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C9" w:rsidRPr="00CD4F14" w:rsidRDefault="001E306E" w:rsidP="004B68C9">
      <w:r w:rsidRPr="001E306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4" type="#_x0000_t202" style="position:absolute;margin-left:-.55pt;margin-top:2.95pt;width:434.05pt;height:36.05pt;z-index:2516602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4B68C9" w:rsidRPr="00785235" w:rsidRDefault="004B68C9" w:rsidP="004B68C9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17</w:t>
                  </w:r>
                  <w:r w:rsidRPr="00E225A9">
                    <w:rPr>
                      <w:b/>
                      <w:sz w:val="28"/>
                      <w:szCs w:val="28"/>
                    </w:rPr>
                    <w:t xml:space="preserve">:  </w:t>
                  </w:r>
                  <w:r>
                    <w:rPr>
                      <w:b/>
                      <w:sz w:val="28"/>
                      <w:szCs w:val="28"/>
                    </w:rPr>
                    <w:t>Hydrocarbons and Fatty Acids</w:t>
                  </w:r>
                </w:p>
              </w:txbxContent>
            </v:textbox>
            <w10:wrap anchorx="margin"/>
          </v:shape>
        </w:pict>
      </w:r>
    </w:p>
    <w:p w:rsidR="004B68C9" w:rsidRPr="00CD4F14" w:rsidRDefault="004B68C9" w:rsidP="004B68C9"/>
    <w:p w:rsidR="004B68C9" w:rsidRPr="00CD4F14" w:rsidRDefault="004B68C9" w:rsidP="004B68C9"/>
    <w:p w:rsidR="004B68C9" w:rsidRPr="00CD4F14" w:rsidRDefault="004B68C9" w:rsidP="004B68C9"/>
    <w:p w:rsidR="004B68C9" w:rsidRDefault="004B68C9" w:rsidP="004B68C9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E46E8A" w:rsidRDefault="00E46E8A" w:rsidP="00E46E8A">
      <w:pPr>
        <w:tabs>
          <w:tab w:val="left" w:pos="1080"/>
        </w:tabs>
        <w:spacing w:line="480" w:lineRule="auto"/>
        <w:rPr>
          <w:i/>
        </w:rPr>
      </w:pPr>
      <w:r w:rsidRPr="00881241">
        <w:rPr>
          <w:i/>
          <w:u w:val="single"/>
        </w:rPr>
        <w:t xml:space="preserve">Part </w:t>
      </w:r>
      <w:r>
        <w:rPr>
          <w:i/>
          <w:u w:val="single"/>
        </w:rPr>
        <w:t>1</w:t>
      </w:r>
      <w:r>
        <w:rPr>
          <w:i/>
        </w:rPr>
        <w:tab/>
        <w:t>Establish a trend for the boiling points of alkanes</w:t>
      </w:r>
    </w:p>
    <w:p w:rsidR="00E46E8A" w:rsidRDefault="00E46E8A" w:rsidP="00E46E8A">
      <w:pPr>
        <w:tabs>
          <w:tab w:val="left" w:pos="1080"/>
        </w:tabs>
        <w:spacing w:line="480" w:lineRule="auto"/>
        <w:rPr>
          <w:i/>
        </w:rPr>
      </w:pPr>
      <w:r w:rsidRPr="00881241">
        <w:rPr>
          <w:i/>
          <w:u w:val="single"/>
        </w:rPr>
        <w:t xml:space="preserve">Part </w:t>
      </w:r>
      <w:r>
        <w:rPr>
          <w:i/>
          <w:u w:val="single"/>
        </w:rPr>
        <w:t>2</w:t>
      </w:r>
      <w:r>
        <w:rPr>
          <w:i/>
        </w:rPr>
        <w:tab/>
        <w:t>Gain familiarity with the characteristics of free fatty acids</w:t>
      </w:r>
    </w:p>
    <w:p w:rsidR="00E46E8A" w:rsidRDefault="00E46E8A" w:rsidP="00E46E8A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ab/>
        <w:t>Recognize the functional group carboxylic acid</w:t>
      </w:r>
    </w:p>
    <w:p w:rsidR="00E46E8A" w:rsidRDefault="00E46E8A" w:rsidP="00E46E8A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ab/>
        <w:t>Draw a free fatty acid in skeletal structure given the number of carbons,</w:t>
      </w:r>
    </w:p>
    <w:p w:rsidR="00E46E8A" w:rsidRDefault="00E46E8A" w:rsidP="00E46E8A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ab/>
        <w:t xml:space="preserve"> unsaturations, and omega number</w:t>
      </w:r>
    </w:p>
    <w:p w:rsidR="00F2249A" w:rsidRDefault="001E306E" w:rsidP="00A630E7">
      <w:r>
        <w:pict>
          <v:rect id="_x0000_i1025" style="width:0;height:1.5pt" o:hralign="center" o:hrstd="t" o:hr="t" fillcolor="gray" stroked="f"/>
        </w:pict>
      </w:r>
    </w:p>
    <w:p w:rsidR="003629AA" w:rsidRDefault="003629AA" w:rsidP="00EA6637"/>
    <w:p w:rsidR="00F2249A" w:rsidRDefault="00F2249A" w:rsidP="00F2249A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45</w:t>
      </w:r>
      <w:r w:rsidRPr="00E2304E">
        <w:t xml:space="preserve"> Minutes</w:t>
      </w:r>
    </w:p>
    <w:p w:rsidR="00F2249A" w:rsidRPr="001D4F75" w:rsidRDefault="00F2249A" w:rsidP="00EA6637"/>
    <w:p w:rsidR="00F2249A" w:rsidRDefault="00F2249A" w:rsidP="00F2249A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F2249A" w:rsidRDefault="00F2249A" w:rsidP="00EA6637"/>
    <w:p w:rsidR="00F2249A" w:rsidRDefault="00F2249A" w:rsidP="001D4F75">
      <w:r>
        <w:t xml:space="preserve">Some textbooks use the </w:t>
      </w:r>
      <w:r w:rsidRPr="00917ED8">
        <w:rPr>
          <w:rFonts w:ascii="Symbol" w:hAnsi="Symbol"/>
        </w:rPr>
        <w:t></w:t>
      </w:r>
      <w:r>
        <w:t>-numbers</w:t>
      </w:r>
      <w:r w:rsidR="008D7018">
        <w:t>, whereas</w:t>
      </w:r>
      <w:r>
        <w:t xml:space="preserve"> others use the IUPAC (</w:t>
      </w:r>
      <w:r w:rsidRPr="00917ED8">
        <w:rPr>
          <w:rFonts w:ascii="Symbol" w:hAnsi="Symbol"/>
        </w:rPr>
        <w:t></w:t>
      </w:r>
      <w:r>
        <w:t>) numbering for fatty acids (Part 3).  The omega numbers are in more common use.</w:t>
      </w:r>
    </w:p>
    <w:p w:rsidR="00F2249A" w:rsidRPr="00652CAE" w:rsidRDefault="00F2249A" w:rsidP="00652CAE"/>
    <w:p w:rsidR="00E46E8A" w:rsidRPr="00F2249A" w:rsidRDefault="00F2249A" w:rsidP="001D4F75">
      <w:pPr>
        <w:spacing w:line="240" w:lineRule="auto"/>
        <w:rPr>
          <w:b/>
        </w:rPr>
      </w:pPr>
      <w:r w:rsidRPr="00A27C97">
        <w:rPr>
          <w:b/>
        </w:rPr>
        <w:t>ANSWERS TO QUESTIONS</w:t>
      </w:r>
    </w:p>
    <w:p w:rsidR="001D4F75" w:rsidRDefault="001D4F75" w:rsidP="00F22E57"/>
    <w:p w:rsidR="00F2249A" w:rsidRPr="0001696B" w:rsidRDefault="00F2249A" w:rsidP="00F2249A">
      <w:pPr>
        <w:spacing w:line="23" w:lineRule="atLeast"/>
        <w:rPr>
          <w:rFonts w:eastAsia="Arial Unicode MS"/>
          <w:b/>
        </w:rPr>
      </w:pPr>
      <w:r w:rsidRPr="0001696B">
        <w:rPr>
          <w:rFonts w:eastAsia="Arial Unicode MS"/>
          <w:b/>
        </w:rPr>
        <w:t xml:space="preserve">Part </w:t>
      </w:r>
      <w:r>
        <w:rPr>
          <w:rFonts w:eastAsia="Arial Unicode MS"/>
          <w:b/>
        </w:rPr>
        <w:t>1</w:t>
      </w:r>
      <w:r w:rsidRPr="0001696B">
        <w:rPr>
          <w:rFonts w:eastAsia="Arial Unicode MS"/>
          <w:b/>
        </w:rPr>
        <w:t>.  Straight-Chain Alkanes</w:t>
      </w:r>
    </w:p>
    <w:p w:rsidR="00F2249A" w:rsidRDefault="00F2249A" w:rsidP="00F22E57"/>
    <w:p w:rsidR="00F2249A" w:rsidRDefault="00F2249A" w:rsidP="005243DF">
      <w:pPr>
        <w:spacing w:line="23" w:lineRule="atLeast"/>
        <w:ind w:left="360" w:hanging="360"/>
      </w:pPr>
      <w:r>
        <w:t>1.</w:t>
      </w:r>
      <w:r w:rsidR="001D4F75">
        <w:tab/>
      </w:r>
      <w:r>
        <w:t>Yes there is a pattern.  C</w:t>
      </w:r>
      <w:r w:rsidRPr="0001696B">
        <w:rPr>
          <w:vertAlign w:val="subscript"/>
        </w:rPr>
        <w:t>n</w:t>
      </w:r>
      <w:r>
        <w:t>H</w:t>
      </w:r>
      <w:r w:rsidRPr="0001696B">
        <w:rPr>
          <w:vertAlign w:val="subscript"/>
        </w:rPr>
        <w:t>2n+2</w:t>
      </w:r>
      <w:r>
        <w:t xml:space="preserve"> where n is the number of carbon atoms.</w:t>
      </w:r>
    </w:p>
    <w:p w:rsidR="00F2249A" w:rsidRDefault="00F2249A" w:rsidP="00F2249A">
      <w:pPr>
        <w:spacing w:line="23" w:lineRule="atLeast"/>
      </w:pPr>
    </w:p>
    <w:p w:rsidR="00F2249A" w:rsidRDefault="00F2249A" w:rsidP="005243DF">
      <w:pPr>
        <w:spacing w:line="23" w:lineRule="atLeast"/>
        <w:ind w:left="360" w:hanging="360"/>
      </w:pPr>
      <w:r>
        <w:t>2.</w:t>
      </w:r>
      <w:r w:rsidR="001D4F75">
        <w:tab/>
      </w:r>
      <w:r>
        <w:t>Yes.  –ane</w:t>
      </w:r>
    </w:p>
    <w:p w:rsidR="00F2249A" w:rsidRDefault="00F2249A" w:rsidP="00F22E57"/>
    <w:p w:rsidR="00F2249A" w:rsidRDefault="00F2249A" w:rsidP="005243DF">
      <w:pPr>
        <w:spacing w:line="23" w:lineRule="atLeast"/>
        <w:ind w:left="360" w:hanging="360"/>
      </w:pPr>
      <w:r>
        <w:t>3.</w:t>
      </w:r>
      <w:r w:rsidR="001D4F75">
        <w:tab/>
      </w:r>
      <w:r>
        <w:t>The boiling points for straight-chain increase with increasing carbon number.</w:t>
      </w:r>
    </w:p>
    <w:p w:rsidR="00F2249A" w:rsidRDefault="00F2249A" w:rsidP="00F22E57"/>
    <w:p w:rsidR="00F2249A" w:rsidRDefault="00F2249A" w:rsidP="005243DF">
      <w:pPr>
        <w:spacing w:line="23" w:lineRule="atLeast"/>
        <w:ind w:left="360" w:hanging="360"/>
      </w:pPr>
      <w:r>
        <w:t>4.</w:t>
      </w:r>
      <w:r w:rsidR="001D4F75">
        <w:tab/>
      </w:r>
    </w:p>
    <w:p w:rsidR="00F22E57" w:rsidRDefault="00F22E57" w:rsidP="00F22E57"/>
    <w:p w:rsidR="00F2249A" w:rsidRDefault="00F2249A" w:rsidP="00EA6637">
      <w:pPr>
        <w:spacing w:line="23" w:lineRule="atLeast"/>
        <w:ind w:left="720" w:hanging="360"/>
        <w:jc w:val="center"/>
      </w:pPr>
      <w:r>
        <w:object w:dxaOrig="7100" w:dyaOrig="10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55.5pt;height:54pt" o:ole="">
            <v:imagedata r:id="rId7" o:title=""/>
          </v:shape>
          <o:OLEObject Type="Embed" ProgID="ChemDraw.Document.6.0" ShapeID="_x0000_i1026" DrawAspect="Content" ObjectID="_1519818551" r:id="rId8"/>
        </w:object>
      </w:r>
    </w:p>
    <w:p w:rsidR="00F2249A" w:rsidRDefault="00F2249A" w:rsidP="00F22E57"/>
    <w:p w:rsidR="003D78BD" w:rsidRDefault="003D78BD">
      <w:pPr>
        <w:spacing w:line="240" w:lineRule="auto"/>
        <w:rPr>
          <w:b/>
        </w:rPr>
      </w:pPr>
      <w:r>
        <w:rPr>
          <w:b/>
        </w:rPr>
        <w:br w:type="page"/>
      </w:r>
    </w:p>
    <w:p w:rsidR="00E46E8A" w:rsidRPr="00F2249A" w:rsidRDefault="00E46E8A" w:rsidP="00F22E57">
      <w:pPr>
        <w:spacing w:line="240" w:lineRule="auto"/>
        <w:rPr>
          <w:b/>
        </w:rPr>
      </w:pPr>
      <w:r w:rsidRPr="00F2249A">
        <w:rPr>
          <w:b/>
        </w:rPr>
        <w:lastRenderedPageBreak/>
        <w:t>Part 2</w:t>
      </w:r>
      <w:r w:rsidR="00075D14" w:rsidRPr="00F2249A">
        <w:rPr>
          <w:b/>
        </w:rPr>
        <w:t xml:space="preserve">.  Free Fatty Acids </w:t>
      </w:r>
      <w:r w:rsidR="008D7018">
        <w:rPr>
          <w:b/>
        </w:rPr>
        <w:t>A</w:t>
      </w:r>
      <w:r w:rsidR="00075D14" w:rsidRPr="00F2249A">
        <w:rPr>
          <w:b/>
        </w:rPr>
        <w:t>re Mainly Hydrocarbon</w:t>
      </w:r>
    </w:p>
    <w:p w:rsidR="00F22E57" w:rsidRDefault="00F22E57" w:rsidP="00F22E57"/>
    <w:p w:rsidR="00F2249A" w:rsidRDefault="00F2249A" w:rsidP="005243DF">
      <w:pPr>
        <w:spacing w:line="23" w:lineRule="atLeast"/>
        <w:ind w:left="360" w:hanging="360"/>
      </w:pPr>
      <w:r>
        <w:t>1.</w:t>
      </w:r>
      <w:r w:rsidR="001D4F75">
        <w:tab/>
      </w:r>
      <w:r>
        <w:t>alkane, carboxylic acid (COOH)</w:t>
      </w:r>
    </w:p>
    <w:p w:rsidR="00F2249A" w:rsidRDefault="00F2249A" w:rsidP="00F22E57"/>
    <w:p w:rsidR="00F2249A" w:rsidRDefault="00F2249A" w:rsidP="005243DF">
      <w:pPr>
        <w:spacing w:line="23" w:lineRule="atLeast"/>
        <w:ind w:left="360" w:hanging="360"/>
      </w:pPr>
      <w:r>
        <w:t>2.</w:t>
      </w:r>
      <w:r w:rsidR="001D4F75">
        <w:tab/>
      </w:r>
      <w:r>
        <w:t>Carbons 9 and 10</w:t>
      </w:r>
    </w:p>
    <w:p w:rsidR="00F2249A" w:rsidRDefault="00F2249A" w:rsidP="00F22E57"/>
    <w:p w:rsidR="00F2249A" w:rsidRDefault="00F2249A" w:rsidP="005243DF">
      <w:pPr>
        <w:spacing w:line="23" w:lineRule="atLeast"/>
        <w:ind w:left="360" w:hanging="360"/>
      </w:pPr>
      <w:r>
        <w:t>3.</w:t>
      </w:r>
      <w:r w:rsidR="001D4F75">
        <w:tab/>
      </w:r>
      <w:r>
        <w:t>[Number of carbons: number of double bonds]</w:t>
      </w:r>
    </w:p>
    <w:p w:rsidR="00F2249A" w:rsidRDefault="00F2249A" w:rsidP="00F22E57"/>
    <w:p w:rsidR="00F2249A" w:rsidRDefault="00F2249A" w:rsidP="005243DF">
      <w:pPr>
        <w:spacing w:line="23" w:lineRule="atLeast"/>
        <w:ind w:left="360" w:hanging="360"/>
      </w:pPr>
      <w:r>
        <w:t>4.</w:t>
      </w:r>
      <w:r w:rsidR="001D4F75">
        <w:tab/>
      </w:r>
    </w:p>
    <w:p w:rsidR="00F22E57" w:rsidRDefault="00F22E57" w:rsidP="00F22E57"/>
    <w:p w:rsidR="00F2249A" w:rsidRDefault="00F2249A" w:rsidP="00EA6637">
      <w:pPr>
        <w:jc w:val="center"/>
      </w:pPr>
      <w:r>
        <w:object w:dxaOrig="8470" w:dyaOrig="1170">
          <v:shape id="_x0000_i1027" type="#_x0000_t75" style="width:423.75pt;height:58.5pt" o:ole="">
            <v:imagedata r:id="rId9" o:title=""/>
          </v:shape>
          <o:OLEObject Type="Embed" ProgID="ChemDraw.Document.6.0" ShapeID="_x0000_i1027" DrawAspect="Content" ObjectID="_1519818552" r:id="rId10"/>
        </w:object>
      </w:r>
    </w:p>
    <w:p w:rsidR="00F2249A" w:rsidRDefault="00F2249A" w:rsidP="00F22E57"/>
    <w:p w:rsidR="00F2249A" w:rsidRPr="002F1382" w:rsidRDefault="00F2249A" w:rsidP="005243DF">
      <w:pPr>
        <w:spacing w:line="23" w:lineRule="atLeast"/>
        <w:ind w:left="360" w:hanging="360"/>
      </w:pPr>
      <w:r w:rsidRPr="002F1382">
        <w:t>5.</w:t>
      </w:r>
      <w:r w:rsidR="001D4F75">
        <w:tab/>
      </w:r>
    </w:p>
    <w:p w:rsidR="00F22E57" w:rsidRDefault="00F22E57" w:rsidP="00F22E57"/>
    <w:p w:rsidR="00F2249A" w:rsidRDefault="00B33880" w:rsidP="00EA6637">
      <w:pPr>
        <w:jc w:val="center"/>
      </w:pPr>
      <w:r>
        <w:object w:dxaOrig="9599" w:dyaOrig="1196">
          <v:shape id="_x0000_i1028" type="#_x0000_t75" style="width:441.75pt;height:54pt" o:ole="">
            <v:imagedata r:id="rId11" o:title=""/>
          </v:shape>
          <o:OLEObject Type="Embed" ProgID="ChemDraw.Document.6.0" ShapeID="_x0000_i1028" DrawAspect="Content" ObjectID="_1519818553" r:id="rId12"/>
        </w:object>
      </w:r>
    </w:p>
    <w:p w:rsidR="00F2249A" w:rsidRDefault="00F2249A" w:rsidP="005243DF">
      <w:pPr>
        <w:spacing w:line="23" w:lineRule="atLeast"/>
        <w:ind w:left="360" w:hanging="360"/>
      </w:pPr>
      <w:r>
        <w:t>6.</w:t>
      </w:r>
      <w:r w:rsidR="001D4F75">
        <w:tab/>
      </w:r>
    </w:p>
    <w:p w:rsidR="00F22E57" w:rsidRDefault="00F22E57" w:rsidP="00F22E57"/>
    <w:p w:rsidR="00F2249A" w:rsidRDefault="00F22E57" w:rsidP="00EA6637">
      <w:pPr>
        <w:jc w:val="center"/>
      </w:pPr>
      <w:r>
        <w:object w:dxaOrig="9518" w:dyaOrig="1170">
          <v:shape id="_x0000_i1029" type="#_x0000_t75" style="width:447pt;height:54pt" o:ole="">
            <v:imagedata r:id="rId13" o:title=""/>
          </v:shape>
          <o:OLEObject Type="Embed" ProgID="ChemDraw.Document.6.0" ShapeID="_x0000_i1029" DrawAspect="Content" ObjectID="_1519818554" r:id="rId14"/>
        </w:object>
      </w:r>
    </w:p>
    <w:p w:rsidR="00F2249A" w:rsidRDefault="00F2249A" w:rsidP="005243DF">
      <w:pPr>
        <w:spacing w:line="23" w:lineRule="atLeast"/>
        <w:ind w:left="360" w:hanging="360"/>
      </w:pPr>
      <w:r>
        <w:t>7.</w:t>
      </w:r>
      <w:r w:rsidR="001D4F75">
        <w:tab/>
      </w:r>
      <w:r>
        <w:t>The nonpolar portions are the hydrocarbon portions.</w:t>
      </w:r>
    </w:p>
    <w:p w:rsidR="00E46E8A" w:rsidRPr="00B33880" w:rsidRDefault="00E46E8A" w:rsidP="00B33880"/>
    <w:p w:rsidR="008F42D6" w:rsidRPr="00B33880" w:rsidRDefault="008F42D6" w:rsidP="00B33880"/>
    <w:p w:rsidR="00E46E8A" w:rsidRDefault="00E46E8A" w:rsidP="00E46E8A">
      <w:pPr>
        <w:pBdr>
          <w:bottom w:val="single" w:sz="4" w:space="1" w:color="auto"/>
        </w:pBdr>
        <w:rPr>
          <w:b/>
        </w:rPr>
      </w:pPr>
      <w:r>
        <w:rPr>
          <w:b/>
        </w:rPr>
        <w:t>Activity 17:  Skill Development</w:t>
      </w:r>
      <w:r w:rsidR="008D7018">
        <w:rPr>
          <w:b/>
        </w:rPr>
        <w:t>—</w:t>
      </w:r>
      <w:r w:rsidR="00075D14">
        <w:rPr>
          <w:b/>
        </w:rPr>
        <w:t xml:space="preserve">Free Fatty Acids </w:t>
      </w:r>
      <w:r w:rsidR="008D7018">
        <w:rPr>
          <w:b/>
        </w:rPr>
        <w:t>A</w:t>
      </w:r>
      <w:r w:rsidR="00075D14">
        <w:rPr>
          <w:b/>
        </w:rPr>
        <w:t>re Mainly Hydrocarbon</w:t>
      </w:r>
    </w:p>
    <w:p w:rsidR="00E46E8A" w:rsidRDefault="00E46E8A" w:rsidP="00E46E8A"/>
    <w:p w:rsidR="00F2249A" w:rsidRDefault="00F2249A" w:rsidP="005243DF">
      <w:pPr>
        <w:spacing w:line="23" w:lineRule="atLeast"/>
        <w:ind w:left="360" w:hanging="360"/>
      </w:pPr>
      <w:r w:rsidRPr="0026504A">
        <w:t>1.</w:t>
      </w:r>
      <w:r w:rsidR="001D4F75">
        <w:tab/>
      </w:r>
    </w:p>
    <w:p w:rsidR="00553F6B" w:rsidRPr="0026504A" w:rsidRDefault="00553F6B" w:rsidP="00553F6B"/>
    <w:p w:rsidR="00F2249A" w:rsidRPr="0026504A" w:rsidRDefault="00F2249A" w:rsidP="00EA6637">
      <w:pPr>
        <w:spacing w:line="23" w:lineRule="atLeast"/>
        <w:ind w:left="720" w:hanging="360"/>
        <w:jc w:val="center"/>
      </w:pPr>
      <w:r w:rsidRPr="0026504A">
        <w:object w:dxaOrig="7620" w:dyaOrig="1170">
          <v:shape id="_x0000_i1030" type="#_x0000_t75" style="width:377.25pt;height:58.5pt" o:ole="">
            <v:imagedata r:id="rId15" o:title=""/>
          </v:shape>
          <o:OLEObject Type="Embed" ProgID="ChemDraw.Document.6.0" ShapeID="_x0000_i1030" DrawAspect="Content" ObjectID="_1519818555" r:id="rId16"/>
        </w:object>
      </w:r>
    </w:p>
    <w:p w:rsidR="00F2249A" w:rsidRPr="0026504A" w:rsidRDefault="00F2249A" w:rsidP="00553F6B"/>
    <w:p w:rsidR="00553F6B" w:rsidRDefault="00553F6B">
      <w:pPr>
        <w:spacing w:line="240" w:lineRule="auto"/>
      </w:pPr>
      <w:r>
        <w:br w:type="page"/>
      </w:r>
    </w:p>
    <w:p w:rsidR="00F2249A" w:rsidRDefault="00F2249A" w:rsidP="005243DF">
      <w:pPr>
        <w:spacing w:line="23" w:lineRule="atLeast"/>
        <w:ind w:left="360" w:hanging="360"/>
      </w:pPr>
      <w:r w:rsidRPr="0026504A">
        <w:lastRenderedPageBreak/>
        <w:t>2.</w:t>
      </w:r>
      <w:r w:rsidR="001D4F75">
        <w:tab/>
      </w:r>
    </w:p>
    <w:p w:rsidR="00187512" w:rsidRDefault="00187512" w:rsidP="00187512"/>
    <w:p w:rsidR="00F2249A" w:rsidRDefault="00187512" w:rsidP="00EA6637">
      <w:pPr>
        <w:jc w:val="center"/>
      </w:pPr>
      <w:r>
        <w:object w:dxaOrig="9249" w:dyaOrig="1035">
          <v:shape id="_x0000_i1031" type="#_x0000_t75" style="width:446.25pt;height:50.25pt" o:ole="">
            <v:imagedata r:id="rId17" o:title=""/>
          </v:shape>
          <o:OLEObject Type="Embed" ProgID="ChemDraw.Document.6.0" ShapeID="_x0000_i1031" DrawAspect="Content" ObjectID="_1519818556" r:id="rId18"/>
        </w:object>
      </w:r>
    </w:p>
    <w:p w:rsidR="00F2249A" w:rsidRDefault="00F2249A" w:rsidP="005243DF">
      <w:pPr>
        <w:spacing w:line="23" w:lineRule="atLeast"/>
        <w:ind w:left="360" w:hanging="360"/>
      </w:pPr>
      <w:r w:rsidRPr="0026504A">
        <w:t>3.</w:t>
      </w:r>
    </w:p>
    <w:p w:rsidR="00187512" w:rsidRDefault="00187512" w:rsidP="00187512"/>
    <w:p w:rsidR="00E46E8A" w:rsidRDefault="00F2249A" w:rsidP="00EA6637">
      <w:pPr>
        <w:tabs>
          <w:tab w:val="left" w:pos="900"/>
        </w:tabs>
        <w:ind w:left="720" w:hanging="360"/>
        <w:jc w:val="center"/>
        <w:rPr>
          <w:rFonts w:ascii="Arial" w:hAnsi="Arial" w:cs="Arial"/>
          <w:sz w:val="22"/>
          <w:szCs w:val="22"/>
        </w:rPr>
      </w:pPr>
      <w:r>
        <w:rPr>
          <w:noProof/>
          <w:lang w:val="en-IN" w:eastAsia="en-IN"/>
        </w:rPr>
        <w:drawing>
          <wp:inline distT="0" distB="0" distL="0" distR="0">
            <wp:extent cx="4064000" cy="1638300"/>
            <wp:effectExtent l="0" t="0" r="0" b="0"/>
            <wp:docPr id="532" name="Picture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958" w:rsidRDefault="004F4958" w:rsidP="00187512"/>
    <w:sectPr w:rsidR="004F4958" w:rsidSect="004B68C9">
      <w:footerReference w:type="default" r:id="rId20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24C" w:rsidRDefault="008B624C" w:rsidP="008F42D6">
      <w:r>
        <w:separator/>
      </w:r>
    </w:p>
  </w:endnote>
  <w:endnote w:type="continuationSeparator" w:id="1">
    <w:p w:rsidR="008B624C" w:rsidRDefault="008B624C" w:rsidP="008F4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modern"/>
    <w:notTrueType/>
    <w:pitch w:val="variable"/>
    <w:sig w:usb0="800000AF" w:usb1="40000048" w:usb2="00000000" w:usb3="00000000" w:csb0="000001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B0C" w:rsidRPr="009B0566" w:rsidRDefault="00974B0C" w:rsidP="00974B0C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974B0C" w:rsidRPr="0055023F" w:rsidRDefault="001E306E" w:rsidP="00974B0C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974B0C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3D78BD">
      <w:rPr>
        <w:rStyle w:val="PageNumber"/>
        <w:noProof/>
        <w:sz w:val="18"/>
        <w:szCs w:val="18"/>
      </w:rPr>
      <w:t>3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24C" w:rsidRDefault="008B624C" w:rsidP="008F42D6">
      <w:r>
        <w:separator/>
      </w:r>
    </w:p>
  </w:footnote>
  <w:footnote w:type="continuationSeparator" w:id="1">
    <w:p w:rsidR="008B624C" w:rsidRDefault="008B624C" w:rsidP="008F42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7062A"/>
    <w:multiLevelType w:val="hybridMultilevel"/>
    <w:tmpl w:val="1242F5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6E8A"/>
    <w:rsid w:val="00075D14"/>
    <w:rsid w:val="000A1752"/>
    <w:rsid w:val="000A2629"/>
    <w:rsid w:val="00187512"/>
    <w:rsid w:val="001D4F75"/>
    <w:rsid w:val="001E0E34"/>
    <w:rsid w:val="001E306E"/>
    <w:rsid w:val="00234BAF"/>
    <w:rsid w:val="002A0421"/>
    <w:rsid w:val="002E6FD7"/>
    <w:rsid w:val="00350303"/>
    <w:rsid w:val="00361E2C"/>
    <w:rsid w:val="003629AA"/>
    <w:rsid w:val="00391583"/>
    <w:rsid w:val="00394AA7"/>
    <w:rsid w:val="003D78BD"/>
    <w:rsid w:val="004208D3"/>
    <w:rsid w:val="00454102"/>
    <w:rsid w:val="004B68C9"/>
    <w:rsid w:val="004F4958"/>
    <w:rsid w:val="005243DF"/>
    <w:rsid w:val="00553F6B"/>
    <w:rsid w:val="005E560E"/>
    <w:rsid w:val="005F44FE"/>
    <w:rsid w:val="006527A3"/>
    <w:rsid w:val="00652CAE"/>
    <w:rsid w:val="00705AA9"/>
    <w:rsid w:val="007C1B20"/>
    <w:rsid w:val="007C282B"/>
    <w:rsid w:val="0084708C"/>
    <w:rsid w:val="008B624C"/>
    <w:rsid w:val="008C3913"/>
    <w:rsid w:val="008D7018"/>
    <w:rsid w:val="008F42D6"/>
    <w:rsid w:val="00974A9C"/>
    <w:rsid w:val="00974B0C"/>
    <w:rsid w:val="00A630E7"/>
    <w:rsid w:val="00B110D4"/>
    <w:rsid w:val="00B179DD"/>
    <w:rsid w:val="00B33880"/>
    <w:rsid w:val="00B75C6E"/>
    <w:rsid w:val="00C52EE9"/>
    <w:rsid w:val="00CC274E"/>
    <w:rsid w:val="00D1082F"/>
    <w:rsid w:val="00D61F59"/>
    <w:rsid w:val="00E327FD"/>
    <w:rsid w:val="00E43BCE"/>
    <w:rsid w:val="00E46E8A"/>
    <w:rsid w:val="00E46EFE"/>
    <w:rsid w:val="00EA6637"/>
    <w:rsid w:val="00EC3E7B"/>
    <w:rsid w:val="00ED31E4"/>
    <w:rsid w:val="00F2249A"/>
    <w:rsid w:val="00F22E57"/>
    <w:rsid w:val="00FA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8C9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F42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42D6"/>
  </w:style>
  <w:style w:type="paragraph" w:styleId="Footer">
    <w:name w:val="footer"/>
    <w:basedOn w:val="Normal"/>
    <w:link w:val="FooterChar"/>
    <w:unhideWhenUsed/>
    <w:rsid w:val="008F42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2D6"/>
  </w:style>
  <w:style w:type="paragraph" w:styleId="BalloonText">
    <w:name w:val="Balloon Text"/>
    <w:basedOn w:val="Normal"/>
    <w:link w:val="BalloonTextChar"/>
    <w:uiPriority w:val="99"/>
    <w:semiHidden/>
    <w:unhideWhenUsed/>
    <w:rsid w:val="00F224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4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4F75"/>
    <w:pPr>
      <w:ind w:left="720"/>
      <w:contextualSpacing/>
    </w:pPr>
  </w:style>
  <w:style w:type="character" w:customStyle="1" w:styleId="FooterChar1">
    <w:name w:val="Footer Char1"/>
    <w:semiHidden/>
    <w:locked/>
    <w:rsid w:val="00974B0C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974B0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F42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42D6"/>
  </w:style>
  <w:style w:type="paragraph" w:styleId="Footer">
    <w:name w:val="footer"/>
    <w:basedOn w:val="Normal"/>
    <w:link w:val="FooterChar"/>
    <w:uiPriority w:val="99"/>
    <w:unhideWhenUsed/>
    <w:rsid w:val="008F42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42D6"/>
  </w:style>
  <w:style w:type="paragraph" w:styleId="BalloonText">
    <w:name w:val="Balloon Text"/>
    <w:basedOn w:val="Normal"/>
    <w:link w:val="BalloonTextChar"/>
    <w:uiPriority w:val="99"/>
    <w:semiHidden/>
    <w:unhideWhenUsed/>
    <w:rsid w:val="00F224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4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microsoft.com/office/2007/relationships/stylesWithEffects" Target="stylesWithEffects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Frost</dc:creator>
  <cp:lastModifiedBy>kaviraj.tyagi</cp:lastModifiedBy>
  <cp:revision>179</cp:revision>
  <cp:lastPrinted>2012-11-10T22:07:00Z</cp:lastPrinted>
  <dcterms:created xsi:type="dcterms:W3CDTF">2016-03-11T15:35:00Z</dcterms:created>
  <dcterms:modified xsi:type="dcterms:W3CDTF">2016-03-18T09:30:00Z</dcterms:modified>
</cp:coreProperties>
</file>