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313" w:rsidRPr="00CD4F14" w:rsidRDefault="00A2265F" w:rsidP="007E0313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2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7E0313" w:rsidRPr="00785235" w:rsidRDefault="007E0313" w:rsidP="007E0313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43:  Factors Affecting Enzyme Activity</w:t>
                  </w:r>
                </w:p>
              </w:txbxContent>
            </v:textbox>
            <w10:wrap anchorx="margin"/>
          </v:shape>
        </w:pict>
      </w:r>
    </w:p>
    <w:p w:rsidR="007E0313" w:rsidRPr="00CD4F14" w:rsidRDefault="007E0313" w:rsidP="007E0313"/>
    <w:p w:rsidR="007E0313" w:rsidRPr="00CD4F14" w:rsidRDefault="007E0313" w:rsidP="007E0313"/>
    <w:p w:rsidR="007E0313" w:rsidRPr="00CD4F14" w:rsidRDefault="007E0313" w:rsidP="00E52166"/>
    <w:p w:rsidR="007E0313" w:rsidRDefault="007E0313" w:rsidP="00E52166">
      <w:pPr>
        <w:rPr>
          <w:b/>
          <w:i/>
        </w:rPr>
      </w:pPr>
      <w:r w:rsidRPr="0055225C">
        <w:rPr>
          <w:b/>
          <w:i/>
        </w:rPr>
        <w:t>Learning Objectives</w:t>
      </w:r>
    </w:p>
    <w:p w:rsidR="00E52166" w:rsidRDefault="00E52166" w:rsidP="00E52166"/>
    <w:p w:rsidR="00F97966" w:rsidRDefault="00F97966" w:rsidP="00F97966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Predict changes in an enzyme’s activity at a particular pH, temperature, and substrate concentration given its optimal pH and temperature</w:t>
      </w:r>
    </w:p>
    <w:p w:rsidR="00F97966" w:rsidRDefault="00F97966" w:rsidP="00F97966">
      <w:pPr>
        <w:tabs>
          <w:tab w:val="left" w:pos="1080"/>
        </w:tabs>
        <w:spacing w:line="480" w:lineRule="auto"/>
        <w:rPr>
          <w:b/>
        </w:rPr>
      </w:pPr>
      <w:r>
        <w:rPr>
          <w:i/>
        </w:rPr>
        <w:t>Distinguish competitive and noncompetitive enzyme inhibition</w:t>
      </w:r>
    </w:p>
    <w:p w:rsidR="00F97966" w:rsidRDefault="00A2265F" w:rsidP="00D31405">
      <w:pPr>
        <w:widowControl w:val="0"/>
        <w:autoSpaceDE w:val="0"/>
        <w:autoSpaceDN w:val="0"/>
        <w:adjustRightInd w:val="0"/>
        <w:spacing w:line="240" w:lineRule="auto"/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D31405" w:rsidRPr="00D31405" w:rsidRDefault="00D31405" w:rsidP="00D31405"/>
    <w:p w:rsidR="0047353A" w:rsidRPr="00580F82" w:rsidRDefault="0047353A" w:rsidP="0047353A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>
        <w:t>45</w:t>
      </w:r>
      <w:r w:rsidRPr="00580F82">
        <w:t xml:space="preserve"> Minutes</w:t>
      </w:r>
    </w:p>
    <w:p w:rsidR="0047353A" w:rsidRPr="00580F82" w:rsidRDefault="0047353A" w:rsidP="00713B05"/>
    <w:p w:rsidR="0047353A" w:rsidRPr="00580F82" w:rsidRDefault="0047353A" w:rsidP="0047353A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47353A" w:rsidRDefault="0047353A" w:rsidP="00713B05"/>
    <w:p w:rsidR="0047353A" w:rsidRPr="004F55F8" w:rsidRDefault="0047353A" w:rsidP="00713B05">
      <w:r>
        <w:t>Introduction to enzyme activity and inhibition</w:t>
      </w:r>
    </w:p>
    <w:p w:rsidR="0047353A" w:rsidRPr="00713B05" w:rsidRDefault="0047353A" w:rsidP="00713B05"/>
    <w:p w:rsidR="0047353A" w:rsidRPr="00580F82" w:rsidRDefault="0047353A" w:rsidP="0047353A">
      <w:pPr>
        <w:rPr>
          <w:b/>
        </w:rPr>
      </w:pPr>
      <w:r w:rsidRPr="00580F82">
        <w:rPr>
          <w:b/>
        </w:rPr>
        <w:t>ANSWERS TO QUESTIONS</w:t>
      </w:r>
    </w:p>
    <w:p w:rsidR="0047353A" w:rsidRPr="00713B05" w:rsidRDefault="0047353A" w:rsidP="00713B05"/>
    <w:p w:rsidR="0047353A" w:rsidRDefault="0047353A" w:rsidP="00713B05">
      <w:pPr>
        <w:ind w:left="360" w:hanging="360"/>
      </w:pPr>
      <w:r w:rsidRPr="00B32DBA">
        <w:t>1.</w:t>
      </w:r>
      <w:r w:rsidR="00713B05">
        <w:tab/>
      </w:r>
      <w:r>
        <w:t>Pepsin.  The pH of the stomach is closer to 2 than 7.</w:t>
      </w:r>
    </w:p>
    <w:p w:rsidR="0047353A" w:rsidRDefault="0047353A" w:rsidP="00713B05"/>
    <w:p w:rsidR="00414D41" w:rsidRDefault="00414D41" w:rsidP="00713B05">
      <w:pPr>
        <w:ind w:left="360" w:hanging="360"/>
      </w:pPr>
      <w:r>
        <w:t>2.</w:t>
      </w:r>
      <w:r w:rsidR="00713B05">
        <w:tab/>
      </w:r>
      <w:r>
        <w:t>a.</w:t>
      </w:r>
      <w:r w:rsidR="00E43320">
        <w:tab/>
      </w:r>
      <w:r>
        <w:t>Decrease</w:t>
      </w:r>
    </w:p>
    <w:p w:rsidR="00414D41" w:rsidRDefault="00414D41" w:rsidP="00E43320">
      <w:pPr>
        <w:spacing w:before="120" w:after="120"/>
        <w:ind w:left="720" w:hanging="360"/>
      </w:pPr>
      <w:r>
        <w:t>b.</w:t>
      </w:r>
      <w:r w:rsidR="00E43320">
        <w:tab/>
      </w:r>
      <w:r>
        <w:t>Decrease</w:t>
      </w:r>
    </w:p>
    <w:p w:rsidR="00414D41" w:rsidRDefault="00414D41" w:rsidP="00E43320">
      <w:pPr>
        <w:spacing w:before="120" w:after="120"/>
        <w:ind w:left="720" w:hanging="360"/>
      </w:pPr>
      <w:r>
        <w:t>c.</w:t>
      </w:r>
      <w:r w:rsidR="00E43320">
        <w:tab/>
      </w:r>
      <w:r>
        <w:t>Initially</w:t>
      </w:r>
      <w:r w:rsidR="00E140C0">
        <w:t>,</w:t>
      </w:r>
      <w:r>
        <w:t xml:space="preserve"> it may increase, but under steady state conditions </w:t>
      </w:r>
      <w:r w:rsidR="00E140C0">
        <w:t xml:space="preserve">it </w:t>
      </w:r>
      <w:r>
        <w:t>will stay the same.</w:t>
      </w:r>
    </w:p>
    <w:p w:rsidR="00414D41" w:rsidRPr="00E43320" w:rsidRDefault="00414D41" w:rsidP="00E43320"/>
    <w:p w:rsidR="00414D41" w:rsidRDefault="00414D41" w:rsidP="00E43320">
      <w:pPr>
        <w:ind w:left="360" w:hanging="360"/>
      </w:pPr>
      <w:r>
        <w:t>3.</w:t>
      </w:r>
      <w:r w:rsidR="00E43320">
        <w:tab/>
      </w:r>
      <w:r>
        <w:t>Scenario (a)</w:t>
      </w:r>
    </w:p>
    <w:p w:rsidR="00414D41" w:rsidRDefault="00414D41" w:rsidP="00E43320"/>
    <w:p w:rsidR="00414D41" w:rsidRDefault="00414D41" w:rsidP="00E43320">
      <w:pPr>
        <w:ind w:left="360" w:hanging="360"/>
      </w:pPr>
      <w:r>
        <w:t>4.</w:t>
      </w:r>
      <w:r w:rsidR="00E43320">
        <w:tab/>
      </w:r>
      <w:r>
        <w:t>Scenario (b)</w:t>
      </w:r>
    </w:p>
    <w:p w:rsidR="00414D41" w:rsidRDefault="00414D41" w:rsidP="00E43320"/>
    <w:p w:rsidR="00414D41" w:rsidRDefault="00414D41" w:rsidP="00E43320">
      <w:pPr>
        <w:ind w:left="360" w:hanging="360"/>
      </w:pPr>
      <w:r>
        <w:t>5.</w:t>
      </w:r>
      <w:r w:rsidR="00E43320">
        <w:tab/>
      </w:r>
      <w:r>
        <w:t>Competitive.  It has a very similar structure to the substrate</w:t>
      </w:r>
      <w:r w:rsidR="00E140C0">
        <w:t>,</w:t>
      </w:r>
      <w:r>
        <w:t xml:space="preserve"> and the polarity of the two molecules are the </w:t>
      </w:r>
      <w:proofErr w:type="gramStart"/>
      <w:r>
        <w:t>same.</w:t>
      </w:r>
      <w:proofErr w:type="gramEnd"/>
    </w:p>
    <w:p w:rsidR="00414D41" w:rsidRDefault="00414D41" w:rsidP="00E43320"/>
    <w:p w:rsidR="00414D41" w:rsidRDefault="00414D41" w:rsidP="00E43320">
      <w:pPr>
        <w:ind w:left="360" w:hanging="360"/>
      </w:pPr>
      <w:r>
        <w:t>6.</w:t>
      </w:r>
      <w:r w:rsidR="00E43320">
        <w:tab/>
      </w:r>
      <w:r>
        <w:t>Noncompetitive</w:t>
      </w:r>
    </w:p>
    <w:p w:rsidR="00414D41" w:rsidRDefault="00414D41" w:rsidP="00AF6F4C"/>
    <w:p w:rsidR="00414D41" w:rsidRDefault="00414D41" w:rsidP="00AF6F4C">
      <w:pPr>
        <w:ind w:left="360" w:hanging="360"/>
      </w:pPr>
      <w:r>
        <w:t>7.</w:t>
      </w:r>
      <w:r w:rsidR="00AF6F4C">
        <w:tab/>
      </w:r>
      <w:r>
        <w:t>Competitive.  Since there is competition for the active site, the molecule present in larger numbers will have more probability of getting into the active site.</w:t>
      </w:r>
    </w:p>
    <w:p w:rsidR="00414D41" w:rsidRDefault="00414D41" w:rsidP="00414D41"/>
    <w:p w:rsidR="00414D41" w:rsidRDefault="00414D41" w:rsidP="00AF0CB2">
      <w:pPr>
        <w:ind w:left="360" w:hanging="360"/>
      </w:pPr>
      <w:r>
        <w:lastRenderedPageBreak/>
        <w:t>8.</w:t>
      </w:r>
      <w:r w:rsidR="00AF0CB2">
        <w:tab/>
      </w:r>
      <w:r>
        <w:t>Noncompetitive.  This inhibitor effectively removes some of the enzyme from the catalysis pool.</w:t>
      </w:r>
    </w:p>
    <w:p w:rsidR="00414D41" w:rsidRPr="00AF0CB2" w:rsidRDefault="00414D41" w:rsidP="00AF0CB2"/>
    <w:p w:rsidR="00414D41" w:rsidRDefault="00414D41" w:rsidP="00AF0CB2">
      <w:pPr>
        <w:ind w:left="360" w:hanging="360"/>
      </w:pPr>
      <w:r>
        <w:t>9.</w:t>
      </w:r>
      <w:r w:rsidR="00AF0CB2">
        <w:tab/>
      </w:r>
      <w:r>
        <w:t>This type of inhibitor permanently inactivates the enzyme, or “kills” it.</w:t>
      </w:r>
    </w:p>
    <w:p w:rsidR="0047353A" w:rsidRPr="00E86067" w:rsidRDefault="0047353A" w:rsidP="00E86067"/>
    <w:p w:rsidR="0047353A" w:rsidRPr="00E86067" w:rsidRDefault="0047353A" w:rsidP="00E86067"/>
    <w:p w:rsidR="0047353A" w:rsidRDefault="0047353A" w:rsidP="0047353A">
      <w:pPr>
        <w:pBdr>
          <w:bottom w:val="single" w:sz="4" w:space="1" w:color="auto"/>
        </w:pBdr>
        <w:rPr>
          <w:b/>
          <w:bCs/>
          <w:color w:val="000000"/>
        </w:rPr>
      </w:pPr>
      <w:r w:rsidRPr="00D00EFB">
        <w:rPr>
          <w:b/>
          <w:bCs/>
          <w:color w:val="000000"/>
        </w:rPr>
        <w:t>Activity 4</w:t>
      </w:r>
      <w:r>
        <w:rPr>
          <w:b/>
          <w:bCs/>
          <w:color w:val="000000"/>
        </w:rPr>
        <w:t>3</w:t>
      </w:r>
      <w:r w:rsidRPr="00D00EFB">
        <w:rPr>
          <w:b/>
          <w:bCs/>
          <w:color w:val="000000"/>
        </w:rPr>
        <w:t>:  Skill Development</w:t>
      </w:r>
    </w:p>
    <w:p w:rsidR="0047353A" w:rsidRPr="00E86067" w:rsidRDefault="0047353A" w:rsidP="00E86067"/>
    <w:p w:rsidR="0047353A" w:rsidRDefault="0047353A" w:rsidP="0052754E">
      <w:pPr>
        <w:tabs>
          <w:tab w:val="left" w:pos="360"/>
        </w:tabs>
        <w:ind w:left="720" w:hanging="720"/>
      </w:pPr>
      <w:r>
        <w:rPr>
          <w:bCs/>
          <w:color w:val="000000"/>
        </w:rPr>
        <w:t>1.</w:t>
      </w:r>
      <w:r w:rsidR="00E86067">
        <w:rPr>
          <w:bCs/>
          <w:color w:val="000000"/>
        </w:rPr>
        <w:tab/>
      </w:r>
      <w:proofErr w:type="gramStart"/>
      <w:r>
        <w:rPr>
          <w:bCs/>
          <w:color w:val="000000"/>
        </w:rPr>
        <w:t>a</w:t>
      </w:r>
      <w:proofErr w:type="gramEnd"/>
      <w:r>
        <w:rPr>
          <w:bCs/>
          <w:color w:val="000000"/>
        </w:rPr>
        <w:t>.</w:t>
      </w:r>
      <w:r w:rsidR="00E86067">
        <w:rPr>
          <w:bCs/>
          <w:color w:val="000000"/>
        </w:rPr>
        <w:tab/>
      </w:r>
      <w:r>
        <w:t>Initially</w:t>
      </w:r>
      <w:r w:rsidR="00E140C0">
        <w:t>,</w:t>
      </w:r>
      <w:r>
        <w:t xml:space="preserve"> the rate may decrease, but under steady state conditions</w:t>
      </w:r>
      <w:r w:rsidR="00E140C0">
        <w:t xml:space="preserve"> it</w:t>
      </w:r>
      <w:r>
        <w:t xml:space="preserve"> will stay </w:t>
      </w:r>
      <w:r w:rsidR="00D65106">
        <w:br/>
      </w:r>
      <w:r>
        <w:t>the same.</w:t>
      </w:r>
    </w:p>
    <w:p w:rsidR="0047353A" w:rsidRDefault="0047353A" w:rsidP="00C60A01">
      <w:pPr>
        <w:spacing w:before="120" w:after="120"/>
        <w:ind w:left="720" w:hanging="360"/>
      </w:pPr>
      <w:r>
        <w:t>b.</w:t>
      </w:r>
      <w:r w:rsidR="004C7913">
        <w:tab/>
      </w:r>
      <w:r w:rsidR="00E140C0">
        <w:t>The r</w:t>
      </w:r>
      <w:r>
        <w:t>ate decreases</w:t>
      </w:r>
      <w:r w:rsidR="00E140C0">
        <w:t>.</w:t>
      </w:r>
    </w:p>
    <w:p w:rsidR="0047353A" w:rsidRPr="00D00EFB" w:rsidRDefault="0047353A" w:rsidP="00C60A01">
      <w:pPr>
        <w:spacing w:before="120" w:after="120"/>
        <w:ind w:left="720" w:hanging="360"/>
        <w:rPr>
          <w:bCs/>
          <w:color w:val="000000"/>
        </w:rPr>
      </w:pPr>
      <w:r>
        <w:t>c.</w:t>
      </w:r>
      <w:r w:rsidR="0052754E">
        <w:tab/>
      </w:r>
      <w:r w:rsidR="00E140C0">
        <w:t>The r</w:t>
      </w:r>
      <w:r>
        <w:t>ate decreases</w:t>
      </w:r>
      <w:r w:rsidR="00E140C0">
        <w:t>.</w:t>
      </w:r>
    </w:p>
    <w:sectPr w:rsidR="0047353A" w:rsidRPr="00D00EFB" w:rsidSect="004E1F76">
      <w:footerReference w:type="default" r:id="rId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2AE" w:rsidRDefault="00B652AE" w:rsidP="00F97966">
      <w:r>
        <w:separator/>
      </w:r>
    </w:p>
  </w:endnote>
  <w:endnote w:type="continuationSeparator" w:id="0">
    <w:p w:rsidR="00B652AE" w:rsidRDefault="00B652AE" w:rsidP="00F97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B46" w:rsidRPr="009B0566" w:rsidRDefault="00C37B46" w:rsidP="00C37B46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C37B46" w:rsidRPr="0055023F" w:rsidRDefault="00C37B46" w:rsidP="00C37B46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  <w:p w:rsidR="00F97966" w:rsidRPr="00C37B46" w:rsidRDefault="00F97966" w:rsidP="00C37B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2AE" w:rsidRDefault="00B652AE" w:rsidP="00F97966">
      <w:r>
        <w:separator/>
      </w:r>
    </w:p>
  </w:footnote>
  <w:footnote w:type="continuationSeparator" w:id="0">
    <w:p w:rsidR="00B652AE" w:rsidRDefault="00B652AE" w:rsidP="00F979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70FB6"/>
    <w:multiLevelType w:val="hybridMultilevel"/>
    <w:tmpl w:val="7A8812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966"/>
    <w:rsid w:val="000C28CE"/>
    <w:rsid w:val="000F5C2F"/>
    <w:rsid w:val="00117BFC"/>
    <w:rsid w:val="00154AF9"/>
    <w:rsid w:val="0021709D"/>
    <w:rsid w:val="00235A75"/>
    <w:rsid w:val="002D5861"/>
    <w:rsid w:val="003515AC"/>
    <w:rsid w:val="00414D41"/>
    <w:rsid w:val="0047353A"/>
    <w:rsid w:val="0048774D"/>
    <w:rsid w:val="004C7913"/>
    <w:rsid w:val="004D3283"/>
    <w:rsid w:val="004E1F76"/>
    <w:rsid w:val="0052754E"/>
    <w:rsid w:val="006311C0"/>
    <w:rsid w:val="00713B05"/>
    <w:rsid w:val="00715555"/>
    <w:rsid w:val="00730DF4"/>
    <w:rsid w:val="007E0313"/>
    <w:rsid w:val="00805EB0"/>
    <w:rsid w:val="0083668D"/>
    <w:rsid w:val="009030AA"/>
    <w:rsid w:val="009774C0"/>
    <w:rsid w:val="00A2265F"/>
    <w:rsid w:val="00AF0CB2"/>
    <w:rsid w:val="00AF6F4C"/>
    <w:rsid w:val="00B15759"/>
    <w:rsid w:val="00B2021A"/>
    <w:rsid w:val="00B652AE"/>
    <w:rsid w:val="00B87880"/>
    <w:rsid w:val="00BE5B57"/>
    <w:rsid w:val="00BF2685"/>
    <w:rsid w:val="00C37B46"/>
    <w:rsid w:val="00C60A01"/>
    <w:rsid w:val="00D31405"/>
    <w:rsid w:val="00D65106"/>
    <w:rsid w:val="00DC47AC"/>
    <w:rsid w:val="00E140C0"/>
    <w:rsid w:val="00E43320"/>
    <w:rsid w:val="00E52166"/>
    <w:rsid w:val="00E86067"/>
    <w:rsid w:val="00F97966"/>
    <w:rsid w:val="00FA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166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9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96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979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96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7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74D"/>
    <w:rPr>
      <w:rFonts w:ascii="Tahoma" w:hAnsi="Tahoma" w:cs="Tahoma"/>
      <w:sz w:val="16"/>
      <w:szCs w:val="16"/>
    </w:rPr>
  </w:style>
  <w:style w:type="character" w:customStyle="1" w:styleId="FooterChar1">
    <w:name w:val="Footer Char1"/>
    <w:semiHidden/>
    <w:locked/>
    <w:rsid w:val="00C37B46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C37B4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96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9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96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79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96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7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29</cp:revision>
  <dcterms:created xsi:type="dcterms:W3CDTF">2016-03-11T15:54:00Z</dcterms:created>
  <dcterms:modified xsi:type="dcterms:W3CDTF">2016-03-17T10:55:00Z</dcterms:modified>
</cp:coreProperties>
</file>