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45" w:rsidRPr="00CD4F14" w:rsidRDefault="00DD7243" w:rsidP="0088334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4" type="#_x0000_t202" style="position:absolute;margin-left:-.55pt;margin-top:2.95pt;width:434.05pt;height:36.05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883345" w:rsidRPr="00785235" w:rsidRDefault="00883345" w:rsidP="00883345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42:  Introduction to Enzymes</w:t>
                  </w:r>
                </w:p>
              </w:txbxContent>
            </v:textbox>
            <w10:wrap anchorx="margin"/>
          </v:shape>
        </w:pict>
      </w:r>
    </w:p>
    <w:p w:rsidR="00883345" w:rsidRPr="00CD4F14" w:rsidRDefault="00883345" w:rsidP="00883345"/>
    <w:p w:rsidR="00883345" w:rsidRPr="00CD4F14" w:rsidRDefault="00883345" w:rsidP="00883345"/>
    <w:p w:rsidR="00883345" w:rsidRPr="00CD4F14" w:rsidRDefault="00883345" w:rsidP="00883345"/>
    <w:p w:rsidR="00883345" w:rsidRDefault="00883345" w:rsidP="00C93C2B">
      <w:pPr>
        <w:rPr>
          <w:b/>
          <w:i/>
        </w:rPr>
      </w:pPr>
      <w:r w:rsidRPr="0055225C">
        <w:rPr>
          <w:b/>
          <w:i/>
        </w:rPr>
        <w:t>Learning Objectives</w:t>
      </w:r>
    </w:p>
    <w:p w:rsidR="00C93C2B" w:rsidRPr="00C93C2B" w:rsidRDefault="00C93C2B" w:rsidP="00C93C2B"/>
    <w:p w:rsidR="00AC7E02" w:rsidRDefault="00AC7E02" w:rsidP="00AC7E0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Define</w:t>
      </w:r>
      <w:r w:rsidR="001F2E1B">
        <w:rPr>
          <w:i/>
        </w:rPr>
        <w:t xml:space="preserve"> the</w:t>
      </w:r>
      <w:r>
        <w:rPr>
          <w:i/>
        </w:rPr>
        <w:t xml:space="preserve"> terms </w:t>
      </w:r>
      <w:r w:rsidRPr="00933881">
        <w:t>enzyme, substrate, active site, cofactor</w:t>
      </w:r>
      <w:r>
        <w:rPr>
          <w:i/>
        </w:rPr>
        <w:t xml:space="preserve"> and </w:t>
      </w:r>
      <w:r w:rsidRPr="00933881">
        <w:t>coenzyme</w:t>
      </w:r>
    </w:p>
    <w:p w:rsidR="00AC7E02" w:rsidRPr="003971B7" w:rsidRDefault="00AC7E02" w:rsidP="004E67C5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Predict the polarity of the amino acid residues in the active site based on an enzyme’s substrate</w:t>
      </w:r>
    </w:p>
    <w:p w:rsidR="00AC7E02" w:rsidRPr="004426B8" w:rsidRDefault="00DD7243" w:rsidP="004E67C5">
      <w:pPr>
        <w:spacing w:line="36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4E67C5" w:rsidRPr="004E67C5" w:rsidRDefault="004E67C5" w:rsidP="004E67C5"/>
    <w:p w:rsidR="00D1014E" w:rsidRPr="00580F82" w:rsidRDefault="00D1014E" w:rsidP="004E67C5">
      <w:pPr>
        <w:tabs>
          <w:tab w:val="center" w:pos="-2790"/>
          <w:tab w:val="left" w:pos="270"/>
        </w:tabs>
        <w:spacing w:line="240" w:lineRule="auto"/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30</w:t>
      </w:r>
      <w:r w:rsidRPr="00580F82">
        <w:t xml:space="preserve"> Minutes</w:t>
      </w:r>
    </w:p>
    <w:p w:rsidR="00D1014E" w:rsidRPr="00630109" w:rsidRDefault="00D1014E" w:rsidP="00630109"/>
    <w:p w:rsidR="00D1014E" w:rsidRDefault="00D13B21" w:rsidP="00D1014E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D13B21" w:rsidRPr="00D13B21" w:rsidRDefault="00D13B21" w:rsidP="00D13B21"/>
    <w:p w:rsidR="00D1014E" w:rsidRPr="0087384B" w:rsidRDefault="00D1014E" w:rsidP="00D1014E">
      <w:proofErr w:type="gramStart"/>
      <w:r>
        <w:t>Basic information regarding the nature of an enzyme’s active site.</w:t>
      </w:r>
      <w:proofErr w:type="gramEnd"/>
    </w:p>
    <w:p w:rsidR="00D1014E" w:rsidRPr="00DA02F9" w:rsidRDefault="00D1014E" w:rsidP="00DA02F9"/>
    <w:p w:rsidR="00D1014E" w:rsidRPr="00580F82" w:rsidRDefault="00D1014E" w:rsidP="00D1014E">
      <w:pPr>
        <w:rPr>
          <w:b/>
        </w:rPr>
      </w:pPr>
      <w:r w:rsidRPr="00580F82">
        <w:rPr>
          <w:b/>
        </w:rPr>
        <w:t>ANSWERS TO QUESTIONS</w:t>
      </w:r>
    </w:p>
    <w:p w:rsidR="00D1014E" w:rsidRPr="00DA02F9" w:rsidRDefault="00D1014E" w:rsidP="00DA02F9"/>
    <w:p w:rsidR="00D1014E" w:rsidRDefault="00D1014E" w:rsidP="00DA02F9">
      <w:pPr>
        <w:ind w:left="360" w:hanging="360"/>
      </w:pPr>
      <w:r>
        <w:t>1.</w:t>
      </w:r>
      <w:r w:rsidR="00DA02F9">
        <w:tab/>
      </w:r>
      <w:proofErr w:type="gramStart"/>
      <w:r>
        <w:t>a</w:t>
      </w:r>
      <w:proofErr w:type="gramEnd"/>
      <w:r>
        <w:t>.</w:t>
      </w:r>
      <w:r w:rsidR="00DA02F9">
        <w:tab/>
      </w:r>
      <w:r>
        <w:t>A pocket in an enzyme where the substrate fits and catalysis occurs.</w:t>
      </w:r>
    </w:p>
    <w:p w:rsidR="00D1014E" w:rsidRDefault="00D1014E" w:rsidP="00DA02F9">
      <w:pPr>
        <w:spacing w:before="120" w:after="120"/>
        <w:ind w:left="720" w:hanging="360"/>
      </w:pPr>
      <w:r>
        <w:t>b.</w:t>
      </w:r>
      <w:r w:rsidR="00DA02F9">
        <w:tab/>
      </w:r>
      <w:r>
        <w:t>The reactant</w:t>
      </w:r>
    </w:p>
    <w:p w:rsidR="00D1014E" w:rsidRDefault="00D1014E" w:rsidP="00DA02F9">
      <w:pPr>
        <w:ind w:left="720" w:hanging="360"/>
      </w:pPr>
      <w:r>
        <w:t>c.</w:t>
      </w:r>
      <w:r w:rsidR="00DA02F9">
        <w:tab/>
      </w:r>
      <w:r>
        <w:t>Assists the enzyme in catalysis</w:t>
      </w:r>
    </w:p>
    <w:p w:rsidR="00D1014E" w:rsidRPr="00660D92" w:rsidRDefault="00D1014E" w:rsidP="00660D92"/>
    <w:p w:rsidR="00D1014E" w:rsidRDefault="00D1014E" w:rsidP="00A3578A">
      <w:pPr>
        <w:spacing w:line="360" w:lineRule="auto"/>
        <w:ind w:left="360" w:hanging="360"/>
      </w:pPr>
      <w:r>
        <w:t>2.</w:t>
      </w:r>
      <w:r w:rsidR="00660D92">
        <w:tab/>
      </w:r>
      <w:r>
        <w:t>All amino acids have polar side chains.</w:t>
      </w:r>
    </w:p>
    <w:p w:rsidR="00D1014E" w:rsidRDefault="00D1014E" w:rsidP="00A3578A"/>
    <w:p w:rsidR="00D1014E" w:rsidRDefault="00D1014E" w:rsidP="003F27C7">
      <w:pPr>
        <w:ind w:left="360" w:hanging="360"/>
      </w:pPr>
      <w:r>
        <w:t>3.</w:t>
      </w:r>
      <w:r w:rsidR="00A3578A">
        <w:tab/>
      </w:r>
      <w:r>
        <w:t xml:space="preserve">Stereoisomerism </w:t>
      </w:r>
    </w:p>
    <w:p w:rsidR="003725E7" w:rsidRPr="006A042C" w:rsidRDefault="003725E7" w:rsidP="006A042C"/>
    <w:p w:rsidR="003725E7" w:rsidRPr="006A042C" w:rsidRDefault="003725E7" w:rsidP="006A042C"/>
    <w:p w:rsidR="007755B9" w:rsidRDefault="007755B9">
      <w:pPr>
        <w:spacing w:after="200"/>
        <w:rPr>
          <w:b/>
        </w:rPr>
      </w:pPr>
      <w:r>
        <w:rPr>
          <w:b/>
        </w:rPr>
        <w:br w:type="page"/>
      </w:r>
    </w:p>
    <w:p w:rsidR="00D1014E" w:rsidRPr="00210799" w:rsidRDefault="00D1014E" w:rsidP="00D101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Activity 42</w:t>
      </w:r>
      <w:r w:rsidRPr="00210799">
        <w:rPr>
          <w:b/>
        </w:rPr>
        <w:t>:  Skill Development</w:t>
      </w:r>
    </w:p>
    <w:p w:rsidR="00D1014E" w:rsidRPr="006A042C" w:rsidRDefault="00D1014E" w:rsidP="006A042C"/>
    <w:p w:rsidR="00D1014E" w:rsidRDefault="00D1014E" w:rsidP="006A042C">
      <w:pPr>
        <w:ind w:left="360" w:hanging="360"/>
      </w:pPr>
      <w:r w:rsidRPr="00210799">
        <w:t>1.</w:t>
      </w:r>
      <w:r w:rsidR="006A042C">
        <w:tab/>
      </w:r>
      <w:r>
        <w:t>Tertiary</w:t>
      </w:r>
    </w:p>
    <w:p w:rsidR="00D1014E" w:rsidRDefault="00D1014E" w:rsidP="006A042C"/>
    <w:p w:rsidR="00043F61" w:rsidRDefault="00D1014E" w:rsidP="006A042C">
      <w:pPr>
        <w:ind w:left="360" w:hanging="360"/>
      </w:pPr>
      <w:r>
        <w:t>2.</w:t>
      </w:r>
      <w:r w:rsidR="006A042C">
        <w:tab/>
      </w:r>
      <w:r w:rsidR="00043F61">
        <w:t xml:space="preserve">Serine H-bonds to carbonyl; N-H hydrogens bond to O of OH and </w:t>
      </w:r>
      <w:proofErr w:type="spellStart"/>
      <w:r w:rsidR="00043F61">
        <w:t>carboxylate</w:t>
      </w:r>
      <w:proofErr w:type="spellEnd"/>
      <w:r w:rsidR="00043F61">
        <w:t>.</w:t>
      </w:r>
    </w:p>
    <w:p w:rsidR="00C27523" w:rsidRDefault="00C27523" w:rsidP="006A042C">
      <w:pPr>
        <w:ind w:left="360" w:hanging="360"/>
        <w:rPr>
          <w:noProof/>
        </w:rPr>
      </w:pPr>
    </w:p>
    <w:p w:rsidR="00D1014E" w:rsidRDefault="00DD7243" w:rsidP="00D93500">
      <w:pPr>
        <w:jc w:val="center"/>
        <w:rPr>
          <w:b/>
        </w:rPr>
      </w:pPr>
      <w:r w:rsidRPr="00DD724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7" type="#_x0000_t32" style="position:absolute;left:0;text-align:left;margin-left:229.1pt;margin-top:117.15pt;width:9.9pt;height:12pt;flip:y;z-index:251662336;visibility:visible">
            <v:stroke dashstyle="1 1"/>
          </v:shape>
        </w:pict>
      </w:r>
      <w:r w:rsidRPr="00DD7243">
        <w:rPr>
          <w:noProof/>
        </w:rPr>
        <w:pict>
          <v:shape id="AutoShape 9" o:spid="_x0000_s1030" type="#_x0000_t32" style="position:absolute;left:0;text-align:left;margin-left:207.4pt;margin-top:93.2pt;width:26.4pt;height:0;z-index:251665408;visibility:visible;mso-wrap-distance-top:-3e-5mm;mso-wrap-distance-bottom:-3e-5mm">
            <v:stroke dashstyle="1 1"/>
          </v:shape>
        </w:pict>
      </w:r>
      <w:r w:rsidRPr="00DD7243">
        <w:rPr>
          <w:noProof/>
        </w:rPr>
        <w:pict>
          <v:shape id="AutoShape 8" o:spid="_x0000_s1028" type="#_x0000_t32" style="position:absolute;left:0;text-align:left;margin-left:210.9pt;margin-top:71.5pt;width:30pt;height:3pt;z-index:251664384;visibility:visible">
            <v:stroke dashstyle="1 1"/>
          </v:shape>
        </w:pict>
      </w:r>
      <w:r w:rsidRPr="00DD7243">
        <w:rPr>
          <w:noProof/>
        </w:rPr>
        <w:pict>
          <v:shape id="AutoShape 7" o:spid="_x0000_s1029" type="#_x0000_t32" style="position:absolute;left:0;text-align:left;margin-left:202.7pt;margin-top:40.5pt;width:9.4pt;height: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XDLwIAAFgEAAAOAAAAZHJzL2Uyb0RvYy54bWysVMGO2jAQvVfqP1i5QxJgWY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Rt6fXNkOvQu2ML5Cd1Kt+AfbdEgVFQ1UtgvPbWWNs6iPidyF+YzUm2fefgaMPRfzQ&#10;q1NlOg+JXSCnMJLzbSTi5AjDj2m6nC5wcAyP5tOHJEwsptk1VhvrPgnoiDfyyDpDZd24ApTC2YNJ&#10;QyZ6fLHOM6PZNcAnVrCVbRsk0CrS59E0fXwIARZayf2hd7Om3hetIUfqRRSeUCae3Lt55JLaZvCz&#10;Z1uCG/Rl4KB4SNMIyjcX21HZDjbSapXPhFUj0Ys16OfHMlluFpvFbDSbzDejWVKWo+dtMRvNt0i2&#10;nJZFUaY/Pel0ljWSc6E876uW09nfaeVyqwYV3tR8a1D8Hj10Esle34F0GLuf9KCZPfDzzlzlgPIN&#10;zper5u/H/R7t+x/C+hcAAAD//wMAUEsDBBQABgAIAAAAIQAwXo+w3gAAAAkBAAAPAAAAZHJzL2Rv&#10;d25yZXYueG1sTI/NTsNADITvSLzDykjc6G6LKG2aTVUhVRyAQ0sPHN3E+YGsN2S3aXh73BOcrLFH&#10;4/nS9ehaNVAfGs8WphMDijj3RcOVhcP79m4BKkTkAlvPZOGHAqyz66sUk8KfeUfDPlZKQjgkaKGO&#10;sUu0DnlNDsPEd8RyK33vMIrsK130eJZw1+qZMXPtsGH5UGNHTzXlX/uTs/BaDs8bX+Fn0G/mvpx/&#10;mO+X7cHa25txswIVaYx/ZrjUl+qQSaejP3ERVCv6YSYs0cJiKvNieDTCcrSwlIXOUv2fIPsFAAD/&#10;/wMAUEsBAi0AFAAGAAgAAAAhALaDOJL+AAAA4QEAABMAAAAAAAAAAAAAAAAAAAAAAFtDb250ZW50&#10;X1R5cGVzXS54bWxQSwECLQAUAAYACAAAACEAOP0h/9YAAACUAQAACwAAAAAAAAAAAAAAAAAvAQAA&#10;X3JlbHMvLnJlbHNQSwECLQAUAAYACAAAACEAn811wy8CAABYBAAADgAAAAAAAAAAAAAAAAAuAgAA&#10;ZHJzL2Uyb0RvYy54bWxQSwECLQAUAAYACAAAACEAMF6PsN4AAAAJAQAADwAAAAAAAAAAAAAAAACJ&#10;BAAAZHJzL2Rvd25yZXYueG1sUEsFBgAAAAAEAAQA8wAAAJQFAAAAAA==&#10;" strokeweight=".25pt">
            <v:stroke dashstyle="1 1"/>
          </v:shape>
        </w:pict>
      </w:r>
      <w:r w:rsidR="00043F61">
        <w:rPr>
          <w:noProof/>
        </w:rPr>
        <w:drawing>
          <wp:inline distT="0" distB="0" distL="0" distR="0">
            <wp:extent cx="2349500" cy="23114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1C0" w:rsidRPr="00AC7E02" w:rsidRDefault="006311C0">
      <w:pPr>
        <w:rPr>
          <w:b/>
        </w:rPr>
      </w:pPr>
    </w:p>
    <w:sectPr w:rsidR="006311C0" w:rsidRPr="00AC7E02" w:rsidSect="00846DD4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805" w:rsidRDefault="00673805" w:rsidP="00AC7E02">
      <w:r>
        <w:separator/>
      </w:r>
    </w:p>
  </w:endnote>
  <w:endnote w:type="continuationSeparator" w:id="0">
    <w:p w:rsidR="00673805" w:rsidRDefault="00673805" w:rsidP="00AC7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7A4" w:rsidRPr="009B0566" w:rsidRDefault="001427A4" w:rsidP="001427A4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427A4" w:rsidRPr="0055023F" w:rsidRDefault="001427A4" w:rsidP="001427A4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805" w:rsidRDefault="00673805" w:rsidP="00AC7E02">
      <w:r>
        <w:separator/>
      </w:r>
    </w:p>
  </w:footnote>
  <w:footnote w:type="continuationSeparator" w:id="0">
    <w:p w:rsidR="00673805" w:rsidRDefault="00673805" w:rsidP="00AC7E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E02"/>
    <w:rsid w:val="00043F61"/>
    <w:rsid w:val="00086FB3"/>
    <w:rsid w:val="00123EE9"/>
    <w:rsid w:val="00131605"/>
    <w:rsid w:val="001427A4"/>
    <w:rsid w:val="001F2E1B"/>
    <w:rsid w:val="00265C88"/>
    <w:rsid w:val="00271DBE"/>
    <w:rsid w:val="003241C0"/>
    <w:rsid w:val="0033513D"/>
    <w:rsid w:val="003725E7"/>
    <w:rsid w:val="00394B2F"/>
    <w:rsid w:val="003F27C7"/>
    <w:rsid w:val="0045016E"/>
    <w:rsid w:val="004D6292"/>
    <w:rsid w:val="004E67C5"/>
    <w:rsid w:val="004F1A58"/>
    <w:rsid w:val="005936CA"/>
    <w:rsid w:val="00630109"/>
    <w:rsid w:val="006311C0"/>
    <w:rsid w:val="00634F71"/>
    <w:rsid w:val="00660D92"/>
    <w:rsid w:val="00673805"/>
    <w:rsid w:val="006A042C"/>
    <w:rsid w:val="006E165F"/>
    <w:rsid w:val="007755B9"/>
    <w:rsid w:val="00846DD4"/>
    <w:rsid w:val="00883345"/>
    <w:rsid w:val="00933881"/>
    <w:rsid w:val="00A3578A"/>
    <w:rsid w:val="00AA13AE"/>
    <w:rsid w:val="00AC7E02"/>
    <w:rsid w:val="00B556C3"/>
    <w:rsid w:val="00B63F7C"/>
    <w:rsid w:val="00BD4A15"/>
    <w:rsid w:val="00C27523"/>
    <w:rsid w:val="00C93C2B"/>
    <w:rsid w:val="00D1014E"/>
    <w:rsid w:val="00D13B21"/>
    <w:rsid w:val="00D41131"/>
    <w:rsid w:val="00D93500"/>
    <w:rsid w:val="00DA02F9"/>
    <w:rsid w:val="00DD7243"/>
    <w:rsid w:val="00E528F3"/>
    <w:rsid w:val="00EC2551"/>
    <w:rsid w:val="00F6583F"/>
    <w:rsid w:val="00FA10D0"/>
    <w:rsid w:val="00FA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AutoShape 7"/>
        <o:r id="V:Rule6" type="connector" idref="#AutoShape 8"/>
        <o:r id="V:Rule7" type="connector" idref="#AutoShape 9"/>
        <o:r id="V:Rule8" type="connector" idref="#AutoShape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345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E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7E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0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AC7E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02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1427A4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427A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0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E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7E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0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7E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0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52</cp:revision>
  <dcterms:created xsi:type="dcterms:W3CDTF">2016-03-11T15:54:00Z</dcterms:created>
  <dcterms:modified xsi:type="dcterms:W3CDTF">2016-03-17T10:54:00Z</dcterms:modified>
</cp:coreProperties>
</file>