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3AE80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_______________________________________</w:t>
      </w:r>
    </w:p>
    <w:p w14:paraId="6F0A4E39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48"/>
          <w:szCs w:val="48"/>
        </w:rPr>
      </w:pPr>
    </w:p>
    <w:p w14:paraId="7967C5EF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Outlines, Classroom</w:t>
      </w:r>
    </w:p>
    <w:p w14:paraId="1D214AF3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Demonstrations and Exercises, and</w:t>
      </w:r>
    </w:p>
    <w:p w14:paraId="21452020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Assignments and Projects</w:t>
      </w:r>
    </w:p>
    <w:p w14:paraId="73EE28EA" w14:textId="77777777" w:rsidR="00835EB4" w:rsidRDefault="00835EB4" w:rsidP="00835E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48"/>
          <w:szCs w:val="48"/>
        </w:rPr>
        <w:t>_______________________________________</w:t>
      </w:r>
    </w:p>
    <w:p w14:paraId="12A4892E" w14:textId="77777777" w:rsidR="00835EB4" w:rsidRDefault="00835EB4" w:rsidP="00835EB4">
      <w:pPr>
        <w:jc w:val="center"/>
        <w:rPr>
          <w:rFonts w:ascii="Times New Roman" w:hAnsi="Times New Roman"/>
          <w:sz w:val="24"/>
        </w:rPr>
      </w:pPr>
    </w:p>
    <w:p w14:paraId="4D2F5A0A" w14:textId="77777777" w:rsidR="00835EB4" w:rsidRDefault="00835EB4" w:rsidP="00835EB4">
      <w:pPr>
        <w:jc w:val="center"/>
        <w:rPr>
          <w:rFonts w:ascii="Times New Roman" w:hAnsi="Times New Roman"/>
          <w:sz w:val="24"/>
        </w:rPr>
      </w:pPr>
    </w:p>
    <w:p w14:paraId="2C9E118B" w14:textId="77777777" w:rsidR="00835EB4" w:rsidRDefault="00835EB4" w:rsidP="00835EB4">
      <w:pPr>
        <w:jc w:val="both"/>
        <w:rPr>
          <w:rFonts w:ascii="Times New Roman" w:hAnsi="Times New Roman"/>
          <w:sz w:val="24"/>
        </w:rPr>
      </w:pPr>
    </w:p>
    <w:p w14:paraId="4713C827" w14:textId="20D8A296" w:rsidR="00835EB4" w:rsidRDefault="00835EB4" w:rsidP="00835EB4">
      <w:pPr>
        <w:ind w:left="1260" w:right="12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Each chapter in this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section of the manual is divided into three sections. Chapters start with an </w:t>
      </w:r>
      <w:r w:rsidRPr="00F7214A">
        <w:rPr>
          <w:rFonts w:ascii="Times New Roman" w:hAnsi="Times New Roman"/>
          <w:i/>
          <w:sz w:val="24"/>
        </w:rPr>
        <w:t>Outline</w:t>
      </w:r>
      <w:r>
        <w:rPr>
          <w:rFonts w:ascii="Times New Roman" w:hAnsi="Times New Roman"/>
          <w:sz w:val="24"/>
        </w:rPr>
        <w:t xml:space="preserve"> of the corresponding textbook chapter and its topical organization. The </w:t>
      </w:r>
      <w:r>
        <w:rPr>
          <w:rFonts w:ascii="Times New Roman" w:hAnsi="Times New Roman"/>
          <w:i/>
          <w:iCs/>
          <w:sz w:val="24"/>
        </w:rPr>
        <w:t>Classroom Demonstrations and Exercises</w:t>
      </w:r>
      <w:r>
        <w:rPr>
          <w:rFonts w:ascii="Times New Roman" w:hAnsi="Times New Roman"/>
          <w:sz w:val="24"/>
        </w:rPr>
        <w:t xml:space="preserve"> section contains activities that complement one or more of the topics covered in the chapter.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Each activity can be carried out during class and most take fewer than 15 minutes.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The </w:t>
      </w:r>
      <w:r>
        <w:rPr>
          <w:rFonts w:ascii="Times New Roman" w:hAnsi="Times New Roman"/>
          <w:i/>
          <w:iCs/>
          <w:sz w:val="24"/>
        </w:rPr>
        <w:t>Assignments and Projects</w:t>
      </w:r>
      <w:r>
        <w:rPr>
          <w:rFonts w:ascii="Times New Roman" w:hAnsi="Times New Roman"/>
          <w:sz w:val="24"/>
        </w:rPr>
        <w:t xml:space="preserve"> section contains activities designed to help students learn about personality by getting actively involved in the topic.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Many of these activities can be completed in a relatively short time, such as by collecting data between class meetings.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Others may require most if not all of the term.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Several of the activities include answer sheets and other materials that can be photocopied for class use.</w:t>
      </w:r>
    </w:p>
    <w:p w14:paraId="5CF26505" w14:textId="77777777" w:rsidR="00835EB4" w:rsidRDefault="00835EB4" w:rsidP="00835EB4">
      <w:pPr>
        <w:ind w:left="1260" w:right="1260"/>
        <w:jc w:val="both"/>
        <w:rPr>
          <w:rFonts w:ascii="Times New Roman" w:hAnsi="Times New Roman"/>
          <w:sz w:val="24"/>
        </w:rPr>
        <w:sectPr w:rsidR="00835EB4">
          <w:footerReference w:type="default" r:id="rId6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5A1A5D63" w14:textId="77777777" w:rsidR="00835EB4" w:rsidRDefault="00835EB4" w:rsidP="00835E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Chapter 1</w:t>
      </w:r>
    </w:p>
    <w:p w14:paraId="407D805F" w14:textId="77777777" w:rsidR="00835EB4" w:rsidRDefault="00835EB4" w:rsidP="00835EB4">
      <w:pPr>
        <w:jc w:val="both"/>
        <w:rPr>
          <w:rFonts w:ascii="Times New Roman" w:hAnsi="Times New Roman"/>
          <w:sz w:val="24"/>
        </w:rPr>
      </w:pPr>
    </w:p>
    <w:p w14:paraId="29B29B73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What Is Personality?</w:t>
      </w:r>
    </w:p>
    <w:p w14:paraId="44024393" w14:textId="490A933D" w:rsidR="00835EB4" w:rsidRDefault="003C28B3" w:rsidP="00835EB4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14:paraId="25E72C1B" w14:textId="77777777" w:rsidR="00835EB4" w:rsidRPr="0007054E" w:rsidRDefault="00835EB4" w:rsidP="00835EB4">
      <w:pPr>
        <w:rPr>
          <w:rFonts w:ascii="Times New Roman" w:hAnsi="Times New Roman"/>
          <w:b/>
          <w:bCs/>
          <w:sz w:val="28"/>
          <w:szCs w:val="28"/>
        </w:rPr>
      </w:pPr>
      <w:r w:rsidRPr="0007054E">
        <w:rPr>
          <w:rFonts w:ascii="Times New Roman" w:hAnsi="Times New Roman"/>
          <w:b/>
          <w:bCs/>
          <w:sz w:val="28"/>
          <w:szCs w:val="28"/>
        </w:rPr>
        <w:t>Chapter Outline</w:t>
      </w:r>
    </w:p>
    <w:p w14:paraId="3093C926" w14:textId="77777777" w:rsidR="00835EB4" w:rsidRPr="0007054E" w:rsidRDefault="00835EB4" w:rsidP="00835EB4">
      <w:pPr>
        <w:rPr>
          <w:rFonts w:ascii="Times New Roman" w:hAnsi="Times New Roman"/>
          <w:b/>
          <w:bCs/>
          <w:sz w:val="28"/>
          <w:szCs w:val="28"/>
        </w:rPr>
      </w:pPr>
    </w:p>
    <w:p w14:paraId="30987944" w14:textId="77777777" w:rsidR="00835EB4" w:rsidRPr="001A593D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 w:rsidRPr="001A593D">
        <w:rPr>
          <w:rFonts w:ascii="Times New Roman" w:hAnsi="Times New Roman"/>
          <w:bCs/>
          <w:sz w:val="24"/>
        </w:rPr>
        <w:t>1.</w:t>
      </w:r>
      <w:r w:rsidRPr="001A593D">
        <w:rPr>
          <w:rFonts w:ascii="Times New Roman" w:hAnsi="Times New Roman"/>
          <w:bCs/>
          <w:sz w:val="24"/>
        </w:rPr>
        <w:tab/>
        <w:t>The Person and the Situation</w:t>
      </w:r>
    </w:p>
    <w:p w14:paraId="647103F6" w14:textId="77777777" w:rsidR="00835EB4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2.</w:t>
      </w:r>
      <w:r>
        <w:rPr>
          <w:rFonts w:ascii="Times New Roman" w:hAnsi="Times New Roman"/>
          <w:bCs/>
          <w:sz w:val="24"/>
        </w:rPr>
        <w:tab/>
        <w:t>Defining Personality</w:t>
      </w:r>
    </w:p>
    <w:p w14:paraId="5EB1E189" w14:textId="77777777" w:rsidR="00835EB4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3.</w:t>
      </w:r>
      <w:r>
        <w:rPr>
          <w:rFonts w:ascii="Times New Roman" w:hAnsi="Times New Roman"/>
          <w:bCs/>
          <w:sz w:val="24"/>
        </w:rPr>
        <w:tab/>
        <w:t>Six Approaches to Personality</w:t>
      </w:r>
    </w:p>
    <w:p w14:paraId="6926378F" w14:textId="77777777" w:rsidR="00835EB4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  <w:t>a)</w:t>
      </w:r>
      <w:r>
        <w:rPr>
          <w:rFonts w:ascii="Times New Roman" w:hAnsi="Times New Roman"/>
          <w:bCs/>
          <w:sz w:val="24"/>
        </w:rPr>
        <w:tab/>
        <w:t>Two Examples: Aggression and Depression</w:t>
      </w:r>
    </w:p>
    <w:p w14:paraId="7A2E4D46" w14:textId="77777777" w:rsidR="00835EB4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  <w:t>i)</w:t>
      </w:r>
      <w:r>
        <w:rPr>
          <w:rFonts w:ascii="Times New Roman" w:hAnsi="Times New Roman"/>
          <w:bCs/>
          <w:sz w:val="24"/>
        </w:rPr>
        <w:tab/>
        <w:t>Example 1: Aggression</w:t>
      </w:r>
    </w:p>
    <w:p w14:paraId="5D577EF3" w14:textId="77777777" w:rsidR="00835EB4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  <w:t>ii)</w:t>
      </w:r>
      <w:r>
        <w:rPr>
          <w:rFonts w:ascii="Times New Roman" w:hAnsi="Times New Roman"/>
          <w:bCs/>
          <w:sz w:val="24"/>
        </w:rPr>
        <w:tab/>
        <w:t>Example 2: Depression</w:t>
      </w:r>
    </w:p>
    <w:p w14:paraId="00AE0853" w14:textId="77777777" w:rsidR="00835EB4" w:rsidRPr="001A593D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4.</w:t>
      </w:r>
      <w:r>
        <w:rPr>
          <w:rFonts w:ascii="Times New Roman" w:hAnsi="Times New Roman"/>
          <w:bCs/>
          <w:sz w:val="24"/>
        </w:rPr>
        <w:tab/>
        <w:t>Personality and Culture</w:t>
      </w:r>
    </w:p>
    <w:p w14:paraId="69464D68" w14:textId="35BF5C15" w:rsidR="003C28B3" w:rsidRDefault="00835EB4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5.</w:t>
      </w:r>
      <w:r>
        <w:rPr>
          <w:rFonts w:ascii="Times New Roman" w:hAnsi="Times New Roman"/>
          <w:bCs/>
          <w:sz w:val="24"/>
        </w:rPr>
        <w:tab/>
        <w:t>The Study of Personality: Theory, Application, Assessment, and Research</w:t>
      </w:r>
    </w:p>
    <w:p w14:paraId="00914D0E" w14:textId="481D2DB8" w:rsidR="00835EB4" w:rsidRPr="001A593D" w:rsidRDefault="00835EB4" w:rsidP="003C28B3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6.</w:t>
      </w:r>
      <w:r>
        <w:rPr>
          <w:rFonts w:ascii="Times New Roman" w:hAnsi="Times New Roman"/>
          <w:bCs/>
          <w:sz w:val="24"/>
        </w:rPr>
        <w:tab/>
        <w:t>Summary</w:t>
      </w:r>
    </w:p>
    <w:p w14:paraId="4AADCE86" w14:textId="2C323C03" w:rsidR="00835EB4" w:rsidRPr="001A593D" w:rsidRDefault="003C28B3" w:rsidP="00835EB4">
      <w:pPr>
        <w:tabs>
          <w:tab w:val="left" w:pos="1170"/>
          <w:tab w:val="left" w:pos="1620"/>
          <w:tab w:val="left" w:pos="2070"/>
        </w:tabs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br w:type="page"/>
      </w:r>
    </w:p>
    <w:p w14:paraId="08D8BE4E" w14:textId="77777777" w:rsidR="00835EB4" w:rsidRPr="000A2725" w:rsidRDefault="00835EB4" w:rsidP="00835EB4">
      <w:pPr>
        <w:jc w:val="center"/>
        <w:rPr>
          <w:rFonts w:ascii="Times New Roman" w:hAnsi="Times New Roman"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___</w:t>
      </w:r>
      <w:r>
        <w:rPr>
          <w:rFonts w:ascii="Times New Roman" w:hAnsi="Times New Roman"/>
          <w:b/>
          <w:bCs/>
          <w:sz w:val="32"/>
          <w:szCs w:val="32"/>
        </w:rPr>
        <w:t>_______</w:t>
      </w:r>
      <w:r w:rsidRPr="000A2725">
        <w:rPr>
          <w:rFonts w:ascii="Times New Roman" w:hAnsi="Times New Roman"/>
          <w:b/>
          <w:bCs/>
          <w:sz w:val="32"/>
          <w:szCs w:val="32"/>
        </w:rPr>
        <w:t>_________________________</w:t>
      </w:r>
    </w:p>
    <w:p w14:paraId="7E095EB8" w14:textId="77777777" w:rsidR="00835EB4" w:rsidRPr="000A2725" w:rsidRDefault="00835EB4" w:rsidP="00835EB4">
      <w:pPr>
        <w:spacing w:before="120"/>
        <w:jc w:val="center"/>
        <w:rPr>
          <w:rFonts w:ascii="Times New Roman" w:hAnsi="Times New Roman"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Classroom Demonstrations and Exercises</w:t>
      </w:r>
    </w:p>
    <w:p w14:paraId="4883B560" w14:textId="77777777" w:rsidR="00835EB4" w:rsidRPr="000A2725" w:rsidRDefault="00835EB4" w:rsidP="00835EB4">
      <w:pPr>
        <w:jc w:val="center"/>
        <w:rPr>
          <w:rFonts w:ascii="Times New Roman" w:hAnsi="Times New Roman"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________</w:t>
      </w:r>
      <w:r>
        <w:rPr>
          <w:rFonts w:ascii="Times New Roman" w:hAnsi="Times New Roman"/>
          <w:b/>
          <w:bCs/>
          <w:sz w:val="32"/>
          <w:szCs w:val="32"/>
        </w:rPr>
        <w:t>_______</w:t>
      </w:r>
      <w:r w:rsidRPr="000A2725">
        <w:rPr>
          <w:rFonts w:ascii="Times New Roman" w:hAnsi="Times New Roman"/>
          <w:b/>
          <w:bCs/>
          <w:sz w:val="32"/>
          <w:szCs w:val="32"/>
        </w:rPr>
        <w:t>____________________</w:t>
      </w:r>
    </w:p>
    <w:p w14:paraId="355E2E65" w14:textId="71D164C2" w:rsidR="00835EB4" w:rsidRDefault="00835EB4" w:rsidP="00835EB4">
      <w:pPr>
        <w:jc w:val="both"/>
        <w:rPr>
          <w:rFonts w:ascii="Times New Roman" w:hAnsi="Times New Roman"/>
          <w:sz w:val="36"/>
          <w:szCs w:val="36"/>
        </w:rPr>
      </w:pPr>
    </w:p>
    <w:p w14:paraId="7926B2D4" w14:textId="09134EDB" w:rsidR="00835EB4" w:rsidRDefault="00835EB4" w:rsidP="00835E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Introduction to Personality Research:</w:t>
      </w:r>
      <w:r w:rsidR="003C28B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 Quiz</w:t>
      </w:r>
    </w:p>
    <w:p w14:paraId="5CA75C8F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1B96C95F" w14:textId="1BBBED9E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Like research in many areas in psychology, personality research is sometimes criticized for demonstrating what everyone supposedly knows from common sense.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The following exercise is designed to quickly get past this issue and to introduce some of the topics to be covered in the class.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Have students take the short quiz on the following page.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Of course, most instructors have seen this type of quiz before.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All </w:t>
      </w:r>
      <w:r w:rsidR="004C3BE8">
        <w:rPr>
          <w:rFonts w:ascii="Times New Roman" w:hAnsi="Times New Roman"/>
          <w:sz w:val="24"/>
        </w:rPr>
        <w:t xml:space="preserve">of </w:t>
      </w:r>
      <w:r>
        <w:rPr>
          <w:rFonts w:ascii="Times New Roman" w:hAnsi="Times New Roman"/>
          <w:sz w:val="24"/>
        </w:rPr>
        <w:t>the answers are false, but the quiz is short enough that few students should catch on.</w:t>
      </w:r>
    </w:p>
    <w:p w14:paraId="79ECC8F1" w14:textId="77777777" w:rsidR="00835EB4" w:rsidRDefault="00835EB4" w:rsidP="00835EB4">
      <w:pPr>
        <w:ind w:left="720"/>
        <w:rPr>
          <w:rFonts w:ascii="Times New Roman" w:hAnsi="Times New Roman"/>
          <w:sz w:val="24"/>
        </w:rPr>
        <w:sectPr w:rsidR="00835EB4"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0BE5BDE4" w14:textId="77777777" w:rsidR="00835EB4" w:rsidRDefault="00835EB4" w:rsidP="00835EB4">
      <w:pPr>
        <w:jc w:val="center"/>
        <w:rPr>
          <w:rFonts w:ascii="Times New Roman" w:hAnsi="Times New Roman"/>
          <w:b/>
          <w:bCs/>
          <w:sz w:val="24"/>
        </w:rPr>
      </w:pPr>
    </w:p>
    <w:p w14:paraId="07B27C85" w14:textId="77777777" w:rsidR="00835EB4" w:rsidRDefault="00835EB4" w:rsidP="00835E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PERSONALITY RESE</w:t>
      </w:r>
      <w:smartTag w:uri="urn:schemas-microsoft-com:office:smarttags" w:element="PersonName">
        <w:r>
          <w:rPr>
            <w:rFonts w:ascii="Times New Roman" w:hAnsi="Times New Roman"/>
            <w:b/>
            <w:bCs/>
            <w:sz w:val="24"/>
          </w:rPr>
          <w:t>ARC</w:t>
        </w:r>
      </w:smartTag>
      <w:r>
        <w:rPr>
          <w:rFonts w:ascii="Times New Roman" w:hAnsi="Times New Roman"/>
          <w:b/>
          <w:bCs/>
          <w:sz w:val="24"/>
        </w:rPr>
        <w:t>H TEST</w:t>
      </w:r>
    </w:p>
    <w:p w14:paraId="207BCEDD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48BBB2ED" w14:textId="13978737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Directions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  <w:t xml:space="preserve">Indicate you believe each of the statements below is </w:t>
      </w:r>
      <w:r w:rsidR="003C28B3">
        <w:rPr>
          <w:rFonts w:ascii="Times New Roman" w:hAnsi="Times New Roman"/>
          <w:sz w:val="24"/>
        </w:rPr>
        <w:t xml:space="preserve">whether </w:t>
      </w:r>
      <w:r>
        <w:rPr>
          <w:rFonts w:ascii="Times New Roman" w:hAnsi="Times New Roman"/>
          <w:sz w:val="24"/>
        </w:rPr>
        <w:t>TRUE or FALSE.</w:t>
      </w:r>
    </w:p>
    <w:p w14:paraId="247EDDB1" w14:textId="372B0107" w:rsidR="00835EB4" w:rsidRDefault="003C28B3" w:rsidP="00835E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835EB4">
        <w:rPr>
          <w:rFonts w:ascii="Times New Roman" w:hAnsi="Times New Roman"/>
          <w:sz w:val="24"/>
        </w:rPr>
        <w:t xml:space="preserve"> </w:t>
      </w:r>
    </w:p>
    <w:p w14:paraId="320B889F" w14:textId="4B72CEBA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ab/>
        <w:t>People who are tense and anxious are less likely to laugh at something funny than are people who are relaxed.</w:t>
      </w:r>
    </w:p>
    <w:p w14:paraId="2F586998" w14:textId="2A9C1B33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2.</w:t>
      </w:r>
      <w:r>
        <w:rPr>
          <w:rFonts w:ascii="Times New Roman" w:hAnsi="Times New Roman"/>
          <w:sz w:val="24"/>
        </w:rPr>
        <w:tab/>
        <w:t xml:space="preserve">Angry people who are allowed to </w:t>
      </w:r>
      <w:r w:rsidR="003C28B3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let off steam</w:t>
      </w:r>
      <w:r w:rsidR="003C28B3">
        <w:rPr>
          <w:rFonts w:ascii="Times New Roman" w:hAnsi="Times New Roman"/>
          <w:sz w:val="24"/>
        </w:rPr>
        <w:t>”</w:t>
      </w:r>
      <w:r>
        <w:rPr>
          <w:rFonts w:ascii="Times New Roman" w:hAnsi="Times New Roman"/>
          <w:sz w:val="24"/>
        </w:rPr>
        <w:t xml:space="preserve"> (such as by hitting someone with a harmless foam bat) are less likely to act aggressively than are angry people not allowed to release tension.</w:t>
      </w:r>
    </w:p>
    <w:p w14:paraId="723C19AB" w14:textId="51A034ED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r w:rsidR="004C3BE8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  <w:t>Extraverts—people who enjoy excitement and social gatherings—are more sensitive to external stimulation than are introverted people.</w:t>
      </w:r>
    </w:p>
    <w:p w14:paraId="691BD331" w14:textId="6A8825A7" w:rsidR="004C3BE8" w:rsidRDefault="004C3BE8" w:rsidP="004C3BE8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4.</w:t>
      </w:r>
      <w:r>
        <w:rPr>
          <w:rFonts w:ascii="Times New Roman" w:hAnsi="Times New Roman"/>
          <w:sz w:val="24"/>
        </w:rPr>
        <w:tab/>
        <w:t>People who are described as introverts usually do not like other people very much, which explains why they prefer quieter, less social circumstances.</w:t>
      </w:r>
    </w:p>
    <w:p w14:paraId="736E8E8F" w14:textId="41F84617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5.</w:t>
      </w:r>
      <w:r>
        <w:rPr>
          <w:rFonts w:ascii="Times New Roman" w:hAnsi="Times New Roman"/>
          <w:sz w:val="24"/>
        </w:rPr>
        <w:tab/>
        <w:t>A businessperson who is willing to take high financial risks in order to achieve a potentially large payoff probably has a high need to achieve.</w:t>
      </w:r>
    </w:p>
    <w:p w14:paraId="46C28FF3" w14:textId="29125D4A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6.</w:t>
      </w:r>
      <w:r>
        <w:rPr>
          <w:rFonts w:ascii="Times New Roman" w:hAnsi="Times New Roman"/>
          <w:sz w:val="24"/>
        </w:rPr>
        <w:tab/>
        <w:t>A Type A person typically works harder than a Type B person regardless of how trivial or simple the task.</w:t>
      </w:r>
    </w:p>
    <w:p w14:paraId="2CEBE806" w14:textId="3B3E3114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7.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Students who suffer from loneliness usually overcome this problem when they start attending a large university with a lot of people their age.</w:t>
      </w:r>
    </w:p>
    <w:p w14:paraId="7EDFD293" w14:textId="3FF17758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8. </w:t>
      </w:r>
      <w:r>
        <w:rPr>
          <w:rFonts w:ascii="Times New Roman" w:hAnsi="Times New Roman"/>
          <w:sz w:val="24"/>
        </w:rPr>
        <w:tab/>
        <w:t>A couple is most likely to have a happy relationship when the man is masculine and the woman is feminine.</w:t>
      </w:r>
    </w:p>
    <w:p w14:paraId="32B08470" w14:textId="3D459BD9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9.</w:t>
      </w:r>
      <w:r>
        <w:rPr>
          <w:rFonts w:ascii="Times New Roman" w:hAnsi="Times New Roman"/>
          <w:sz w:val="24"/>
        </w:rPr>
        <w:tab/>
        <w:t>Children are less likely to imitate the aggression they see portrayed on television when the person who acts aggressively is the hero and the aggression is seen as justified.</w:t>
      </w:r>
    </w:p>
    <w:p w14:paraId="72D4A38B" w14:textId="78949867" w:rsidR="00835EB4" w:rsidRDefault="00835EB4" w:rsidP="00835EB4">
      <w:pPr>
        <w:tabs>
          <w:tab w:val="left" w:pos="-1440"/>
        </w:tabs>
        <w:ind w:left="1440" w:hanging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F</w:t>
      </w:r>
      <w:r w:rsidR="003C28B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10.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A person who fails repeatedly on a task and decides there is nothing he or she can do about it will respond by working harder on the next task he or she faces.</w:t>
      </w:r>
    </w:p>
    <w:p w14:paraId="3BFB7D62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3A05DCF0" w14:textId="77A7A239" w:rsidR="00835EB4" w:rsidRDefault="00835EB4" w:rsidP="00835E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Total number of correct answers: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</w:t>
      </w:r>
    </w:p>
    <w:p w14:paraId="0DF9AFD8" w14:textId="77777777" w:rsidR="00835EB4" w:rsidRDefault="00835EB4" w:rsidP="00835EB4">
      <w:pPr>
        <w:rPr>
          <w:rFonts w:ascii="Times New Roman" w:hAnsi="Times New Roman"/>
          <w:sz w:val="24"/>
        </w:rPr>
        <w:sectPr w:rsidR="00835EB4">
          <w:footerReference w:type="default" r:id="rId7"/>
          <w:endnotePr>
            <w:numFmt w:val="decimal"/>
          </w:endnotePr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0A48559E" w14:textId="77777777" w:rsidR="00835EB4" w:rsidRDefault="00835EB4" w:rsidP="00835E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Defining Personality</w:t>
      </w:r>
    </w:p>
    <w:p w14:paraId="1409410E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42116178" w14:textId="045E27E8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Before students have read the first chapter of the text, write the word </w:t>
      </w:r>
      <w:r>
        <w:rPr>
          <w:rFonts w:ascii="Times New Roman" w:hAnsi="Times New Roman"/>
          <w:i/>
          <w:iCs/>
          <w:sz w:val="24"/>
        </w:rPr>
        <w:t>personality</w:t>
      </w:r>
      <w:r>
        <w:rPr>
          <w:rFonts w:ascii="Times New Roman" w:hAnsi="Times New Roman"/>
          <w:sz w:val="24"/>
        </w:rPr>
        <w:t xml:space="preserve"> on the board and ask them to define it.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Write their answers on the board and ask them whether the definition captures their understanding of personality.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Of course, you can ask difficult and challenging questions when the class falls silent.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The point is to get students to think about what personality is and is not and perhaps what should be covered in a course on personality.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The exercise can also demonstrate the difficulty psychologists face when trying to define even such “obvious” concepts as personality.</w:t>
      </w:r>
    </w:p>
    <w:p w14:paraId="2FD518F4" w14:textId="77777777" w:rsidR="004C3BE8" w:rsidRDefault="004C3BE8" w:rsidP="00835EB4">
      <w:pPr>
        <w:ind w:left="720"/>
        <w:rPr>
          <w:rFonts w:ascii="Times New Roman" w:hAnsi="Times New Roman"/>
          <w:sz w:val="24"/>
        </w:rPr>
      </w:pPr>
    </w:p>
    <w:p w14:paraId="1D2B12BF" w14:textId="77777777" w:rsidR="004C3BE8" w:rsidRPr="004C3BE8" w:rsidRDefault="004C3BE8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Another variation of this exercise is to write the word </w:t>
      </w:r>
      <w:r>
        <w:rPr>
          <w:rFonts w:ascii="Times New Roman" w:hAnsi="Times New Roman"/>
          <w:i/>
          <w:sz w:val="24"/>
        </w:rPr>
        <w:t xml:space="preserve">personality </w:t>
      </w:r>
      <w:r>
        <w:rPr>
          <w:rFonts w:ascii="Times New Roman" w:hAnsi="Times New Roman"/>
          <w:sz w:val="24"/>
        </w:rPr>
        <w:t xml:space="preserve">on the board and then ask students to call out single words that are related to that term (like a word </w:t>
      </w:r>
      <w:r w:rsidRPr="009557CC">
        <w:rPr>
          <w:rFonts w:ascii="Times New Roman" w:hAnsi="Times New Roman"/>
          <w:i/>
          <w:sz w:val="24"/>
        </w:rPr>
        <w:t>association task</w:t>
      </w:r>
      <w:r>
        <w:rPr>
          <w:rFonts w:ascii="Times New Roman" w:hAnsi="Times New Roman"/>
          <w:sz w:val="24"/>
        </w:rPr>
        <w:t>). Then have students do a form of q-sort where later they can assign each of those words to one or more of the six major perspectives noted in the chapter section addressing the approaches.</w:t>
      </w:r>
    </w:p>
    <w:p w14:paraId="40299169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15BC356D" w14:textId="2B2DA767" w:rsidR="00835EB4" w:rsidRDefault="00835EB4" w:rsidP="00835EB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Personal </w:t>
      </w:r>
      <w:r w:rsidR="002D1910">
        <w:rPr>
          <w:rFonts w:ascii="Times New Roman" w:hAnsi="Times New Roman"/>
          <w:b/>
          <w:bCs/>
          <w:sz w:val="28"/>
          <w:szCs w:val="28"/>
        </w:rPr>
        <w:t xml:space="preserve">Versus </w:t>
      </w:r>
      <w:r>
        <w:rPr>
          <w:rFonts w:ascii="Times New Roman" w:hAnsi="Times New Roman"/>
          <w:b/>
          <w:bCs/>
          <w:sz w:val="28"/>
          <w:szCs w:val="28"/>
        </w:rPr>
        <w:t>Situational Causes of Behavior</w:t>
      </w:r>
    </w:p>
    <w:p w14:paraId="52545286" w14:textId="1103780D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Pick a behavior that has many obvious causes and write it on the board.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 have had success with “Cheating among high school students.”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Ask students to think of some of the reasons why, for example, high school students cheat.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As the students call out their answers, write the responses in one of two columns.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One of these columns is for personal factors—for example, </w:t>
      </w:r>
      <w:r>
        <w:rPr>
          <w:rFonts w:ascii="Times New Roman" w:hAnsi="Times New Roman"/>
          <w:i/>
          <w:iCs/>
          <w:sz w:val="24"/>
        </w:rPr>
        <w:t>low self-esteem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iCs/>
          <w:sz w:val="24"/>
        </w:rPr>
        <w:t>poor at math</w:t>
      </w:r>
      <w:r>
        <w:rPr>
          <w:rFonts w:ascii="Times New Roman" w:hAnsi="Times New Roman"/>
          <w:sz w:val="24"/>
        </w:rPr>
        <w:t>,</w:t>
      </w:r>
      <w:r w:rsidR="002D1910">
        <w:rPr>
          <w:rFonts w:ascii="Times New Roman" w:hAnsi="Times New Roman"/>
          <w:sz w:val="24"/>
        </w:rPr>
        <w:t xml:space="preserve"> and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</w:rPr>
        <w:t>lack of personal ethics</w:t>
      </w:r>
      <w:r>
        <w:rPr>
          <w:rFonts w:ascii="Times New Roman" w:hAnsi="Times New Roman"/>
          <w:sz w:val="24"/>
        </w:rPr>
        <w:t xml:space="preserve">—whereas </w:t>
      </w:r>
      <w:r w:rsidRPr="000A2725">
        <w:rPr>
          <w:rFonts w:ascii="Times New Roman" w:hAnsi="Times New Roman"/>
          <w:sz w:val="24"/>
        </w:rPr>
        <w:t xml:space="preserve">the other column </w:t>
      </w:r>
      <w:r>
        <w:rPr>
          <w:rFonts w:ascii="Times New Roman" w:hAnsi="Times New Roman"/>
          <w:sz w:val="24"/>
        </w:rPr>
        <w:t xml:space="preserve">is for situational causes—for </w:t>
      </w:r>
      <w:r w:rsidRPr="000A2725">
        <w:rPr>
          <w:rFonts w:ascii="Times New Roman" w:hAnsi="Times New Roman"/>
          <w:sz w:val="24"/>
        </w:rPr>
        <w:t xml:space="preserve">example, </w:t>
      </w:r>
      <w:r w:rsidRPr="000A2725">
        <w:rPr>
          <w:rFonts w:ascii="Times New Roman" w:hAnsi="Times New Roman"/>
          <w:i/>
          <w:iCs/>
          <w:sz w:val="24"/>
        </w:rPr>
        <w:t>peer pressure</w:t>
      </w:r>
      <w:r w:rsidRPr="000A2725">
        <w:rPr>
          <w:rFonts w:ascii="Times New Roman" w:hAnsi="Times New Roman"/>
          <w:sz w:val="24"/>
        </w:rPr>
        <w:t xml:space="preserve">, </w:t>
      </w:r>
      <w:r w:rsidRPr="000A2725">
        <w:rPr>
          <w:rFonts w:ascii="Times New Roman" w:hAnsi="Times New Roman"/>
          <w:i/>
          <w:iCs/>
          <w:sz w:val="24"/>
        </w:rPr>
        <w:t>lack of surveillance</w:t>
      </w:r>
      <w:r w:rsidRPr="000A2725">
        <w:rPr>
          <w:rFonts w:ascii="Times New Roman" w:hAnsi="Times New Roman"/>
          <w:sz w:val="24"/>
        </w:rPr>
        <w:t xml:space="preserve">, </w:t>
      </w:r>
      <w:r w:rsidR="002D1910">
        <w:rPr>
          <w:rFonts w:ascii="Times New Roman" w:hAnsi="Times New Roman"/>
          <w:sz w:val="24"/>
        </w:rPr>
        <w:t xml:space="preserve">and </w:t>
      </w:r>
      <w:r w:rsidR="002D1910" w:rsidRPr="000A2725">
        <w:rPr>
          <w:rFonts w:ascii="Times New Roman" w:hAnsi="Times New Roman"/>
          <w:i/>
          <w:iCs/>
          <w:sz w:val="24"/>
        </w:rPr>
        <w:t>everybody</w:t>
      </w:r>
      <w:r w:rsidR="002D1910">
        <w:rPr>
          <w:rFonts w:ascii="Times New Roman" w:hAnsi="Times New Roman"/>
          <w:i/>
          <w:iCs/>
          <w:sz w:val="24"/>
        </w:rPr>
        <w:t>’</w:t>
      </w:r>
      <w:r w:rsidR="002D1910" w:rsidRPr="000A2725">
        <w:rPr>
          <w:rFonts w:ascii="Times New Roman" w:hAnsi="Times New Roman"/>
          <w:i/>
          <w:iCs/>
          <w:sz w:val="24"/>
        </w:rPr>
        <w:t xml:space="preserve">s </w:t>
      </w:r>
      <w:r w:rsidRPr="000A2725">
        <w:rPr>
          <w:rFonts w:ascii="Times New Roman" w:hAnsi="Times New Roman"/>
          <w:i/>
          <w:iCs/>
          <w:sz w:val="24"/>
        </w:rPr>
        <w:t>doing it</w:t>
      </w:r>
      <w:r w:rsidRPr="000A2725">
        <w:rPr>
          <w:rFonts w:ascii="Times New Roman" w:hAnsi="Times New Roman"/>
          <w:sz w:val="24"/>
        </w:rPr>
        <w:t>.</w:t>
      </w:r>
      <w:r w:rsidR="003C28B3">
        <w:rPr>
          <w:rFonts w:ascii="Times New Roman" w:hAnsi="Times New Roman"/>
          <w:sz w:val="24"/>
        </w:rPr>
        <w:t xml:space="preserve"> </w:t>
      </w:r>
      <w:r w:rsidRPr="000A2725">
        <w:rPr>
          <w:rFonts w:ascii="Times New Roman" w:hAnsi="Times New Roman"/>
          <w:sz w:val="24"/>
        </w:rPr>
        <w:t>After both columns contain several answers, ask students to guess what the two columns represent.</w:t>
      </w:r>
      <w:r w:rsidR="003C28B3">
        <w:rPr>
          <w:rFonts w:ascii="Times New Roman" w:hAnsi="Times New Roman"/>
          <w:sz w:val="24"/>
        </w:rPr>
        <w:t xml:space="preserve"> </w:t>
      </w:r>
      <w:r w:rsidRPr="000A2725">
        <w:rPr>
          <w:rFonts w:ascii="Times New Roman" w:hAnsi="Times New Roman"/>
          <w:sz w:val="24"/>
        </w:rPr>
        <w:t>This exercise quickly demonstrates the notion that behaviors are caused by both personal and situational causes.</w:t>
      </w:r>
      <w:r w:rsidR="003C28B3">
        <w:rPr>
          <w:rFonts w:ascii="Times New Roman" w:hAnsi="Times New Roman"/>
          <w:sz w:val="24"/>
        </w:rPr>
        <w:t xml:space="preserve"> </w:t>
      </w:r>
      <w:r w:rsidRPr="000A2725">
        <w:rPr>
          <w:rFonts w:ascii="Times New Roman" w:hAnsi="Times New Roman"/>
          <w:sz w:val="24"/>
        </w:rPr>
        <w:t>I also use this exercise to explain that this class is focused more on the personal side of the question.</w:t>
      </w:r>
    </w:p>
    <w:p w14:paraId="10D1BA3D" w14:textId="77777777" w:rsidR="00835EB4" w:rsidRPr="000A2725" w:rsidRDefault="00835EB4" w:rsidP="00835EB4">
      <w:pPr>
        <w:ind w:left="720"/>
        <w:rPr>
          <w:rFonts w:ascii="Times New Roman" w:hAnsi="Times New Roman"/>
          <w:sz w:val="24"/>
        </w:rPr>
      </w:pPr>
    </w:p>
    <w:p w14:paraId="58E276F9" w14:textId="77777777" w:rsidR="00835EB4" w:rsidRPr="000A2725" w:rsidRDefault="00835EB4" w:rsidP="00835EB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p w14:paraId="02FB0CDF" w14:textId="77777777" w:rsidR="00835EB4" w:rsidRPr="000A2725" w:rsidRDefault="00835EB4" w:rsidP="00835EB4">
      <w:pPr>
        <w:spacing w:before="120"/>
        <w:jc w:val="center"/>
        <w:rPr>
          <w:rFonts w:ascii="Times New Roman" w:hAnsi="Times New Roman"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Assignments and Projects</w:t>
      </w:r>
    </w:p>
    <w:p w14:paraId="74297564" w14:textId="77777777" w:rsidR="00835EB4" w:rsidRPr="000A2725" w:rsidRDefault="00835EB4" w:rsidP="00835EB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A2725"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p w14:paraId="758967E0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76E5527E" w14:textId="4D21429E" w:rsidR="00835EB4" w:rsidRDefault="003C28B3" w:rsidP="00835E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</w:t>
      </w:r>
      <w:r w:rsidR="00835EB4">
        <w:rPr>
          <w:rFonts w:ascii="Times New Roman" w:hAnsi="Times New Roman"/>
          <w:sz w:val="24"/>
        </w:rPr>
        <w:t xml:space="preserve"> </w:t>
      </w:r>
      <w:r w:rsidR="00835EB4">
        <w:rPr>
          <w:rFonts w:ascii="Times New Roman" w:hAnsi="Times New Roman"/>
          <w:b/>
          <w:bCs/>
          <w:sz w:val="28"/>
          <w:szCs w:val="28"/>
        </w:rPr>
        <w:t>Familiarizing Students with Personality Journals</w:t>
      </w:r>
    </w:p>
    <w:p w14:paraId="06994970" w14:textId="180B69B4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Have students go to the library and familiarize themselves with the various journals that publish personality research.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Students can be given different assignments, depending on their background.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You may require them to simply identify some of the more popular topics in the journals.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You also might require students to write a brief summary of one or more article.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After students have read Chapter 2, you might also ask them to identify the independent variables, dependent variables, and hypotheses in the studies reported.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Some of the journals students might want to examine are:</w:t>
      </w:r>
    </w:p>
    <w:p w14:paraId="23233472" w14:textId="08E2D458" w:rsidR="00835EB4" w:rsidRDefault="003C28B3" w:rsidP="00835E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835EB4">
        <w:rPr>
          <w:rFonts w:ascii="Times New Roman" w:hAnsi="Times New Roman"/>
          <w:sz w:val="24"/>
        </w:rPr>
        <w:t xml:space="preserve"> </w:t>
      </w:r>
    </w:p>
    <w:p w14:paraId="189FAD44" w14:textId="6691E092" w:rsidR="00835EB4" w:rsidRDefault="003C28B3" w:rsidP="00835EB4">
      <w:pPr>
        <w:tabs>
          <w:tab w:val="left" w:pos="-1440"/>
        </w:tabs>
        <w:ind w:left="720" w:hanging="720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35EB4">
        <w:rPr>
          <w:rFonts w:ascii="Times New Roman" w:hAnsi="Times New Roman"/>
          <w:i/>
          <w:iCs/>
          <w:sz w:val="24"/>
        </w:rPr>
        <w:tab/>
        <w:t>Journal of Personality and Social Psychology</w:t>
      </w:r>
    </w:p>
    <w:p w14:paraId="40C6D7DB" w14:textId="77777777" w:rsidR="00835EB4" w:rsidRDefault="00835EB4" w:rsidP="00835EB4">
      <w:pPr>
        <w:ind w:firstLine="14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(Personality Processes and Individual Differences section)</w:t>
      </w:r>
    </w:p>
    <w:p w14:paraId="2753B158" w14:textId="77777777" w:rsidR="00835EB4" w:rsidRDefault="00835EB4" w:rsidP="00835EB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Journal of Personality</w:t>
      </w:r>
    </w:p>
    <w:p w14:paraId="50C74D11" w14:textId="77777777" w:rsidR="00835EB4" w:rsidRDefault="00835EB4" w:rsidP="00835EB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Journal of Research in Personality</w:t>
      </w:r>
    </w:p>
    <w:p w14:paraId="08E465B0" w14:textId="77777777" w:rsidR="00835EB4" w:rsidRDefault="00835EB4" w:rsidP="00835EB4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Personality and Social Psychology Bulletin </w:t>
      </w:r>
      <w:r>
        <w:rPr>
          <w:rFonts w:ascii="Times New Roman" w:hAnsi="Times New Roman"/>
          <w:sz w:val="24"/>
        </w:rPr>
        <w:t>(available on InfoTrac)</w:t>
      </w:r>
    </w:p>
    <w:p w14:paraId="3D1DC29E" w14:textId="77777777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European Journal of Personality</w:t>
      </w:r>
    </w:p>
    <w:p w14:paraId="39BFEB49" w14:textId="77777777" w:rsidR="00835EB4" w:rsidRDefault="00835EB4" w:rsidP="00835EB4">
      <w:pPr>
        <w:rPr>
          <w:rFonts w:ascii="Times New Roman" w:hAnsi="Times New Roman"/>
          <w:sz w:val="24"/>
        </w:rPr>
      </w:pPr>
    </w:p>
    <w:p w14:paraId="12B218BA" w14:textId="77777777" w:rsidR="00835EB4" w:rsidRDefault="00835EB4" w:rsidP="00835EB4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Depending on their particular interests, the students may also want to look at related journals, such as the </w:t>
      </w:r>
      <w:r>
        <w:rPr>
          <w:rFonts w:ascii="Times New Roman" w:hAnsi="Times New Roman"/>
          <w:i/>
          <w:iCs/>
          <w:sz w:val="24"/>
        </w:rPr>
        <w:t>Journal of Consulting and Clinical Psychology</w:t>
      </w:r>
      <w:r>
        <w:rPr>
          <w:rFonts w:ascii="Times New Roman" w:hAnsi="Times New Roman"/>
          <w:sz w:val="24"/>
        </w:rPr>
        <w:t xml:space="preserve">, the </w:t>
      </w:r>
      <w:r>
        <w:rPr>
          <w:rFonts w:ascii="Times New Roman" w:hAnsi="Times New Roman"/>
          <w:i/>
          <w:iCs/>
          <w:sz w:val="24"/>
        </w:rPr>
        <w:t>Journal of Abnormal Psychology</w:t>
      </w:r>
      <w:r>
        <w:rPr>
          <w:rFonts w:ascii="Times New Roman" w:hAnsi="Times New Roman"/>
          <w:sz w:val="24"/>
        </w:rPr>
        <w:t xml:space="preserve">, and </w:t>
      </w:r>
      <w:r>
        <w:rPr>
          <w:rFonts w:ascii="Times New Roman" w:hAnsi="Times New Roman"/>
          <w:i/>
          <w:iCs/>
          <w:sz w:val="24"/>
        </w:rPr>
        <w:t>Developmental Psychology</w:t>
      </w:r>
      <w:r>
        <w:rPr>
          <w:rFonts w:ascii="Times New Roman" w:hAnsi="Times New Roman"/>
          <w:sz w:val="24"/>
        </w:rPr>
        <w:t>.</w:t>
      </w:r>
    </w:p>
    <w:p w14:paraId="683516EB" w14:textId="77777777" w:rsidR="00D01518" w:rsidRDefault="00D01518" w:rsidP="00835EB4">
      <w:pPr>
        <w:rPr>
          <w:rFonts w:ascii="Times New Roman" w:hAnsi="Times New Roman"/>
          <w:sz w:val="24"/>
        </w:rPr>
      </w:pPr>
    </w:p>
    <w:p w14:paraId="6E9E5D61" w14:textId="77777777" w:rsidR="00835EB4" w:rsidRDefault="00835EB4" w:rsidP="00835EB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Using the Six Approaches to Understanding Personality</w:t>
      </w:r>
    </w:p>
    <w:p w14:paraId="4C7152E4" w14:textId="35F0201B" w:rsidR="00835EB4" w:rsidRDefault="00835EB4" w:rsidP="00835EB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After students have read Chapter 1, have them identify a person they know or know of who suffers or has suffered from some kind of psychological disorder.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Then have students speculate about how a psychologist from each of the six approaches might explain the </w:t>
      </w:r>
      <w:r w:rsidR="0064153A">
        <w:rPr>
          <w:rFonts w:ascii="Times New Roman" w:hAnsi="Times New Roman"/>
          <w:sz w:val="24"/>
        </w:rPr>
        <w:t xml:space="preserve">person’s </w:t>
      </w:r>
      <w:r>
        <w:rPr>
          <w:rFonts w:ascii="Times New Roman" w:hAnsi="Times New Roman"/>
          <w:sz w:val="24"/>
        </w:rPr>
        <w:t>disorder.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Instruct students to write a paragraph for each approach.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The purpose of the assignment is to get students thinking about and starting to use the different approaches.</w:t>
      </w:r>
      <w:r w:rsidR="003C28B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Thus, you might want to emphasize that there are no incorrect answers (at least at this point in the class).</w:t>
      </w:r>
    </w:p>
    <w:p w14:paraId="6181C298" w14:textId="77777777" w:rsidR="00D01518" w:rsidRDefault="00D01518" w:rsidP="00260259">
      <w:pPr>
        <w:spacing w:before="12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p w14:paraId="12DF9969" w14:textId="4A13361B" w:rsidR="00260259" w:rsidRDefault="00260259" w:rsidP="00260259">
      <w:pPr>
        <w:spacing w:before="12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MindTap Features</w:t>
      </w:r>
    </w:p>
    <w:p w14:paraId="270D07D8" w14:textId="77777777" w:rsidR="00260259" w:rsidRDefault="00260259" w:rsidP="00260259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3"/>
        <w:gridCol w:w="1360"/>
        <w:gridCol w:w="2730"/>
        <w:gridCol w:w="1670"/>
        <w:gridCol w:w="1147"/>
        <w:gridCol w:w="1336"/>
      </w:tblGrid>
      <w:tr w:rsidR="00260259" w14:paraId="7490AB24" w14:textId="77777777" w:rsidTr="003A42A8">
        <w:trPr>
          <w:trHeight w:val="368"/>
        </w:trPr>
        <w:tc>
          <w:tcPr>
            <w:tcW w:w="0" w:type="auto"/>
            <w:shd w:val="clear" w:color="auto" w:fill="002060"/>
            <w:hideMark/>
          </w:tcPr>
          <w:p w14:paraId="39F2B3E0" w14:textId="77777777" w:rsidR="00260259" w:rsidRPr="00A86E26" w:rsidRDefault="00260259" w:rsidP="003A42A8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Activity </w:t>
            </w:r>
          </w:p>
        </w:tc>
        <w:tc>
          <w:tcPr>
            <w:tcW w:w="1360" w:type="dxa"/>
            <w:shd w:val="clear" w:color="auto" w:fill="002060"/>
            <w:hideMark/>
          </w:tcPr>
          <w:p w14:paraId="2EEB5A03" w14:textId="726A12BB" w:rsidR="00260259" w:rsidRPr="00A86E26" w:rsidRDefault="00260259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Where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I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s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I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t</w:t>
            </w: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?</w:t>
            </w:r>
          </w:p>
        </w:tc>
        <w:tc>
          <w:tcPr>
            <w:tcW w:w="2730" w:type="dxa"/>
            <w:shd w:val="clear" w:color="auto" w:fill="002060"/>
            <w:hideMark/>
          </w:tcPr>
          <w:p w14:paraId="15E9036D" w14:textId="20C313CF" w:rsidR="00260259" w:rsidRPr="00A86E26" w:rsidRDefault="00260259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What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I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s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I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t</w:t>
            </w: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?</w:t>
            </w:r>
          </w:p>
        </w:tc>
        <w:tc>
          <w:tcPr>
            <w:tcW w:w="0" w:type="auto"/>
            <w:shd w:val="clear" w:color="auto" w:fill="002060"/>
            <w:hideMark/>
          </w:tcPr>
          <w:p w14:paraId="27353A60" w14:textId="76DBAD62" w:rsidR="00260259" w:rsidRPr="00A86E26" w:rsidRDefault="00260259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Why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I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t </w:t>
            </w: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Matters?</w:t>
            </w:r>
          </w:p>
        </w:tc>
        <w:tc>
          <w:tcPr>
            <w:tcW w:w="0" w:type="auto"/>
            <w:shd w:val="clear" w:color="auto" w:fill="002060"/>
            <w:hideMark/>
          </w:tcPr>
          <w:p w14:paraId="400D3D2E" w14:textId="649789DA" w:rsidR="00260259" w:rsidRPr="00A86E26" w:rsidRDefault="00260259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 xml:space="preserve">Seat </w:t>
            </w:r>
            <w:r w:rsidR="00A57A0A">
              <w:rPr>
                <w:rFonts w:ascii="Summer Font" w:hAnsi="Summer Font" w:cs="Summer Font"/>
                <w:b/>
                <w:bCs/>
                <w:sz w:val="40"/>
                <w:szCs w:val="40"/>
              </w:rPr>
              <w:t>T</w:t>
            </w:r>
            <w:r w:rsidR="00A57A0A"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ime</w:t>
            </w: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?</w:t>
            </w:r>
          </w:p>
        </w:tc>
        <w:tc>
          <w:tcPr>
            <w:tcW w:w="0" w:type="auto"/>
            <w:shd w:val="clear" w:color="auto" w:fill="002060"/>
            <w:hideMark/>
          </w:tcPr>
          <w:p w14:paraId="56F0F26A" w14:textId="77777777" w:rsidR="00260259" w:rsidRPr="00A86E26" w:rsidRDefault="00260259" w:rsidP="003A42A8">
            <w:pPr>
              <w:jc w:val="center"/>
              <w:rPr>
                <w:rFonts w:ascii="Summer Font" w:hAnsi="Summer Font" w:cs="Summer Font"/>
                <w:b/>
                <w:bCs/>
                <w:sz w:val="40"/>
                <w:szCs w:val="40"/>
              </w:rPr>
            </w:pPr>
            <w:r w:rsidRPr="00A86E26">
              <w:rPr>
                <w:rFonts w:ascii="Summer Font" w:hAnsi="Summer Font" w:cs="Summer Font"/>
                <w:b/>
                <w:bCs/>
                <w:sz w:val="40"/>
                <w:szCs w:val="40"/>
              </w:rPr>
              <w:t>Points?</w:t>
            </w:r>
          </w:p>
        </w:tc>
      </w:tr>
      <w:tr w:rsidR="00260259" w14:paraId="55FBE1F7" w14:textId="77777777" w:rsidTr="003A42A8">
        <w:tc>
          <w:tcPr>
            <w:tcW w:w="0" w:type="auto"/>
            <w:shd w:val="clear" w:color="auto" w:fill="auto"/>
            <w:hideMark/>
          </w:tcPr>
          <w:p w14:paraId="6D026DB9" w14:textId="77777777" w:rsidR="00260259" w:rsidRPr="00A86E26" w:rsidRDefault="00260259" w:rsidP="003A42A8">
            <w:pPr>
              <w:rPr>
                <w:b/>
                <w:bCs/>
              </w:rPr>
            </w:pPr>
          </w:p>
        </w:tc>
        <w:tc>
          <w:tcPr>
            <w:tcW w:w="1360" w:type="dxa"/>
            <w:shd w:val="clear" w:color="auto" w:fill="auto"/>
            <w:hideMark/>
          </w:tcPr>
          <w:p w14:paraId="113856E9" w14:textId="77777777" w:rsidR="00260259" w:rsidRDefault="00260259" w:rsidP="003A42A8"/>
        </w:tc>
        <w:tc>
          <w:tcPr>
            <w:tcW w:w="2730" w:type="dxa"/>
            <w:shd w:val="clear" w:color="auto" w:fill="auto"/>
          </w:tcPr>
          <w:p w14:paraId="396AD022" w14:textId="77777777" w:rsidR="00260259" w:rsidRDefault="00260259" w:rsidP="003A42A8"/>
        </w:tc>
        <w:tc>
          <w:tcPr>
            <w:tcW w:w="0" w:type="auto"/>
            <w:shd w:val="clear" w:color="auto" w:fill="auto"/>
            <w:hideMark/>
          </w:tcPr>
          <w:p w14:paraId="51BF77A0" w14:textId="77777777" w:rsidR="00260259" w:rsidRDefault="00260259" w:rsidP="003A42A8"/>
        </w:tc>
        <w:tc>
          <w:tcPr>
            <w:tcW w:w="0" w:type="auto"/>
            <w:shd w:val="clear" w:color="auto" w:fill="auto"/>
            <w:hideMark/>
          </w:tcPr>
          <w:p w14:paraId="395D15B5" w14:textId="77777777" w:rsidR="00260259" w:rsidRDefault="00260259" w:rsidP="003A42A8"/>
        </w:tc>
        <w:tc>
          <w:tcPr>
            <w:tcW w:w="0" w:type="auto"/>
            <w:shd w:val="clear" w:color="auto" w:fill="auto"/>
          </w:tcPr>
          <w:p w14:paraId="43169FC3" w14:textId="77777777" w:rsidR="00260259" w:rsidRDefault="00260259" w:rsidP="003A42A8"/>
        </w:tc>
      </w:tr>
      <w:tr w:rsidR="00260259" w14:paraId="69942E11" w14:textId="77777777" w:rsidTr="003A42A8">
        <w:tc>
          <w:tcPr>
            <w:tcW w:w="0" w:type="auto"/>
            <w:shd w:val="clear" w:color="auto" w:fill="BDD6EE"/>
            <w:hideMark/>
          </w:tcPr>
          <w:p w14:paraId="3B18B0AD" w14:textId="2835E744" w:rsidR="00260259" w:rsidRPr="001D5417" w:rsidRDefault="00260259" w:rsidP="004E36F1">
            <w:pPr>
              <w:rPr>
                <w:bCs/>
              </w:rPr>
            </w:pPr>
            <w:r w:rsidRPr="001D5417">
              <w:rPr>
                <w:bCs/>
              </w:rPr>
              <w:t xml:space="preserve">START: Chapter </w:t>
            </w:r>
            <w:r w:rsidR="004E36F1">
              <w:rPr>
                <w:bCs/>
              </w:rPr>
              <w:t>1</w:t>
            </w:r>
            <w:r w:rsidRPr="001D5417">
              <w:rPr>
                <w:bCs/>
              </w:rPr>
              <w:t xml:space="preserve"> Mastery Training</w:t>
            </w:r>
          </w:p>
        </w:tc>
        <w:tc>
          <w:tcPr>
            <w:tcW w:w="1360" w:type="dxa"/>
            <w:shd w:val="clear" w:color="auto" w:fill="BDD6EE"/>
            <w:hideMark/>
          </w:tcPr>
          <w:p w14:paraId="3D3E9E8F" w14:textId="0BA9D6FD" w:rsidR="00260259" w:rsidRDefault="00260259" w:rsidP="004E36F1">
            <w:r>
              <w:rPr>
                <w:sz w:val="20"/>
                <w:szCs w:val="20"/>
              </w:rPr>
              <w:t xml:space="preserve">Chapter </w:t>
            </w:r>
            <w:r w:rsidR="004E36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MindTap Assets</w:t>
            </w:r>
          </w:p>
        </w:tc>
        <w:tc>
          <w:tcPr>
            <w:tcW w:w="2730" w:type="dxa"/>
            <w:shd w:val="clear" w:color="auto" w:fill="BDD6EE"/>
          </w:tcPr>
          <w:p w14:paraId="2655B941" w14:textId="77777777" w:rsidR="00260259" w:rsidRDefault="00260259" w:rsidP="003A42A8">
            <w:r w:rsidRPr="00A265A9">
              <w:rPr>
                <w:rFonts w:cs="Calibri"/>
              </w:rPr>
              <w:t>Learning engine that presents concepts to students, adapting to each student’s performance to help them learn efficiently and effectively, and master core concepts.</w:t>
            </w:r>
          </w:p>
        </w:tc>
        <w:tc>
          <w:tcPr>
            <w:tcW w:w="0" w:type="auto"/>
            <w:shd w:val="clear" w:color="auto" w:fill="BDD6EE"/>
            <w:hideMark/>
          </w:tcPr>
          <w:p w14:paraId="41B0BC45" w14:textId="77777777" w:rsidR="00260259" w:rsidRDefault="00260259" w:rsidP="003A42A8">
            <w:r w:rsidRPr="00A265A9">
              <w:rPr>
                <w:rFonts w:cs="Calibri"/>
              </w:rPr>
              <w:t>Students who use this learning engine can improve their course grade by ~13% (Homer &amp; Plass, 2013).</w:t>
            </w:r>
          </w:p>
        </w:tc>
        <w:tc>
          <w:tcPr>
            <w:tcW w:w="0" w:type="auto"/>
            <w:shd w:val="clear" w:color="auto" w:fill="BDD6EE"/>
            <w:hideMark/>
          </w:tcPr>
          <w:p w14:paraId="34336BBF" w14:textId="77777777" w:rsidR="00260259" w:rsidRDefault="00260259" w:rsidP="003A42A8">
            <w:r w:rsidRPr="00A265A9">
              <w:rPr>
                <w:rFonts w:cs="Calibri"/>
              </w:rPr>
              <w:t>Minutes each day for at least one week to reach Level 1 mastery</w:t>
            </w:r>
          </w:p>
        </w:tc>
        <w:tc>
          <w:tcPr>
            <w:tcW w:w="0" w:type="auto"/>
            <w:shd w:val="clear" w:color="auto" w:fill="BDD6EE"/>
            <w:hideMark/>
          </w:tcPr>
          <w:p w14:paraId="33B95F92" w14:textId="77777777" w:rsidR="00260259" w:rsidRDefault="00260259" w:rsidP="003A42A8">
            <w:r>
              <w:rPr>
                <w:sz w:val="20"/>
                <w:szCs w:val="20"/>
              </w:rPr>
              <w:t>Varies</w:t>
            </w:r>
          </w:p>
        </w:tc>
      </w:tr>
      <w:tr w:rsidR="00260259" w14:paraId="6B07D7D3" w14:textId="77777777" w:rsidTr="003A42A8">
        <w:tc>
          <w:tcPr>
            <w:tcW w:w="0" w:type="auto"/>
            <w:shd w:val="clear" w:color="auto" w:fill="auto"/>
          </w:tcPr>
          <w:p w14:paraId="74B82DB2" w14:textId="6E63EA87" w:rsidR="00260259" w:rsidRPr="001D5417" w:rsidRDefault="00260259" w:rsidP="004E36F1">
            <w:pPr>
              <w:rPr>
                <w:bCs/>
              </w:rPr>
            </w:pPr>
            <w:r w:rsidRPr="001D5417">
              <w:rPr>
                <w:bCs/>
              </w:rPr>
              <w:t xml:space="preserve">READ: Chapter </w:t>
            </w:r>
            <w:r w:rsidR="004E36F1">
              <w:rPr>
                <w:bCs/>
              </w:rPr>
              <w:t>1 What Is Personality?</w:t>
            </w:r>
          </w:p>
        </w:tc>
        <w:tc>
          <w:tcPr>
            <w:tcW w:w="1360" w:type="dxa"/>
            <w:shd w:val="clear" w:color="auto" w:fill="auto"/>
          </w:tcPr>
          <w:p w14:paraId="58BDF89A" w14:textId="343AE11D" w:rsidR="00260259" w:rsidRDefault="00260259" w:rsidP="004E36F1">
            <w:r>
              <w:rPr>
                <w:sz w:val="20"/>
                <w:szCs w:val="20"/>
              </w:rPr>
              <w:t xml:space="preserve">Chapter </w:t>
            </w:r>
            <w:r w:rsidR="004E36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MindTap Assets</w:t>
            </w:r>
          </w:p>
        </w:tc>
        <w:tc>
          <w:tcPr>
            <w:tcW w:w="2730" w:type="dxa"/>
            <w:shd w:val="clear" w:color="auto" w:fill="auto"/>
          </w:tcPr>
          <w:p w14:paraId="0AF71E5D" w14:textId="1709BB21" w:rsidR="00260259" w:rsidRDefault="00260259" w:rsidP="004E36F1">
            <w:r>
              <w:t xml:space="preserve">Read about </w:t>
            </w:r>
            <w:r w:rsidR="004E36F1">
              <w:t>the definition of personality and the major approaches to how it is explained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14:paraId="45549746" w14:textId="77777777" w:rsidR="00260259" w:rsidRDefault="00260259" w:rsidP="003A42A8">
            <w:r>
              <w:t>Students who prefer a digital, e-book format will benefit from this MindTap asset.</w:t>
            </w:r>
          </w:p>
        </w:tc>
        <w:tc>
          <w:tcPr>
            <w:tcW w:w="0" w:type="auto"/>
            <w:shd w:val="clear" w:color="auto" w:fill="auto"/>
          </w:tcPr>
          <w:p w14:paraId="593C28D4" w14:textId="77777777" w:rsidR="00260259" w:rsidRDefault="00260259" w:rsidP="003A42A8">
            <w:r>
              <w:t>This varies based on whether your reading pace</w:t>
            </w:r>
          </w:p>
        </w:tc>
        <w:tc>
          <w:tcPr>
            <w:tcW w:w="0" w:type="auto"/>
            <w:shd w:val="clear" w:color="auto" w:fill="auto"/>
          </w:tcPr>
          <w:p w14:paraId="73F72308" w14:textId="77777777" w:rsidR="00260259" w:rsidRDefault="00260259" w:rsidP="003A42A8">
            <w:r>
              <w:t>N/A</w:t>
            </w:r>
          </w:p>
        </w:tc>
      </w:tr>
      <w:tr w:rsidR="00260259" w14:paraId="555F3787" w14:textId="77777777" w:rsidTr="003A42A8">
        <w:tc>
          <w:tcPr>
            <w:tcW w:w="0" w:type="auto"/>
            <w:shd w:val="clear" w:color="auto" w:fill="9CC2E5"/>
          </w:tcPr>
          <w:p w14:paraId="26EFA57A" w14:textId="69C0BB69" w:rsidR="00260259" w:rsidRPr="001D5417" w:rsidRDefault="00260259" w:rsidP="004E36F1">
            <w:pPr>
              <w:rPr>
                <w:bCs/>
              </w:rPr>
            </w:pPr>
            <w:r>
              <w:rPr>
                <w:bCs/>
              </w:rPr>
              <w:t xml:space="preserve">DO: Chapter </w:t>
            </w:r>
            <w:r w:rsidR="004E36F1">
              <w:rPr>
                <w:bCs/>
              </w:rPr>
              <w:t>1</w:t>
            </w:r>
            <w:r>
              <w:rPr>
                <w:bCs/>
              </w:rPr>
              <w:t xml:space="preserve"> Quiz</w:t>
            </w:r>
          </w:p>
        </w:tc>
        <w:tc>
          <w:tcPr>
            <w:tcW w:w="1360" w:type="dxa"/>
            <w:shd w:val="clear" w:color="auto" w:fill="9CC2E5"/>
          </w:tcPr>
          <w:p w14:paraId="52ABFB7B" w14:textId="5554FC1C" w:rsidR="00260259" w:rsidRDefault="00260259" w:rsidP="004E36F1">
            <w:r>
              <w:rPr>
                <w:sz w:val="20"/>
                <w:szCs w:val="20"/>
              </w:rPr>
              <w:t xml:space="preserve">Chapter </w:t>
            </w:r>
            <w:r w:rsidR="004E36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MindTap Assets</w:t>
            </w:r>
          </w:p>
        </w:tc>
        <w:tc>
          <w:tcPr>
            <w:tcW w:w="2730" w:type="dxa"/>
            <w:shd w:val="clear" w:color="auto" w:fill="9CC2E5"/>
          </w:tcPr>
          <w:p w14:paraId="2ADB866F" w14:textId="77777777" w:rsidR="00260259" w:rsidRDefault="00260259" w:rsidP="003A42A8">
            <w:r w:rsidRPr="00A265A9">
              <w:rPr>
                <w:rFonts w:cs="Calibri"/>
              </w:rPr>
              <w:t>Test your knowledge of all you have learned about in this chapter.</w:t>
            </w:r>
          </w:p>
        </w:tc>
        <w:tc>
          <w:tcPr>
            <w:tcW w:w="0" w:type="auto"/>
            <w:shd w:val="clear" w:color="auto" w:fill="9CC2E5"/>
          </w:tcPr>
          <w:p w14:paraId="42C1279E" w14:textId="77777777" w:rsidR="00260259" w:rsidRDefault="00260259" w:rsidP="003A42A8">
            <w:r w:rsidRPr="00A265A9">
              <w:rPr>
                <w:rFonts w:cs="Calibri"/>
              </w:rPr>
              <w:t xml:space="preserve">Reinforce chapter concepts and test student’s knowledge and comprehension of material. </w:t>
            </w:r>
          </w:p>
        </w:tc>
        <w:tc>
          <w:tcPr>
            <w:tcW w:w="0" w:type="auto"/>
            <w:shd w:val="clear" w:color="auto" w:fill="9CC2E5"/>
          </w:tcPr>
          <w:p w14:paraId="0719A355" w14:textId="249056C6" w:rsidR="00260259" w:rsidRDefault="00260259" w:rsidP="0000307B">
            <w:r w:rsidRPr="00A265A9">
              <w:rPr>
                <w:rFonts w:cs="Calibri"/>
              </w:rPr>
              <w:t>20</w:t>
            </w:r>
            <w:r w:rsidR="0000307B">
              <w:rPr>
                <w:rFonts w:cs="Calibri"/>
              </w:rPr>
              <w:t>–</w:t>
            </w:r>
            <w:r w:rsidRPr="00A265A9">
              <w:rPr>
                <w:rFonts w:cs="Calibri"/>
              </w:rPr>
              <w:t>30 minutes</w:t>
            </w:r>
          </w:p>
        </w:tc>
        <w:tc>
          <w:tcPr>
            <w:tcW w:w="0" w:type="auto"/>
            <w:shd w:val="clear" w:color="auto" w:fill="9CC2E5"/>
          </w:tcPr>
          <w:p w14:paraId="7D9B9990" w14:textId="77777777" w:rsidR="00260259" w:rsidRDefault="00260259" w:rsidP="003A42A8">
            <w:r>
              <w:t>Varies</w:t>
            </w:r>
          </w:p>
        </w:tc>
      </w:tr>
    </w:tbl>
    <w:p w14:paraId="40E20697" w14:textId="77777777" w:rsidR="00260259" w:rsidRDefault="00260259" w:rsidP="00260259">
      <w:pPr>
        <w:rPr>
          <w:rFonts w:ascii="Times New Roman" w:hAnsi="Times New Roman"/>
          <w:sz w:val="24"/>
        </w:rPr>
      </w:pPr>
    </w:p>
    <w:p w14:paraId="51A40FCF" w14:textId="77777777" w:rsidR="004C3BE8" w:rsidRDefault="004C3BE8"/>
    <w:sectPr w:rsidR="004C3BE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EAC22" w14:textId="77777777" w:rsidR="007B522C" w:rsidRDefault="007B522C">
      <w:pPr>
        <w:spacing w:after="0" w:line="240" w:lineRule="auto"/>
      </w:pPr>
      <w:r>
        <w:separator/>
      </w:r>
    </w:p>
  </w:endnote>
  <w:endnote w:type="continuationSeparator" w:id="0">
    <w:p w14:paraId="7A8AF702" w14:textId="77777777" w:rsidR="007B522C" w:rsidRDefault="007B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ummer Font">
    <w:altName w:val="Franklin Gothic Medium Cond"/>
    <w:charset w:val="00"/>
    <w:family w:val="swiss"/>
    <w:pitch w:val="variable"/>
    <w:sig w:usb0="00000001" w:usb1="4000005B" w:usb2="00000008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1550B" w14:textId="77777777" w:rsidR="00835EB4" w:rsidRDefault="00835EB4">
    <w:pPr>
      <w:spacing w:line="240" w:lineRule="exact"/>
    </w:pPr>
  </w:p>
  <w:p w14:paraId="777857FE" w14:textId="51C52C78" w:rsidR="00835EB4" w:rsidRDefault="00835EB4">
    <w:pPr>
      <w:framePr w:w="9361" w:wrap="notBeside" w:vAnchor="text" w:hAnchor="text" w:x="1" w:y="1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9557CC">
      <w:rPr>
        <w:noProof/>
        <w:sz w:val="24"/>
      </w:rPr>
      <w:t>2</w:t>
    </w:r>
    <w:r>
      <w:rPr>
        <w:sz w:val="24"/>
      </w:rPr>
      <w:fldChar w:fldCharType="end"/>
    </w:r>
  </w:p>
  <w:p w14:paraId="5ED492AC" w14:textId="77777777" w:rsidR="00873CA0" w:rsidRDefault="00873CA0" w:rsidP="00873CA0">
    <w:pPr>
      <w:framePr w:w="9361" w:wrap="notBeside" w:vAnchor="text" w:hAnchor="text" w:x="1" w:y="1"/>
      <w:rPr>
        <w:sz w:val="24"/>
      </w:rPr>
    </w:pPr>
    <w:r>
      <w:rPr>
        <w:sz w:val="20"/>
        <w:szCs w:val="20"/>
      </w:rPr>
      <w:t>© 2019</w:t>
    </w:r>
    <w:r w:rsidRPr="435ECAD9">
      <w:rPr>
        <w:sz w:val="20"/>
        <w:szCs w:val="20"/>
      </w:rPr>
      <w:t xml:space="preserve"> Cengage. May not be scanned, copied or duplicated, or posted to a publicly accessibl</w:t>
    </w:r>
    <w:r>
      <w:rPr>
        <w:sz w:val="20"/>
        <w:szCs w:val="20"/>
      </w:rPr>
      <w:t>e website, in whole or in part</w:t>
    </w:r>
  </w:p>
  <w:p w14:paraId="1C0BC3CD" w14:textId="77777777" w:rsidR="00873CA0" w:rsidRDefault="00873CA0">
    <w:pPr>
      <w:framePr w:w="9361" w:wrap="notBeside" w:vAnchor="text" w:hAnchor="text" w:x="1" w:y="1"/>
      <w:jc w:val="center"/>
      <w:rPr>
        <w:sz w:val="24"/>
      </w:rPr>
    </w:pPr>
  </w:p>
  <w:p w14:paraId="0A6357DB" w14:textId="77777777" w:rsidR="00835EB4" w:rsidRDefault="00835EB4">
    <w:pPr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BEC2A" w14:textId="77777777" w:rsidR="00835EB4" w:rsidRDefault="00835EB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87408" w14:textId="77777777" w:rsidR="00835EB4" w:rsidRDefault="00835EB4">
    <w:pPr>
      <w:spacing w:line="240" w:lineRule="exact"/>
    </w:pPr>
  </w:p>
  <w:p w14:paraId="7C084EDD" w14:textId="778E8B7E" w:rsidR="00835EB4" w:rsidRDefault="00835EB4">
    <w:pPr>
      <w:framePr w:w="9361" w:wrap="notBeside" w:vAnchor="text" w:hAnchor="text" w:x="1" w:y="1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9557CC">
      <w:rPr>
        <w:noProof/>
        <w:sz w:val="24"/>
      </w:rPr>
      <w:t>7</w:t>
    </w:r>
    <w:r>
      <w:rPr>
        <w:sz w:val="24"/>
      </w:rPr>
      <w:fldChar w:fldCharType="end"/>
    </w:r>
  </w:p>
  <w:p w14:paraId="65C66D11" w14:textId="77777777" w:rsidR="00835EB4" w:rsidRDefault="00835EB4">
    <w:pPr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A8639" w14:textId="77777777" w:rsidR="007B522C" w:rsidRDefault="007B522C">
      <w:pPr>
        <w:spacing w:after="0" w:line="240" w:lineRule="auto"/>
      </w:pPr>
      <w:r>
        <w:separator/>
      </w:r>
    </w:p>
  </w:footnote>
  <w:footnote w:type="continuationSeparator" w:id="0">
    <w:p w14:paraId="3B0DB2BA" w14:textId="77777777" w:rsidR="007B522C" w:rsidRDefault="007B5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oNotTrackMoves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EB4"/>
    <w:rsid w:val="0000307B"/>
    <w:rsid w:val="000466E9"/>
    <w:rsid w:val="00227103"/>
    <w:rsid w:val="00260259"/>
    <w:rsid w:val="002D1910"/>
    <w:rsid w:val="003C28B3"/>
    <w:rsid w:val="004C3BE8"/>
    <w:rsid w:val="004E36F1"/>
    <w:rsid w:val="005750CB"/>
    <w:rsid w:val="00600909"/>
    <w:rsid w:val="006011A8"/>
    <w:rsid w:val="0064153A"/>
    <w:rsid w:val="007B522C"/>
    <w:rsid w:val="00835EB4"/>
    <w:rsid w:val="0085318B"/>
    <w:rsid w:val="00873CA0"/>
    <w:rsid w:val="009557CC"/>
    <w:rsid w:val="009D0713"/>
    <w:rsid w:val="00A57A0A"/>
    <w:rsid w:val="00AE6BFF"/>
    <w:rsid w:val="00B362BB"/>
    <w:rsid w:val="00D01518"/>
    <w:rsid w:val="00E0290D"/>
    <w:rsid w:val="00E8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E0E98F0"/>
  <w15:docId w15:val="{507F1820-9723-4641-974D-59DCEB4D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C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73CA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3C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73CA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C3BE8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4C3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B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BE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BE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C3BE8"/>
    <w:rPr>
      <w:b/>
      <w:bCs/>
    </w:rPr>
  </w:style>
  <w:style w:type="paragraph" w:styleId="Revision">
    <w:name w:val="Revision"/>
    <w:hidden/>
    <w:uiPriority w:val="99"/>
    <w:semiHidden/>
    <w:rsid w:val="003C28B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Laura Lawrie</cp:lastModifiedBy>
  <cp:revision>2</cp:revision>
  <dcterms:created xsi:type="dcterms:W3CDTF">2017-10-18T19:25:00Z</dcterms:created>
  <dcterms:modified xsi:type="dcterms:W3CDTF">2017-10-18T19:25:00Z</dcterms:modified>
</cp:coreProperties>
</file>