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E6F7FA" w14:textId="037BD941" w:rsidR="000E1083" w:rsidRPr="006E33AD" w:rsidRDefault="000E1083" w:rsidP="00B46E1B">
      <w:pPr>
        <w:pStyle w:val="FIGTTL"/>
        <w:widowControl w:val="0"/>
        <w:numPr>
          <w:ilvl w:val="0"/>
          <w:numId w:val="6"/>
        </w:numPr>
        <w:spacing w:line="480" w:lineRule="auto"/>
        <w:jc w:val="both"/>
        <w:rPr>
          <w:rFonts w:ascii="Times New Roman" w:hAnsi="Times New Roman"/>
          <w:noProof w:val="0"/>
          <w:sz w:val="22"/>
        </w:rPr>
      </w:pPr>
      <w:r>
        <w:rPr>
          <w:rFonts w:ascii="Times New Roman" w:hAnsi="Times New Roman"/>
          <w:noProof w:val="0"/>
          <w:sz w:val="22"/>
        </w:rPr>
        <w:t xml:space="preserve">One could argue that </w:t>
      </w:r>
      <w:r w:rsidRPr="006E33AD">
        <w:rPr>
          <w:rFonts w:ascii="Times New Roman" w:hAnsi="Times New Roman"/>
          <w:noProof w:val="0"/>
          <w:sz w:val="22"/>
        </w:rPr>
        <w:t xml:space="preserve">Alcoa is not the first entity in the supply chain because </w:t>
      </w:r>
      <w:r>
        <w:rPr>
          <w:rFonts w:ascii="Times New Roman" w:hAnsi="Times New Roman"/>
          <w:noProof w:val="0"/>
          <w:sz w:val="22"/>
        </w:rPr>
        <w:t xml:space="preserve">other companies supply </w:t>
      </w:r>
      <w:r w:rsidR="009A754C">
        <w:rPr>
          <w:rFonts w:ascii="Times New Roman" w:hAnsi="Times New Roman"/>
          <w:noProof w:val="0"/>
          <w:sz w:val="22"/>
        </w:rPr>
        <w:t xml:space="preserve">it </w:t>
      </w:r>
      <w:r>
        <w:rPr>
          <w:rFonts w:ascii="Times New Roman" w:hAnsi="Times New Roman"/>
          <w:noProof w:val="0"/>
          <w:sz w:val="22"/>
        </w:rPr>
        <w:t xml:space="preserve">with the tools and materials to get </w:t>
      </w:r>
      <w:r w:rsidRPr="006E33AD">
        <w:rPr>
          <w:rFonts w:ascii="Times New Roman" w:hAnsi="Times New Roman"/>
          <w:noProof w:val="0"/>
          <w:sz w:val="22"/>
        </w:rPr>
        <w:t xml:space="preserve">the aluminum </w:t>
      </w:r>
      <w:r>
        <w:rPr>
          <w:rFonts w:ascii="Times New Roman" w:hAnsi="Times New Roman"/>
          <w:noProof w:val="0"/>
          <w:sz w:val="22"/>
        </w:rPr>
        <w:t>out of the ground</w:t>
      </w:r>
      <w:r w:rsidRPr="006E33AD">
        <w:rPr>
          <w:rFonts w:ascii="Times New Roman" w:hAnsi="Times New Roman"/>
          <w:noProof w:val="0"/>
          <w:sz w:val="22"/>
        </w:rPr>
        <w:t xml:space="preserve">. Other suppliers for Anheuser-Busch would be the company that provides the hops and </w:t>
      </w:r>
      <w:r>
        <w:rPr>
          <w:rFonts w:ascii="Times New Roman" w:hAnsi="Times New Roman"/>
          <w:noProof w:val="0"/>
          <w:sz w:val="22"/>
        </w:rPr>
        <w:t xml:space="preserve">grains required to make </w:t>
      </w:r>
      <w:proofErr w:type="gramStart"/>
      <w:r w:rsidR="009A754C">
        <w:rPr>
          <w:rFonts w:ascii="Times New Roman" w:hAnsi="Times New Roman"/>
          <w:noProof w:val="0"/>
          <w:sz w:val="22"/>
        </w:rPr>
        <w:t xml:space="preserve">its </w:t>
      </w:r>
      <w:r>
        <w:rPr>
          <w:rFonts w:ascii="Times New Roman" w:hAnsi="Times New Roman"/>
          <w:noProof w:val="0"/>
          <w:sz w:val="22"/>
        </w:rPr>
        <w:t xml:space="preserve"> beer</w:t>
      </w:r>
      <w:proofErr w:type="gramEnd"/>
      <w:r>
        <w:rPr>
          <w:rFonts w:ascii="Times New Roman" w:hAnsi="Times New Roman"/>
          <w:noProof w:val="0"/>
          <w:sz w:val="22"/>
        </w:rPr>
        <w:t xml:space="preserve">, </w:t>
      </w:r>
      <w:r w:rsidRPr="006E33AD">
        <w:rPr>
          <w:rFonts w:ascii="Times New Roman" w:hAnsi="Times New Roman"/>
          <w:noProof w:val="0"/>
          <w:sz w:val="22"/>
        </w:rPr>
        <w:t xml:space="preserve">and </w:t>
      </w:r>
      <w:r w:rsidRPr="006E33AD" w:rsidDel="00E91EF6">
        <w:rPr>
          <w:rFonts w:ascii="Times New Roman" w:hAnsi="Times New Roman"/>
          <w:noProof w:val="0"/>
          <w:sz w:val="22"/>
        </w:rPr>
        <w:t>the</w:t>
      </w:r>
      <w:r w:rsidRPr="006E33AD">
        <w:rPr>
          <w:rFonts w:ascii="Times New Roman" w:hAnsi="Times New Roman"/>
          <w:noProof w:val="0"/>
          <w:sz w:val="22"/>
        </w:rPr>
        <w:t xml:space="preserve"> supplier </w:t>
      </w:r>
      <w:r>
        <w:rPr>
          <w:rFonts w:ascii="Times New Roman" w:hAnsi="Times New Roman"/>
          <w:noProof w:val="0"/>
          <w:sz w:val="22"/>
        </w:rPr>
        <w:t>of brewing equipment</w:t>
      </w:r>
      <w:r w:rsidRPr="006E33AD">
        <w:rPr>
          <w:rFonts w:ascii="Times New Roman" w:hAnsi="Times New Roman"/>
          <w:noProof w:val="0"/>
          <w:sz w:val="22"/>
        </w:rPr>
        <w:t xml:space="preserve">. Anheuser-Busch needs to share sales information and forecasts with </w:t>
      </w:r>
      <w:r w:rsidR="009A754C">
        <w:rPr>
          <w:rFonts w:ascii="Times New Roman" w:hAnsi="Times New Roman"/>
          <w:noProof w:val="0"/>
          <w:sz w:val="22"/>
        </w:rPr>
        <w:t xml:space="preserve">its </w:t>
      </w:r>
      <w:r w:rsidRPr="006E33AD">
        <w:rPr>
          <w:rFonts w:ascii="Times New Roman" w:hAnsi="Times New Roman"/>
          <w:noProof w:val="0"/>
          <w:sz w:val="22"/>
        </w:rPr>
        <w:t>suppliers so that the</w:t>
      </w:r>
      <w:r w:rsidR="009A754C">
        <w:rPr>
          <w:rFonts w:ascii="Times New Roman" w:hAnsi="Times New Roman"/>
          <w:noProof w:val="0"/>
          <w:sz w:val="22"/>
        </w:rPr>
        <w:t>y</w:t>
      </w:r>
      <w:r w:rsidRPr="006E33AD">
        <w:rPr>
          <w:rFonts w:ascii="Times New Roman" w:hAnsi="Times New Roman"/>
          <w:noProof w:val="0"/>
          <w:sz w:val="22"/>
        </w:rPr>
        <w:t xml:space="preserve"> can </w:t>
      </w:r>
      <w:r>
        <w:rPr>
          <w:rFonts w:ascii="Times New Roman" w:hAnsi="Times New Roman"/>
          <w:noProof w:val="0"/>
          <w:sz w:val="22"/>
        </w:rPr>
        <w:t>plan capacity and production levels</w:t>
      </w:r>
      <w:r w:rsidR="00534570">
        <w:rPr>
          <w:rFonts w:ascii="Times New Roman" w:hAnsi="Times New Roman"/>
          <w:noProof w:val="0"/>
          <w:sz w:val="22"/>
        </w:rPr>
        <w:t xml:space="preserve">. </w:t>
      </w:r>
      <w:r w:rsidRPr="006E33AD">
        <w:rPr>
          <w:rFonts w:ascii="Times New Roman" w:hAnsi="Times New Roman"/>
          <w:noProof w:val="0"/>
          <w:sz w:val="22"/>
        </w:rPr>
        <w:t xml:space="preserve">All of the companies within the supply chain need to be </w:t>
      </w:r>
      <w:r>
        <w:rPr>
          <w:rFonts w:ascii="Times New Roman" w:hAnsi="Times New Roman"/>
          <w:noProof w:val="0"/>
          <w:sz w:val="22"/>
        </w:rPr>
        <w:t xml:space="preserve">as </w:t>
      </w:r>
      <w:r w:rsidRPr="006E33AD">
        <w:rPr>
          <w:rFonts w:ascii="Times New Roman" w:hAnsi="Times New Roman"/>
          <w:noProof w:val="0"/>
          <w:sz w:val="22"/>
        </w:rPr>
        <w:t>transparent with their data</w:t>
      </w:r>
      <w:r>
        <w:rPr>
          <w:rFonts w:ascii="Times New Roman" w:hAnsi="Times New Roman"/>
          <w:noProof w:val="0"/>
          <w:sz w:val="22"/>
        </w:rPr>
        <w:t xml:space="preserve"> as possible</w:t>
      </w:r>
      <w:r w:rsidRPr="006E33AD">
        <w:rPr>
          <w:rFonts w:ascii="Times New Roman" w:hAnsi="Times New Roman"/>
          <w:noProof w:val="0"/>
          <w:sz w:val="22"/>
        </w:rPr>
        <w:t xml:space="preserve"> so </w:t>
      </w:r>
      <w:r>
        <w:rPr>
          <w:rFonts w:ascii="Times New Roman" w:hAnsi="Times New Roman"/>
          <w:noProof w:val="0"/>
          <w:sz w:val="22"/>
        </w:rPr>
        <w:t>that</w:t>
      </w:r>
      <w:r w:rsidRPr="006E33AD">
        <w:rPr>
          <w:rFonts w:ascii="Times New Roman" w:hAnsi="Times New Roman"/>
          <w:noProof w:val="0"/>
          <w:sz w:val="22"/>
        </w:rPr>
        <w:t xml:space="preserve"> products </w:t>
      </w:r>
      <w:r>
        <w:rPr>
          <w:rFonts w:ascii="Times New Roman" w:hAnsi="Times New Roman"/>
          <w:noProof w:val="0"/>
          <w:sz w:val="22"/>
        </w:rPr>
        <w:t xml:space="preserve">can be </w:t>
      </w:r>
      <w:r w:rsidRPr="006E33AD">
        <w:rPr>
          <w:rFonts w:ascii="Times New Roman" w:hAnsi="Times New Roman"/>
          <w:noProof w:val="0"/>
          <w:sz w:val="22"/>
        </w:rPr>
        <w:t>made and shipped out to the customers</w:t>
      </w:r>
      <w:r>
        <w:rPr>
          <w:rFonts w:ascii="Times New Roman" w:hAnsi="Times New Roman"/>
          <w:noProof w:val="0"/>
          <w:sz w:val="22"/>
        </w:rPr>
        <w:t xml:space="preserve"> with a minimum of waste</w:t>
      </w:r>
      <w:r w:rsidRPr="006E33AD">
        <w:rPr>
          <w:rFonts w:ascii="Times New Roman" w:hAnsi="Times New Roman"/>
          <w:noProof w:val="0"/>
          <w:sz w:val="22"/>
        </w:rPr>
        <w:t>.</w:t>
      </w:r>
    </w:p>
    <w:p w14:paraId="40C3F388" w14:textId="414A5034" w:rsidR="000E1083" w:rsidRPr="006E33AD" w:rsidRDefault="000E1083" w:rsidP="00B46E1B">
      <w:pPr>
        <w:pStyle w:val="FIGTTL"/>
        <w:widowControl w:val="0"/>
        <w:numPr>
          <w:ilvl w:val="0"/>
          <w:numId w:val="6"/>
        </w:numPr>
        <w:spacing w:line="480" w:lineRule="auto"/>
        <w:jc w:val="both"/>
        <w:rPr>
          <w:rFonts w:ascii="Times New Roman" w:hAnsi="Times New Roman"/>
          <w:noProof w:val="0"/>
          <w:sz w:val="22"/>
        </w:rPr>
      </w:pPr>
      <w:r w:rsidRPr="006E33AD">
        <w:rPr>
          <w:rFonts w:ascii="Times New Roman" w:hAnsi="Times New Roman"/>
          <w:noProof w:val="0"/>
          <w:sz w:val="22"/>
        </w:rPr>
        <w:t xml:space="preserve">While it is true that operations management and supply chain management are integral to manufacturing firms, it is false that operations and supply chain </w:t>
      </w:r>
      <w:r>
        <w:rPr>
          <w:rFonts w:ascii="Times New Roman" w:hAnsi="Times New Roman"/>
          <w:noProof w:val="0"/>
          <w:sz w:val="22"/>
        </w:rPr>
        <w:t>apply only to manufacturers</w:t>
      </w:r>
      <w:r w:rsidRPr="006E33AD">
        <w:rPr>
          <w:rFonts w:ascii="Times New Roman" w:hAnsi="Times New Roman"/>
          <w:noProof w:val="0"/>
          <w:sz w:val="22"/>
        </w:rPr>
        <w:t xml:space="preserve">.  Service industries </w:t>
      </w:r>
      <w:r>
        <w:rPr>
          <w:rFonts w:ascii="Times New Roman" w:hAnsi="Times New Roman"/>
          <w:noProof w:val="0"/>
          <w:sz w:val="22"/>
        </w:rPr>
        <w:t xml:space="preserve">also source products and services, and in some cases, need to consider how these will be delivered to the final customer. Amazon, which uses UPS to make deliveries, is a </w:t>
      </w:r>
      <w:r w:rsidRPr="00E4146F">
        <w:rPr>
          <w:rFonts w:ascii="Times New Roman" w:hAnsi="Times New Roman"/>
          <w:i/>
          <w:noProof w:val="0"/>
          <w:sz w:val="22"/>
        </w:rPr>
        <w:t>prime</w:t>
      </w:r>
      <w:r>
        <w:rPr>
          <w:rFonts w:ascii="Times New Roman" w:hAnsi="Times New Roman"/>
          <w:noProof w:val="0"/>
          <w:sz w:val="22"/>
        </w:rPr>
        <w:t xml:space="preserve"> example.</w:t>
      </w:r>
    </w:p>
    <w:p w14:paraId="38628DB6" w14:textId="42F0675D" w:rsidR="000E1083" w:rsidRPr="006E33AD" w:rsidRDefault="006871C9" w:rsidP="006871C9">
      <w:pPr>
        <w:pStyle w:val="FIGTTL"/>
        <w:widowControl w:val="0"/>
        <w:numPr>
          <w:ilvl w:val="0"/>
          <w:numId w:val="6"/>
        </w:numPr>
        <w:spacing w:line="480" w:lineRule="auto"/>
        <w:jc w:val="both"/>
        <w:rPr>
          <w:rFonts w:ascii="Times New Roman" w:hAnsi="Times New Roman"/>
          <w:noProof w:val="0"/>
          <w:sz w:val="22"/>
        </w:rPr>
      </w:pPr>
      <w:r w:rsidRPr="006871C9">
        <w:rPr>
          <w:rFonts w:ascii="Times New Roman" w:hAnsi="Times New Roman"/>
          <w:noProof w:val="0"/>
          <w:sz w:val="22"/>
        </w:rPr>
        <w:t>There are many different supply chains that support grocery retail chains such as Tesco. Tesco’s major focus has been on sourcing and delivery of products to make sure the right item arrives to the right warehouse or store at the right time. Home-delivery option offered by Tesco needs a major logistics network. Tesco’s expansion in e-commerce has given customers various options of mobile shopping, Click and Collect, and so on. To manage the whole process of online shopping, Tesco manages a comprehensive supply chain of service activities, such as stock management, loyalty card systems, and so on, that are well integrated with its operations.</w:t>
      </w:r>
      <w:bookmarkStart w:id="0" w:name="_GoBack"/>
      <w:bookmarkEnd w:id="0"/>
      <w:r w:rsidR="000E1083" w:rsidRPr="006E33AD">
        <w:rPr>
          <w:rFonts w:ascii="Times New Roman" w:hAnsi="Times New Roman"/>
          <w:sz w:val="22"/>
        </w:rPr>
        <w:t xml:space="preserve">  </w:t>
      </w:r>
    </w:p>
    <w:p w14:paraId="37E348C6" w14:textId="77777777" w:rsidR="000E1083" w:rsidRPr="001C1FC0" w:rsidRDefault="000E1083" w:rsidP="00B46E1B">
      <w:pPr>
        <w:pStyle w:val="FIGTTL"/>
        <w:widowControl w:val="0"/>
        <w:numPr>
          <w:ilvl w:val="0"/>
          <w:numId w:val="6"/>
        </w:numPr>
        <w:spacing w:line="480" w:lineRule="auto"/>
        <w:jc w:val="both"/>
        <w:rPr>
          <w:rFonts w:ascii="Times New Roman" w:hAnsi="Times New Roman"/>
          <w:sz w:val="22"/>
        </w:rPr>
      </w:pPr>
      <w:r w:rsidRPr="006E33AD">
        <w:rPr>
          <w:rFonts w:ascii="Times New Roman" w:hAnsi="Times New Roman"/>
          <w:noProof w:val="0"/>
          <w:sz w:val="22"/>
        </w:rPr>
        <w:t>There are numerous examples of where poor supply chain management undercut</w:t>
      </w:r>
      <w:r>
        <w:rPr>
          <w:rFonts w:ascii="Times New Roman" w:hAnsi="Times New Roman"/>
          <w:noProof w:val="0"/>
          <w:sz w:val="22"/>
        </w:rPr>
        <w:t>s</w:t>
      </w:r>
      <w:r w:rsidRPr="006E33AD">
        <w:rPr>
          <w:rFonts w:ascii="Times New Roman" w:hAnsi="Times New Roman"/>
          <w:noProof w:val="0"/>
          <w:sz w:val="22"/>
        </w:rPr>
        <w:t xml:space="preserve"> a business</w:t>
      </w:r>
      <w:r>
        <w:rPr>
          <w:rFonts w:ascii="Times New Roman" w:hAnsi="Times New Roman"/>
          <w:noProof w:val="0"/>
          <w:sz w:val="22"/>
        </w:rPr>
        <w:t>. For example, a product may be well-designed, but if the company cannot source quality inputs, cannot produce the product to cost or quality targets, and cannot deliver it in a timely manner, the product will fail in the marketplace</w:t>
      </w:r>
      <w:r w:rsidRPr="006E33AD">
        <w:rPr>
          <w:rFonts w:ascii="Times New Roman" w:hAnsi="Times New Roman"/>
          <w:sz w:val="22"/>
        </w:rPr>
        <w:t>.</w:t>
      </w:r>
    </w:p>
    <w:sectPr w:rsidR="000E1083" w:rsidRPr="001C1FC0" w:rsidSect="000E108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42D329" w14:textId="77777777" w:rsidR="002A2447" w:rsidRDefault="002A2447" w:rsidP="000E1083">
      <w:pPr>
        <w:spacing w:after="0" w:line="240" w:lineRule="auto"/>
      </w:pPr>
      <w:r>
        <w:separator/>
      </w:r>
    </w:p>
  </w:endnote>
  <w:endnote w:type="continuationSeparator" w:id="0">
    <w:p w14:paraId="7A35559E" w14:textId="77777777" w:rsidR="002A2447" w:rsidRDefault="002A2447" w:rsidP="000E1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Minion">
    <w:charset w:val="00"/>
    <w:family w:val="auto"/>
    <w:pitch w:val="variable"/>
    <w:sig w:usb0="03000003" w:usb1="00000000" w:usb2="00000000" w:usb3="00000000" w:csb0="00000001" w:csb1="00000000"/>
  </w:font>
  <w:font w:name="Minion Bold">
    <w:charset w:val="00"/>
    <w:family w:val="auto"/>
    <w:pitch w:val="variable"/>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等线 Light">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DFC69" w14:textId="55BEBC29" w:rsidR="005930E0" w:rsidRPr="00912072" w:rsidRDefault="005930E0" w:rsidP="005930E0">
    <w:pPr>
      <w:pStyle w:val="Footer"/>
      <w:ind w:right="360"/>
      <w:jc w:val="center"/>
    </w:pPr>
    <w:r w:rsidRPr="00537DE8">
      <w:rPr>
        <w:rFonts w:ascii="Arial" w:hAnsi="Arial" w:cs="Arial"/>
      </w:rPr>
      <w:t>Copyright © 201</w:t>
    </w:r>
    <w:r w:rsidR="00E26F56">
      <w:rPr>
        <w:rFonts w:ascii="Arial" w:hAnsi="Arial" w:cs="Arial"/>
      </w:rPr>
      <w:t>9</w:t>
    </w:r>
    <w:r w:rsidRPr="00537DE8">
      <w:rPr>
        <w:rFonts w:ascii="Arial" w:hAnsi="Arial" w:cs="Arial"/>
      </w:rPr>
      <w:t xml:space="preserve"> Pearson Education</w:t>
    </w:r>
    <w:r w:rsidR="00914330">
      <w:rPr>
        <w:rFonts w:ascii="Arial" w:hAnsi="Arial" w:cs="Arial"/>
        <w:lang w:val="en-IN"/>
      </w:rPr>
      <w:t xml:space="preserve"> Ltd</w:t>
    </w:r>
    <w:r w:rsidRPr="00537DE8">
      <w:rPr>
        <w:rFonts w:ascii="Arial" w:hAnsi="Arial" w:cs="Arial"/>
      </w:rPr>
      <w:t>.</w:t>
    </w:r>
  </w:p>
  <w:p w14:paraId="257935B1" w14:textId="77777777" w:rsidR="000E1083" w:rsidRDefault="000E1083" w:rsidP="000E1083">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D103B7" w14:textId="77777777" w:rsidR="002A2447" w:rsidRDefault="002A2447" w:rsidP="000E1083">
      <w:pPr>
        <w:spacing w:after="0" w:line="240" w:lineRule="auto"/>
      </w:pPr>
      <w:r>
        <w:separator/>
      </w:r>
    </w:p>
  </w:footnote>
  <w:footnote w:type="continuationSeparator" w:id="0">
    <w:p w14:paraId="67D3799D" w14:textId="77777777" w:rsidR="002A2447" w:rsidRDefault="002A2447" w:rsidP="000E10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F9EF4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DB7CBD"/>
    <w:multiLevelType w:val="hybridMultilevel"/>
    <w:tmpl w:val="7818AB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3C77E6"/>
    <w:multiLevelType w:val="hybridMultilevel"/>
    <w:tmpl w:val="180E14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A93A5A"/>
    <w:multiLevelType w:val="hybridMultilevel"/>
    <w:tmpl w:val="8F205F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7161B1"/>
    <w:multiLevelType w:val="hybridMultilevel"/>
    <w:tmpl w:val="28D02C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873D56"/>
    <w:multiLevelType w:val="hybridMultilevel"/>
    <w:tmpl w:val="654692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D67C39"/>
    <w:multiLevelType w:val="hybridMultilevel"/>
    <w:tmpl w:val="35AC8AD6"/>
    <w:lvl w:ilvl="0" w:tplc="27067A62">
      <w:start w:val="1"/>
      <w:numFmt w:val="decimal"/>
      <w:lvlText w:val="%1."/>
      <w:lvlJc w:val="left"/>
      <w:pPr>
        <w:tabs>
          <w:tab w:val="num" w:pos="1800"/>
        </w:tabs>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4"/>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988"/>
    <w:rsid w:val="00082D8B"/>
    <w:rsid w:val="000E1083"/>
    <w:rsid w:val="00117C27"/>
    <w:rsid w:val="00144DF4"/>
    <w:rsid w:val="00192A79"/>
    <w:rsid w:val="002A2447"/>
    <w:rsid w:val="002E07BF"/>
    <w:rsid w:val="003636C4"/>
    <w:rsid w:val="003E5FAB"/>
    <w:rsid w:val="0046221D"/>
    <w:rsid w:val="00534570"/>
    <w:rsid w:val="005930E0"/>
    <w:rsid w:val="005B73A6"/>
    <w:rsid w:val="006871C9"/>
    <w:rsid w:val="006F388B"/>
    <w:rsid w:val="007460EB"/>
    <w:rsid w:val="008060D7"/>
    <w:rsid w:val="008740BA"/>
    <w:rsid w:val="00914330"/>
    <w:rsid w:val="009A754C"/>
    <w:rsid w:val="00A32534"/>
    <w:rsid w:val="00B46E1B"/>
    <w:rsid w:val="00B50B81"/>
    <w:rsid w:val="00C96352"/>
    <w:rsid w:val="00E26F56"/>
    <w:rsid w:val="00E4146F"/>
    <w:rsid w:val="00E90988"/>
    <w:rsid w:val="00EA7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2B3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32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F6340"/>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5E6AD8"/>
    <w:rPr>
      <w:rFonts w:ascii="Lucida Grande" w:hAnsi="Lucida Grande"/>
      <w:sz w:val="18"/>
      <w:szCs w:val="18"/>
    </w:rPr>
  </w:style>
  <w:style w:type="paragraph" w:customStyle="1" w:styleId="ColorfulList-Accent11">
    <w:name w:val="Colorful List - Accent 11"/>
    <w:basedOn w:val="Normal"/>
    <w:uiPriority w:val="99"/>
    <w:qFormat/>
    <w:rsid w:val="00E90988"/>
    <w:pPr>
      <w:ind w:left="720"/>
      <w:contextualSpacing/>
    </w:pPr>
  </w:style>
  <w:style w:type="paragraph" w:customStyle="1" w:styleId="FIGTTL">
    <w:name w:val="FIG_TTL"/>
    <w:uiPriority w:val="99"/>
    <w:rsid w:val="00E90988"/>
    <w:pPr>
      <w:keepLines/>
      <w:overflowPunct w:val="0"/>
      <w:autoSpaceDE w:val="0"/>
      <w:autoSpaceDN w:val="0"/>
      <w:adjustRightInd w:val="0"/>
      <w:spacing w:line="240" w:lineRule="exact"/>
      <w:textAlignment w:val="baseline"/>
    </w:pPr>
    <w:rPr>
      <w:rFonts w:ascii="Minion" w:eastAsia="Times New Roman" w:hAnsi="Minion"/>
      <w:noProof/>
    </w:rPr>
  </w:style>
  <w:style w:type="character" w:customStyle="1" w:styleId="CRQNUM">
    <w:name w:val="CR_Q_NUM"/>
    <w:uiPriority w:val="99"/>
    <w:rsid w:val="00E90988"/>
    <w:rPr>
      <w:rFonts w:ascii="Minion Bold" w:hAnsi="Minion Bold"/>
      <w:sz w:val="18"/>
    </w:rPr>
  </w:style>
  <w:style w:type="paragraph" w:customStyle="1" w:styleId="CRQ">
    <w:name w:val="CR_Q"/>
    <w:uiPriority w:val="99"/>
    <w:rsid w:val="00E90988"/>
    <w:pPr>
      <w:keepLines/>
      <w:tabs>
        <w:tab w:val="decimal" w:pos="200"/>
        <w:tab w:val="left" w:pos="360"/>
      </w:tabs>
      <w:overflowPunct w:val="0"/>
      <w:autoSpaceDE w:val="0"/>
      <w:autoSpaceDN w:val="0"/>
      <w:adjustRightInd w:val="0"/>
      <w:spacing w:before="120" w:line="220" w:lineRule="exact"/>
      <w:ind w:left="360" w:hanging="360"/>
      <w:jc w:val="both"/>
      <w:textAlignment w:val="baseline"/>
    </w:pPr>
    <w:rPr>
      <w:rFonts w:ascii="Minion" w:eastAsia="Times New Roman" w:hAnsi="Minion"/>
      <w:noProof/>
      <w:sz w:val="18"/>
    </w:rPr>
  </w:style>
  <w:style w:type="paragraph" w:styleId="Header">
    <w:name w:val="header"/>
    <w:basedOn w:val="Normal"/>
    <w:link w:val="HeaderChar"/>
    <w:uiPriority w:val="99"/>
    <w:rsid w:val="006E33AD"/>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6E33AD"/>
    <w:rPr>
      <w:rFonts w:cs="Times New Roman"/>
    </w:rPr>
  </w:style>
  <w:style w:type="paragraph" w:styleId="Footer">
    <w:name w:val="footer"/>
    <w:basedOn w:val="Normal"/>
    <w:link w:val="FooterChar"/>
    <w:rsid w:val="006E33AD"/>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6E33AD"/>
    <w:rPr>
      <w:rFonts w:cs="Times New Roman"/>
    </w:rPr>
  </w:style>
  <w:style w:type="character" w:styleId="CommentReference">
    <w:name w:val="annotation reference"/>
    <w:basedOn w:val="DefaultParagraphFont"/>
    <w:uiPriority w:val="99"/>
    <w:semiHidden/>
    <w:unhideWhenUsed/>
    <w:rsid w:val="00534570"/>
    <w:rPr>
      <w:sz w:val="16"/>
      <w:szCs w:val="16"/>
    </w:rPr>
  </w:style>
  <w:style w:type="paragraph" w:styleId="CommentText">
    <w:name w:val="annotation text"/>
    <w:basedOn w:val="Normal"/>
    <w:link w:val="CommentTextChar"/>
    <w:uiPriority w:val="99"/>
    <w:semiHidden/>
    <w:unhideWhenUsed/>
    <w:rsid w:val="00534570"/>
    <w:pPr>
      <w:spacing w:line="240" w:lineRule="auto"/>
    </w:pPr>
    <w:rPr>
      <w:sz w:val="20"/>
      <w:szCs w:val="20"/>
    </w:rPr>
  </w:style>
  <w:style w:type="character" w:customStyle="1" w:styleId="CommentTextChar">
    <w:name w:val="Comment Text Char"/>
    <w:basedOn w:val="DefaultParagraphFont"/>
    <w:link w:val="CommentText"/>
    <w:uiPriority w:val="99"/>
    <w:semiHidden/>
    <w:rsid w:val="00534570"/>
  </w:style>
  <w:style w:type="paragraph" w:styleId="CommentSubject">
    <w:name w:val="annotation subject"/>
    <w:basedOn w:val="CommentText"/>
    <w:next w:val="CommentText"/>
    <w:link w:val="CommentSubjectChar"/>
    <w:uiPriority w:val="99"/>
    <w:semiHidden/>
    <w:unhideWhenUsed/>
    <w:rsid w:val="00534570"/>
    <w:rPr>
      <w:b/>
      <w:bCs/>
    </w:rPr>
  </w:style>
  <w:style w:type="character" w:customStyle="1" w:styleId="CommentSubjectChar">
    <w:name w:val="Comment Subject Char"/>
    <w:basedOn w:val="CommentTextChar"/>
    <w:link w:val="CommentSubject"/>
    <w:uiPriority w:val="99"/>
    <w:semiHidden/>
    <w:rsid w:val="00534570"/>
    <w:rPr>
      <w:b/>
      <w:bCs/>
    </w:rPr>
  </w:style>
  <w:style w:type="paragraph" w:styleId="Revision">
    <w:name w:val="Revision"/>
    <w:hidden/>
    <w:uiPriority w:val="99"/>
    <w:semiHidden/>
    <w:rsid w:val="00A32534"/>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32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F6340"/>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5E6AD8"/>
    <w:rPr>
      <w:rFonts w:ascii="Lucida Grande" w:hAnsi="Lucida Grande"/>
      <w:sz w:val="18"/>
      <w:szCs w:val="18"/>
    </w:rPr>
  </w:style>
  <w:style w:type="paragraph" w:customStyle="1" w:styleId="ColorfulList-Accent11">
    <w:name w:val="Colorful List - Accent 11"/>
    <w:basedOn w:val="Normal"/>
    <w:uiPriority w:val="99"/>
    <w:qFormat/>
    <w:rsid w:val="00E90988"/>
    <w:pPr>
      <w:ind w:left="720"/>
      <w:contextualSpacing/>
    </w:pPr>
  </w:style>
  <w:style w:type="paragraph" w:customStyle="1" w:styleId="FIGTTL">
    <w:name w:val="FIG_TTL"/>
    <w:uiPriority w:val="99"/>
    <w:rsid w:val="00E90988"/>
    <w:pPr>
      <w:keepLines/>
      <w:overflowPunct w:val="0"/>
      <w:autoSpaceDE w:val="0"/>
      <w:autoSpaceDN w:val="0"/>
      <w:adjustRightInd w:val="0"/>
      <w:spacing w:line="240" w:lineRule="exact"/>
      <w:textAlignment w:val="baseline"/>
    </w:pPr>
    <w:rPr>
      <w:rFonts w:ascii="Minion" w:eastAsia="Times New Roman" w:hAnsi="Minion"/>
      <w:noProof/>
    </w:rPr>
  </w:style>
  <w:style w:type="character" w:customStyle="1" w:styleId="CRQNUM">
    <w:name w:val="CR_Q_NUM"/>
    <w:uiPriority w:val="99"/>
    <w:rsid w:val="00E90988"/>
    <w:rPr>
      <w:rFonts w:ascii="Minion Bold" w:hAnsi="Minion Bold"/>
      <w:sz w:val="18"/>
    </w:rPr>
  </w:style>
  <w:style w:type="paragraph" w:customStyle="1" w:styleId="CRQ">
    <w:name w:val="CR_Q"/>
    <w:uiPriority w:val="99"/>
    <w:rsid w:val="00E90988"/>
    <w:pPr>
      <w:keepLines/>
      <w:tabs>
        <w:tab w:val="decimal" w:pos="200"/>
        <w:tab w:val="left" w:pos="360"/>
      </w:tabs>
      <w:overflowPunct w:val="0"/>
      <w:autoSpaceDE w:val="0"/>
      <w:autoSpaceDN w:val="0"/>
      <w:adjustRightInd w:val="0"/>
      <w:spacing w:before="120" w:line="220" w:lineRule="exact"/>
      <w:ind w:left="360" w:hanging="360"/>
      <w:jc w:val="both"/>
      <w:textAlignment w:val="baseline"/>
    </w:pPr>
    <w:rPr>
      <w:rFonts w:ascii="Minion" w:eastAsia="Times New Roman" w:hAnsi="Minion"/>
      <w:noProof/>
      <w:sz w:val="18"/>
    </w:rPr>
  </w:style>
  <w:style w:type="paragraph" w:styleId="Header">
    <w:name w:val="header"/>
    <w:basedOn w:val="Normal"/>
    <w:link w:val="HeaderChar"/>
    <w:uiPriority w:val="99"/>
    <w:rsid w:val="006E33AD"/>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6E33AD"/>
    <w:rPr>
      <w:rFonts w:cs="Times New Roman"/>
    </w:rPr>
  </w:style>
  <w:style w:type="paragraph" w:styleId="Footer">
    <w:name w:val="footer"/>
    <w:basedOn w:val="Normal"/>
    <w:link w:val="FooterChar"/>
    <w:rsid w:val="006E33AD"/>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6E33AD"/>
    <w:rPr>
      <w:rFonts w:cs="Times New Roman"/>
    </w:rPr>
  </w:style>
  <w:style w:type="character" w:styleId="CommentReference">
    <w:name w:val="annotation reference"/>
    <w:basedOn w:val="DefaultParagraphFont"/>
    <w:uiPriority w:val="99"/>
    <w:semiHidden/>
    <w:unhideWhenUsed/>
    <w:rsid w:val="00534570"/>
    <w:rPr>
      <w:sz w:val="16"/>
      <w:szCs w:val="16"/>
    </w:rPr>
  </w:style>
  <w:style w:type="paragraph" w:styleId="CommentText">
    <w:name w:val="annotation text"/>
    <w:basedOn w:val="Normal"/>
    <w:link w:val="CommentTextChar"/>
    <w:uiPriority w:val="99"/>
    <w:semiHidden/>
    <w:unhideWhenUsed/>
    <w:rsid w:val="00534570"/>
    <w:pPr>
      <w:spacing w:line="240" w:lineRule="auto"/>
    </w:pPr>
    <w:rPr>
      <w:sz w:val="20"/>
      <w:szCs w:val="20"/>
    </w:rPr>
  </w:style>
  <w:style w:type="character" w:customStyle="1" w:styleId="CommentTextChar">
    <w:name w:val="Comment Text Char"/>
    <w:basedOn w:val="DefaultParagraphFont"/>
    <w:link w:val="CommentText"/>
    <w:uiPriority w:val="99"/>
    <w:semiHidden/>
    <w:rsid w:val="00534570"/>
  </w:style>
  <w:style w:type="paragraph" w:styleId="CommentSubject">
    <w:name w:val="annotation subject"/>
    <w:basedOn w:val="CommentText"/>
    <w:next w:val="CommentText"/>
    <w:link w:val="CommentSubjectChar"/>
    <w:uiPriority w:val="99"/>
    <w:semiHidden/>
    <w:unhideWhenUsed/>
    <w:rsid w:val="00534570"/>
    <w:rPr>
      <w:b/>
      <w:bCs/>
    </w:rPr>
  </w:style>
  <w:style w:type="character" w:customStyle="1" w:styleId="CommentSubjectChar">
    <w:name w:val="Comment Subject Char"/>
    <w:basedOn w:val="CommentTextChar"/>
    <w:link w:val="CommentSubject"/>
    <w:uiPriority w:val="99"/>
    <w:semiHidden/>
    <w:rsid w:val="00534570"/>
    <w:rPr>
      <w:b/>
      <w:bCs/>
    </w:rPr>
  </w:style>
  <w:style w:type="paragraph" w:styleId="Revision">
    <w:name w:val="Revision"/>
    <w:hidden/>
    <w:uiPriority w:val="99"/>
    <w:semiHidden/>
    <w:rsid w:val="00A3253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300</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cp:lastModifiedBy>sameer jena</cp:lastModifiedBy>
  <cp:revision>5</cp:revision>
  <dcterms:created xsi:type="dcterms:W3CDTF">2018-01-08T18:23:00Z</dcterms:created>
  <dcterms:modified xsi:type="dcterms:W3CDTF">2019-03-13T06:24:00Z</dcterms:modified>
</cp:coreProperties>
</file>