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C73" w:rsidRPr="000F354B" w:rsidRDefault="00EE52F7" w:rsidP="00CA5F86">
      <w:pPr>
        <w:pBdr>
          <w:bottom w:val="single" w:sz="4" w:space="1" w:color="auto"/>
        </w:pBdr>
        <w:spacing w:after="60" w:line="240" w:lineRule="auto"/>
        <w:contextualSpacing/>
        <w:rPr>
          <w:b/>
          <w:sz w:val="30"/>
        </w:rPr>
      </w:pPr>
      <w:r w:rsidRPr="000F354B">
        <w:rPr>
          <w:b/>
          <w:sz w:val="30"/>
        </w:rPr>
        <w:t xml:space="preserve">Case Index - </w:t>
      </w:r>
      <w:r w:rsidR="003E168D" w:rsidRPr="000F354B">
        <w:rPr>
          <w:b/>
          <w:sz w:val="30"/>
        </w:rPr>
        <w:t>List of Cases</w:t>
      </w:r>
      <w:r w:rsidR="00CA5F86" w:rsidRPr="000F354B">
        <w:rPr>
          <w:b/>
          <w:sz w:val="30"/>
        </w:rPr>
        <w:t xml:space="preserve"> by Chapter</w:t>
      </w:r>
    </w:p>
    <w:p w:rsidR="00CA5F86" w:rsidRPr="000F354B" w:rsidRDefault="00CA5F86" w:rsidP="00CA5F86">
      <w:pPr>
        <w:spacing w:after="60" w:line="240" w:lineRule="auto"/>
        <w:contextualSpacing/>
        <w:rPr>
          <w:b/>
          <w:sz w:val="26"/>
        </w:rPr>
      </w:pPr>
    </w:p>
    <w:p w:rsidR="00CD3A39" w:rsidRPr="000F354B" w:rsidRDefault="00CD3A39" w:rsidP="00CA5F86">
      <w:pPr>
        <w:spacing w:after="60" w:line="240" w:lineRule="auto"/>
        <w:contextualSpacing/>
        <w:rPr>
          <w:b/>
          <w:sz w:val="26"/>
        </w:rPr>
      </w:pPr>
      <w:r w:rsidRPr="000F354B">
        <w:rPr>
          <w:b/>
          <w:sz w:val="26"/>
        </w:rPr>
        <w:t>The Ethics Environment</w:t>
      </w:r>
    </w:p>
    <w:p w:rsidR="00CA5F86" w:rsidRPr="000F354B" w:rsidRDefault="00CA5F86" w:rsidP="00CA5F86">
      <w:pPr>
        <w:spacing w:after="60" w:line="240" w:lineRule="auto"/>
        <w:ind w:left="284"/>
        <w:contextualSpacing/>
        <w:rPr>
          <w:b/>
        </w:rPr>
      </w:pPr>
    </w:p>
    <w:p w:rsidR="003E168D" w:rsidRPr="000F354B" w:rsidRDefault="003E168D" w:rsidP="00597C71">
      <w:pPr>
        <w:spacing w:after="120" w:line="240" w:lineRule="auto"/>
        <w:ind w:left="284"/>
        <w:rPr>
          <w:b/>
        </w:rPr>
      </w:pPr>
      <w:r w:rsidRPr="000F354B">
        <w:rPr>
          <w:b/>
        </w:rPr>
        <w:t>Chapter 1</w:t>
      </w:r>
      <w:r w:rsidR="00607685" w:rsidRPr="000F354B">
        <w:rPr>
          <w:b/>
        </w:rPr>
        <w:t xml:space="preserve"> </w:t>
      </w:r>
      <w:r w:rsidR="00CD3A39" w:rsidRPr="000F354B">
        <w:rPr>
          <w:b/>
        </w:rPr>
        <w:t>–</w:t>
      </w:r>
      <w:r w:rsidR="00607685" w:rsidRPr="000F354B">
        <w:rPr>
          <w:b/>
        </w:rPr>
        <w:t xml:space="preserve"> </w:t>
      </w:r>
      <w:r w:rsidR="00CD3A39" w:rsidRPr="000F354B">
        <w:rPr>
          <w:b/>
        </w:rPr>
        <w:t>Ethics Expectations</w:t>
      </w:r>
    </w:p>
    <w:p w:rsidR="00236CD0" w:rsidRPr="000F354B" w:rsidRDefault="00236CD0" w:rsidP="00EB1743">
      <w:pPr>
        <w:spacing w:before="240" w:after="0" w:line="240" w:lineRule="auto"/>
        <w:ind w:left="426"/>
        <w:contextualSpacing/>
      </w:pPr>
      <w:r w:rsidRPr="000F354B">
        <w:t>Cases Involving Improper Behavior</w:t>
      </w:r>
    </w:p>
    <w:p w:rsidR="00236CD0" w:rsidRPr="000F354B" w:rsidRDefault="00236CD0" w:rsidP="00EB1743">
      <w:pPr>
        <w:pStyle w:val="ListParagraph"/>
        <w:numPr>
          <w:ilvl w:val="0"/>
          <w:numId w:val="1"/>
        </w:numPr>
        <w:spacing w:line="240" w:lineRule="auto"/>
        <w:rPr>
          <w:i/>
        </w:rPr>
      </w:pPr>
      <w:r w:rsidRPr="000F354B">
        <w:rPr>
          <w:i/>
        </w:rPr>
        <w:t>Pedophile Priests in the Catholic Church</w:t>
      </w:r>
    </w:p>
    <w:p w:rsidR="00236CD0" w:rsidRPr="000F354B" w:rsidRDefault="00236CD0" w:rsidP="00EB1743">
      <w:pPr>
        <w:pStyle w:val="ListParagraph"/>
        <w:numPr>
          <w:ilvl w:val="0"/>
          <w:numId w:val="1"/>
        </w:numPr>
        <w:spacing w:line="240" w:lineRule="auto"/>
        <w:rPr>
          <w:i/>
        </w:rPr>
      </w:pPr>
      <w:r w:rsidRPr="000F354B">
        <w:rPr>
          <w:i/>
        </w:rPr>
        <w:t>Sexual Abuse by a Penn State Football Coach</w:t>
      </w:r>
    </w:p>
    <w:p w:rsidR="00236CD0" w:rsidRPr="000F354B" w:rsidRDefault="00236CD0" w:rsidP="006A118A">
      <w:pPr>
        <w:pStyle w:val="ListParagraph"/>
        <w:numPr>
          <w:ilvl w:val="0"/>
          <w:numId w:val="1"/>
        </w:numPr>
        <w:spacing w:after="60" w:line="240" w:lineRule="auto"/>
        <w:ind w:left="1434" w:hanging="357"/>
        <w:rPr>
          <w:i/>
        </w:rPr>
      </w:pPr>
      <w:r w:rsidRPr="000F354B">
        <w:rPr>
          <w:i/>
        </w:rPr>
        <w:t>LIBOR Manipulations Cause Widespread Impacts</w:t>
      </w:r>
    </w:p>
    <w:p w:rsidR="00236CD0" w:rsidRPr="000F354B" w:rsidRDefault="00236CD0" w:rsidP="00236CD0">
      <w:pPr>
        <w:spacing w:after="0" w:line="240" w:lineRule="auto"/>
        <w:ind w:left="426"/>
        <w:contextualSpacing/>
      </w:pPr>
      <w:r w:rsidRPr="000F354B">
        <w:t>Advertising &amp; Sales Promotion Cases</w:t>
      </w:r>
    </w:p>
    <w:p w:rsidR="00236CD0" w:rsidRPr="000F354B" w:rsidRDefault="00236CD0" w:rsidP="00236CD0">
      <w:pPr>
        <w:pStyle w:val="ListParagraph"/>
        <w:numPr>
          <w:ilvl w:val="0"/>
          <w:numId w:val="1"/>
        </w:numPr>
        <w:spacing w:after="60" w:line="240" w:lineRule="auto"/>
        <w:rPr>
          <w:i/>
        </w:rPr>
      </w:pPr>
      <w:r w:rsidRPr="000F354B">
        <w:rPr>
          <w:i/>
        </w:rPr>
        <w:t>Pepsi iPhone App Stereotypes Women</w:t>
      </w:r>
    </w:p>
    <w:p w:rsidR="00F142FC" w:rsidRPr="000F354B" w:rsidRDefault="00F142FC" w:rsidP="00236CD0">
      <w:pPr>
        <w:pStyle w:val="ListParagraph"/>
        <w:numPr>
          <w:ilvl w:val="0"/>
          <w:numId w:val="1"/>
        </w:numPr>
        <w:spacing w:after="60" w:line="240" w:lineRule="auto"/>
        <w:rPr>
          <w:i/>
        </w:rPr>
      </w:pPr>
      <w:r w:rsidRPr="000F354B">
        <w:rPr>
          <w:i/>
        </w:rPr>
        <w:t>Should Porn Be Sold by Cell Phone Companies?</w:t>
      </w:r>
    </w:p>
    <w:p w:rsidR="00F142FC" w:rsidRPr="000F354B" w:rsidRDefault="00F142FC" w:rsidP="006A118A">
      <w:pPr>
        <w:pStyle w:val="ListParagraph"/>
        <w:numPr>
          <w:ilvl w:val="0"/>
          <w:numId w:val="1"/>
        </w:numPr>
        <w:spacing w:after="60" w:line="240" w:lineRule="auto"/>
        <w:ind w:left="1434" w:hanging="357"/>
        <w:rPr>
          <w:i/>
        </w:rPr>
      </w:pPr>
      <w:r w:rsidRPr="000F354B">
        <w:rPr>
          <w:i/>
        </w:rPr>
        <w:t>Virgin Mobile’s Strip2Clothe Campaign: Exploitive, Risqué, and Worthwhile</w:t>
      </w:r>
    </w:p>
    <w:p w:rsidR="00F142FC" w:rsidRPr="000F354B" w:rsidRDefault="00F142FC" w:rsidP="00CA5F86">
      <w:pPr>
        <w:spacing w:after="60" w:line="240" w:lineRule="auto"/>
        <w:ind w:left="426"/>
        <w:contextualSpacing/>
      </w:pPr>
      <w:r w:rsidRPr="000F354B">
        <w:t>Cases Involving Financial Transactions</w:t>
      </w:r>
    </w:p>
    <w:p w:rsidR="00F142FC" w:rsidRPr="000F354B" w:rsidRDefault="00F142FC" w:rsidP="00236CD0">
      <w:pPr>
        <w:pStyle w:val="ListParagraph"/>
        <w:numPr>
          <w:ilvl w:val="0"/>
          <w:numId w:val="1"/>
        </w:numPr>
        <w:spacing w:after="60" w:line="240" w:lineRule="auto"/>
        <w:rPr>
          <w:i/>
        </w:rPr>
      </w:pPr>
      <w:r w:rsidRPr="000F354B">
        <w:rPr>
          <w:i/>
        </w:rPr>
        <w:t>Goldman Sachs and the Greek Veil</w:t>
      </w:r>
    </w:p>
    <w:p w:rsidR="00F142FC" w:rsidRPr="000F354B" w:rsidRDefault="00F142FC" w:rsidP="00236CD0">
      <w:pPr>
        <w:pStyle w:val="ListParagraph"/>
        <w:numPr>
          <w:ilvl w:val="0"/>
          <w:numId w:val="1"/>
        </w:numPr>
        <w:spacing w:after="60" w:line="240" w:lineRule="auto"/>
        <w:rPr>
          <w:i/>
        </w:rPr>
      </w:pPr>
      <w:r w:rsidRPr="000F354B">
        <w:rPr>
          <w:i/>
        </w:rPr>
        <w:t>Martha Stewart’s Lost Reputation</w:t>
      </w:r>
    </w:p>
    <w:p w:rsidR="00F142FC" w:rsidRPr="000F354B" w:rsidRDefault="00F142FC" w:rsidP="00CA5F86">
      <w:pPr>
        <w:spacing w:after="60" w:line="240" w:lineRule="auto"/>
        <w:ind w:left="426"/>
        <w:contextualSpacing/>
      </w:pPr>
      <w:r w:rsidRPr="000F354B">
        <w:t>Cases Involving the Control of Information</w:t>
      </w:r>
    </w:p>
    <w:p w:rsidR="00F142FC" w:rsidRPr="000F354B" w:rsidRDefault="00F142FC" w:rsidP="00236CD0">
      <w:pPr>
        <w:pStyle w:val="ListParagraph"/>
        <w:numPr>
          <w:ilvl w:val="0"/>
          <w:numId w:val="1"/>
        </w:numPr>
        <w:spacing w:after="60" w:line="240" w:lineRule="auto"/>
        <w:rPr>
          <w:i/>
        </w:rPr>
      </w:pPr>
      <w:r w:rsidRPr="000F354B">
        <w:rPr>
          <w:i/>
        </w:rPr>
        <w:t>Google versus China</w:t>
      </w:r>
    </w:p>
    <w:p w:rsidR="00F142FC" w:rsidRPr="000F354B" w:rsidRDefault="00F142FC" w:rsidP="00236CD0">
      <w:pPr>
        <w:pStyle w:val="ListParagraph"/>
        <w:numPr>
          <w:ilvl w:val="0"/>
          <w:numId w:val="1"/>
        </w:numPr>
        <w:spacing w:after="60" w:line="240" w:lineRule="auto"/>
        <w:rPr>
          <w:i/>
        </w:rPr>
      </w:pPr>
      <w:r w:rsidRPr="000F354B">
        <w:rPr>
          <w:i/>
        </w:rPr>
        <w:t>China’s Tainted Baby Milk Powder: Rumored Control of Online News</w:t>
      </w:r>
    </w:p>
    <w:p w:rsidR="00F142FC" w:rsidRPr="000F354B" w:rsidRDefault="00F142FC" w:rsidP="00CA5F86">
      <w:pPr>
        <w:spacing w:after="60" w:line="240" w:lineRule="auto"/>
        <w:ind w:left="426"/>
        <w:contextualSpacing/>
      </w:pPr>
      <w:r w:rsidRPr="000F354B">
        <w:t>Cases Concerning the Environment</w:t>
      </w:r>
    </w:p>
    <w:p w:rsidR="00F142FC" w:rsidRPr="000F354B" w:rsidRDefault="00F142FC" w:rsidP="00236CD0">
      <w:pPr>
        <w:pStyle w:val="ListParagraph"/>
        <w:numPr>
          <w:ilvl w:val="0"/>
          <w:numId w:val="1"/>
        </w:numPr>
        <w:spacing w:after="60" w:line="240" w:lineRule="auto"/>
        <w:rPr>
          <w:i/>
        </w:rPr>
      </w:pPr>
      <w:r w:rsidRPr="000F354B">
        <w:rPr>
          <w:i/>
        </w:rPr>
        <w:t>The Union Carbide-Bhopal Case</w:t>
      </w:r>
    </w:p>
    <w:p w:rsidR="00F142FC" w:rsidRPr="000F354B" w:rsidRDefault="00F142FC" w:rsidP="00236CD0">
      <w:pPr>
        <w:pStyle w:val="ListParagraph"/>
        <w:numPr>
          <w:ilvl w:val="0"/>
          <w:numId w:val="1"/>
        </w:numPr>
        <w:spacing w:after="60" w:line="240" w:lineRule="auto"/>
        <w:rPr>
          <w:i/>
        </w:rPr>
      </w:pPr>
      <w:r w:rsidRPr="000F354B">
        <w:rPr>
          <w:i/>
        </w:rPr>
        <w:t>Texaco in Ecuador</w:t>
      </w:r>
    </w:p>
    <w:p w:rsidR="00F142FC" w:rsidRPr="000F354B" w:rsidRDefault="00F142FC" w:rsidP="00CA5F86">
      <w:pPr>
        <w:spacing w:after="60" w:line="240" w:lineRule="auto"/>
        <w:ind w:left="426"/>
        <w:contextualSpacing/>
      </w:pPr>
      <w:r w:rsidRPr="000F354B">
        <w:t>Product Safety Cases</w:t>
      </w:r>
    </w:p>
    <w:p w:rsidR="00F142FC" w:rsidRPr="000F354B" w:rsidRDefault="00F142FC" w:rsidP="00236CD0">
      <w:pPr>
        <w:pStyle w:val="ListParagraph"/>
        <w:numPr>
          <w:ilvl w:val="0"/>
          <w:numId w:val="1"/>
        </w:numPr>
        <w:spacing w:after="60" w:line="240" w:lineRule="auto"/>
        <w:rPr>
          <w:i/>
        </w:rPr>
      </w:pPr>
      <w:r w:rsidRPr="000F354B">
        <w:rPr>
          <w:i/>
        </w:rPr>
        <w:t xml:space="preserve">Betaseron </w:t>
      </w:r>
      <w:r w:rsidR="00DB4AB2" w:rsidRPr="000F354B">
        <w:rPr>
          <w:i/>
        </w:rPr>
        <w:t xml:space="preserve">Decision </w:t>
      </w:r>
      <w:r w:rsidRPr="000F354B">
        <w:rPr>
          <w:i/>
        </w:rPr>
        <w:t>(A)</w:t>
      </w:r>
    </w:p>
    <w:p w:rsidR="00F142FC" w:rsidRPr="000F354B" w:rsidRDefault="00F142FC" w:rsidP="00236CD0">
      <w:pPr>
        <w:pStyle w:val="ListParagraph"/>
        <w:numPr>
          <w:ilvl w:val="0"/>
          <w:numId w:val="1"/>
        </w:numPr>
        <w:spacing w:after="60" w:line="240" w:lineRule="auto"/>
        <w:rPr>
          <w:i/>
        </w:rPr>
      </w:pPr>
      <w:r w:rsidRPr="000F354B">
        <w:rPr>
          <w:i/>
        </w:rPr>
        <w:t>Magnetic Toys Can Hurt</w:t>
      </w:r>
    </w:p>
    <w:p w:rsidR="00F142FC" w:rsidRPr="000F354B" w:rsidRDefault="00F142FC" w:rsidP="00236CD0">
      <w:pPr>
        <w:pStyle w:val="ListParagraph"/>
        <w:numPr>
          <w:ilvl w:val="0"/>
          <w:numId w:val="1"/>
        </w:numPr>
        <w:spacing w:after="60" w:line="240" w:lineRule="auto"/>
        <w:rPr>
          <w:i/>
        </w:rPr>
      </w:pPr>
      <w:r w:rsidRPr="000F354B">
        <w:rPr>
          <w:i/>
        </w:rPr>
        <w:t>Bausch &amp; Lomb’s Hazardous Contact Lens Cleaner</w:t>
      </w:r>
    </w:p>
    <w:p w:rsidR="00F142FC" w:rsidRPr="000F354B" w:rsidRDefault="00F142FC" w:rsidP="00CA5F86">
      <w:pPr>
        <w:spacing w:after="60" w:line="240" w:lineRule="auto"/>
        <w:ind w:left="426"/>
        <w:contextualSpacing/>
      </w:pPr>
      <w:r w:rsidRPr="000F354B">
        <w:t>Accounting &amp; Auditing Cases</w:t>
      </w:r>
    </w:p>
    <w:p w:rsidR="00F142FC" w:rsidRPr="000F354B" w:rsidRDefault="00F142FC" w:rsidP="00236CD0">
      <w:pPr>
        <w:pStyle w:val="ListParagraph"/>
        <w:numPr>
          <w:ilvl w:val="0"/>
          <w:numId w:val="1"/>
        </w:numPr>
        <w:spacing w:after="60" w:line="240" w:lineRule="auto"/>
        <w:rPr>
          <w:i/>
        </w:rPr>
      </w:pPr>
      <w:r w:rsidRPr="000F354B">
        <w:rPr>
          <w:i/>
        </w:rPr>
        <w:t>Where Were the Accountants?</w:t>
      </w:r>
    </w:p>
    <w:p w:rsidR="00F142FC" w:rsidRPr="000F354B" w:rsidRDefault="00F142FC" w:rsidP="00236CD0">
      <w:pPr>
        <w:pStyle w:val="ListParagraph"/>
        <w:numPr>
          <w:ilvl w:val="0"/>
          <w:numId w:val="1"/>
        </w:numPr>
        <w:spacing w:after="60" w:line="240" w:lineRule="auto"/>
        <w:rPr>
          <w:i/>
        </w:rPr>
      </w:pPr>
      <w:r w:rsidRPr="000F354B">
        <w:rPr>
          <w:i/>
        </w:rPr>
        <w:t>Resign or Serve?</w:t>
      </w:r>
    </w:p>
    <w:p w:rsidR="00CA5F86" w:rsidRPr="000F354B" w:rsidRDefault="00CA5F86" w:rsidP="00CA5F86">
      <w:pPr>
        <w:spacing w:after="60" w:line="240" w:lineRule="auto"/>
        <w:ind w:left="284"/>
        <w:contextualSpacing/>
        <w:rPr>
          <w:b/>
        </w:rPr>
      </w:pPr>
    </w:p>
    <w:p w:rsidR="00F142FC" w:rsidRPr="000F354B" w:rsidRDefault="00F142FC" w:rsidP="00597C71">
      <w:pPr>
        <w:spacing w:after="120" w:line="240" w:lineRule="auto"/>
        <w:ind w:left="284"/>
        <w:rPr>
          <w:b/>
        </w:rPr>
      </w:pPr>
      <w:r w:rsidRPr="000F354B">
        <w:rPr>
          <w:b/>
        </w:rPr>
        <w:t>Chapter 2</w:t>
      </w:r>
      <w:r w:rsidR="00CD3A39" w:rsidRPr="000F354B">
        <w:rPr>
          <w:b/>
        </w:rPr>
        <w:t xml:space="preserve"> – Ethics &amp; Governance Scandals</w:t>
      </w:r>
    </w:p>
    <w:p w:rsidR="00F142FC" w:rsidRPr="000F354B" w:rsidRDefault="00F142FC" w:rsidP="00597C71">
      <w:pPr>
        <w:pStyle w:val="ListParagraph"/>
        <w:numPr>
          <w:ilvl w:val="0"/>
          <w:numId w:val="2"/>
        </w:numPr>
        <w:spacing w:after="60" w:line="240" w:lineRule="auto"/>
        <w:rPr>
          <w:i/>
        </w:rPr>
      </w:pPr>
      <w:r w:rsidRPr="000F354B">
        <w:rPr>
          <w:i/>
        </w:rPr>
        <w:t>Enron’s Questionable Transactions</w:t>
      </w:r>
    </w:p>
    <w:p w:rsidR="00F142FC" w:rsidRPr="000F354B" w:rsidRDefault="00F142FC" w:rsidP="00597C71">
      <w:pPr>
        <w:pStyle w:val="ListParagraph"/>
        <w:numPr>
          <w:ilvl w:val="0"/>
          <w:numId w:val="2"/>
        </w:numPr>
        <w:spacing w:after="60" w:line="240" w:lineRule="auto"/>
        <w:rPr>
          <w:i/>
        </w:rPr>
      </w:pPr>
      <w:r w:rsidRPr="000F354B">
        <w:rPr>
          <w:i/>
        </w:rPr>
        <w:t>Arthur Andersen’s Troubles</w:t>
      </w:r>
    </w:p>
    <w:p w:rsidR="00F142FC" w:rsidRPr="000F354B" w:rsidRDefault="00F142FC" w:rsidP="00597C71">
      <w:pPr>
        <w:pStyle w:val="ListParagraph"/>
        <w:numPr>
          <w:ilvl w:val="0"/>
          <w:numId w:val="2"/>
        </w:numPr>
        <w:spacing w:after="60" w:line="240" w:lineRule="auto"/>
        <w:rPr>
          <w:i/>
        </w:rPr>
      </w:pPr>
      <w:r w:rsidRPr="000F354B">
        <w:rPr>
          <w:i/>
        </w:rPr>
        <w:t>WorldCom: The Final Catalyst</w:t>
      </w:r>
    </w:p>
    <w:p w:rsidR="00F142FC" w:rsidRPr="000F354B" w:rsidRDefault="00F142FC" w:rsidP="00597C71">
      <w:pPr>
        <w:pStyle w:val="ListParagraph"/>
        <w:numPr>
          <w:ilvl w:val="0"/>
          <w:numId w:val="2"/>
        </w:numPr>
        <w:spacing w:after="60" w:line="240" w:lineRule="auto"/>
        <w:rPr>
          <w:i/>
        </w:rPr>
      </w:pPr>
      <w:r w:rsidRPr="000F354B">
        <w:rPr>
          <w:i/>
        </w:rPr>
        <w:t>Bernie Madoff Scandal – The King of the Ponzi Schemes</w:t>
      </w:r>
    </w:p>
    <w:p w:rsidR="00587FE4" w:rsidRPr="000F354B" w:rsidRDefault="00587FE4" w:rsidP="00597C71">
      <w:pPr>
        <w:pStyle w:val="ListParagraph"/>
        <w:numPr>
          <w:ilvl w:val="0"/>
          <w:numId w:val="2"/>
        </w:numPr>
        <w:spacing w:after="60" w:line="240" w:lineRule="auto"/>
        <w:rPr>
          <w:i/>
        </w:rPr>
      </w:pPr>
      <w:r w:rsidRPr="000F354B">
        <w:rPr>
          <w:i/>
        </w:rPr>
        <w:t>Wal-Mart Bribery in Mexico</w:t>
      </w:r>
    </w:p>
    <w:p w:rsidR="00A95458" w:rsidRPr="000F354B" w:rsidRDefault="00A95458" w:rsidP="00A95458">
      <w:pPr>
        <w:pStyle w:val="ListParagraph"/>
        <w:numPr>
          <w:ilvl w:val="0"/>
          <w:numId w:val="2"/>
        </w:numPr>
        <w:spacing w:after="60" w:line="240" w:lineRule="auto"/>
        <w:rPr>
          <w:i/>
        </w:rPr>
      </w:pPr>
      <w:r w:rsidRPr="000F354B">
        <w:rPr>
          <w:i/>
        </w:rPr>
        <w:t>LIBOR Manipulations Cause Widespread Impacts</w:t>
      </w:r>
    </w:p>
    <w:p w:rsidR="00CA5F86" w:rsidRPr="000F354B" w:rsidRDefault="00597C71" w:rsidP="00597C71">
      <w:pPr>
        <w:tabs>
          <w:tab w:val="left" w:pos="4020"/>
        </w:tabs>
        <w:spacing w:after="60" w:line="240" w:lineRule="auto"/>
        <w:contextualSpacing/>
        <w:rPr>
          <w:b/>
          <w:sz w:val="26"/>
        </w:rPr>
      </w:pPr>
      <w:r w:rsidRPr="000F354B">
        <w:rPr>
          <w:b/>
          <w:sz w:val="26"/>
        </w:rPr>
        <w:tab/>
      </w:r>
    </w:p>
    <w:p w:rsidR="00CD3A39" w:rsidRPr="000F354B" w:rsidRDefault="00CD3A39" w:rsidP="00CA5F86">
      <w:pPr>
        <w:spacing w:after="60" w:line="240" w:lineRule="auto"/>
        <w:contextualSpacing/>
        <w:rPr>
          <w:b/>
          <w:sz w:val="26"/>
        </w:rPr>
      </w:pPr>
      <w:r w:rsidRPr="000F354B">
        <w:rPr>
          <w:b/>
          <w:sz w:val="26"/>
        </w:rPr>
        <w:t>Ethical Behavior</w:t>
      </w:r>
    </w:p>
    <w:p w:rsidR="00CA5F86" w:rsidRPr="000F354B" w:rsidRDefault="00CA5F86" w:rsidP="00CA5F86">
      <w:pPr>
        <w:spacing w:after="60" w:line="240" w:lineRule="auto"/>
        <w:ind w:left="284"/>
        <w:contextualSpacing/>
        <w:rPr>
          <w:b/>
        </w:rPr>
      </w:pPr>
    </w:p>
    <w:p w:rsidR="00F142FC" w:rsidRPr="000F354B" w:rsidRDefault="00F142FC" w:rsidP="00597C71">
      <w:pPr>
        <w:spacing w:after="120" w:line="240" w:lineRule="auto"/>
        <w:ind w:left="284"/>
        <w:rPr>
          <w:b/>
        </w:rPr>
      </w:pPr>
      <w:r w:rsidRPr="000F354B">
        <w:rPr>
          <w:b/>
        </w:rPr>
        <w:t>Chapter 3</w:t>
      </w:r>
      <w:r w:rsidR="00CD3A39" w:rsidRPr="000F354B">
        <w:rPr>
          <w:b/>
        </w:rPr>
        <w:t xml:space="preserve"> – Philosophers’ Contributions</w:t>
      </w:r>
    </w:p>
    <w:p w:rsidR="001C0BFB" w:rsidRPr="000F354B" w:rsidRDefault="001C0BFB" w:rsidP="001C0BFB">
      <w:pPr>
        <w:spacing w:after="60" w:line="240" w:lineRule="auto"/>
        <w:ind w:left="426"/>
        <w:contextualSpacing/>
      </w:pPr>
      <w:r w:rsidRPr="000F354B">
        <w:t>Illustrative Application</w:t>
      </w:r>
    </w:p>
    <w:p w:rsidR="00F142FC" w:rsidRPr="000F354B" w:rsidRDefault="00F142FC" w:rsidP="00597C71">
      <w:pPr>
        <w:pStyle w:val="ListParagraph"/>
        <w:numPr>
          <w:ilvl w:val="0"/>
          <w:numId w:val="3"/>
        </w:numPr>
        <w:spacing w:after="60" w:line="240" w:lineRule="auto"/>
        <w:rPr>
          <w:i/>
        </w:rPr>
      </w:pPr>
      <w:r w:rsidRPr="000F354B">
        <w:rPr>
          <w:i/>
        </w:rPr>
        <w:lastRenderedPageBreak/>
        <w:t>Dealing with Disappointed Apple iPhone Customers</w:t>
      </w:r>
    </w:p>
    <w:p w:rsidR="001C0BFB" w:rsidRPr="000F354B" w:rsidRDefault="001C0BFB" w:rsidP="001C0BFB">
      <w:pPr>
        <w:spacing w:after="60" w:line="240" w:lineRule="auto"/>
        <w:ind w:firstLine="426"/>
        <w:contextualSpacing/>
      </w:pPr>
      <w:r w:rsidRPr="000F354B">
        <w:t>Cases</w:t>
      </w:r>
    </w:p>
    <w:p w:rsidR="00587FE4" w:rsidRPr="000F354B" w:rsidRDefault="00587FE4" w:rsidP="00597C71">
      <w:pPr>
        <w:pStyle w:val="ListParagraph"/>
        <w:numPr>
          <w:ilvl w:val="0"/>
          <w:numId w:val="3"/>
        </w:numPr>
        <w:spacing w:after="60" w:line="240" w:lineRule="auto"/>
        <w:rPr>
          <w:i/>
        </w:rPr>
      </w:pPr>
      <w:r w:rsidRPr="000F354B">
        <w:rPr>
          <w:i/>
        </w:rPr>
        <w:t>Gender Discrimination at IKEA</w:t>
      </w:r>
    </w:p>
    <w:p w:rsidR="00F142FC" w:rsidRPr="000F354B" w:rsidRDefault="00F142FC" w:rsidP="00597C71">
      <w:pPr>
        <w:pStyle w:val="ListParagraph"/>
        <w:numPr>
          <w:ilvl w:val="0"/>
          <w:numId w:val="3"/>
        </w:numPr>
        <w:spacing w:after="60" w:line="240" w:lineRule="auto"/>
        <w:rPr>
          <w:i/>
        </w:rPr>
      </w:pPr>
      <w:r w:rsidRPr="000F354B">
        <w:rPr>
          <w:i/>
        </w:rPr>
        <w:t>Deciding Who Receives the Swine Flu Vaccine</w:t>
      </w:r>
    </w:p>
    <w:p w:rsidR="00F142FC" w:rsidRPr="000F354B" w:rsidRDefault="00F142FC" w:rsidP="00597C71">
      <w:pPr>
        <w:pStyle w:val="ListParagraph"/>
        <w:numPr>
          <w:ilvl w:val="0"/>
          <w:numId w:val="3"/>
        </w:numPr>
        <w:spacing w:after="60" w:line="240" w:lineRule="auto"/>
        <w:rPr>
          <w:i/>
        </w:rPr>
      </w:pPr>
      <w:r w:rsidRPr="000F354B">
        <w:rPr>
          <w:i/>
        </w:rPr>
        <w:t>Insurance and Genetically Inherited Diseases</w:t>
      </w:r>
    </w:p>
    <w:p w:rsidR="00255870" w:rsidRPr="000F354B" w:rsidRDefault="00255870" w:rsidP="00597C71">
      <w:pPr>
        <w:pStyle w:val="ListParagraph"/>
        <w:numPr>
          <w:ilvl w:val="0"/>
          <w:numId w:val="3"/>
        </w:numPr>
        <w:spacing w:after="60" w:line="240" w:lineRule="auto"/>
        <w:rPr>
          <w:i/>
        </w:rPr>
      </w:pPr>
      <w:r w:rsidRPr="000F354B">
        <w:rPr>
          <w:i/>
        </w:rPr>
        <w:t>Chris Neary’s Overcommitment to His Business</w:t>
      </w:r>
    </w:p>
    <w:p w:rsidR="00255870" w:rsidRPr="000F354B" w:rsidRDefault="00255870" w:rsidP="00597C71">
      <w:pPr>
        <w:pStyle w:val="ListParagraph"/>
        <w:numPr>
          <w:ilvl w:val="0"/>
          <w:numId w:val="3"/>
        </w:numPr>
        <w:spacing w:after="60" w:line="240" w:lineRule="auto"/>
        <w:rPr>
          <w:i/>
        </w:rPr>
      </w:pPr>
      <w:r w:rsidRPr="000F354B">
        <w:rPr>
          <w:i/>
        </w:rPr>
        <w:t>Terrorist Payments</w:t>
      </w:r>
    </w:p>
    <w:p w:rsidR="00255870" w:rsidRPr="000F354B" w:rsidRDefault="00255870" w:rsidP="00597C71">
      <w:pPr>
        <w:pStyle w:val="ListParagraph"/>
        <w:numPr>
          <w:ilvl w:val="0"/>
          <w:numId w:val="3"/>
        </w:numPr>
        <w:spacing w:after="60" w:line="240" w:lineRule="auto"/>
        <w:rPr>
          <w:i/>
        </w:rPr>
      </w:pPr>
      <w:r w:rsidRPr="000F354B">
        <w:rPr>
          <w:i/>
        </w:rPr>
        <w:t>The Case of Cesar Correia</w:t>
      </w:r>
    </w:p>
    <w:p w:rsidR="00CA5F86" w:rsidRPr="000F354B" w:rsidRDefault="00CA5F86" w:rsidP="00CA5F86">
      <w:pPr>
        <w:spacing w:after="60" w:line="240" w:lineRule="auto"/>
        <w:ind w:firstLine="284"/>
        <w:contextualSpacing/>
        <w:rPr>
          <w:b/>
        </w:rPr>
      </w:pPr>
    </w:p>
    <w:p w:rsidR="00255870" w:rsidRPr="000F354B" w:rsidRDefault="00255870" w:rsidP="00597C71">
      <w:pPr>
        <w:spacing w:after="120" w:line="240" w:lineRule="auto"/>
        <w:ind w:left="284"/>
        <w:rPr>
          <w:b/>
        </w:rPr>
      </w:pPr>
      <w:r w:rsidRPr="000F354B">
        <w:rPr>
          <w:b/>
        </w:rPr>
        <w:t>Chapter 4</w:t>
      </w:r>
      <w:r w:rsidR="00CD3A39" w:rsidRPr="000F354B">
        <w:rPr>
          <w:b/>
        </w:rPr>
        <w:t xml:space="preserve"> – Practical Ethical Decision Making</w:t>
      </w:r>
    </w:p>
    <w:p w:rsidR="00255870" w:rsidRPr="000F354B" w:rsidRDefault="00255870" w:rsidP="00CA5F86">
      <w:pPr>
        <w:spacing w:after="60" w:line="240" w:lineRule="auto"/>
        <w:ind w:left="426"/>
        <w:contextualSpacing/>
      </w:pPr>
      <w:r w:rsidRPr="000F354B">
        <w:t>Illustrative Applications</w:t>
      </w:r>
    </w:p>
    <w:p w:rsidR="00255870" w:rsidRPr="000F354B" w:rsidRDefault="00255870" w:rsidP="00597C71">
      <w:pPr>
        <w:pStyle w:val="ListParagraph"/>
        <w:numPr>
          <w:ilvl w:val="0"/>
          <w:numId w:val="4"/>
        </w:numPr>
        <w:spacing w:after="60" w:line="240" w:lineRule="auto"/>
        <w:rPr>
          <w:i/>
        </w:rPr>
      </w:pPr>
      <w:r w:rsidRPr="000F354B">
        <w:rPr>
          <w:i/>
        </w:rPr>
        <w:t>Dealing with Disappointed Apple iPhone Customers</w:t>
      </w:r>
    </w:p>
    <w:p w:rsidR="00255870" w:rsidRPr="000F354B" w:rsidRDefault="00255870" w:rsidP="00597C71">
      <w:pPr>
        <w:pStyle w:val="ListParagraph"/>
        <w:numPr>
          <w:ilvl w:val="0"/>
          <w:numId w:val="4"/>
        </w:numPr>
        <w:spacing w:after="60" w:line="240" w:lineRule="auto"/>
        <w:rPr>
          <w:i/>
        </w:rPr>
      </w:pPr>
      <w:r w:rsidRPr="000F354B">
        <w:rPr>
          <w:i/>
        </w:rPr>
        <w:t>Bribery or Opportunity in China</w:t>
      </w:r>
    </w:p>
    <w:p w:rsidR="00255870" w:rsidRPr="000F354B" w:rsidRDefault="00255870" w:rsidP="00597C71">
      <w:pPr>
        <w:pStyle w:val="ListParagraph"/>
        <w:numPr>
          <w:ilvl w:val="0"/>
          <w:numId w:val="4"/>
        </w:numPr>
        <w:spacing w:after="60" w:line="240" w:lineRule="auto"/>
        <w:rPr>
          <w:i/>
        </w:rPr>
      </w:pPr>
      <w:r w:rsidRPr="000F354B">
        <w:rPr>
          <w:i/>
        </w:rPr>
        <w:t>Proposed Audit Adjustment?</w:t>
      </w:r>
    </w:p>
    <w:p w:rsidR="00255870" w:rsidRPr="000F354B" w:rsidRDefault="00255870" w:rsidP="00597C71">
      <w:pPr>
        <w:pStyle w:val="ListParagraph"/>
        <w:numPr>
          <w:ilvl w:val="0"/>
          <w:numId w:val="4"/>
        </w:numPr>
        <w:spacing w:after="60" w:line="240" w:lineRule="auto"/>
        <w:rPr>
          <w:i/>
        </w:rPr>
      </w:pPr>
      <w:r w:rsidRPr="000F354B">
        <w:rPr>
          <w:i/>
        </w:rPr>
        <w:t>When Does an “Aggressive Accounting” Choice Become Fraudulent?</w:t>
      </w:r>
    </w:p>
    <w:p w:rsidR="00255870" w:rsidRPr="000F354B" w:rsidRDefault="00255870" w:rsidP="00CA5F86">
      <w:pPr>
        <w:spacing w:after="60" w:line="240" w:lineRule="auto"/>
        <w:ind w:firstLine="426"/>
        <w:contextualSpacing/>
      </w:pPr>
      <w:r w:rsidRPr="000F354B">
        <w:t>Cases</w:t>
      </w:r>
    </w:p>
    <w:p w:rsidR="00255870" w:rsidRPr="000F354B" w:rsidRDefault="00255870" w:rsidP="00597C71">
      <w:pPr>
        <w:pStyle w:val="ListParagraph"/>
        <w:numPr>
          <w:ilvl w:val="0"/>
          <w:numId w:val="4"/>
        </w:numPr>
        <w:spacing w:after="60" w:line="240" w:lineRule="auto"/>
        <w:rPr>
          <w:i/>
        </w:rPr>
      </w:pPr>
      <w:r w:rsidRPr="000F354B">
        <w:rPr>
          <w:i/>
        </w:rPr>
        <w:t>BP’s Gulf Oil Spill Costs</w:t>
      </w:r>
    </w:p>
    <w:p w:rsidR="00255870" w:rsidRPr="000F354B" w:rsidRDefault="00255870" w:rsidP="00597C71">
      <w:pPr>
        <w:pStyle w:val="ListParagraph"/>
        <w:numPr>
          <w:ilvl w:val="0"/>
          <w:numId w:val="4"/>
        </w:numPr>
        <w:spacing w:after="60" w:line="240" w:lineRule="auto"/>
        <w:rPr>
          <w:i/>
        </w:rPr>
      </w:pPr>
      <w:r w:rsidRPr="000F354B">
        <w:rPr>
          <w:i/>
        </w:rPr>
        <w:t>Tylenol Recalls (2010): It’s Still About Reputation</w:t>
      </w:r>
    </w:p>
    <w:p w:rsidR="00255870" w:rsidRPr="000F354B" w:rsidRDefault="00255870" w:rsidP="00597C71">
      <w:pPr>
        <w:pStyle w:val="ListParagraph"/>
        <w:numPr>
          <w:ilvl w:val="0"/>
          <w:numId w:val="4"/>
        </w:numPr>
        <w:spacing w:after="60" w:line="240" w:lineRule="auto"/>
        <w:rPr>
          <w:i/>
        </w:rPr>
      </w:pPr>
      <w:r w:rsidRPr="000F354B">
        <w:rPr>
          <w:i/>
        </w:rPr>
        <w:t>Vioxx Decisions – Were They Ethical?</w:t>
      </w:r>
    </w:p>
    <w:p w:rsidR="00255870" w:rsidRPr="000F354B" w:rsidRDefault="00255870" w:rsidP="00597C71">
      <w:pPr>
        <w:pStyle w:val="ListParagraph"/>
        <w:numPr>
          <w:ilvl w:val="0"/>
          <w:numId w:val="4"/>
        </w:numPr>
        <w:spacing w:after="60" w:line="240" w:lineRule="auto"/>
        <w:rPr>
          <w:i/>
        </w:rPr>
      </w:pPr>
      <w:r w:rsidRPr="000F354B">
        <w:rPr>
          <w:i/>
        </w:rPr>
        <w:t>Just Do It – Make the Numbers!</w:t>
      </w:r>
    </w:p>
    <w:p w:rsidR="00255870" w:rsidRPr="000F354B" w:rsidRDefault="00255870" w:rsidP="00597C71">
      <w:pPr>
        <w:pStyle w:val="ListParagraph"/>
        <w:numPr>
          <w:ilvl w:val="0"/>
          <w:numId w:val="4"/>
        </w:numPr>
        <w:spacing w:after="60" w:line="240" w:lineRule="auto"/>
        <w:rPr>
          <w:i/>
        </w:rPr>
      </w:pPr>
      <w:r w:rsidRPr="000F354B">
        <w:rPr>
          <w:i/>
        </w:rPr>
        <w:t>Smokers Are Good for the Economy – Really</w:t>
      </w:r>
    </w:p>
    <w:p w:rsidR="00255870" w:rsidRPr="000F354B" w:rsidRDefault="00255870" w:rsidP="00597C71">
      <w:pPr>
        <w:pStyle w:val="ListParagraph"/>
        <w:numPr>
          <w:ilvl w:val="0"/>
          <w:numId w:val="4"/>
        </w:numPr>
        <w:spacing w:after="60" w:line="240" w:lineRule="auto"/>
        <w:rPr>
          <w:i/>
        </w:rPr>
      </w:pPr>
      <w:r w:rsidRPr="000F354B">
        <w:rPr>
          <w:i/>
        </w:rPr>
        <w:t>Ford Pinto</w:t>
      </w:r>
    </w:p>
    <w:p w:rsidR="00255870" w:rsidRPr="000F354B" w:rsidRDefault="00255870" w:rsidP="00597C71">
      <w:pPr>
        <w:pStyle w:val="ListParagraph"/>
        <w:numPr>
          <w:ilvl w:val="0"/>
          <w:numId w:val="4"/>
        </w:numPr>
        <w:spacing w:after="60" w:line="240" w:lineRule="auto"/>
        <w:rPr>
          <w:i/>
        </w:rPr>
      </w:pPr>
      <w:r w:rsidRPr="000F354B">
        <w:rPr>
          <w:i/>
        </w:rPr>
        <w:t>Kardell Paper</w:t>
      </w:r>
    </w:p>
    <w:p w:rsidR="00CA5F86" w:rsidRPr="000F354B" w:rsidRDefault="00CA5F86" w:rsidP="00CA5F86">
      <w:pPr>
        <w:spacing w:after="60" w:line="240" w:lineRule="auto"/>
        <w:contextualSpacing/>
        <w:rPr>
          <w:b/>
          <w:sz w:val="26"/>
        </w:rPr>
      </w:pPr>
    </w:p>
    <w:p w:rsidR="00CD3A39" w:rsidRPr="000F354B" w:rsidRDefault="00CD3A39" w:rsidP="00CA5F86">
      <w:pPr>
        <w:spacing w:after="60" w:line="240" w:lineRule="auto"/>
        <w:contextualSpacing/>
        <w:rPr>
          <w:b/>
          <w:sz w:val="26"/>
        </w:rPr>
      </w:pPr>
      <w:r w:rsidRPr="000F354B">
        <w:rPr>
          <w:b/>
          <w:sz w:val="26"/>
        </w:rPr>
        <w:t>Ethical Governance, Accountability, &amp; Management</w:t>
      </w:r>
    </w:p>
    <w:p w:rsidR="00CA5F86" w:rsidRPr="000F354B" w:rsidRDefault="00CA5F86" w:rsidP="00CA5F86">
      <w:pPr>
        <w:spacing w:after="60" w:line="240" w:lineRule="auto"/>
        <w:ind w:left="284"/>
        <w:contextualSpacing/>
        <w:rPr>
          <w:b/>
        </w:rPr>
      </w:pPr>
    </w:p>
    <w:p w:rsidR="00255870" w:rsidRPr="000F354B" w:rsidRDefault="00255870" w:rsidP="00597C71">
      <w:pPr>
        <w:spacing w:after="120" w:line="240" w:lineRule="auto"/>
        <w:ind w:left="284"/>
        <w:rPr>
          <w:b/>
        </w:rPr>
      </w:pPr>
      <w:r w:rsidRPr="000F354B">
        <w:rPr>
          <w:b/>
        </w:rPr>
        <w:t>Chapter 5</w:t>
      </w:r>
      <w:r w:rsidR="00CD3A39" w:rsidRPr="000F354B">
        <w:rPr>
          <w:b/>
        </w:rPr>
        <w:t xml:space="preserve"> – Corporate Ethical Governance &amp; Accountability</w:t>
      </w:r>
    </w:p>
    <w:p w:rsidR="00A95458" w:rsidRPr="000F354B" w:rsidRDefault="00A95458" w:rsidP="00236CD0">
      <w:pPr>
        <w:spacing w:after="60" w:line="240" w:lineRule="auto"/>
        <w:ind w:left="426"/>
        <w:contextualSpacing/>
      </w:pPr>
      <w:r w:rsidRPr="000F354B">
        <w:t>Cases on Ethical Corporate Culture</w:t>
      </w:r>
    </w:p>
    <w:p w:rsidR="00236CD0" w:rsidRPr="000F354B" w:rsidRDefault="00236CD0" w:rsidP="00236CD0">
      <w:pPr>
        <w:pStyle w:val="ListParagraph"/>
        <w:numPr>
          <w:ilvl w:val="0"/>
          <w:numId w:val="5"/>
        </w:numPr>
        <w:spacing w:after="60" w:line="240" w:lineRule="auto"/>
        <w:rPr>
          <w:i/>
        </w:rPr>
      </w:pPr>
      <w:r w:rsidRPr="000F354B">
        <w:rPr>
          <w:i/>
        </w:rPr>
        <w:t>LIBOR Manipulations Cause Widespread Impacts</w:t>
      </w:r>
    </w:p>
    <w:p w:rsidR="00236CD0" w:rsidRPr="000F354B" w:rsidRDefault="00236CD0" w:rsidP="00236CD0">
      <w:pPr>
        <w:pStyle w:val="ListParagraph"/>
        <w:numPr>
          <w:ilvl w:val="0"/>
          <w:numId w:val="5"/>
        </w:numPr>
        <w:spacing w:after="60" w:line="240" w:lineRule="auto"/>
        <w:rPr>
          <w:i/>
        </w:rPr>
      </w:pPr>
      <w:r w:rsidRPr="000F354B">
        <w:rPr>
          <w:i/>
        </w:rPr>
        <w:t>Siemen’s Bribery Scandal</w:t>
      </w:r>
    </w:p>
    <w:p w:rsidR="00236CD0" w:rsidRPr="000F354B" w:rsidRDefault="00236CD0" w:rsidP="00236CD0">
      <w:pPr>
        <w:spacing w:after="60" w:line="240" w:lineRule="auto"/>
      </w:pPr>
      <w:r w:rsidRPr="000F354B">
        <w:t xml:space="preserve">         Cases on Bribery</w:t>
      </w:r>
    </w:p>
    <w:p w:rsidR="00236CD0" w:rsidRPr="000F354B" w:rsidRDefault="00236CD0" w:rsidP="00236CD0">
      <w:pPr>
        <w:pStyle w:val="ListParagraph"/>
        <w:numPr>
          <w:ilvl w:val="0"/>
          <w:numId w:val="5"/>
        </w:numPr>
        <w:spacing w:after="60" w:line="240" w:lineRule="auto"/>
        <w:rPr>
          <w:i/>
        </w:rPr>
      </w:pPr>
      <w:r w:rsidRPr="000F354B">
        <w:rPr>
          <w:i/>
        </w:rPr>
        <w:t>Wal-Mart Bribery in Mexico – See Ch. 2</w:t>
      </w:r>
    </w:p>
    <w:p w:rsidR="00A23CA8" w:rsidRPr="000F354B" w:rsidRDefault="00A23CA8" w:rsidP="00236CD0">
      <w:pPr>
        <w:pStyle w:val="ListParagraph"/>
        <w:numPr>
          <w:ilvl w:val="0"/>
          <w:numId w:val="5"/>
        </w:numPr>
        <w:spacing w:after="60" w:line="240" w:lineRule="auto"/>
        <w:rPr>
          <w:i/>
        </w:rPr>
      </w:pPr>
      <w:r w:rsidRPr="000F354B">
        <w:rPr>
          <w:i/>
        </w:rPr>
        <w:t>SNC-Lavalin</w:t>
      </w:r>
      <w:r w:rsidR="00A95458" w:rsidRPr="000F354B">
        <w:rPr>
          <w:i/>
        </w:rPr>
        <w:t xml:space="preserve"> Missing Funds Topples CEO &amp; Triggers Investigation</w:t>
      </w:r>
    </w:p>
    <w:p w:rsidR="00255870" w:rsidRPr="000F354B" w:rsidRDefault="00255870" w:rsidP="00236CD0">
      <w:pPr>
        <w:pStyle w:val="ListParagraph"/>
        <w:numPr>
          <w:ilvl w:val="0"/>
          <w:numId w:val="5"/>
        </w:numPr>
        <w:spacing w:after="60" w:line="240" w:lineRule="auto"/>
        <w:rPr>
          <w:i/>
        </w:rPr>
      </w:pPr>
      <w:r w:rsidRPr="000F354B">
        <w:rPr>
          <w:i/>
        </w:rPr>
        <w:t>Rio Tinto’s Bribes in China</w:t>
      </w:r>
    </w:p>
    <w:p w:rsidR="00255870" w:rsidRPr="000F354B" w:rsidRDefault="00255870" w:rsidP="00236CD0">
      <w:pPr>
        <w:pStyle w:val="ListParagraph"/>
        <w:numPr>
          <w:ilvl w:val="0"/>
          <w:numId w:val="5"/>
        </w:numPr>
        <w:spacing w:after="60" w:line="240" w:lineRule="auto"/>
        <w:rPr>
          <w:i/>
        </w:rPr>
      </w:pPr>
      <w:r w:rsidRPr="000F354B">
        <w:rPr>
          <w:i/>
        </w:rPr>
        <w:t>Daimler Settles U.S. Bribery Case for $185 Million</w:t>
      </w:r>
    </w:p>
    <w:p w:rsidR="00255870" w:rsidRPr="000F354B" w:rsidRDefault="00A23CA8" w:rsidP="00236CD0">
      <w:pPr>
        <w:pStyle w:val="ListParagraph"/>
        <w:numPr>
          <w:ilvl w:val="0"/>
          <w:numId w:val="5"/>
        </w:numPr>
        <w:spacing w:after="60" w:line="240" w:lineRule="auto"/>
        <w:rPr>
          <w:i/>
        </w:rPr>
      </w:pPr>
      <w:r w:rsidRPr="000F354B">
        <w:rPr>
          <w:i/>
        </w:rPr>
        <w:t xml:space="preserve">HP  </w:t>
      </w:r>
      <w:r w:rsidR="00255870" w:rsidRPr="000F354B">
        <w:rPr>
          <w:i/>
        </w:rPr>
        <w:t>Bribery for Russian Contract with Anti-Bribery Prosecutor’s Office</w:t>
      </w:r>
    </w:p>
    <w:p w:rsidR="00255870" w:rsidRPr="000F354B" w:rsidRDefault="00255870" w:rsidP="00236CD0">
      <w:pPr>
        <w:pStyle w:val="ListParagraph"/>
        <w:numPr>
          <w:ilvl w:val="0"/>
          <w:numId w:val="5"/>
        </w:numPr>
        <w:spacing w:after="60" w:line="240" w:lineRule="auto"/>
        <w:rPr>
          <w:i/>
        </w:rPr>
      </w:pPr>
      <w:r w:rsidRPr="000F354B">
        <w:rPr>
          <w:i/>
        </w:rPr>
        <w:t>Siemens’ Bribery Scandal</w:t>
      </w:r>
      <w:r w:rsidR="00236CD0" w:rsidRPr="000F354B">
        <w:rPr>
          <w:i/>
        </w:rPr>
        <w:t xml:space="preserve"> – see above</w:t>
      </w:r>
    </w:p>
    <w:p w:rsidR="00255870" w:rsidRPr="000F354B" w:rsidRDefault="00255870" w:rsidP="00CA5F86">
      <w:pPr>
        <w:spacing w:after="60" w:line="240" w:lineRule="auto"/>
        <w:ind w:left="426"/>
        <w:contextualSpacing/>
      </w:pPr>
      <w:r w:rsidRPr="000F354B">
        <w:t>Cases on Corporate Governance &amp; Managerial Opportunism</w:t>
      </w:r>
    </w:p>
    <w:p w:rsidR="00255870" w:rsidRPr="000F354B" w:rsidRDefault="00255870" w:rsidP="00236CD0">
      <w:pPr>
        <w:pStyle w:val="ListParagraph"/>
        <w:numPr>
          <w:ilvl w:val="0"/>
          <w:numId w:val="5"/>
        </w:numPr>
        <w:spacing w:after="60" w:line="240" w:lineRule="auto"/>
        <w:rPr>
          <w:i/>
        </w:rPr>
      </w:pPr>
      <w:r w:rsidRPr="000F354B">
        <w:rPr>
          <w:i/>
        </w:rPr>
        <w:t>Spying on HP Directors</w:t>
      </w:r>
    </w:p>
    <w:p w:rsidR="00255870" w:rsidRPr="000F354B" w:rsidRDefault="00255870" w:rsidP="00236CD0">
      <w:pPr>
        <w:pStyle w:val="ListParagraph"/>
        <w:numPr>
          <w:ilvl w:val="0"/>
          <w:numId w:val="5"/>
        </w:numPr>
        <w:spacing w:after="60" w:line="240" w:lineRule="auto"/>
        <w:rPr>
          <w:i/>
        </w:rPr>
      </w:pPr>
      <w:r w:rsidRPr="000F354B">
        <w:rPr>
          <w:i/>
        </w:rPr>
        <w:t>Lord Conrad Black’s Fiduciary Duty?</w:t>
      </w:r>
    </w:p>
    <w:p w:rsidR="00255870" w:rsidRPr="000F354B" w:rsidRDefault="00255870" w:rsidP="00236CD0">
      <w:pPr>
        <w:pStyle w:val="ListParagraph"/>
        <w:numPr>
          <w:ilvl w:val="0"/>
          <w:numId w:val="5"/>
        </w:numPr>
        <w:spacing w:after="60" w:line="240" w:lineRule="auto"/>
        <w:rPr>
          <w:i/>
        </w:rPr>
      </w:pPr>
      <w:r w:rsidRPr="000F354B">
        <w:rPr>
          <w:i/>
        </w:rPr>
        <w:t>Manipulation of MCI’s Allowance for Doubtful Accountants</w:t>
      </w:r>
    </w:p>
    <w:p w:rsidR="00127257" w:rsidRPr="000F354B" w:rsidRDefault="00127257" w:rsidP="00236CD0">
      <w:pPr>
        <w:pStyle w:val="ListParagraph"/>
        <w:numPr>
          <w:ilvl w:val="0"/>
          <w:numId w:val="5"/>
        </w:numPr>
        <w:spacing w:after="60" w:line="240" w:lineRule="auto"/>
        <w:rPr>
          <w:i/>
        </w:rPr>
      </w:pPr>
      <w:r w:rsidRPr="000F354B">
        <w:rPr>
          <w:i/>
        </w:rPr>
        <w:t>A Minority-Controlling Shareholder: The Control of the New York Times Company by the Ochs and</w:t>
      </w:r>
      <w:r w:rsidRPr="000F354B">
        <w:t xml:space="preserve"> </w:t>
      </w:r>
      <w:r w:rsidRPr="000F354B">
        <w:rPr>
          <w:i/>
        </w:rPr>
        <w:t>Sulzberger Families</w:t>
      </w:r>
    </w:p>
    <w:p w:rsidR="00127257" w:rsidRPr="000F354B" w:rsidRDefault="00127257" w:rsidP="00236CD0">
      <w:pPr>
        <w:pStyle w:val="ListParagraph"/>
        <w:numPr>
          <w:ilvl w:val="0"/>
          <w:numId w:val="5"/>
        </w:numPr>
        <w:spacing w:after="60" w:line="240" w:lineRule="auto"/>
        <w:rPr>
          <w:i/>
        </w:rPr>
      </w:pPr>
      <w:r w:rsidRPr="000F354B">
        <w:rPr>
          <w:i/>
        </w:rPr>
        <w:t>Stock Options and Gifts of Publicly Traded Shares</w:t>
      </w:r>
    </w:p>
    <w:p w:rsidR="00127257" w:rsidRPr="000F354B" w:rsidRDefault="00127257" w:rsidP="00236CD0">
      <w:pPr>
        <w:pStyle w:val="ListParagraph"/>
        <w:numPr>
          <w:ilvl w:val="0"/>
          <w:numId w:val="5"/>
        </w:numPr>
        <w:spacing w:after="60" w:line="240" w:lineRule="auto"/>
        <w:rPr>
          <w:i/>
        </w:rPr>
      </w:pPr>
      <w:r w:rsidRPr="000F354B">
        <w:rPr>
          <w:i/>
        </w:rPr>
        <w:lastRenderedPageBreak/>
        <w:t>The Ethics of Repricing and Backdating of Employee Stock Options</w:t>
      </w:r>
    </w:p>
    <w:p w:rsidR="00255870" w:rsidRPr="000F354B" w:rsidRDefault="00255870" w:rsidP="00CA5F86">
      <w:pPr>
        <w:spacing w:after="60" w:line="240" w:lineRule="auto"/>
        <w:ind w:left="426"/>
        <w:contextualSpacing/>
      </w:pPr>
      <w:r w:rsidRPr="000F354B">
        <w:t xml:space="preserve">Cases on Fraudulent &amp; </w:t>
      </w:r>
      <w:r w:rsidR="00127257" w:rsidRPr="000F354B">
        <w:t>Questionable Financial Reporting</w:t>
      </w:r>
    </w:p>
    <w:p w:rsidR="00127257" w:rsidRPr="000F354B" w:rsidRDefault="00127257" w:rsidP="00236CD0">
      <w:pPr>
        <w:pStyle w:val="ListParagraph"/>
        <w:numPr>
          <w:ilvl w:val="0"/>
          <w:numId w:val="5"/>
        </w:numPr>
        <w:spacing w:after="60" w:line="240" w:lineRule="auto"/>
        <w:rPr>
          <w:i/>
        </w:rPr>
      </w:pPr>
      <w:r w:rsidRPr="000F354B">
        <w:rPr>
          <w:i/>
        </w:rPr>
        <w:t>Satyam Computer Services, The Enron of India</w:t>
      </w:r>
    </w:p>
    <w:p w:rsidR="00127257" w:rsidRPr="000F354B" w:rsidRDefault="00127257" w:rsidP="00236CD0">
      <w:pPr>
        <w:pStyle w:val="ListParagraph"/>
        <w:numPr>
          <w:ilvl w:val="0"/>
          <w:numId w:val="5"/>
        </w:numPr>
        <w:spacing w:after="60" w:line="240" w:lineRule="auto"/>
        <w:rPr>
          <w:i/>
        </w:rPr>
      </w:pPr>
      <w:r w:rsidRPr="000F354B">
        <w:rPr>
          <w:i/>
        </w:rPr>
        <w:t>Nortel Networks’ Audit Committee Was In The Dark</w:t>
      </w:r>
    </w:p>
    <w:p w:rsidR="00127257" w:rsidRPr="000F354B" w:rsidRDefault="00127257" w:rsidP="00236CD0">
      <w:pPr>
        <w:pStyle w:val="ListParagraph"/>
        <w:numPr>
          <w:ilvl w:val="0"/>
          <w:numId w:val="5"/>
        </w:numPr>
        <w:spacing w:after="60" w:line="240" w:lineRule="auto"/>
        <w:rPr>
          <w:i/>
        </w:rPr>
      </w:pPr>
      <w:r w:rsidRPr="000F354B">
        <w:rPr>
          <w:i/>
        </w:rPr>
        <w:t>Adelphia – Really the Rigas’ Family Piggy Bank</w:t>
      </w:r>
    </w:p>
    <w:p w:rsidR="00127257" w:rsidRPr="000F354B" w:rsidRDefault="00127257" w:rsidP="00236CD0">
      <w:pPr>
        <w:pStyle w:val="ListParagraph"/>
        <w:numPr>
          <w:ilvl w:val="0"/>
          <w:numId w:val="5"/>
        </w:numPr>
        <w:spacing w:after="60" w:line="240" w:lineRule="auto"/>
        <w:rPr>
          <w:i/>
        </w:rPr>
      </w:pPr>
      <w:r w:rsidRPr="000F354B">
        <w:rPr>
          <w:i/>
        </w:rPr>
        <w:t>Tyco – Looting Executive Style</w:t>
      </w:r>
    </w:p>
    <w:p w:rsidR="00127257" w:rsidRPr="000F354B" w:rsidRDefault="00127257" w:rsidP="00236CD0">
      <w:pPr>
        <w:pStyle w:val="ListParagraph"/>
        <w:numPr>
          <w:ilvl w:val="0"/>
          <w:numId w:val="5"/>
        </w:numPr>
        <w:spacing w:after="60" w:line="240" w:lineRule="auto"/>
        <w:rPr>
          <w:i/>
        </w:rPr>
      </w:pPr>
      <w:r w:rsidRPr="000F354B">
        <w:rPr>
          <w:i/>
        </w:rPr>
        <w:t>HealthSouth – Can 5 CFOs Be Wrong?</w:t>
      </w:r>
    </w:p>
    <w:p w:rsidR="00127257" w:rsidRPr="000F354B" w:rsidRDefault="00127257" w:rsidP="00236CD0">
      <w:pPr>
        <w:pStyle w:val="ListParagraph"/>
        <w:numPr>
          <w:ilvl w:val="0"/>
          <w:numId w:val="5"/>
        </w:numPr>
        <w:spacing w:after="60" w:line="240" w:lineRule="auto"/>
        <w:rPr>
          <w:i/>
        </w:rPr>
      </w:pPr>
      <w:r w:rsidRPr="000F354B">
        <w:rPr>
          <w:i/>
        </w:rPr>
        <w:t>Royal Ahold – A Dutch Company with U.S.-Style Incentives</w:t>
      </w:r>
    </w:p>
    <w:p w:rsidR="00127257" w:rsidRPr="000F354B" w:rsidRDefault="00127257" w:rsidP="00236CD0">
      <w:pPr>
        <w:pStyle w:val="ListParagraph"/>
        <w:numPr>
          <w:ilvl w:val="0"/>
          <w:numId w:val="5"/>
        </w:numPr>
        <w:spacing w:after="60" w:line="240" w:lineRule="auto"/>
        <w:rPr>
          <w:i/>
        </w:rPr>
      </w:pPr>
      <w:r w:rsidRPr="000F354B">
        <w:rPr>
          <w:i/>
        </w:rPr>
        <w:t>The Ethics of Bankruptcy: Jetsgo Corporation</w:t>
      </w:r>
    </w:p>
    <w:p w:rsidR="00255870" w:rsidRPr="000F354B" w:rsidRDefault="00255870" w:rsidP="00CA5F86">
      <w:pPr>
        <w:spacing w:after="60" w:line="240" w:lineRule="auto"/>
        <w:ind w:left="426"/>
        <w:contextualSpacing/>
        <w:rPr>
          <w:i/>
        </w:rPr>
      </w:pPr>
      <w:r w:rsidRPr="000F354B">
        <w:rPr>
          <w:i/>
        </w:rPr>
        <w:t>Stock Market Cases</w:t>
      </w:r>
    </w:p>
    <w:p w:rsidR="00127257" w:rsidRPr="000F354B" w:rsidRDefault="00127257" w:rsidP="00236CD0">
      <w:pPr>
        <w:pStyle w:val="ListParagraph"/>
        <w:numPr>
          <w:ilvl w:val="0"/>
          <w:numId w:val="5"/>
        </w:numPr>
        <w:spacing w:after="60" w:line="240" w:lineRule="auto"/>
        <w:rPr>
          <w:i/>
        </w:rPr>
      </w:pPr>
      <w:r w:rsidRPr="000F354B">
        <w:rPr>
          <w:i/>
        </w:rPr>
        <w:t>Société Générale Rogue Trader</w:t>
      </w:r>
    </w:p>
    <w:p w:rsidR="00127257" w:rsidRPr="000F354B" w:rsidRDefault="00127257" w:rsidP="00236CD0">
      <w:pPr>
        <w:pStyle w:val="ListParagraph"/>
        <w:numPr>
          <w:ilvl w:val="0"/>
          <w:numId w:val="5"/>
        </w:numPr>
        <w:spacing w:after="60" w:line="240" w:lineRule="auto"/>
        <w:rPr>
          <w:i/>
        </w:rPr>
      </w:pPr>
      <w:r w:rsidRPr="000F354B">
        <w:rPr>
          <w:i/>
        </w:rPr>
        <w:t>Galleon’s Insider Trading Network</w:t>
      </w:r>
    </w:p>
    <w:p w:rsidR="00127257" w:rsidRPr="000F354B" w:rsidRDefault="00127257" w:rsidP="00236CD0">
      <w:pPr>
        <w:pStyle w:val="ListParagraph"/>
        <w:numPr>
          <w:ilvl w:val="0"/>
          <w:numId w:val="5"/>
        </w:numPr>
        <w:spacing w:after="60" w:line="240" w:lineRule="auto"/>
        <w:rPr>
          <w:i/>
        </w:rPr>
      </w:pPr>
      <w:r w:rsidRPr="000F354B">
        <w:rPr>
          <w:i/>
        </w:rPr>
        <w:t>Conflicts of Interest on Wall Street</w:t>
      </w:r>
    </w:p>
    <w:p w:rsidR="00127257" w:rsidRPr="000F354B" w:rsidRDefault="00127257" w:rsidP="00236CD0">
      <w:pPr>
        <w:pStyle w:val="ListParagraph"/>
        <w:numPr>
          <w:ilvl w:val="0"/>
          <w:numId w:val="5"/>
        </w:numPr>
        <w:spacing w:after="60" w:line="240" w:lineRule="auto"/>
        <w:rPr>
          <w:i/>
        </w:rPr>
      </w:pPr>
      <w:r w:rsidRPr="000F354B">
        <w:rPr>
          <w:i/>
        </w:rPr>
        <w:t>Loyalty, But to Whom?</w:t>
      </w:r>
    </w:p>
    <w:p w:rsidR="00127257" w:rsidRPr="000F354B" w:rsidRDefault="00127257" w:rsidP="00236CD0">
      <w:pPr>
        <w:pStyle w:val="ListParagraph"/>
        <w:numPr>
          <w:ilvl w:val="0"/>
          <w:numId w:val="5"/>
        </w:numPr>
        <w:spacing w:after="60" w:line="240" w:lineRule="auto"/>
        <w:rPr>
          <w:i/>
        </w:rPr>
      </w:pPr>
      <w:r w:rsidRPr="000F354B">
        <w:rPr>
          <w:i/>
        </w:rPr>
        <w:t>Bankers Trust: Learning from Derivatives</w:t>
      </w:r>
    </w:p>
    <w:p w:rsidR="00127257" w:rsidRPr="000F354B" w:rsidRDefault="00127257" w:rsidP="00236CD0">
      <w:pPr>
        <w:pStyle w:val="ListParagraph"/>
        <w:numPr>
          <w:ilvl w:val="0"/>
          <w:numId w:val="5"/>
        </w:numPr>
        <w:spacing w:after="60" w:line="240" w:lineRule="auto"/>
        <w:rPr>
          <w:i/>
        </w:rPr>
      </w:pPr>
      <w:r w:rsidRPr="000F354B">
        <w:rPr>
          <w:i/>
        </w:rPr>
        <w:t>Barings Bank: Rogue Trader</w:t>
      </w:r>
    </w:p>
    <w:p w:rsidR="00255870" w:rsidRPr="000F354B" w:rsidRDefault="00255870" w:rsidP="00CA5F86">
      <w:pPr>
        <w:spacing w:after="60" w:line="240" w:lineRule="auto"/>
        <w:ind w:left="426"/>
        <w:contextualSpacing/>
      </w:pPr>
      <w:r w:rsidRPr="000F354B">
        <w:t>Cases on Product Safety</w:t>
      </w:r>
    </w:p>
    <w:p w:rsidR="00255870" w:rsidRPr="000F354B" w:rsidRDefault="00127257" w:rsidP="00236CD0">
      <w:pPr>
        <w:pStyle w:val="ListParagraph"/>
        <w:numPr>
          <w:ilvl w:val="0"/>
          <w:numId w:val="5"/>
        </w:numPr>
        <w:spacing w:after="60" w:line="240" w:lineRule="auto"/>
        <w:rPr>
          <w:i/>
        </w:rPr>
      </w:pPr>
      <w:r w:rsidRPr="000F354B">
        <w:rPr>
          <w:i/>
        </w:rPr>
        <w:t>Dow Corning Silicone Breast Implants</w:t>
      </w:r>
    </w:p>
    <w:p w:rsidR="00127257" w:rsidRPr="000F354B" w:rsidRDefault="00127257" w:rsidP="00236CD0">
      <w:pPr>
        <w:pStyle w:val="ListParagraph"/>
        <w:numPr>
          <w:ilvl w:val="0"/>
          <w:numId w:val="5"/>
        </w:numPr>
        <w:spacing w:after="60" w:line="240" w:lineRule="auto"/>
        <w:rPr>
          <w:i/>
        </w:rPr>
      </w:pPr>
      <w:r w:rsidRPr="000F354B">
        <w:rPr>
          <w:i/>
        </w:rPr>
        <w:t>Ford/Firestone Tire Recall</w:t>
      </w:r>
    </w:p>
    <w:p w:rsidR="00CA5F86" w:rsidRPr="000F354B" w:rsidRDefault="00CA5F86" w:rsidP="00CA5F86">
      <w:pPr>
        <w:spacing w:after="60" w:line="240" w:lineRule="auto"/>
        <w:contextualSpacing/>
        <w:rPr>
          <w:b/>
        </w:rPr>
      </w:pPr>
    </w:p>
    <w:p w:rsidR="00127257" w:rsidRPr="000F354B" w:rsidRDefault="00127257" w:rsidP="00597C71">
      <w:pPr>
        <w:spacing w:after="120" w:line="240" w:lineRule="auto"/>
        <w:ind w:left="284"/>
        <w:rPr>
          <w:b/>
        </w:rPr>
      </w:pPr>
      <w:r w:rsidRPr="000F354B">
        <w:rPr>
          <w:b/>
        </w:rPr>
        <w:t>Chapter 6</w:t>
      </w:r>
      <w:r w:rsidR="00CD3A39" w:rsidRPr="000F354B">
        <w:rPr>
          <w:b/>
        </w:rPr>
        <w:t xml:space="preserve"> – Professional Accounting in the Public Interest</w:t>
      </w:r>
    </w:p>
    <w:p w:rsidR="00127257" w:rsidRPr="000F354B" w:rsidRDefault="00127257" w:rsidP="00CA5F86">
      <w:pPr>
        <w:spacing w:after="60" w:line="240" w:lineRule="auto"/>
        <w:ind w:left="426"/>
        <w:contextualSpacing/>
      </w:pPr>
      <w:r w:rsidRPr="000F354B">
        <w:t>Famous Cases</w:t>
      </w:r>
    </w:p>
    <w:p w:rsidR="00127257" w:rsidRPr="000F354B" w:rsidRDefault="00127257" w:rsidP="00597C71">
      <w:pPr>
        <w:pStyle w:val="ListParagraph"/>
        <w:numPr>
          <w:ilvl w:val="0"/>
          <w:numId w:val="6"/>
        </w:numPr>
        <w:spacing w:after="60" w:line="240" w:lineRule="auto"/>
        <w:rPr>
          <w:i/>
        </w:rPr>
      </w:pPr>
      <w:r w:rsidRPr="000F354B">
        <w:rPr>
          <w:i/>
        </w:rPr>
        <w:t xml:space="preserve">Arthur Andersen, Enron, and WorldCom – see </w:t>
      </w:r>
      <w:r w:rsidRPr="000F354B">
        <w:rPr>
          <w:b/>
          <w:i/>
        </w:rPr>
        <w:t>Chapter 2</w:t>
      </w:r>
    </w:p>
    <w:p w:rsidR="00127257" w:rsidRPr="000F354B" w:rsidRDefault="00127257" w:rsidP="00597C71">
      <w:pPr>
        <w:pStyle w:val="ListParagraph"/>
        <w:numPr>
          <w:ilvl w:val="0"/>
          <w:numId w:val="6"/>
        </w:numPr>
        <w:spacing w:after="60" w:line="240" w:lineRule="auto"/>
        <w:rPr>
          <w:i/>
        </w:rPr>
      </w:pPr>
      <w:r w:rsidRPr="000F354B">
        <w:rPr>
          <w:i/>
        </w:rPr>
        <w:t xml:space="preserve">Tyco, HealthSouth, and Royal Ahold – see </w:t>
      </w:r>
      <w:r w:rsidRPr="000F354B">
        <w:rPr>
          <w:b/>
          <w:i/>
        </w:rPr>
        <w:t>Chapter 5</w:t>
      </w:r>
    </w:p>
    <w:p w:rsidR="00127257" w:rsidRPr="000F354B" w:rsidRDefault="00127257" w:rsidP="00597C71">
      <w:pPr>
        <w:pStyle w:val="ListParagraph"/>
        <w:numPr>
          <w:ilvl w:val="0"/>
          <w:numId w:val="6"/>
        </w:numPr>
        <w:spacing w:after="60" w:line="240" w:lineRule="auto"/>
        <w:rPr>
          <w:i/>
        </w:rPr>
      </w:pPr>
      <w:r w:rsidRPr="000F354B">
        <w:rPr>
          <w:i/>
        </w:rPr>
        <w:t xml:space="preserve">The Lehman Brothers Repo 105 Manipulation – see </w:t>
      </w:r>
      <w:r w:rsidRPr="000F354B">
        <w:rPr>
          <w:b/>
          <w:i/>
        </w:rPr>
        <w:t>Chapter 8</w:t>
      </w:r>
    </w:p>
    <w:p w:rsidR="00607685" w:rsidRPr="000F354B" w:rsidRDefault="00607685" w:rsidP="00597C71">
      <w:pPr>
        <w:pStyle w:val="ListParagraph"/>
        <w:numPr>
          <w:ilvl w:val="0"/>
          <w:numId w:val="6"/>
        </w:numPr>
        <w:spacing w:after="60" w:line="240" w:lineRule="auto"/>
        <w:rPr>
          <w:i/>
        </w:rPr>
      </w:pPr>
      <w:r w:rsidRPr="000F354B">
        <w:rPr>
          <w:i/>
        </w:rPr>
        <w:t xml:space="preserve">Waste Management, and Sunbeam – see </w:t>
      </w:r>
      <w:r w:rsidRPr="000F354B">
        <w:rPr>
          <w:b/>
          <w:i/>
        </w:rPr>
        <w:t>Chapter 9</w:t>
      </w:r>
    </w:p>
    <w:p w:rsidR="00607685" w:rsidRPr="000F354B" w:rsidRDefault="00F47C91" w:rsidP="00597C71">
      <w:pPr>
        <w:pStyle w:val="ListParagraph"/>
        <w:numPr>
          <w:ilvl w:val="0"/>
          <w:numId w:val="6"/>
        </w:numPr>
        <w:spacing w:after="60" w:line="240" w:lineRule="auto"/>
        <w:rPr>
          <w:i/>
        </w:rPr>
      </w:pPr>
      <w:r w:rsidRPr="000F354B">
        <w:rPr>
          <w:i/>
        </w:rPr>
        <w:t>Parmalat</w:t>
      </w:r>
      <w:r w:rsidR="00607685" w:rsidRPr="000F354B">
        <w:rPr>
          <w:i/>
        </w:rPr>
        <w:t xml:space="preserve"> – Europe’s Enron</w:t>
      </w:r>
    </w:p>
    <w:p w:rsidR="00127257" w:rsidRPr="000F354B" w:rsidRDefault="00607685" w:rsidP="00CA5F86">
      <w:pPr>
        <w:spacing w:after="60" w:line="240" w:lineRule="auto"/>
        <w:ind w:left="426"/>
        <w:contextualSpacing/>
      </w:pPr>
      <w:r w:rsidRPr="000F354B">
        <w:t>Professional &amp; Fiduciary Duty</w:t>
      </w:r>
    </w:p>
    <w:p w:rsidR="003F42EE" w:rsidRPr="000F354B" w:rsidRDefault="003F42EE" w:rsidP="003F42EE">
      <w:pPr>
        <w:pStyle w:val="ListParagraph"/>
        <w:numPr>
          <w:ilvl w:val="0"/>
          <w:numId w:val="6"/>
        </w:numPr>
        <w:spacing w:after="60" w:line="240" w:lineRule="auto"/>
        <w:rPr>
          <w:i/>
        </w:rPr>
      </w:pPr>
      <w:r w:rsidRPr="000F354B">
        <w:rPr>
          <w:i/>
        </w:rPr>
        <w:t>KPMG Partner Shares Confidential Information with a Friend</w:t>
      </w:r>
    </w:p>
    <w:p w:rsidR="00607685" w:rsidRPr="000F354B" w:rsidRDefault="00607685" w:rsidP="00597C71">
      <w:pPr>
        <w:pStyle w:val="ListParagraph"/>
        <w:numPr>
          <w:ilvl w:val="0"/>
          <w:numId w:val="6"/>
        </w:numPr>
        <w:spacing w:after="60" w:line="240" w:lineRule="auto"/>
        <w:rPr>
          <w:i/>
        </w:rPr>
      </w:pPr>
      <w:r w:rsidRPr="000F354B">
        <w:rPr>
          <w:i/>
        </w:rPr>
        <w:t>Livent – When Maria, When</w:t>
      </w:r>
    </w:p>
    <w:p w:rsidR="00607685" w:rsidRPr="000F354B" w:rsidRDefault="00607685" w:rsidP="00597C71">
      <w:pPr>
        <w:pStyle w:val="ListParagraph"/>
        <w:numPr>
          <w:ilvl w:val="0"/>
          <w:numId w:val="6"/>
        </w:numPr>
        <w:spacing w:after="60" w:line="240" w:lineRule="auto"/>
        <w:rPr>
          <w:i/>
        </w:rPr>
      </w:pPr>
      <w:r w:rsidRPr="000F354B">
        <w:rPr>
          <w:i/>
        </w:rPr>
        <w:t>The Lang Michener Affair</w:t>
      </w:r>
    </w:p>
    <w:p w:rsidR="00607685" w:rsidRPr="000F354B" w:rsidRDefault="00607685" w:rsidP="00597C71">
      <w:pPr>
        <w:pStyle w:val="ListParagraph"/>
        <w:numPr>
          <w:ilvl w:val="0"/>
          <w:numId w:val="6"/>
        </w:numPr>
        <w:spacing w:after="60" w:line="240" w:lineRule="auto"/>
        <w:rPr>
          <w:i/>
        </w:rPr>
      </w:pPr>
      <w:r w:rsidRPr="000F354B">
        <w:rPr>
          <w:i/>
        </w:rPr>
        <w:t>Wanda Liczyk’s Conflicts of Interest</w:t>
      </w:r>
    </w:p>
    <w:p w:rsidR="00607685" w:rsidRPr="000F354B" w:rsidRDefault="00607685" w:rsidP="00597C71">
      <w:pPr>
        <w:pStyle w:val="ListParagraph"/>
        <w:numPr>
          <w:ilvl w:val="0"/>
          <w:numId w:val="6"/>
        </w:numPr>
        <w:spacing w:after="60" w:line="240" w:lineRule="auto"/>
        <w:rPr>
          <w:i/>
        </w:rPr>
      </w:pPr>
      <w:r w:rsidRPr="000F354B">
        <w:rPr>
          <w:i/>
        </w:rPr>
        <w:t>Strategic Roles</w:t>
      </w:r>
    </w:p>
    <w:p w:rsidR="00607685" w:rsidRPr="000F354B" w:rsidRDefault="00607685" w:rsidP="00597C71">
      <w:pPr>
        <w:pStyle w:val="ListParagraph"/>
        <w:numPr>
          <w:ilvl w:val="0"/>
          <w:numId w:val="6"/>
        </w:numPr>
        <w:spacing w:after="60" w:line="240" w:lineRule="auto"/>
        <w:rPr>
          <w:i/>
        </w:rPr>
      </w:pPr>
      <w:r w:rsidRPr="000F354B">
        <w:rPr>
          <w:i/>
        </w:rPr>
        <w:t>Locker Room Talk</w:t>
      </w:r>
    </w:p>
    <w:p w:rsidR="00607685" w:rsidRPr="000F354B" w:rsidRDefault="00607685" w:rsidP="00597C71">
      <w:pPr>
        <w:pStyle w:val="ListParagraph"/>
        <w:numPr>
          <w:ilvl w:val="0"/>
          <w:numId w:val="6"/>
        </w:numPr>
        <w:spacing w:after="60" w:line="240" w:lineRule="auto"/>
        <w:rPr>
          <w:i/>
        </w:rPr>
      </w:pPr>
      <w:r w:rsidRPr="000F354B">
        <w:rPr>
          <w:i/>
        </w:rPr>
        <w:t>Advice for Sam and Ruby</w:t>
      </w:r>
    </w:p>
    <w:p w:rsidR="00607685" w:rsidRPr="000F354B" w:rsidRDefault="00607685" w:rsidP="00597C71">
      <w:pPr>
        <w:pStyle w:val="ListParagraph"/>
        <w:numPr>
          <w:ilvl w:val="0"/>
          <w:numId w:val="6"/>
        </w:numPr>
        <w:spacing w:after="60" w:line="240" w:lineRule="auto"/>
        <w:rPr>
          <w:i/>
        </w:rPr>
      </w:pPr>
      <w:r w:rsidRPr="000F354B">
        <w:rPr>
          <w:i/>
        </w:rPr>
        <w:t>Biker Nightmare</w:t>
      </w:r>
    </w:p>
    <w:p w:rsidR="00607685" w:rsidRPr="000F354B" w:rsidRDefault="00607685" w:rsidP="00597C71">
      <w:pPr>
        <w:pStyle w:val="ListParagraph"/>
        <w:numPr>
          <w:ilvl w:val="0"/>
          <w:numId w:val="6"/>
        </w:numPr>
        <w:spacing w:after="60" w:line="240" w:lineRule="auto"/>
        <w:rPr>
          <w:i/>
        </w:rPr>
      </w:pPr>
      <w:r w:rsidRPr="000F354B">
        <w:rPr>
          <w:i/>
        </w:rPr>
        <w:t>Budget Conflict</w:t>
      </w:r>
    </w:p>
    <w:p w:rsidR="00607685" w:rsidRPr="000F354B" w:rsidRDefault="00607685" w:rsidP="00597C71">
      <w:pPr>
        <w:pStyle w:val="ListParagraph"/>
        <w:numPr>
          <w:ilvl w:val="0"/>
          <w:numId w:val="6"/>
        </w:numPr>
        <w:spacing w:after="60" w:line="240" w:lineRule="auto"/>
        <w:rPr>
          <w:i/>
        </w:rPr>
      </w:pPr>
      <w:r w:rsidRPr="000F354B">
        <w:rPr>
          <w:i/>
        </w:rPr>
        <w:t>An Exotic Professional Accountant</w:t>
      </w:r>
    </w:p>
    <w:p w:rsidR="00607685" w:rsidRPr="000F354B" w:rsidRDefault="00607685" w:rsidP="00597C71">
      <w:pPr>
        <w:pStyle w:val="ListParagraph"/>
        <w:numPr>
          <w:ilvl w:val="0"/>
          <w:numId w:val="6"/>
        </w:numPr>
        <w:spacing w:after="60" w:line="240" w:lineRule="auto"/>
        <w:rPr>
          <w:i/>
        </w:rPr>
      </w:pPr>
      <w:r w:rsidRPr="000F354B">
        <w:rPr>
          <w:i/>
        </w:rPr>
        <w:t>Freebie Services for Staff</w:t>
      </w:r>
    </w:p>
    <w:p w:rsidR="00607685" w:rsidRPr="000F354B" w:rsidRDefault="00607685" w:rsidP="00597C71">
      <w:pPr>
        <w:pStyle w:val="ListParagraph"/>
        <w:numPr>
          <w:ilvl w:val="0"/>
          <w:numId w:val="6"/>
        </w:numPr>
        <w:spacing w:after="60" w:line="240" w:lineRule="auto"/>
        <w:rPr>
          <w:i/>
        </w:rPr>
      </w:pPr>
      <w:r w:rsidRPr="000F354B">
        <w:rPr>
          <w:i/>
        </w:rPr>
        <w:t>Summer Camp Holdback</w:t>
      </w:r>
    </w:p>
    <w:p w:rsidR="00607685" w:rsidRPr="000F354B" w:rsidRDefault="00607685" w:rsidP="00597C71">
      <w:pPr>
        <w:pStyle w:val="ListParagraph"/>
        <w:numPr>
          <w:ilvl w:val="0"/>
          <w:numId w:val="6"/>
        </w:numPr>
        <w:spacing w:after="60" w:line="240" w:lineRule="auto"/>
        <w:rPr>
          <w:i/>
        </w:rPr>
      </w:pPr>
      <w:r w:rsidRPr="000F354B">
        <w:rPr>
          <w:i/>
        </w:rPr>
        <w:t>Theft Reimbursement Twice</w:t>
      </w:r>
    </w:p>
    <w:p w:rsidR="00607685" w:rsidRPr="000F354B" w:rsidRDefault="00607685" w:rsidP="00CA5F86">
      <w:pPr>
        <w:spacing w:after="60" w:line="240" w:lineRule="auto"/>
        <w:ind w:left="426"/>
        <w:contextualSpacing/>
      </w:pPr>
      <w:r w:rsidRPr="000F354B">
        <w:t>Accounting &amp; Auditing Dilemmas</w:t>
      </w:r>
    </w:p>
    <w:p w:rsidR="003F42EE" w:rsidRPr="000F354B" w:rsidRDefault="003F42EE" w:rsidP="00597C71">
      <w:pPr>
        <w:pStyle w:val="ListParagraph"/>
        <w:numPr>
          <w:ilvl w:val="0"/>
          <w:numId w:val="6"/>
        </w:numPr>
        <w:spacing w:after="60" w:line="240" w:lineRule="auto"/>
        <w:rPr>
          <w:i/>
        </w:rPr>
      </w:pPr>
      <w:r w:rsidRPr="000F354B">
        <w:rPr>
          <w:i/>
        </w:rPr>
        <w:t>Sino-Forrest Fraud – Audit Challenges in China</w:t>
      </w:r>
    </w:p>
    <w:p w:rsidR="003F42EE" w:rsidRPr="000F354B" w:rsidRDefault="003F42EE" w:rsidP="00597C71">
      <w:pPr>
        <w:pStyle w:val="ListParagraph"/>
        <w:numPr>
          <w:ilvl w:val="0"/>
          <w:numId w:val="6"/>
        </w:numPr>
        <w:spacing w:after="60" w:line="240" w:lineRule="auto"/>
        <w:rPr>
          <w:i/>
        </w:rPr>
      </w:pPr>
      <w:r w:rsidRPr="000F354B">
        <w:rPr>
          <w:i/>
        </w:rPr>
        <w:t>Massive Acquisition Write-downs in the Mining Industry</w:t>
      </w:r>
    </w:p>
    <w:p w:rsidR="00607685" w:rsidRPr="000F354B" w:rsidRDefault="00607685" w:rsidP="00597C71">
      <w:pPr>
        <w:pStyle w:val="ListParagraph"/>
        <w:numPr>
          <w:ilvl w:val="0"/>
          <w:numId w:val="6"/>
        </w:numPr>
        <w:spacing w:after="60" w:line="240" w:lineRule="auto"/>
        <w:rPr>
          <w:i/>
        </w:rPr>
      </w:pPr>
      <w:r w:rsidRPr="000F354B">
        <w:rPr>
          <w:i/>
        </w:rPr>
        <w:t>Accounting Rule Changes Increase Apple Computer’s Revenue</w:t>
      </w:r>
    </w:p>
    <w:p w:rsidR="00607685" w:rsidRPr="000F354B" w:rsidRDefault="00607685" w:rsidP="00597C71">
      <w:pPr>
        <w:pStyle w:val="ListParagraph"/>
        <w:numPr>
          <w:ilvl w:val="0"/>
          <w:numId w:val="6"/>
        </w:numPr>
        <w:spacing w:after="60" w:line="240" w:lineRule="auto"/>
        <w:rPr>
          <w:i/>
        </w:rPr>
      </w:pPr>
      <w:r w:rsidRPr="000F354B">
        <w:rPr>
          <w:i/>
        </w:rPr>
        <w:lastRenderedPageBreak/>
        <w:t>The Impact of International GAAP on Earnings</w:t>
      </w:r>
    </w:p>
    <w:p w:rsidR="00607685" w:rsidRPr="000F354B" w:rsidRDefault="00A95458" w:rsidP="00597C71">
      <w:pPr>
        <w:pStyle w:val="ListParagraph"/>
        <w:numPr>
          <w:ilvl w:val="0"/>
          <w:numId w:val="6"/>
        </w:numPr>
        <w:spacing w:after="60" w:line="240" w:lineRule="auto"/>
        <w:rPr>
          <w:i/>
        </w:rPr>
      </w:pPr>
      <w:r w:rsidRPr="000F354B">
        <w:rPr>
          <w:i/>
        </w:rPr>
        <w:t>Auditor’s Dilemma</w:t>
      </w:r>
    </w:p>
    <w:p w:rsidR="00607685" w:rsidRPr="000F354B" w:rsidRDefault="00607685" w:rsidP="00597C71">
      <w:pPr>
        <w:pStyle w:val="ListParagraph"/>
        <w:numPr>
          <w:ilvl w:val="0"/>
          <w:numId w:val="6"/>
        </w:numPr>
        <w:spacing w:after="60" w:line="240" w:lineRule="auto"/>
        <w:rPr>
          <w:i/>
        </w:rPr>
      </w:pPr>
      <w:r w:rsidRPr="000F354B">
        <w:rPr>
          <w:i/>
        </w:rPr>
        <w:t>Management Choice</w:t>
      </w:r>
    </w:p>
    <w:p w:rsidR="00607685" w:rsidRPr="000F354B" w:rsidRDefault="00607685" w:rsidP="00597C71">
      <w:pPr>
        <w:pStyle w:val="ListParagraph"/>
        <w:numPr>
          <w:ilvl w:val="0"/>
          <w:numId w:val="6"/>
        </w:numPr>
        <w:spacing w:after="60" w:line="240" w:lineRule="auto"/>
        <w:rPr>
          <w:i/>
        </w:rPr>
      </w:pPr>
      <w:r w:rsidRPr="000F354B">
        <w:rPr>
          <w:i/>
        </w:rPr>
        <w:t>To Qualify or Not?</w:t>
      </w:r>
    </w:p>
    <w:p w:rsidR="00607685" w:rsidRPr="000F354B" w:rsidRDefault="00607685" w:rsidP="00597C71">
      <w:pPr>
        <w:pStyle w:val="ListParagraph"/>
        <w:numPr>
          <w:ilvl w:val="0"/>
          <w:numId w:val="6"/>
        </w:numPr>
        <w:spacing w:after="60" w:line="240" w:lineRule="auto"/>
        <w:rPr>
          <w:i/>
        </w:rPr>
      </w:pPr>
      <w:r w:rsidRPr="000F354B">
        <w:rPr>
          <w:i/>
        </w:rPr>
        <w:t>Team Player Problems</w:t>
      </w:r>
    </w:p>
    <w:p w:rsidR="00607685" w:rsidRPr="000F354B" w:rsidRDefault="00607685" w:rsidP="00597C71">
      <w:pPr>
        <w:pStyle w:val="ListParagraph"/>
        <w:numPr>
          <w:ilvl w:val="0"/>
          <w:numId w:val="6"/>
        </w:numPr>
        <w:spacing w:after="60" w:line="240" w:lineRule="auto"/>
        <w:rPr>
          <w:i/>
        </w:rPr>
      </w:pPr>
      <w:r w:rsidRPr="000F354B">
        <w:rPr>
          <w:i/>
        </w:rPr>
        <w:t>Minimal Disclosure</w:t>
      </w:r>
    </w:p>
    <w:p w:rsidR="00607685" w:rsidRPr="000F354B" w:rsidRDefault="00607685" w:rsidP="00597C71">
      <w:pPr>
        <w:pStyle w:val="ListParagraph"/>
        <w:numPr>
          <w:ilvl w:val="0"/>
          <w:numId w:val="6"/>
        </w:numPr>
        <w:spacing w:after="60" w:line="240" w:lineRule="auto"/>
        <w:rPr>
          <w:i/>
        </w:rPr>
      </w:pPr>
      <w:r w:rsidRPr="000F354B">
        <w:rPr>
          <w:i/>
        </w:rPr>
        <w:t>Opinion Shopping</w:t>
      </w:r>
    </w:p>
    <w:p w:rsidR="00607685" w:rsidRPr="000F354B" w:rsidRDefault="00607685" w:rsidP="00597C71">
      <w:pPr>
        <w:pStyle w:val="ListParagraph"/>
        <w:numPr>
          <w:ilvl w:val="0"/>
          <w:numId w:val="6"/>
        </w:numPr>
        <w:spacing w:after="60" w:line="240" w:lineRule="auto"/>
        <w:rPr>
          <w:i/>
        </w:rPr>
      </w:pPr>
      <w:r w:rsidRPr="000F354B">
        <w:rPr>
          <w:i/>
        </w:rPr>
        <w:t>Lowballing a Fee Quotation</w:t>
      </w:r>
    </w:p>
    <w:p w:rsidR="00607685" w:rsidRPr="000F354B" w:rsidRDefault="00607685" w:rsidP="00CA5F86">
      <w:pPr>
        <w:spacing w:after="60" w:line="240" w:lineRule="auto"/>
        <w:ind w:left="426"/>
        <w:contextualSpacing/>
      </w:pPr>
      <w:r w:rsidRPr="000F354B">
        <w:t>Fundamental Accounting &amp; Auditing Issues</w:t>
      </w:r>
    </w:p>
    <w:p w:rsidR="00607685" w:rsidRPr="000F354B" w:rsidRDefault="00607685" w:rsidP="00597C71">
      <w:pPr>
        <w:pStyle w:val="ListParagraph"/>
        <w:numPr>
          <w:ilvl w:val="0"/>
          <w:numId w:val="6"/>
        </w:numPr>
        <w:spacing w:after="60" w:line="240" w:lineRule="auto"/>
        <w:rPr>
          <w:i/>
        </w:rPr>
      </w:pPr>
      <w:r w:rsidRPr="000F354B">
        <w:rPr>
          <w:i/>
        </w:rPr>
        <w:t>Societal Concerns</w:t>
      </w:r>
    </w:p>
    <w:p w:rsidR="00607685" w:rsidRPr="000F354B" w:rsidRDefault="00607685" w:rsidP="00597C71">
      <w:pPr>
        <w:pStyle w:val="ListParagraph"/>
        <w:numPr>
          <w:ilvl w:val="0"/>
          <w:numId w:val="6"/>
        </w:numPr>
        <w:spacing w:after="60" w:line="240" w:lineRule="auto"/>
        <w:rPr>
          <w:i/>
        </w:rPr>
      </w:pPr>
      <w:r w:rsidRPr="000F354B">
        <w:rPr>
          <w:i/>
        </w:rPr>
        <w:t>Economic Realities or GAAP</w:t>
      </w:r>
    </w:p>
    <w:p w:rsidR="00607685" w:rsidRPr="000F354B" w:rsidRDefault="00607685" w:rsidP="00597C71">
      <w:pPr>
        <w:pStyle w:val="ListParagraph"/>
        <w:numPr>
          <w:ilvl w:val="0"/>
          <w:numId w:val="6"/>
        </w:numPr>
        <w:spacing w:after="60" w:line="240" w:lineRule="auto"/>
        <w:rPr>
          <w:i/>
        </w:rPr>
      </w:pPr>
      <w:r w:rsidRPr="000F354B">
        <w:rPr>
          <w:i/>
        </w:rPr>
        <w:t>Multidisciplinary Practices – Ethical Challenges</w:t>
      </w:r>
    </w:p>
    <w:p w:rsidR="00607685" w:rsidRPr="000F354B" w:rsidRDefault="00607685" w:rsidP="00CA5F86">
      <w:pPr>
        <w:spacing w:after="60" w:line="240" w:lineRule="auto"/>
        <w:ind w:left="426"/>
        <w:contextualSpacing/>
      </w:pPr>
      <w:r w:rsidRPr="000F354B">
        <w:t>Tax &amp; Regulatory Cases</w:t>
      </w:r>
    </w:p>
    <w:p w:rsidR="003F42EE" w:rsidRPr="000F354B" w:rsidRDefault="003F42EE" w:rsidP="00597C71">
      <w:pPr>
        <w:pStyle w:val="ListParagraph"/>
        <w:numPr>
          <w:ilvl w:val="0"/>
          <w:numId w:val="6"/>
        </w:numPr>
        <w:spacing w:after="60" w:line="240" w:lineRule="auto"/>
        <w:rPr>
          <w:i/>
        </w:rPr>
      </w:pPr>
      <w:r w:rsidRPr="000F354B">
        <w:rPr>
          <w:i/>
        </w:rPr>
        <w:t>Multinationals and Tax Planning</w:t>
      </w:r>
    </w:p>
    <w:p w:rsidR="00607685" w:rsidRPr="000F354B" w:rsidRDefault="00607685" w:rsidP="00597C71">
      <w:pPr>
        <w:pStyle w:val="ListParagraph"/>
        <w:numPr>
          <w:ilvl w:val="0"/>
          <w:numId w:val="6"/>
        </w:numPr>
        <w:spacing w:after="60" w:line="240" w:lineRule="auto"/>
        <w:rPr>
          <w:i/>
        </w:rPr>
      </w:pPr>
      <w:r w:rsidRPr="000F354B">
        <w:rPr>
          <w:i/>
        </w:rPr>
        <w:t>Italian Tax Mores</w:t>
      </w:r>
    </w:p>
    <w:p w:rsidR="00607685" w:rsidRPr="000F354B" w:rsidRDefault="00607685" w:rsidP="00597C71">
      <w:pPr>
        <w:pStyle w:val="ListParagraph"/>
        <w:numPr>
          <w:ilvl w:val="0"/>
          <w:numId w:val="6"/>
        </w:numPr>
        <w:spacing w:after="60" w:line="240" w:lineRule="auto"/>
        <w:rPr>
          <w:i/>
        </w:rPr>
      </w:pPr>
      <w:r w:rsidRPr="000F354B">
        <w:rPr>
          <w:i/>
        </w:rPr>
        <w:t>Tax Return Complications</w:t>
      </w:r>
    </w:p>
    <w:p w:rsidR="00607685" w:rsidRPr="000F354B" w:rsidRDefault="00607685" w:rsidP="00597C71">
      <w:pPr>
        <w:pStyle w:val="ListParagraph"/>
        <w:numPr>
          <w:ilvl w:val="0"/>
          <w:numId w:val="6"/>
        </w:numPr>
        <w:spacing w:after="60" w:line="240" w:lineRule="auto"/>
        <w:rPr>
          <w:i/>
        </w:rPr>
      </w:pPr>
      <w:r w:rsidRPr="000F354B">
        <w:rPr>
          <w:i/>
        </w:rPr>
        <w:t>Marketing Aggressive Tax Shelters</w:t>
      </w:r>
    </w:p>
    <w:p w:rsidR="00607685" w:rsidRPr="000F354B" w:rsidRDefault="00607685" w:rsidP="00597C71">
      <w:pPr>
        <w:pStyle w:val="ListParagraph"/>
        <w:numPr>
          <w:ilvl w:val="0"/>
          <w:numId w:val="6"/>
        </w:numPr>
        <w:spacing w:after="60" w:line="240" w:lineRule="auto"/>
        <w:rPr>
          <w:i/>
        </w:rPr>
      </w:pPr>
      <w:r w:rsidRPr="000F354B">
        <w:rPr>
          <w:i/>
        </w:rPr>
        <w:t>Tax Advice</w:t>
      </w:r>
    </w:p>
    <w:p w:rsidR="00607685" w:rsidRPr="000F354B" w:rsidRDefault="00607685" w:rsidP="00597C71">
      <w:pPr>
        <w:pStyle w:val="ListParagraph"/>
        <w:numPr>
          <w:ilvl w:val="0"/>
          <w:numId w:val="6"/>
        </w:numPr>
        <w:spacing w:after="60" w:line="240" w:lineRule="auto"/>
        <w:rPr>
          <w:i/>
        </w:rPr>
      </w:pPr>
      <w:r w:rsidRPr="000F354B">
        <w:rPr>
          <w:i/>
        </w:rPr>
        <w:t>Risk Management of Taxes Payable – Is It Ethical?</w:t>
      </w:r>
    </w:p>
    <w:p w:rsidR="00597C71" w:rsidRPr="000F354B" w:rsidRDefault="00597C71" w:rsidP="00CA5F86">
      <w:pPr>
        <w:spacing w:after="60" w:line="240" w:lineRule="auto"/>
        <w:contextualSpacing/>
        <w:rPr>
          <w:b/>
          <w:sz w:val="26"/>
        </w:rPr>
      </w:pPr>
    </w:p>
    <w:p w:rsidR="00CD3A39" w:rsidRPr="000F354B" w:rsidRDefault="00CD3A39" w:rsidP="00CA5F86">
      <w:pPr>
        <w:spacing w:after="60" w:line="240" w:lineRule="auto"/>
        <w:contextualSpacing/>
        <w:rPr>
          <w:b/>
          <w:sz w:val="26"/>
        </w:rPr>
      </w:pPr>
      <w:r w:rsidRPr="000F354B">
        <w:rPr>
          <w:b/>
          <w:sz w:val="26"/>
        </w:rPr>
        <w:t>Significant Ethics Issues Facing Business &amp; the Accounting Profession</w:t>
      </w:r>
    </w:p>
    <w:p w:rsidR="00597C71" w:rsidRPr="000F354B" w:rsidRDefault="00597C71" w:rsidP="00CA5F86">
      <w:pPr>
        <w:spacing w:after="60" w:line="240" w:lineRule="auto"/>
        <w:contextualSpacing/>
        <w:rPr>
          <w:b/>
        </w:rPr>
      </w:pPr>
    </w:p>
    <w:p w:rsidR="00607685" w:rsidRPr="000F354B" w:rsidRDefault="00607685" w:rsidP="00597C71">
      <w:pPr>
        <w:spacing w:after="120" w:line="240" w:lineRule="auto"/>
        <w:ind w:left="284"/>
        <w:rPr>
          <w:b/>
        </w:rPr>
      </w:pPr>
      <w:r w:rsidRPr="000F354B">
        <w:rPr>
          <w:b/>
        </w:rPr>
        <w:t>Chapter 7 – Managing Ethics Risks &amp; Opportunities</w:t>
      </w:r>
    </w:p>
    <w:p w:rsidR="00CD3A39" w:rsidRPr="000F354B" w:rsidRDefault="00CD3A39" w:rsidP="00597C71">
      <w:pPr>
        <w:spacing w:after="60" w:line="240" w:lineRule="auto"/>
        <w:ind w:left="426"/>
        <w:contextualSpacing/>
      </w:pPr>
      <w:r w:rsidRPr="000F354B">
        <w:t>Corporate Social Responsibility Cases – Environmental Issues</w:t>
      </w:r>
    </w:p>
    <w:p w:rsidR="00CD3A39" w:rsidRPr="000F354B" w:rsidRDefault="00CD3A39" w:rsidP="00597C71">
      <w:pPr>
        <w:pStyle w:val="ListParagraph"/>
        <w:numPr>
          <w:ilvl w:val="0"/>
          <w:numId w:val="7"/>
        </w:numPr>
        <w:spacing w:after="60" w:line="240" w:lineRule="auto"/>
        <w:rPr>
          <w:i/>
        </w:rPr>
      </w:pPr>
      <w:r w:rsidRPr="000F354B">
        <w:rPr>
          <w:i/>
        </w:rPr>
        <w:t>Harry Potter and the Green Brigade</w:t>
      </w:r>
    </w:p>
    <w:p w:rsidR="00CD3A39" w:rsidRPr="000F354B" w:rsidRDefault="00CD3A39" w:rsidP="00597C71">
      <w:pPr>
        <w:pStyle w:val="ListParagraph"/>
        <w:numPr>
          <w:ilvl w:val="0"/>
          <w:numId w:val="7"/>
        </w:numPr>
        <w:spacing w:after="60" w:line="240" w:lineRule="auto"/>
        <w:rPr>
          <w:i/>
        </w:rPr>
      </w:pPr>
      <w:r w:rsidRPr="000F354B">
        <w:rPr>
          <w:i/>
        </w:rPr>
        <w:t>The Carbon Footprint of British Airways</w:t>
      </w:r>
    </w:p>
    <w:p w:rsidR="00CD3A39" w:rsidRPr="000F354B" w:rsidRDefault="00CD3A39" w:rsidP="00597C71">
      <w:pPr>
        <w:pStyle w:val="ListParagraph"/>
        <w:numPr>
          <w:ilvl w:val="0"/>
          <w:numId w:val="7"/>
        </w:numPr>
        <w:spacing w:after="60" w:line="240" w:lineRule="auto"/>
        <w:rPr>
          <w:i/>
        </w:rPr>
      </w:pPr>
      <w:r w:rsidRPr="000F354B">
        <w:rPr>
          <w:i/>
        </w:rPr>
        <w:t>Pollution Caused by Cruise Ships</w:t>
      </w:r>
    </w:p>
    <w:p w:rsidR="00CD3A39" w:rsidRPr="000F354B" w:rsidRDefault="00CD3A39" w:rsidP="00597C71">
      <w:pPr>
        <w:spacing w:after="60" w:line="240" w:lineRule="auto"/>
        <w:ind w:left="426"/>
        <w:contextualSpacing/>
      </w:pPr>
      <w:r w:rsidRPr="000F354B">
        <w:t>Workplace Ethics Cases – Discrimination</w:t>
      </w:r>
    </w:p>
    <w:p w:rsidR="00CD3A39" w:rsidRPr="000F354B" w:rsidRDefault="00CD3A39" w:rsidP="00597C71">
      <w:pPr>
        <w:pStyle w:val="ListParagraph"/>
        <w:numPr>
          <w:ilvl w:val="0"/>
          <w:numId w:val="7"/>
        </w:numPr>
        <w:spacing w:after="60" w:line="240" w:lineRule="auto"/>
        <w:rPr>
          <w:i/>
        </w:rPr>
      </w:pPr>
      <w:r w:rsidRPr="000F354B">
        <w:rPr>
          <w:i/>
        </w:rPr>
        <w:t>Texaco’s Jelly Beans</w:t>
      </w:r>
    </w:p>
    <w:p w:rsidR="00CD3A39" w:rsidRPr="000F354B" w:rsidRDefault="00CD3A39" w:rsidP="00597C71">
      <w:pPr>
        <w:pStyle w:val="ListParagraph"/>
        <w:numPr>
          <w:ilvl w:val="0"/>
          <w:numId w:val="7"/>
        </w:numPr>
        <w:spacing w:after="60" w:line="240" w:lineRule="auto"/>
        <w:rPr>
          <w:i/>
        </w:rPr>
      </w:pPr>
      <w:r w:rsidRPr="000F354B">
        <w:rPr>
          <w:i/>
        </w:rPr>
        <w:t>Gender Discrimination at Dell Inc.</w:t>
      </w:r>
    </w:p>
    <w:p w:rsidR="00CD3A39" w:rsidRPr="000F354B" w:rsidRDefault="00CD3A39" w:rsidP="00597C71">
      <w:pPr>
        <w:pStyle w:val="ListParagraph"/>
        <w:numPr>
          <w:ilvl w:val="0"/>
          <w:numId w:val="7"/>
        </w:numPr>
        <w:spacing w:after="60" w:line="240" w:lineRule="auto"/>
        <w:rPr>
          <w:i/>
        </w:rPr>
      </w:pPr>
      <w:r w:rsidRPr="000F354B">
        <w:rPr>
          <w:i/>
        </w:rPr>
        <w:t>Novartis $250+ Million Gender Discrimination Case</w:t>
      </w:r>
    </w:p>
    <w:p w:rsidR="00CD3A39" w:rsidRPr="000F354B" w:rsidRDefault="00CD3A39" w:rsidP="00597C71">
      <w:pPr>
        <w:pStyle w:val="ListParagraph"/>
        <w:numPr>
          <w:ilvl w:val="0"/>
          <w:numId w:val="7"/>
        </w:numPr>
        <w:spacing w:after="60" w:line="240" w:lineRule="auto"/>
        <w:rPr>
          <w:i/>
        </w:rPr>
      </w:pPr>
      <w:r w:rsidRPr="000F354B">
        <w:rPr>
          <w:i/>
        </w:rPr>
        <w:t>Downsize or Bonus Allocation Decisions</w:t>
      </w:r>
    </w:p>
    <w:p w:rsidR="00CD3A39" w:rsidRPr="000F354B" w:rsidRDefault="00CD3A39" w:rsidP="00597C71">
      <w:pPr>
        <w:spacing w:after="60" w:line="240" w:lineRule="auto"/>
        <w:ind w:left="426"/>
        <w:contextualSpacing/>
      </w:pPr>
      <w:r w:rsidRPr="000F354B">
        <w:t>Workplace Ethics Cases – White Collar Crime</w:t>
      </w:r>
    </w:p>
    <w:p w:rsidR="00CD3A39" w:rsidRPr="000F354B" w:rsidRDefault="00CD3A39" w:rsidP="00597C71">
      <w:pPr>
        <w:pStyle w:val="ListParagraph"/>
        <w:numPr>
          <w:ilvl w:val="0"/>
          <w:numId w:val="7"/>
        </w:numPr>
        <w:spacing w:after="60" w:line="240" w:lineRule="auto"/>
        <w:rPr>
          <w:i/>
        </w:rPr>
      </w:pPr>
      <w:r w:rsidRPr="000F354B">
        <w:rPr>
          <w:i/>
        </w:rPr>
        <w:t>Ritchie’s Auctioneers and the Ethics of Auctions</w:t>
      </w:r>
    </w:p>
    <w:p w:rsidR="00CD3A39" w:rsidRPr="000F354B" w:rsidRDefault="00CD3A39" w:rsidP="00597C71">
      <w:pPr>
        <w:pStyle w:val="ListParagraph"/>
        <w:numPr>
          <w:ilvl w:val="0"/>
          <w:numId w:val="7"/>
        </w:numPr>
        <w:spacing w:after="60" w:line="240" w:lineRule="auto"/>
        <w:rPr>
          <w:i/>
        </w:rPr>
      </w:pPr>
      <w:r w:rsidRPr="000F354B">
        <w:rPr>
          <w:i/>
        </w:rPr>
        <w:t>Lawrence Salander, the Benie Madoff of the Art World</w:t>
      </w:r>
    </w:p>
    <w:p w:rsidR="00CD3A39" w:rsidRPr="000F354B" w:rsidRDefault="00CD3A39" w:rsidP="00597C71">
      <w:pPr>
        <w:pStyle w:val="ListParagraph"/>
        <w:numPr>
          <w:ilvl w:val="0"/>
          <w:numId w:val="7"/>
        </w:numPr>
        <w:spacing w:after="60" w:line="240" w:lineRule="auto"/>
        <w:rPr>
          <w:i/>
        </w:rPr>
      </w:pPr>
      <w:r w:rsidRPr="000F354B">
        <w:rPr>
          <w:i/>
        </w:rPr>
        <w:t>Walt Pavlo’s MCI Scams and Frauds</w:t>
      </w:r>
    </w:p>
    <w:p w:rsidR="00CD3A39" w:rsidRPr="000F354B" w:rsidRDefault="003F42EE" w:rsidP="00597C71">
      <w:pPr>
        <w:spacing w:after="60" w:line="240" w:lineRule="auto"/>
        <w:ind w:left="426"/>
        <w:contextualSpacing/>
      </w:pPr>
      <w:r w:rsidRPr="000F354B">
        <w:t xml:space="preserve">Bribery &amp; </w:t>
      </w:r>
      <w:r w:rsidR="00CD3A39" w:rsidRPr="000F354B">
        <w:t>International Operations Cases</w:t>
      </w:r>
      <w:r w:rsidRPr="000F354B">
        <w:t xml:space="preserve"> (six bribery cases are located in Chapter 5)</w:t>
      </w:r>
    </w:p>
    <w:p w:rsidR="00305613" w:rsidRPr="000F354B" w:rsidRDefault="00305613" w:rsidP="00597C71">
      <w:pPr>
        <w:pStyle w:val="ListParagraph"/>
        <w:numPr>
          <w:ilvl w:val="0"/>
          <w:numId w:val="7"/>
        </w:numPr>
        <w:spacing w:after="60" w:line="240" w:lineRule="auto"/>
        <w:rPr>
          <w:i/>
        </w:rPr>
      </w:pPr>
      <w:r w:rsidRPr="000F354B">
        <w:rPr>
          <w:i/>
        </w:rPr>
        <w:t>Jail and the German Subcontractor</w:t>
      </w:r>
    </w:p>
    <w:p w:rsidR="00F95E68" w:rsidRPr="000F354B" w:rsidRDefault="00305613" w:rsidP="003F42EE">
      <w:pPr>
        <w:pStyle w:val="ListParagraph"/>
        <w:numPr>
          <w:ilvl w:val="0"/>
          <w:numId w:val="7"/>
        </w:numPr>
        <w:spacing w:after="60" w:line="240" w:lineRule="auto"/>
        <w:rPr>
          <w:i/>
        </w:rPr>
      </w:pPr>
      <w:r w:rsidRPr="000F354B">
        <w:rPr>
          <w:i/>
        </w:rPr>
        <w:t>AIDS Medication in South Africa</w:t>
      </w:r>
      <w:r w:rsidR="003F42EE" w:rsidRPr="000F354B">
        <w:rPr>
          <w:i/>
        </w:rPr>
        <w:t>.</w:t>
      </w:r>
    </w:p>
    <w:p w:rsidR="00CD3A39" w:rsidRPr="000F354B" w:rsidRDefault="00CD3A39" w:rsidP="00597C71">
      <w:pPr>
        <w:spacing w:after="60" w:line="240" w:lineRule="auto"/>
        <w:ind w:left="426"/>
        <w:contextualSpacing/>
      </w:pPr>
      <w:r w:rsidRPr="000F354B">
        <w:t>Risk &amp; Crisis Management Cases</w:t>
      </w:r>
    </w:p>
    <w:p w:rsidR="00305613" w:rsidRPr="000F354B" w:rsidRDefault="00305613" w:rsidP="00597C71">
      <w:pPr>
        <w:pStyle w:val="ListParagraph"/>
        <w:numPr>
          <w:ilvl w:val="0"/>
          <w:numId w:val="7"/>
        </w:numPr>
        <w:spacing w:after="60" w:line="240" w:lineRule="auto"/>
        <w:rPr>
          <w:i/>
        </w:rPr>
      </w:pPr>
      <w:r w:rsidRPr="000F354B">
        <w:rPr>
          <w:i/>
        </w:rPr>
        <w:t>BP’s Gulf Oil Spill Risk Management</w:t>
      </w:r>
    </w:p>
    <w:p w:rsidR="00305613" w:rsidRPr="000F354B" w:rsidRDefault="00305613" w:rsidP="00597C71">
      <w:pPr>
        <w:pStyle w:val="ListParagraph"/>
        <w:numPr>
          <w:ilvl w:val="0"/>
          <w:numId w:val="7"/>
        </w:numPr>
        <w:spacing w:after="60" w:line="240" w:lineRule="auto"/>
        <w:rPr>
          <w:i/>
        </w:rPr>
      </w:pPr>
      <w:r w:rsidRPr="000F354B">
        <w:rPr>
          <w:i/>
        </w:rPr>
        <w:t>BP’s Corporate Culture</w:t>
      </w:r>
    </w:p>
    <w:p w:rsidR="00305613" w:rsidRPr="000F354B" w:rsidRDefault="00305613" w:rsidP="00597C71">
      <w:pPr>
        <w:pStyle w:val="ListParagraph"/>
        <w:numPr>
          <w:ilvl w:val="0"/>
          <w:numId w:val="7"/>
        </w:numPr>
        <w:spacing w:after="60" w:line="240" w:lineRule="auto"/>
        <w:rPr>
          <w:i/>
        </w:rPr>
      </w:pPr>
      <w:r w:rsidRPr="000F354B">
        <w:rPr>
          <w:i/>
        </w:rPr>
        <w:t>Toyota’s Recall Problems</w:t>
      </w:r>
    </w:p>
    <w:p w:rsidR="00305613" w:rsidRPr="000F354B" w:rsidRDefault="00305613" w:rsidP="00597C71">
      <w:pPr>
        <w:pStyle w:val="ListParagraph"/>
        <w:numPr>
          <w:ilvl w:val="0"/>
          <w:numId w:val="7"/>
        </w:numPr>
        <w:spacing w:after="60" w:line="240" w:lineRule="auto"/>
        <w:rPr>
          <w:i/>
        </w:rPr>
      </w:pPr>
      <w:r w:rsidRPr="000F354B">
        <w:rPr>
          <w:i/>
        </w:rPr>
        <w:t>Digoxin Overdose – The Need for Skepticism, Courage, and Persistence</w:t>
      </w:r>
    </w:p>
    <w:p w:rsidR="00305613" w:rsidRPr="000F354B" w:rsidRDefault="00305613" w:rsidP="00597C71">
      <w:pPr>
        <w:pStyle w:val="ListParagraph"/>
        <w:numPr>
          <w:ilvl w:val="0"/>
          <w:numId w:val="7"/>
        </w:numPr>
        <w:spacing w:after="60" w:line="240" w:lineRule="auto"/>
        <w:rPr>
          <w:i/>
        </w:rPr>
      </w:pPr>
      <w:r w:rsidRPr="000F354B">
        <w:rPr>
          <w:i/>
        </w:rPr>
        <w:lastRenderedPageBreak/>
        <w:t>The Exxon Valdez</w:t>
      </w:r>
    </w:p>
    <w:p w:rsidR="00305613" w:rsidRPr="000F354B" w:rsidRDefault="00305613" w:rsidP="00597C71">
      <w:pPr>
        <w:pStyle w:val="ListParagraph"/>
        <w:numPr>
          <w:ilvl w:val="0"/>
          <w:numId w:val="7"/>
        </w:numPr>
        <w:spacing w:after="60" w:line="240" w:lineRule="auto"/>
        <w:rPr>
          <w:i/>
        </w:rPr>
      </w:pPr>
      <w:r w:rsidRPr="000F354B">
        <w:rPr>
          <w:i/>
        </w:rPr>
        <w:t>The Brent Spar Decommissioning Disaster</w:t>
      </w:r>
    </w:p>
    <w:p w:rsidR="00305613" w:rsidRPr="000F354B" w:rsidRDefault="00305613" w:rsidP="00597C71">
      <w:pPr>
        <w:pStyle w:val="ListParagraph"/>
        <w:numPr>
          <w:ilvl w:val="0"/>
          <w:numId w:val="7"/>
        </w:numPr>
        <w:spacing w:after="60" w:line="240" w:lineRule="auto"/>
        <w:rPr>
          <w:i/>
        </w:rPr>
      </w:pPr>
      <w:r w:rsidRPr="000F354B">
        <w:rPr>
          <w:i/>
        </w:rPr>
        <w:t>Wind River Energy Inc.</w:t>
      </w:r>
    </w:p>
    <w:p w:rsidR="00597C71" w:rsidRPr="000F354B" w:rsidRDefault="00597C71" w:rsidP="00CA5F86">
      <w:pPr>
        <w:spacing w:after="60" w:line="240" w:lineRule="auto"/>
        <w:contextualSpacing/>
        <w:rPr>
          <w:b/>
        </w:rPr>
      </w:pPr>
    </w:p>
    <w:p w:rsidR="00607685" w:rsidRPr="000F354B" w:rsidRDefault="00607685" w:rsidP="00597C71">
      <w:pPr>
        <w:spacing w:after="120" w:line="240" w:lineRule="auto"/>
        <w:ind w:left="284"/>
        <w:rPr>
          <w:b/>
        </w:rPr>
      </w:pPr>
      <w:r w:rsidRPr="000F354B">
        <w:rPr>
          <w:b/>
        </w:rPr>
        <w:t>Chapter 8 – Subprime Lending Fiasco – Ethics Issues</w:t>
      </w:r>
    </w:p>
    <w:p w:rsidR="00F47C91" w:rsidRPr="000F354B" w:rsidRDefault="00F47C91" w:rsidP="00597C71">
      <w:pPr>
        <w:pStyle w:val="ListParagraph"/>
        <w:numPr>
          <w:ilvl w:val="0"/>
          <w:numId w:val="8"/>
        </w:numPr>
        <w:spacing w:after="60" w:line="240" w:lineRule="auto"/>
        <w:rPr>
          <w:i/>
        </w:rPr>
      </w:pPr>
      <w:r w:rsidRPr="000F354B">
        <w:rPr>
          <w:i/>
        </w:rPr>
        <w:t>Questionable Values Produce Resignation at Goldman Sachs</w:t>
      </w:r>
    </w:p>
    <w:p w:rsidR="00F47C91" w:rsidRPr="000F354B" w:rsidRDefault="00F47C91" w:rsidP="00597C71">
      <w:pPr>
        <w:pStyle w:val="ListParagraph"/>
        <w:numPr>
          <w:ilvl w:val="0"/>
          <w:numId w:val="8"/>
        </w:numPr>
        <w:spacing w:after="60" w:line="240" w:lineRule="auto"/>
        <w:rPr>
          <w:i/>
        </w:rPr>
      </w:pPr>
      <w:r w:rsidRPr="000F354B">
        <w:rPr>
          <w:i/>
        </w:rPr>
        <w:t>Naked Short Selling – Overstock.com Lawsuit</w:t>
      </w:r>
      <w:r w:rsidR="000F354B">
        <w:rPr>
          <w:i/>
        </w:rPr>
        <w:t xml:space="preserve"> </w:t>
      </w:r>
      <w:bookmarkStart w:id="0" w:name="_GoBack"/>
      <w:bookmarkEnd w:id="0"/>
      <w:r w:rsidR="00A95458" w:rsidRPr="000F354B">
        <w:rPr>
          <w:i/>
        </w:rPr>
        <w:t>Against Goldman Sachs and Merrill Lynch</w:t>
      </w:r>
    </w:p>
    <w:p w:rsidR="00305613" w:rsidRPr="000F354B" w:rsidRDefault="00305613" w:rsidP="00597C71">
      <w:pPr>
        <w:pStyle w:val="ListParagraph"/>
        <w:numPr>
          <w:ilvl w:val="0"/>
          <w:numId w:val="8"/>
        </w:numPr>
        <w:spacing w:after="60" w:line="240" w:lineRule="auto"/>
        <w:rPr>
          <w:i/>
        </w:rPr>
      </w:pPr>
      <w:r w:rsidRPr="000F354B">
        <w:rPr>
          <w:i/>
        </w:rPr>
        <w:t>Lehman Brothers Repo 105 Manipulation</w:t>
      </w:r>
    </w:p>
    <w:p w:rsidR="00305613" w:rsidRPr="000F354B" w:rsidRDefault="00305613" w:rsidP="00597C71">
      <w:pPr>
        <w:pStyle w:val="ListParagraph"/>
        <w:numPr>
          <w:ilvl w:val="0"/>
          <w:numId w:val="8"/>
        </w:numPr>
        <w:spacing w:after="60" w:line="240" w:lineRule="auto"/>
        <w:rPr>
          <w:i/>
        </w:rPr>
      </w:pPr>
      <w:r w:rsidRPr="000F354B">
        <w:rPr>
          <w:i/>
        </w:rPr>
        <w:t>Goldman Sachs’ Conflicts: Guilty or Not?</w:t>
      </w:r>
    </w:p>
    <w:p w:rsidR="00305613" w:rsidRPr="000F354B" w:rsidRDefault="00305613" w:rsidP="00597C71">
      <w:pPr>
        <w:pStyle w:val="ListParagraph"/>
        <w:numPr>
          <w:ilvl w:val="0"/>
          <w:numId w:val="8"/>
        </w:numPr>
        <w:spacing w:after="60" w:line="240" w:lineRule="auto"/>
        <w:rPr>
          <w:i/>
        </w:rPr>
      </w:pPr>
      <w:r w:rsidRPr="000F354B">
        <w:rPr>
          <w:i/>
        </w:rPr>
        <w:t>Mark-to-Market Accounting and the Demise of AIG</w:t>
      </w:r>
    </w:p>
    <w:p w:rsidR="00305613" w:rsidRPr="000F354B" w:rsidRDefault="00305613" w:rsidP="00597C71">
      <w:pPr>
        <w:pStyle w:val="ListParagraph"/>
        <w:numPr>
          <w:ilvl w:val="0"/>
          <w:numId w:val="8"/>
        </w:numPr>
        <w:spacing w:after="60" w:line="240" w:lineRule="auto"/>
        <w:rPr>
          <w:i/>
        </w:rPr>
      </w:pPr>
      <w:r w:rsidRPr="000F354B">
        <w:rPr>
          <w:i/>
        </w:rPr>
        <w:t>Subprime Lending – Greed, Faith, &amp; Disaster</w:t>
      </w:r>
    </w:p>
    <w:p w:rsidR="00305613" w:rsidRPr="000F354B" w:rsidRDefault="00305613" w:rsidP="00597C71">
      <w:pPr>
        <w:pStyle w:val="ListParagraph"/>
        <w:numPr>
          <w:ilvl w:val="0"/>
          <w:numId w:val="8"/>
        </w:numPr>
        <w:spacing w:after="60" w:line="240" w:lineRule="auto"/>
        <w:rPr>
          <w:i/>
        </w:rPr>
      </w:pPr>
      <w:r w:rsidRPr="000F354B">
        <w:rPr>
          <w:i/>
        </w:rPr>
        <w:t>Moral Courage: Toronto-Dominion Bank CEO Refuses to Invest in High-Risk Asset-Based Commercial Paper</w:t>
      </w:r>
    </w:p>
    <w:p w:rsidR="00597C71" w:rsidRPr="000F354B" w:rsidRDefault="00305613" w:rsidP="00597C71">
      <w:pPr>
        <w:pStyle w:val="ListParagraph"/>
        <w:numPr>
          <w:ilvl w:val="0"/>
          <w:numId w:val="8"/>
        </w:numPr>
        <w:spacing w:after="60" w:line="240" w:lineRule="auto"/>
        <w:rPr>
          <w:i/>
        </w:rPr>
      </w:pPr>
      <w:r w:rsidRPr="000F354B">
        <w:rPr>
          <w:i/>
        </w:rPr>
        <w:t>The Ethics of AIG’s Commission Sales</w:t>
      </w:r>
    </w:p>
    <w:p w:rsidR="00607685" w:rsidRPr="000F354B" w:rsidRDefault="00607685" w:rsidP="00223B97">
      <w:pPr>
        <w:spacing w:before="240" w:after="120" w:line="240" w:lineRule="auto"/>
        <w:ind w:left="284"/>
        <w:rPr>
          <w:b/>
        </w:rPr>
      </w:pPr>
      <w:r w:rsidRPr="000F354B">
        <w:rPr>
          <w:b/>
        </w:rPr>
        <w:t>Chapter 9 – The Credibility Crisis – Enron, WorldCom, &amp; SOX</w:t>
      </w:r>
    </w:p>
    <w:p w:rsidR="00305613" w:rsidRPr="000F354B" w:rsidRDefault="00305613" w:rsidP="00597C71">
      <w:pPr>
        <w:pStyle w:val="ListParagraph"/>
        <w:numPr>
          <w:ilvl w:val="0"/>
          <w:numId w:val="9"/>
        </w:numPr>
        <w:spacing w:after="60" w:line="240" w:lineRule="auto"/>
        <w:rPr>
          <w:i/>
        </w:rPr>
      </w:pPr>
      <w:r w:rsidRPr="000F354B">
        <w:rPr>
          <w:i/>
        </w:rPr>
        <w:t>Waste Management, Inc.</w:t>
      </w:r>
    </w:p>
    <w:p w:rsidR="00305613" w:rsidRPr="000F354B" w:rsidRDefault="00305613" w:rsidP="00597C71">
      <w:pPr>
        <w:pStyle w:val="ListParagraph"/>
        <w:numPr>
          <w:ilvl w:val="0"/>
          <w:numId w:val="9"/>
        </w:numPr>
        <w:spacing w:after="60" w:line="240" w:lineRule="auto"/>
        <w:rPr>
          <w:i/>
        </w:rPr>
      </w:pPr>
      <w:r w:rsidRPr="000F354B">
        <w:rPr>
          <w:i/>
        </w:rPr>
        <w:t>Sunbeam Corporation</w:t>
      </w:r>
    </w:p>
    <w:sectPr w:rsidR="00305613" w:rsidRPr="000F354B" w:rsidSect="00245C73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8CE" w:rsidRDefault="009008CE" w:rsidP="00223B97">
      <w:pPr>
        <w:spacing w:after="0" w:line="240" w:lineRule="auto"/>
      </w:pPr>
      <w:r>
        <w:separator/>
      </w:r>
    </w:p>
  </w:endnote>
  <w:endnote w:type="continuationSeparator" w:id="0">
    <w:p w:rsidR="009008CE" w:rsidRDefault="009008CE" w:rsidP="00223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B97" w:rsidRDefault="00223B97" w:rsidP="00223B97">
    <w:pPr>
      <w:pStyle w:val="Footer"/>
      <w:ind w:right="360"/>
      <w:jc w:val="center"/>
      <w:rPr>
        <w:rFonts w:ascii="Calibri" w:eastAsia="Calibri" w:hAnsi="Calibri" w:cs="Calibri"/>
      </w:rPr>
    </w:pPr>
    <w:r>
      <w:rPr>
        <w:rFonts w:ascii="Calibri" w:eastAsia="Calibri" w:hAnsi="Calibri" w:cs="Calibri"/>
        <w:i/>
        <w:iCs/>
      </w:rPr>
      <w:t>Business &amp; Professional Ethics for Directors, Executives &amp; Accountants</w:t>
    </w:r>
    <w:r w:rsidR="009D704D">
      <w:rPr>
        <w:rFonts w:cstheme="minorHAnsi"/>
      </w:rPr>
      <w:t>, 7</w:t>
    </w:r>
    <w:r>
      <w:rPr>
        <w:rFonts w:cstheme="minorHAnsi"/>
      </w:rPr>
      <w:t>e</w:t>
    </w:r>
    <w:r>
      <w:rPr>
        <w:rFonts w:ascii="Calibri" w:eastAsia="Calibri" w:hAnsi="Calibri" w:cs="Calibri"/>
      </w:rPr>
      <w:t xml:space="preserve"> </w:t>
    </w:r>
  </w:p>
  <w:p w:rsidR="00223B97" w:rsidRDefault="00223B97" w:rsidP="00223B97">
    <w:pPr>
      <w:pStyle w:val="Footer"/>
      <w:jc w:val="center"/>
      <w:rPr>
        <w:rFonts w:ascii="Calibri" w:eastAsia="Calibri" w:hAnsi="Calibri" w:cs="Calibri"/>
      </w:rPr>
    </w:pPr>
    <w:smartTag w:uri="urn:schemas-microsoft-com:office:smarttags" w:element="place">
      <w:smartTag w:uri="urn:schemas-microsoft-com:office:smarttags" w:element="PlaceName">
        <w:r>
          <w:rPr>
            <w:rFonts w:ascii="Calibri" w:eastAsia="Calibri" w:hAnsi="Calibri" w:cs="Calibri"/>
          </w:rPr>
          <w:t>L.J.</w:t>
        </w:r>
      </w:smartTag>
      <w:r>
        <w:rPr>
          <w:rFonts w:ascii="Calibri" w:eastAsia="Calibri" w:hAnsi="Calibri" w:cs="Calibri"/>
        </w:rPr>
        <w:t xml:space="preserve"> </w:t>
      </w:r>
      <w:smartTag w:uri="urn:schemas-microsoft-com:office:smarttags" w:element="PlaceType">
        <w:r>
          <w:rPr>
            <w:rFonts w:ascii="Calibri" w:eastAsia="Calibri" w:hAnsi="Calibri" w:cs="Calibri"/>
          </w:rPr>
          <w:t>Brooks</w:t>
        </w:r>
      </w:smartTag>
    </w:smartTag>
    <w:r>
      <w:rPr>
        <w:rFonts w:ascii="Calibri" w:eastAsia="Calibri" w:hAnsi="Calibri" w:cs="Calibri"/>
      </w:rPr>
      <w:t xml:space="preserve"> &amp; </w:t>
    </w:r>
    <w:r w:rsidR="009D704D">
      <w:rPr>
        <w:rFonts w:cstheme="minorHAnsi"/>
      </w:rPr>
      <w:t>P. Dunn, Cengage Learning,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8CE" w:rsidRDefault="009008CE" w:rsidP="00223B97">
      <w:pPr>
        <w:spacing w:after="0" w:line="240" w:lineRule="auto"/>
      </w:pPr>
      <w:r>
        <w:separator/>
      </w:r>
    </w:p>
  </w:footnote>
  <w:footnote w:type="continuationSeparator" w:id="0">
    <w:p w:rsidR="009008CE" w:rsidRDefault="009008CE" w:rsidP="00223B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pacing w:val="60"/>
      </w:rPr>
      <w:id w:val="5203164"/>
      <w:docPartObj>
        <w:docPartGallery w:val="Page Numbers (Top of Page)"/>
        <w:docPartUnique/>
      </w:docPartObj>
    </w:sdtPr>
    <w:sdtEndPr>
      <w:rPr>
        <w:spacing w:val="0"/>
      </w:rPr>
    </w:sdtEndPr>
    <w:sdtContent>
      <w:p w:rsidR="00223B97" w:rsidRPr="00223B97" w:rsidRDefault="00223B97">
        <w:pPr>
          <w:pStyle w:val="Header"/>
          <w:pBdr>
            <w:bottom w:val="single" w:sz="4" w:space="1" w:color="D9D9D9" w:themeColor="background1" w:themeShade="D9"/>
          </w:pBdr>
          <w:jc w:val="right"/>
          <w:rPr>
            <w:rFonts w:ascii="Times New Roman" w:hAnsi="Times New Roman" w:cs="Times New Roman"/>
            <w:b/>
          </w:rPr>
        </w:pPr>
        <w:r w:rsidRPr="00223B97">
          <w:rPr>
            <w:rFonts w:ascii="Times New Roman" w:hAnsi="Times New Roman" w:cs="Times New Roman"/>
            <w:color w:val="7F7F7F" w:themeColor="background1" w:themeShade="7F"/>
            <w:spacing w:val="60"/>
          </w:rPr>
          <w:t>Page</w:t>
        </w:r>
        <w:r w:rsidRPr="00223B97">
          <w:rPr>
            <w:rFonts w:ascii="Times New Roman" w:hAnsi="Times New Roman" w:cs="Times New Roman"/>
          </w:rPr>
          <w:t xml:space="preserve"> | </w:t>
        </w:r>
        <w:r w:rsidRPr="00223B97">
          <w:rPr>
            <w:rFonts w:ascii="Times New Roman" w:hAnsi="Times New Roman" w:cs="Times New Roman"/>
          </w:rPr>
          <w:fldChar w:fldCharType="begin"/>
        </w:r>
        <w:r w:rsidRPr="00223B97">
          <w:rPr>
            <w:rFonts w:ascii="Times New Roman" w:hAnsi="Times New Roman" w:cs="Times New Roman"/>
          </w:rPr>
          <w:instrText xml:space="preserve"> PAGE   \* MERGEFORMAT </w:instrText>
        </w:r>
        <w:r w:rsidRPr="00223B97">
          <w:rPr>
            <w:rFonts w:ascii="Times New Roman" w:hAnsi="Times New Roman" w:cs="Times New Roman"/>
          </w:rPr>
          <w:fldChar w:fldCharType="separate"/>
        </w:r>
        <w:r w:rsidR="000F354B" w:rsidRPr="000F354B">
          <w:rPr>
            <w:rFonts w:ascii="Times New Roman" w:hAnsi="Times New Roman" w:cs="Times New Roman"/>
            <w:b/>
            <w:noProof/>
          </w:rPr>
          <w:t>5</w:t>
        </w:r>
        <w:r w:rsidRPr="00223B97">
          <w:rPr>
            <w:rFonts w:ascii="Times New Roman" w:hAnsi="Times New Roman" w:cs="Times New Roman"/>
          </w:rPr>
          <w:fldChar w:fldCharType="end"/>
        </w:r>
      </w:p>
    </w:sdtContent>
  </w:sdt>
  <w:p w:rsidR="00223B97" w:rsidRDefault="00223B9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14BB"/>
    <w:multiLevelType w:val="hybridMultilevel"/>
    <w:tmpl w:val="FE8A97FA"/>
    <w:lvl w:ilvl="0" w:tplc="1009000F">
      <w:start w:val="1"/>
      <w:numFmt w:val="decimal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6994AC6"/>
    <w:multiLevelType w:val="hybridMultilevel"/>
    <w:tmpl w:val="9AA67B28"/>
    <w:lvl w:ilvl="0" w:tplc="1009000F">
      <w:start w:val="1"/>
      <w:numFmt w:val="decimal"/>
      <w:lvlText w:val="%1."/>
      <w:lvlJc w:val="left"/>
      <w:pPr>
        <w:ind w:left="1429" w:hanging="360"/>
      </w:pPr>
    </w:lvl>
    <w:lvl w:ilvl="1" w:tplc="10090019" w:tentative="1">
      <w:start w:val="1"/>
      <w:numFmt w:val="lowerLetter"/>
      <w:lvlText w:val="%2."/>
      <w:lvlJc w:val="left"/>
      <w:pPr>
        <w:ind w:left="2149" w:hanging="360"/>
      </w:pPr>
    </w:lvl>
    <w:lvl w:ilvl="2" w:tplc="1009001B" w:tentative="1">
      <w:start w:val="1"/>
      <w:numFmt w:val="lowerRoman"/>
      <w:lvlText w:val="%3."/>
      <w:lvlJc w:val="right"/>
      <w:pPr>
        <w:ind w:left="2869" w:hanging="180"/>
      </w:pPr>
    </w:lvl>
    <w:lvl w:ilvl="3" w:tplc="1009000F" w:tentative="1">
      <w:start w:val="1"/>
      <w:numFmt w:val="decimal"/>
      <w:lvlText w:val="%4."/>
      <w:lvlJc w:val="left"/>
      <w:pPr>
        <w:ind w:left="3589" w:hanging="360"/>
      </w:pPr>
    </w:lvl>
    <w:lvl w:ilvl="4" w:tplc="10090019" w:tentative="1">
      <w:start w:val="1"/>
      <w:numFmt w:val="lowerLetter"/>
      <w:lvlText w:val="%5."/>
      <w:lvlJc w:val="left"/>
      <w:pPr>
        <w:ind w:left="4309" w:hanging="360"/>
      </w:pPr>
    </w:lvl>
    <w:lvl w:ilvl="5" w:tplc="1009001B" w:tentative="1">
      <w:start w:val="1"/>
      <w:numFmt w:val="lowerRoman"/>
      <w:lvlText w:val="%6."/>
      <w:lvlJc w:val="right"/>
      <w:pPr>
        <w:ind w:left="5029" w:hanging="180"/>
      </w:pPr>
    </w:lvl>
    <w:lvl w:ilvl="6" w:tplc="1009000F" w:tentative="1">
      <w:start w:val="1"/>
      <w:numFmt w:val="decimal"/>
      <w:lvlText w:val="%7."/>
      <w:lvlJc w:val="left"/>
      <w:pPr>
        <w:ind w:left="5749" w:hanging="360"/>
      </w:pPr>
    </w:lvl>
    <w:lvl w:ilvl="7" w:tplc="10090019" w:tentative="1">
      <w:start w:val="1"/>
      <w:numFmt w:val="lowerLetter"/>
      <w:lvlText w:val="%8."/>
      <w:lvlJc w:val="left"/>
      <w:pPr>
        <w:ind w:left="6469" w:hanging="360"/>
      </w:pPr>
    </w:lvl>
    <w:lvl w:ilvl="8" w:tplc="10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8DF052D"/>
    <w:multiLevelType w:val="hybridMultilevel"/>
    <w:tmpl w:val="894805EC"/>
    <w:lvl w:ilvl="0" w:tplc="1009000F">
      <w:start w:val="1"/>
      <w:numFmt w:val="decimal"/>
      <w:lvlText w:val="%1."/>
      <w:lvlJc w:val="left"/>
      <w:pPr>
        <w:ind w:left="1429" w:hanging="360"/>
      </w:pPr>
    </w:lvl>
    <w:lvl w:ilvl="1" w:tplc="10090019" w:tentative="1">
      <w:start w:val="1"/>
      <w:numFmt w:val="lowerLetter"/>
      <w:lvlText w:val="%2."/>
      <w:lvlJc w:val="left"/>
      <w:pPr>
        <w:ind w:left="2149" w:hanging="360"/>
      </w:pPr>
    </w:lvl>
    <w:lvl w:ilvl="2" w:tplc="1009001B" w:tentative="1">
      <w:start w:val="1"/>
      <w:numFmt w:val="lowerRoman"/>
      <w:lvlText w:val="%3."/>
      <w:lvlJc w:val="right"/>
      <w:pPr>
        <w:ind w:left="2869" w:hanging="180"/>
      </w:pPr>
    </w:lvl>
    <w:lvl w:ilvl="3" w:tplc="1009000F" w:tentative="1">
      <w:start w:val="1"/>
      <w:numFmt w:val="decimal"/>
      <w:lvlText w:val="%4."/>
      <w:lvlJc w:val="left"/>
      <w:pPr>
        <w:ind w:left="3589" w:hanging="360"/>
      </w:pPr>
    </w:lvl>
    <w:lvl w:ilvl="4" w:tplc="10090019" w:tentative="1">
      <w:start w:val="1"/>
      <w:numFmt w:val="lowerLetter"/>
      <w:lvlText w:val="%5."/>
      <w:lvlJc w:val="left"/>
      <w:pPr>
        <w:ind w:left="4309" w:hanging="360"/>
      </w:pPr>
    </w:lvl>
    <w:lvl w:ilvl="5" w:tplc="1009001B" w:tentative="1">
      <w:start w:val="1"/>
      <w:numFmt w:val="lowerRoman"/>
      <w:lvlText w:val="%6."/>
      <w:lvlJc w:val="right"/>
      <w:pPr>
        <w:ind w:left="5029" w:hanging="180"/>
      </w:pPr>
    </w:lvl>
    <w:lvl w:ilvl="6" w:tplc="1009000F" w:tentative="1">
      <w:start w:val="1"/>
      <w:numFmt w:val="decimal"/>
      <w:lvlText w:val="%7."/>
      <w:lvlJc w:val="left"/>
      <w:pPr>
        <w:ind w:left="5749" w:hanging="360"/>
      </w:pPr>
    </w:lvl>
    <w:lvl w:ilvl="7" w:tplc="10090019" w:tentative="1">
      <w:start w:val="1"/>
      <w:numFmt w:val="lowerLetter"/>
      <w:lvlText w:val="%8."/>
      <w:lvlJc w:val="left"/>
      <w:pPr>
        <w:ind w:left="6469" w:hanging="360"/>
      </w:pPr>
    </w:lvl>
    <w:lvl w:ilvl="8" w:tplc="10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F8C2B6E"/>
    <w:multiLevelType w:val="hybridMultilevel"/>
    <w:tmpl w:val="78746372"/>
    <w:lvl w:ilvl="0" w:tplc="1009000F">
      <w:start w:val="1"/>
      <w:numFmt w:val="decimal"/>
      <w:lvlText w:val="%1."/>
      <w:lvlJc w:val="left"/>
      <w:pPr>
        <w:ind w:left="1429" w:hanging="360"/>
      </w:pPr>
    </w:lvl>
    <w:lvl w:ilvl="1" w:tplc="10090019" w:tentative="1">
      <w:start w:val="1"/>
      <w:numFmt w:val="lowerLetter"/>
      <w:lvlText w:val="%2."/>
      <w:lvlJc w:val="left"/>
      <w:pPr>
        <w:ind w:left="2149" w:hanging="360"/>
      </w:pPr>
    </w:lvl>
    <w:lvl w:ilvl="2" w:tplc="1009001B" w:tentative="1">
      <w:start w:val="1"/>
      <w:numFmt w:val="lowerRoman"/>
      <w:lvlText w:val="%3."/>
      <w:lvlJc w:val="right"/>
      <w:pPr>
        <w:ind w:left="2869" w:hanging="180"/>
      </w:pPr>
    </w:lvl>
    <w:lvl w:ilvl="3" w:tplc="1009000F" w:tentative="1">
      <w:start w:val="1"/>
      <w:numFmt w:val="decimal"/>
      <w:lvlText w:val="%4."/>
      <w:lvlJc w:val="left"/>
      <w:pPr>
        <w:ind w:left="3589" w:hanging="360"/>
      </w:pPr>
    </w:lvl>
    <w:lvl w:ilvl="4" w:tplc="10090019" w:tentative="1">
      <w:start w:val="1"/>
      <w:numFmt w:val="lowerLetter"/>
      <w:lvlText w:val="%5."/>
      <w:lvlJc w:val="left"/>
      <w:pPr>
        <w:ind w:left="4309" w:hanging="360"/>
      </w:pPr>
    </w:lvl>
    <w:lvl w:ilvl="5" w:tplc="1009001B" w:tentative="1">
      <w:start w:val="1"/>
      <w:numFmt w:val="lowerRoman"/>
      <w:lvlText w:val="%6."/>
      <w:lvlJc w:val="right"/>
      <w:pPr>
        <w:ind w:left="5029" w:hanging="180"/>
      </w:pPr>
    </w:lvl>
    <w:lvl w:ilvl="6" w:tplc="1009000F" w:tentative="1">
      <w:start w:val="1"/>
      <w:numFmt w:val="decimal"/>
      <w:lvlText w:val="%7."/>
      <w:lvlJc w:val="left"/>
      <w:pPr>
        <w:ind w:left="5749" w:hanging="360"/>
      </w:pPr>
    </w:lvl>
    <w:lvl w:ilvl="7" w:tplc="10090019" w:tentative="1">
      <w:start w:val="1"/>
      <w:numFmt w:val="lowerLetter"/>
      <w:lvlText w:val="%8."/>
      <w:lvlJc w:val="left"/>
      <w:pPr>
        <w:ind w:left="6469" w:hanging="360"/>
      </w:pPr>
    </w:lvl>
    <w:lvl w:ilvl="8" w:tplc="10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EA14F6E"/>
    <w:multiLevelType w:val="hybridMultilevel"/>
    <w:tmpl w:val="C548DEDE"/>
    <w:lvl w:ilvl="0" w:tplc="1009000F">
      <w:start w:val="1"/>
      <w:numFmt w:val="decimal"/>
      <w:lvlText w:val="%1."/>
      <w:lvlJc w:val="left"/>
      <w:pPr>
        <w:ind w:left="1429" w:hanging="360"/>
      </w:pPr>
    </w:lvl>
    <w:lvl w:ilvl="1" w:tplc="10090019" w:tentative="1">
      <w:start w:val="1"/>
      <w:numFmt w:val="lowerLetter"/>
      <w:lvlText w:val="%2."/>
      <w:lvlJc w:val="left"/>
      <w:pPr>
        <w:ind w:left="2149" w:hanging="360"/>
      </w:pPr>
    </w:lvl>
    <w:lvl w:ilvl="2" w:tplc="1009001B" w:tentative="1">
      <w:start w:val="1"/>
      <w:numFmt w:val="lowerRoman"/>
      <w:lvlText w:val="%3."/>
      <w:lvlJc w:val="right"/>
      <w:pPr>
        <w:ind w:left="2869" w:hanging="180"/>
      </w:pPr>
    </w:lvl>
    <w:lvl w:ilvl="3" w:tplc="1009000F" w:tentative="1">
      <w:start w:val="1"/>
      <w:numFmt w:val="decimal"/>
      <w:lvlText w:val="%4."/>
      <w:lvlJc w:val="left"/>
      <w:pPr>
        <w:ind w:left="3589" w:hanging="360"/>
      </w:pPr>
    </w:lvl>
    <w:lvl w:ilvl="4" w:tplc="10090019" w:tentative="1">
      <w:start w:val="1"/>
      <w:numFmt w:val="lowerLetter"/>
      <w:lvlText w:val="%5."/>
      <w:lvlJc w:val="left"/>
      <w:pPr>
        <w:ind w:left="4309" w:hanging="360"/>
      </w:pPr>
    </w:lvl>
    <w:lvl w:ilvl="5" w:tplc="1009001B" w:tentative="1">
      <w:start w:val="1"/>
      <w:numFmt w:val="lowerRoman"/>
      <w:lvlText w:val="%6."/>
      <w:lvlJc w:val="right"/>
      <w:pPr>
        <w:ind w:left="5029" w:hanging="180"/>
      </w:pPr>
    </w:lvl>
    <w:lvl w:ilvl="6" w:tplc="1009000F" w:tentative="1">
      <w:start w:val="1"/>
      <w:numFmt w:val="decimal"/>
      <w:lvlText w:val="%7."/>
      <w:lvlJc w:val="left"/>
      <w:pPr>
        <w:ind w:left="5749" w:hanging="360"/>
      </w:pPr>
    </w:lvl>
    <w:lvl w:ilvl="7" w:tplc="10090019" w:tentative="1">
      <w:start w:val="1"/>
      <w:numFmt w:val="lowerLetter"/>
      <w:lvlText w:val="%8."/>
      <w:lvlJc w:val="left"/>
      <w:pPr>
        <w:ind w:left="6469" w:hanging="360"/>
      </w:pPr>
    </w:lvl>
    <w:lvl w:ilvl="8" w:tplc="10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3B75A7C"/>
    <w:multiLevelType w:val="hybridMultilevel"/>
    <w:tmpl w:val="8C0659E4"/>
    <w:lvl w:ilvl="0" w:tplc="1009000F">
      <w:start w:val="1"/>
      <w:numFmt w:val="decimal"/>
      <w:lvlText w:val="%1."/>
      <w:lvlJc w:val="left"/>
      <w:pPr>
        <w:ind w:left="1429" w:hanging="360"/>
      </w:pPr>
    </w:lvl>
    <w:lvl w:ilvl="1" w:tplc="10090019" w:tentative="1">
      <w:start w:val="1"/>
      <w:numFmt w:val="lowerLetter"/>
      <w:lvlText w:val="%2."/>
      <w:lvlJc w:val="left"/>
      <w:pPr>
        <w:ind w:left="2149" w:hanging="360"/>
      </w:pPr>
    </w:lvl>
    <w:lvl w:ilvl="2" w:tplc="1009001B" w:tentative="1">
      <w:start w:val="1"/>
      <w:numFmt w:val="lowerRoman"/>
      <w:lvlText w:val="%3."/>
      <w:lvlJc w:val="right"/>
      <w:pPr>
        <w:ind w:left="2869" w:hanging="180"/>
      </w:pPr>
    </w:lvl>
    <w:lvl w:ilvl="3" w:tplc="1009000F" w:tentative="1">
      <w:start w:val="1"/>
      <w:numFmt w:val="decimal"/>
      <w:lvlText w:val="%4."/>
      <w:lvlJc w:val="left"/>
      <w:pPr>
        <w:ind w:left="3589" w:hanging="360"/>
      </w:pPr>
    </w:lvl>
    <w:lvl w:ilvl="4" w:tplc="10090019" w:tentative="1">
      <w:start w:val="1"/>
      <w:numFmt w:val="lowerLetter"/>
      <w:lvlText w:val="%5."/>
      <w:lvlJc w:val="left"/>
      <w:pPr>
        <w:ind w:left="4309" w:hanging="360"/>
      </w:pPr>
    </w:lvl>
    <w:lvl w:ilvl="5" w:tplc="1009001B" w:tentative="1">
      <w:start w:val="1"/>
      <w:numFmt w:val="lowerRoman"/>
      <w:lvlText w:val="%6."/>
      <w:lvlJc w:val="right"/>
      <w:pPr>
        <w:ind w:left="5029" w:hanging="180"/>
      </w:pPr>
    </w:lvl>
    <w:lvl w:ilvl="6" w:tplc="1009000F" w:tentative="1">
      <w:start w:val="1"/>
      <w:numFmt w:val="decimal"/>
      <w:lvlText w:val="%7."/>
      <w:lvlJc w:val="left"/>
      <w:pPr>
        <w:ind w:left="5749" w:hanging="360"/>
      </w:pPr>
    </w:lvl>
    <w:lvl w:ilvl="7" w:tplc="10090019" w:tentative="1">
      <w:start w:val="1"/>
      <w:numFmt w:val="lowerLetter"/>
      <w:lvlText w:val="%8."/>
      <w:lvlJc w:val="left"/>
      <w:pPr>
        <w:ind w:left="6469" w:hanging="360"/>
      </w:pPr>
    </w:lvl>
    <w:lvl w:ilvl="8" w:tplc="10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08B5812"/>
    <w:multiLevelType w:val="hybridMultilevel"/>
    <w:tmpl w:val="C024A3C0"/>
    <w:lvl w:ilvl="0" w:tplc="1009000F">
      <w:start w:val="1"/>
      <w:numFmt w:val="decimal"/>
      <w:lvlText w:val="%1."/>
      <w:lvlJc w:val="left"/>
      <w:pPr>
        <w:ind w:left="1429" w:hanging="360"/>
      </w:pPr>
    </w:lvl>
    <w:lvl w:ilvl="1" w:tplc="10090019" w:tentative="1">
      <w:start w:val="1"/>
      <w:numFmt w:val="lowerLetter"/>
      <w:lvlText w:val="%2."/>
      <w:lvlJc w:val="left"/>
      <w:pPr>
        <w:ind w:left="2149" w:hanging="360"/>
      </w:pPr>
    </w:lvl>
    <w:lvl w:ilvl="2" w:tplc="1009001B" w:tentative="1">
      <w:start w:val="1"/>
      <w:numFmt w:val="lowerRoman"/>
      <w:lvlText w:val="%3."/>
      <w:lvlJc w:val="right"/>
      <w:pPr>
        <w:ind w:left="2869" w:hanging="180"/>
      </w:pPr>
    </w:lvl>
    <w:lvl w:ilvl="3" w:tplc="1009000F" w:tentative="1">
      <w:start w:val="1"/>
      <w:numFmt w:val="decimal"/>
      <w:lvlText w:val="%4."/>
      <w:lvlJc w:val="left"/>
      <w:pPr>
        <w:ind w:left="3589" w:hanging="360"/>
      </w:pPr>
    </w:lvl>
    <w:lvl w:ilvl="4" w:tplc="10090019" w:tentative="1">
      <w:start w:val="1"/>
      <w:numFmt w:val="lowerLetter"/>
      <w:lvlText w:val="%5."/>
      <w:lvlJc w:val="left"/>
      <w:pPr>
        <w:ind w:left="4309" w:hanging="360"/>
      </w:pPr>
    </w:lvl>
    <w:lvl w:ilvl="5" w:tplc="1009001B" w:tentative="1">
      <w:start w:val="1"/>
      <w:numFmt w:val="lowerRoman"/>
      <w:lvlText w:val="%6."/>
      <w:lvlJc w:val="right"/>
      <w:pPr>
        <w:ind w:left="5029" w:hanging="180"/>
      </w:pPr>
    </w:lvl>
    <w:lvl w:ilvl="6" w:tplc="1009000F" w:tentative="1">
      <w:start w:val="1"/>
      <w:numFmt w:val="decimal"/>
      <w:lvlText w:val="%7."/>
      <w:lvlJc w:val="left"/>
      <w:pPr>
        <w:ind w:left="5749" w:hanging="360"/>
      </w:pPr>
    </w:lvl>
    <w:lvl w:ilvl="7" w:tplc="10090019" w:tentative="1">
      <w:start w:val="1"/>
      <w:numFmt w:val="lowerLetter"/>
      <w:lvlText w:val="%8."/>
      <w:lvlJc w:val="left"/>
      <w:pPr>
        <w:ind w:left="6469" w:hanging="360"/>
      </w:pPr>
    </w:lvl>
    <w:lvl w:ilvl="8" w:tplc="10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28F1D51"/>
    <w:multiLevelType w:val="hybridMultilevel"/>
    <w:tmpl w:val="DE3431E8"/>
    <w:lvl w:ilvl="0" w:tplc="1009000F">
      <w:start w:val="1"/>
      <w:numFmt w:val="decimal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5D115C0"/>
    <w:multiLevelType w:val="hybridMultilevel"/>
    <w:tmpl w:val="3D3EDC26"/>
    <w:lvl w:ilvl="0" w:tplc="1009000F">
      <w:start w:val="1"/>
      <w:numFmt w:val="decimal"/>
      <w:lvlText w:val="%1."/>
      <w:lvlJc w:val="left"/>
      <w:pPr>
        <w:ind w:left="1429" w:hanging="360"/>
      </w:pPr>
    </w:lvl>
    <w:lvl w:ilvl="1" w:tplc="10090019" w:tentative="1">
      <w:start w:val="1"/>
      <w:numFmt w:val="lowerLetter"/>
      <w:lvlText w:val="%2."/>
      <w:lvlJc w:val="left"/>
      <w:pPr>
        <w:ind w:left="2149" w:hanging="360"/>
      </w:pPr>
    </w:lvl>
    <w:lvl w:ilvl="2" w:tplc="1009001B" w:tentative="1">
      <w:start w:val="1"/>
      <w:numFmt w:val="lowerRoman"/>
      <w:lvlText w:val="%3."/>
      <w:lvlJc w:val="right"/>
      <w:pPr>
        <w:ind w:left="2869" w:hanging="180"/>
      </w:pPr>
    </w:lvl>
    <w:lvl w:ilvl="3" w:tplc="1009000F" w:tentative="1">
      <w:start w:val="1"/>
      <w:numFmt w:val="decimal"/>
      <w:lvlText w:val="%4."/>
      <w:lvlJc w:val="left"/>
      <w:pPr>
        <w:ind w:left="3589" w:hanging="360"/>
      </w:pPr>
    </w:lvl>
    <w:lvl w:ilvl="4" w:tplc="10090019" w:tentative="1">
      <w:start w:val="1"/>
      <w:numFmt w:val="lowerLetter"/>
      <w:lvlText w:val="%5."/>
      <w:lvlJc w:val="left"/>
      <w:pPr>
        <w:ind w:left="4309" w:hanging="360"/>
      </w:pPr>
    </w:lvl>
    <w:lvl w:ilvl="5" w:tplc="1009001B" w:tentative="1">
      <w:start w:val="1"/>
      <w:numFmt w:val="lowerRoman"/>
      <w:lvlText w:val="%6."/>
      <w:lvlJc w:val="right"/>
      <w:pPr>
        <w:ind w:left="5029" w:hanging="180"/>
      </w:pPr>
    </w:lvl>
    <w:lvl w:ilvl="6" w:tplc="1009000F" w:tentative="1">
      <w:start w:val="1"/>
      <w:numFmt w:val="decimal"/>
      <w:lvlText w:val="%7."/>
      <w:lvlJc w:val="left"/>
      <w:pPr>
        <w:ind w:left="5749" w:hanging="360"/>
      </w:pPr>
    </w:lvl>
    <w:lvl w:ilvl="7" w:tplc="10090019" w:tentative="1">
      <w:start w:val="1"/>
      <w:numFmt w:val="lowerLetter"/>
      <w:lvlText w:val="%8."/>
      <w:lvlJc w:val="left"/>
      <w:pPr>
        <w:ind w:left="6469" w:hanging="360"/>
      </w:pPr>
    </w:lvl>
    <w:lvl w:ilvl="8" w:tplc="10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EF128AF"/>
    <w:multiLevelType w:val="hybridMultilevel"/>
    <w:tmpl w:val="A7CE194A"/>
    <w:lvl w:ilvl="0" w:tplc="1009000F">
      <w:start w:val="1"/>
      <w:numFmt w:val="decimal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C3C444E"/>
    <w:multiLevelType w:val="hybridMultilevel"/>
    <w:tmpl w:val="6D52757E"/>
    <w:lvl w:ilvl="0" w:tplc="1009000F">
      <w:start w:val="1"/>
      <w:numFmt w:val="decimal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F8D7FB9"/>
    <w:multiLevelType w:val="hybridMultilevel"/>
    <w:tmpl w:val="7E225C36"/>
    <w:lvl w:ilvl="0" w:tplc="1009000F">
      <w:start w:val="1"/>
      <w:numFmt w:val="decimal"/>
      <w:lvlText w:val="%1."/>
      <w:lvlJc w:val="left"/>
      <w:pPr>
        <w:ind w:left="1429" w:hanging="360"/>
      </w:pPr>
    </w:lvl>
    <w:lvl w:ilvl="1" w:tplc="10090019" w:tentative="1">
      <w:start w:val="1"/>
      <w:numFmt w:val="lowerLetter"/>
      <w:lvlText w:val="%2."/>
      <w:lvlJc w:val="left"/>
      <w:pPr>
        <w:ind w:left="2149" w:hanging="360"/>
      </w:pPr>
    </w:lvl>
    <w:lvl w:ilvl="2" w:tplc="1009001B" w:tentative="1">
      <w:start w:val="1"/>
      <w:numFmt w:val="lowerRoman"/>
      <w:lvlText w:val="%3."/>
      <w:lvlJc w:val="right"/>
      <w:pPr>
        <w:ind w:left="2869" w:hanging="180"/>
      </w:pPr>
    </w:lvl>
    <w:lvl w:ilvl="3" w:tplc="1009000F" w:tentative="1">
      <w:start w:val="1"/>
      <w:numFmt w:val="decimal"/>
      <w:lvlText w:val="%4."/>
      <w:lvlJc w:val="left"/>
      <w:pPr>
        <w:ind w:left="3589" w:hanging="360"/>
      </w:pPr>
    </w:lvl>
    <w:lvl w:ilvl="4" w:tplc="10090019" w:tentative="1">
      <w:start w:val="1"/>
      <w:numFmt w:val="lowerLetter"/>
      <w:lvlText w:val="%5."/>
      <w:lvlJc w:val="left"/>
      <w:pPr>
        <w:ind w:left="4309" w:hanging="360"/>
      </w:pPr>
    </w:lvl>
    <w:lvl w:ilvl="5" w:tplc="1009001B" w:tentative="1">
      <w:start w:val="1"/>
      <w:numFmt w:val="lowerRoman"/>
      <w:lvlText w:val="%6."/>
      <w:lvlJc w:val="right"/>
      <w:pPr>
        <w:ind w:left="5029" w:hanging="180"/>
      </w:pPr>
    </w:lvl>
    <w:lvl w:ilvl="6" w:tplc="1009000F" w:tentative="1">
      <w:start w:val="1"/>
      <w:numFmt w:val="decimal"/>
      <w:lvlText w:val="%7."/>
      <w:lvlJc w:val="left"/>
      <w:pPr>
        <w:ind w:left="5749" w:hanging="360"/>
      </w:pPr>
    </w:lvl>
    <w:lvl w:ilvl="7" w:tplc="10090019" w:tentative="1">
      <w:start w:val="1"/>
      <w:numFmt w:val="lowerLetter"/>
      <w:lvlText w:val="%8."/>
      <w:lvlJc w:val="left"/>
      <w:pPr>
        <w:ind w:left="6469" w:hanging="360"/>
      </w:pPr>
    </w:lvl>
    <w:lvl w:ilvl="8" w:tplc="10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3"/>
  </w:num>
  <w:num w:numId="6">
    <w:abstractNumId w:val="1"/>
  </w:num>
  <w:num w:numId="7">
    <w:abstractNumId w:val="6"/>
  </w:num>
  <w:num w:numId="8">
    <w:abstractNumId w:val="11"/>
  </w:num>
  <w:num w:numId="9">
    <w:abstractNumId w:val="2"/>
  </w:num>
  <w:num w:numId="10">
    <w:abstractNumId w:val="10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68D"/>
    <w:rsid w:val="000F354B"/>
    <w:rsid w:val="00127257"/>
    <w:rsid w:val="001C0BFB"/>
    <w:rsid w:val="00223B97"/>
    <w:rsid w:val="00236CD0"/>
    <w:rsid w:val="00245C73"/>
    <w:rsid w:val="00255870"/>
    <w:rsid w:val="002C60FA"/>
    <w:rsid w:val="00305613"/>
    <w:rsid w:val="003E168D"/>
    <w:rsid w:val="003F42EE"/>
    <w:rsid w:val="004A2D3C"/>
    <w:rsid w:val="00587FE4"/>
    <w:rsid w:val="00597C71"/>
    <w:rsid w:val="00607685"/>
    <w:rsid w:val="006A118A"/>
    <w:rsid w:val="0084591D"/>
    <w:rsid w:val="009008CE"/>
    <w:rsid w:val="009D704D"/>
    <w:rsid w:val="00A23CA8"/>
    <w:rsid w:val="00A95458"/>
    <w:rsid w:val="00B3172F"/>
    <w:rsid w:val="00C76FD9"/>
    <w:rsid w:val="00CA5F86"/>
    <w:rsid w:val="00CC2527"/>
    <w:rsid w:val="00CD3A39"/>
    <w:rsid w:val="00D92FF1"/>
    <w:rsid w:val="00DB4AB2"/>
    <w:rsid w:val="00EB1743"/>
    <w:rsid w:val="00EE52F7"/>
    <w:rsid w:val="00F142FC"/>
    <w:rsid w:val="00F47C91"/>
    <w:rsid w:val="00F95E68"/>
    <w:rsid w:val="00F9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7C7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23B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3B97"/>
  </w:style>
  <w:style w:type="paragraph" w:styleId="Footer">
    <w:name w:val="footer"/>
    <w:basedOn w:val="Normal"/>
    <w:link w:val="FooterChar"/>
    <w:unhideWhenUsed/>
    <w:rsid w:val="00223B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23B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7C7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23B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3B97"/>
  </w:style>
  <w:style w:type="paragraph" w:styleId="Footer">
    <w:name w:val="footer"/>
    <w:basedOn w:val="Normal"/>
    <w:link w:val="FooterChar"/>
    <w:unhideWhenUsed/>
    <w:rsid w:val="00223B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23B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0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5</Pages>
  <Words>996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6661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Christopher Santos</cp:lastModifiedBy>
  <cp:revision>6</cp:revision>
  <dcterms:created xsi:type="dcterms:W3CDTF">2014-06-17T19:01:00Z</dcterms:created>
  <dcterms:modified xsi:type="dcterms:W3CDTF">2014-10-09T18:19:00Z</dcterms:modified>
</cp:coreProperties>
</file>