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E98" w:rsidRDefault="001E5E98" w:rsidP="001E5E98">
      <w:pPr>
        <w:pStyle w:val="Heading6"/>
      </w:pPr>
      <w:r>
        <w:t>Solutions for End-of-Chapter Questions and Problems: Chapter Twenty</w:t>
      </w:r>
    </w:p>
    <w:p w:rsidR="001E5E98" w:rsidRDefault="00B17F8C" w:rsidP="001E5E98">
      <w:r>
        <w:t xml:space="preserve">       </w:t>
      </w:r>
    </w:p>
    <w:p w:rsidR="001E5E98" w:rsidRDefault="001E5E98" w:rsidP="001E5E98">
      <w:pPr>
        <w:tabs>
          <w:tab w:val="left" w:pos="540"/>
        </w:tabs>
      </w:pPr>
      <w:r>
        <w:t>1.</w:t>
      </w:r>
      <w:r>
        <w:tab/>
        <w:t>Identify and briefly discuss the importance of the five functions of an FI’s capital?</w:t>
      </w:r>
    </w:p>
    <w:p w:rsidR="001E5E98" w:rsidRDefault="00B17F8C" w:rsidP="001E5E98">
      <w:r>
        <w:t xml:space="preserve">  </w:t>
      </w:r>
    </w:p>
    <w:p w:rsidR="001E5E98" w:rsidRDefault="001E5E98" w:rsidP="001E5E98">
      <w:pPr>
        <w:tabs>
          <w:tab w:val="left" w:pos="-1440"/>
        </w:tabs>
      </w:pPr>
      <w:r>
        <w:t>Capital serves as a primary cushion against operating losses and unexpected losses in the value o</w:t>
      </w:r>
      <w:r w:rsidR="00C848D5">
        <w:t>f assets (such as the default</w:t>
      </w:r>
      <w:r>
        <w:t xml:space="preserve"> of a loan). FIs need to hold enough capital to provide confidence to uninsured creditors that they can withstand reasonable shocks to the value of their assets. In addition, the FDIC, which guarantees deposits, is concerned that sufficient capital is held so that their funds are protected, because they are responsible for paying insured depositors in the event of a failure. This protection of the FDIC funds includes the protection of the FI owners against increases in insurance</w:t>
      </w:r>
      <w:r w:rsidR="00C848D5">
        <w:t xml:space="preserve"> premiums.</w:t>
      </w:r>
      <w:r>
        <w:t xml:space="preserve"> Finally, capital also serves as a source of financing to purchase and invest in assets.</w:t>
      </w:r>
    </w:p>
    <w:p w:rsidR="001E5E98" w:rsidRDefault="001E5E98" w:rsidP="001E5E98"/>
    <w:p w:rsidR="001E5E98" w:rsidRDefault="001E5E98" w:rsidP="001E5E98">
      <w:pPr>
        <w:tabs>
          <w:tab w:val="left" w:pos="540"/>
        </w:tabs>
        <w:ind w:left="540" w:hanging="540"/>
      </w:pPr>
      <w:r>
        <w:t>2.</w:t>
      </w:r>
      <w:r>
        <w:tab/>
        <w:t xml:space="preserve">Why are regulators concerned with the levels of capital held by an FI compared </w:t>
      </w:r>
      <w:r w:rsidR="00C848D5">
        <w:t>with those held by a non</w:t>
      </w:r>
      <w:r>
        <w:t>financial institution?</w:t>
      </w:r>
    </w:p>
    <w:p w:rsidR="001E5E98" w:rsidRDefault="001E5E98" w:rsidP="001E5E98">
      <w:pPr>
        <w:tabs>
          <w:tab w:val="left" w:pos="540"/>
        </w:tabs>
        <w:ind w:left="540" w:hanging="540"/>
      </w:pPr>
    </w:p>
    <w:p w:rsidR="001E5E98" w:rsidRDefault="001E5E98" w:rsidP="001E5E98">
      <w:pPr>
        <w:tabs>
          <w:tab w:val="left" w:pos="-1440"/>
        </w:tabs>
      </w:pPr>
      <w:r>
        <w:t xml:space="preserve">Regulators are concerned with the levels of capital held by an FI because of its special role in society. A failure of an FI can have severe repercussions to the local </w:t>
      </w:r>
      <w:r w:rsidR="00C848D5">
        <w:t>and/</w:t>
      </w:r>
      <w:r>
        <w:t>or national economy unlike non-financial institutions. Such externalities impose a burden on regulators to ensure that these failures do not impose major negative externalities on the economy. Higher capital levels will reduce the probability of such failures.</w:t>
      </w:r>
    </w:p>
    <w:p w:rsidR="005C39DD" w:rsidRPr="005C39DD" w:rsidRDefault="005C39DD" w:rsidP="005C39DD">
      <w:pPr>
        <w:tabs>
          <w:tab w:val="left" w:pos="-1440"/>
        </w:tabs>
        <w:rPr>
          <w:szCs w:val="24"/>
        </w:rPr>
      </w:pPr>
    </w:p>
    <w:p w:rsidR="005C39DD" w:rsidRPr="005C39DD" w:rsidRDefault="005C39DD" w:rsidP="00B73692">
      <w:pPr>
        <w:rPr>
          <w:szCs w:val="24"/>
        </w:rPr>
      </w:pPr>
      <w:bookmarkStart w:id="0" w:name="1"/>
      <w:bookmarkEnd w:id="0"/>
      <w:r w:rsidRPr="005C39DD">
        <w:rPr>
          <w:rStyle w:val="Strong"/>
          <w:b w:val="0"/>
          <w:szCs w:val="24"/>
        </w:rPr>
        <w:t>The most severe capital crisis since the Great Depression occurred in 2008-2009 during the financial crisis.</w:t>
      </w:r>
      <w:r w:rsidRPr="005C39DD">
        <w:rPr>
          <w:szCs w:val="24"/>
        </w:rPr>
        <w:t xml:space="preserve"> The U.S. was in the middle of an epic financial panic, complete with a classic run on key parts of the financial system. The Congress passed and the President signed the Emergency Economic Stabilization Act. The act created the $700 billion Troubled Assets Relief Program (TARP).</w:t>
      </w:r>
      <w:r w:rsidR="00B73692">
        <w:rPr>
          <w:szCs w:val="24"/>
        </w:rPr>
        <w:t xml:space="preserve"> </w:t>
      </w:r>
      <w:r w:rsidR="004E3D3D">
        <w:rPr>
          <w:szCs w:val="24"/>
        </w:rPr>
        <w:t>P</w:t>
      </w:r>
      <w:r w:rsidRPr="005C39DD">
        <w:rPr>
          <w:szCs w:val="24"/>
        </w:rPr>
        <w:t>art of TARP was the</w:t>
      </w:r>
      <w:r w:rsidRPr="005C39DD">
        <w:rPr>
          <w:color w:val="000000"/>
          <w:szCs w:val="24"/>
        </w:rPr>
        <w:t xml:space="preserve"> Capital Purchase Program to encourage U.S. financial institutions to build capital to increase the flow of financing to U.S. businesses and consumers and to support the U.S. economy. Under the program, the Treasury purchased over $200 billion. The senior preferred shares qualify as Tier 1 capital and rank senior to common stock. Financial institutions had to meet certain standards, including: (1) ensuring that incentive compensation for senior executives does not encourage unnecessary and excessive risks that threaten the value of the financial institution; (2) required payback of any bonus or incentive compensation paid to a senior executive based on statements of earnings, gains or other criteria that are later proven to be materially inaccurate; (3) prohibition on the financial institution from making any golden parachute payment to a senior executive based on the Internal Revenue Code provision; and (4) agreement not to deduct for tax purposes executive compensation in excess of $500,000 for each senior executive. In addition to capital injections received as part of the Capital Purchase Program TARP provided additional emergency funding to Citigroup ($25 billion) and Bank of America ($20 billion).</w:t>
      </w:r>
    </w:p>
    <w:p w:rsidR="00B17F8C" w:rsidRDefault="00B17F8C">
      <w:r>
        <w:br w:type="page"/>
      </w:r>
    </w:p>
    <w:p w:rsidR="001E5E98" w:rsidRDefault="001E5E98" w:rsidP="001E5E98">
      <w:pPr>
        <w:tabs>
          <w:tab w:val="left" w:pos="540"/>
        </w:tabs>
        <w:ind w:left="540" w:hanging="540"/>
      </w:pPr>
    </w:p>
    <w:p w:rsidR="001E5E98" w:rsidRDefault="00B73692" w:rsidP="001E5E98">
      <w:pPr>
        <w:tabs>
          <w:tab w:val="left" w:pos="540"/>
        </w:tabs>
        <w:ind w:left="540" w:hanging="540"/>
      </w:pPr>
      <w:r>
        <w:t>3.</w:t>
      </w:r>
      <w:r>
        <w:tab/>
        <w:t>What is</w:t>
      </w:r>
      <w:r w:rsidR="001E5E98">
        <w:t xml:space="preserve"> the difference between the economic definition of capital and the book value definition of capital?</w:t>
      </w:r>
    </w:p>
    <w:p w:rsidR="001E5E98" w:rsidRDefault="001E5E98" w:rsidP="001E5E98"/>
    <w:p w:rsidR="001E5E98" w:rsidRDefault="001E5E98" w:rsidP="001E5E98">
      <w:r>
        <w:t xml:space="preserve">The book value definition of capital is the value of assets minus liabilities </w:t>
      </w:r>
      <w:r w:rsidR="00C848D5">
        <w:t xml:space="preserve">as found on the balance sheet. </w:t>
      </w:r>
      <w:r>
        <w:t>This amount often is refer</w:t>
      </w:r>
      <w:r w:rsidR="00C848D5">
        <w:t>red to as accounting net worth.</w:t>
      </w:r>
      <w:r>
        <w:t xml:space="preserve"> The economic definition of capital is the difference between the market value of assets and the market value of liabilities. </w:t>
      </w:r>
    </w:p>
    <w:p w:rsidR="001E5E98" w:rsidRDefault="001E5E98" w:rsidP="001E5E98"/>
    <w:p w:rsidR="001E5E98" w:rsidRDefault="001E5E98" w:rsidP="001E5E98">
      <w:pPr>
        <w:tabs>
          <w:tab w:val="left" w:pos="540"/>
          <w:tab w:val="left" w:pos="900"/>
        </w:tabs>
        <w:ind w:left="900" w:hanging="900"/>
      </w:pPr>
      <w:r>
        <w:tab/>
        <w:t>a.</w:t>
      </w:r>
      <w:r>
        <w:tab/>
        <w:t>How does economic value accounting recognize the adverse effects of credit risk?</w:t>
      </w:r>
    </w:p>
    <w:p w:rsidR="001E5E98" w:rsidRDefault="001E5E98" w:rsidP="001E5E98">
      <w:pPr>
        <w:tabs>
          <w:tab w:val="left" w:pos="540"/>
          <w:tab w:val="left" w:pos="900"/>
        </w:tabs>
        <w:ind w:left="900" w:hanging="900"/>
      </w:pPr>
    </w:p>
    <w:p w:rsidR="001E5E98" w:rsidRDefault="001E5E98" w:rsidP="00C52768">
      <w:pPr>
        <w:tabs>
          <w:tab w:val="left" w:pos="900"/>
        </w:tabs>
      </w:pPr>
      <w:r>
        <w:t>The loss in value caused by credit risk is borne first by the equity holders, and then by the li</w:t>
      </w:r>
      <w:r w:rsidR="00C848D5">
        <w:t xml:space="preserve">ability holders. </w:t>
      </w:r>
      <w:r w:rsidR="007A2B6B">
        <w:t>With</w:t>
      </w:r>
      <w:r>
        <w:t xml:space="preserve"> market value accounting, the adjustments to equity value are made simultaneously as the losses due</w:t>
      </w:r>
      <w:r w:rsidR="00C848D5">
        <w:t xml:space="preserve"> to th</w:t>
      </w:r>
      <w:r w:rsidR="005911D3">
        <w:t>i</w:t>
      </w:r>
      <w:r w:rsidR="00C848D5">
        <w:t xml:space="preserve">s risk element occur. </w:t>
      </w:r>
      <w:r>
        <w:t>Thus</w:t>
      </w:r>
      <w:r w:rsidR="00C848D5">
        <w:t>,</w:t>
      </w:r>
      <w:r>
        <w:t xml:space="preserve"> economic insolvency may be revealed before accounting value insolvency occurs.</w:t>
      </w:r>
    </w:p>
    <w:p w:rsidR="001E5E98" w:rsidRDefault="001E5E98" w:rsidP="001E5E98">
      <w:pPr>
        <w:tabs>
          <w:tab w:val="left" w:pos="540"/>
          <w:tab w:val="left" w:pos="900"/>
        </w:tabs>
        <w:ind w:left="540" w:hanging="540"/>
      </w:pPr>
    </w:p>
    <w:p w:rsidR="001E5E98" w:rsidRDefault="001E5E98" w:rsidP="001E5E98">
      <w:pPr>
        <w:tabs>
          <w:tab w:val="left" w:pos="540"/>
          <w:tab w:val="left" w:pos="900"/>
        </w:tabs>
        <w:ind w:left="900" w:hanging="900"/>
      </w:pPr>
      <w:r>
        <w:tab/>
        <w:t>b.</w:t>
      </w:r>
      <w:r>
        <w:tab/>
        <w:t>How does book value accounting recognize the adverse effects of credit risk?</w:t>
      </w:r>
    </w:p>
    <w:p w:rsidR="001E5E98" w:rsidRDefault="001E5E98" w:rsidP="001E5E98">
      <w:pPr>
        <w:tabs>
          <w:tab w:val="left" w:pos="540"/>
          <w:tab w:val="left" w:pos="900"/>
        </w:tabs>
        <w:ind w:left="900" w:hanging="900"/>
      </w:pPr>
    </w:p>
    <w:p w:rsidR="001E5E98" w:rsidRDefault="001E5E98" w:rsidP="00C52768">
      <w:pPr>
        <w:tabs>
          <w:tab w:val="left" w:pos="900"/>
        </w:tabs>
      </w:pPr>
      <w:r>
        <w:t>Because book value accounting recognizes the value of assets and liabilities at the time they were placed on the books or incurred by the firm, losses are not recognized until the assets are sold or regulatory requirements force the firm to make balance</w:t>
      </w:r>
      <w:r w:rsidR="00C848D5">
        <w:t xml:space="preserve"> sheet accounting adjustments. </w:t>
      </w:r>
      <w:r>
        <w:t xml:space="preserve">In the case of credit risk, these adjustments usually occur after all attempts to collect or restructure the loans have occurred. </w:t>
      </w:r>
    </w:p>
    <w:p w:rsidR="001E5E98" w:rsidRDefault="001E5E98" w:rsidP="001E5E98">
      <w:pPr>
        <w:tabs>
          <w:tab w:val="left" w:pos="360"/>
        </w:tabs>
        <w:ind w:left="360" w:hanging="360"/>
      </w:pPr>
    </w:p>
    <w:p w:rsidR="001E5E98" w:rsidRDefault="00EC6D54" w:rsidP="001E5E98">
      <w:pPr>
        <w:tabs>
          <w:tab w:val="left" w:pos="540"/>
          <w:tab w:val="left" w:pos="900"/>
        </w:tabs>
        <w:ind w:left="540" w:hanging="540"/>
      </w:pPr>
      <w:r>
        <w:t>4</w:t>
      </w:r>
      <w:r w:rsidR="001E5E98">
        <w:t>.</w:t>
      </w:r>
      <w:r w:rsidR="001E5E98">
        <w:tab/>
        <w:t>Why is the market value of equity a better measure of a</w:t>
      </w:r>
      <w:r w:rsidR="00C848D5">
        <w:t>n</w:t>
      </w:r>
      <w:r w:rsidR="001E5E98">
        <w:t xml:space="preserve"> </w:t>
      </w:r>
      <w:r w:rsidR="00C848D5">
        <w:t>FI</w:t>
      </w:r>
      <w:r w:rsidR="001E5E98">
        <w:t>'s ability to absorb losses than book value of equity?</w:t>
      </w:r>
    </w:p>
    <w:p w:rsidR="001E5E98" w:rsidRDefault="001E5E98" w:rsidP="001E5E98">
      <w:pPr>
        <w:tabs>
          <w:tab w:val="left" w:pos="-1440"/>
        </w:tabs>
      </w:pPr>
    </w:p>
    <w:p w:rsidR="001E5E98" w:rsidRDefault="001E5E98" w:rsidP="001E5E98">
      <w:pPr>
        <w:tabs>
          <w:tab w:val="left" w:pos="-1440"/>
        </w:tabs>
      </w:pPr>
      <w:r>
        <w:t>The market value of equity is more relevant than book value because in the event of a bankruptcy, the liquidation (market) values det</w:t>
      </w:r>
      <w:r w:rsidR="00C848D5">
        <w:t>ermine the FI's ability to pay</w:t>
      </w:r>
      <w:r>
        <w:t xml:space="preserve"> various claimants.</w:t>
      </w:r>
    </w:p>
    <w:p w:rsidR="001E5E98" w:rsidRDefault="001E5E98" w:rsidP="001E5E98">
      <w:pPr>
        <w:tabs>
          <w:tab w:val="left" w:pos="540"/>
          <w:tab w:val="left" w:pos="900"/>
        </w:tabs>
        <w:ind w:left="540" w:hanging="540"/>
      </w:pPr>
    </w:p>
    <w:p w:rsidR="001E5E98" w:rsidRDefault="00EC6D54" w:rsidP="001E5E98">
      <w:pPr>
        <w:tabs>
          <w:tab w:val="left" w:pos="540"/>
        </w:tabs>
      </w:pPr>
      <w:r>
        <w:t>5</w:t>
      </w:r>
      <w:r w:rsidR="001E5E98">
        <w:t>.</w:t>
      </w:r>
      <w:r w:rsidR="001E5E98">
        <w:tab/>
        <w:t>State Bank has the following year-end balance sheet (in millions):</w:t>
      </w:r>
    </w:p>
    <w:p w:rsidR="001E5E98" w:rsidRDefault="001E5E98" w:rsidP="001E5E98">
      <w:pPr>
        <w:tabs>
          <w:tab w:val="left" w:pos="360"/>
        </w:tabs>
      </w:pPr>
    </w:p>
    <w:p w:rsidR="001E5E98" w:rsidRDefault="001E5E98" w:rsidP="001E5E98">
      <w:pPr>
        <w:tabs>
          <w:tab w:val="left" w:pos="0"/>
          <w:tab w:val="left" w:pos="540"/>
          <w:tab w:val="right" w:pos="2880"/>
          <w:tab w:val="left" w:pos="3600"/>
          <w:tab w:val="left" w:pos="3780"/>
          <w:tab w:val="right" w:pos="6480"/>
        </w:tabs>
      </w:pPr>
      <w:r>
        <w:rPr>
          <w:b/>
        </w:rPr>
        <w:tab/>
      </w:r>
      <w:r>
        <w:rPr>
          <w:b/>
          <w:u w:val="single"/>
        </w:rPr>
        <w:t>Assets</w:t>
      </w:r>
      <w:r>
        <w:rPr>
          <w:b/>
        </w:rPr>
        <w:tab/>
      </w:r>
      <w:r>
        <w:rPr>
          <w:b/>
        </w:rPr>
        <w:tab/>
      </w:r>
      <w:r>
        <w:rPr>
          <w:b/>
          <w:u w:val="single"/>
        </w:rPr>
        <w:t>Liabilities and Equity</w:t>
      </w:r>
    </w:p>
    <w:p w:rsidR="001E5E98" w:rsidRDefault="001E5E98" w:rsidP="001E5E98">
      <w:pPr>
        <w:tabs>
          <w:tab w:val="left" w:pos="0"/>
          <w:tab w:val="left" w:pos="540"/>
          <w:tab w:val="left" w:pos="720"/>
          <w:tab w:val="right" w:pos="2880"/>
          <w:tab w:val="left" w:pos="3600"/>
          <w:tab w:val="left" w:pos="3780"/>
          <w:tab w:val="right" w:pos="6840"/>
        </w:tabs>
      </w:pPr>
      <w:r>
        <w:tab/>
        <w:t>Cash</w:t>
      </w:r>
      <w:r>
        <w:tab/>
        <w:t>$10</w:t>
      </w:r>
      <w:r>
        <w:tab/>
        <w:t>Deposits</w:t>
      </w:r>
      <w:r>
        <w:tab/>
        <w:t>$90</w:t>
      </w:r>
    </w:p>
    <w:p w:rsidR="001E5E98" w:rsidRDefault="001E5E98" w:rsidP="001E5E98">
      <w:pPr>
        <w:tabs>
          <w:tab w:val="left" w:pos="0"/>
          <w:tab w:val="left" w:pos="540"/>
          <w:tab w:val="left" w:pos="720"/>
          <w:tab w:val="right" w:pos="2880"/>
          <w:tab w:val="left" w:pos="3600"/>
          <w:tab w:val="left" w:pos="3780"/>
          <w:tab w:val="right" w:pos="6840"/>
        </w:tabs>
        <w:rPr>
          <w:u w:val="single"/>
        </w:rPr>
      </w:pPr>
      <w:r>
        <w:tab/>
        <w:t>Loans</w:t>
      </w:r>
      <w:r>
        <w:tab/>
      </w:r>
      <w:r w:rsidR="00C848D5">
        <w:rPr>
          <w:u w:val="single"/>
        </w:rPr>
        <w:t xml:space="preserve"> </w:t>
      </w:r>
      <w:r>
        <w:rPr>
          <w:u w:val="single"/>
        </w:rPr>
        <w:t>90</w:t>
      </w:r>
      <w:r>
        <w:tab/>
        <w:t>Equity</w:t>
      </w:r>
      <w:r>
        <w:tab/>
      </w:r>
      <w:r w:rsidR="00C848D5">
        <w:rPr>
          <w:u w:val="single"/>
        </w:rPr>
        <w:t xml:space="preserve"> </w:t>
      </w:r>
      <w:r>
        <w:rPr>
          <w:u w:val="single"/>
        </w:rPr>
        <w:t>10</w:t>
      </w:r>
    </w:p>
    <w:p w:rsidR="001E5E98" w:rsidRDefault="00C848D5" w:rsidP="001E5E98">
      <w:pPr>
        <w:tabs>
          <w:tab w:val="left" w:pos="0"/>
          <w:tab w:val="left" w:pos="540"/>
          <w:tab w:val="left" w:pos="720"/>
          <w:tab w:val="right" w:pos="2880"/>
          <w:tab w:val="left" w:pos="3600"/>
          <w:tab w:val="left" w:pos="3780"/>
          <w:tab w:val="left" w:pos="4680"/>
          <w:tab w:val="right" w:pos="6840"/>
        </w:tabs>
      </w:pPr>
      <w:r>
        <w:tab/>
        <w:t>Total a</w:t>
      </w:r>
      <w:r w:rsidR="001E5E98">
        <w:t>ssets</w:t>
      </w:r>
      <w:r w:rsidR="001E5E98">
        <w:tab/>
      </w:r>
      <w:r w:rsidR="001E5E98">
        <w:rPr>
          <w:u w:val="double"/>
        </w:rPr>
        <w:t>$100</w:t>
      </w:r>
      <w:r>
        <w:tab/>
        <w:t xml:space="preserve">Total liabilities </w:t>
      </w:r>
      <w:r w:rsidR="005449F0">
        <w:t>and</w:t>
      </w:r>
      <w:r>
        <w:t xml:space="preserve"> e</w:t>
      </w:r>
      <w:r w:rsidR="001E5E98">
        <w:t>quity</w:t>
      </w:r>
      <w:r w:rsidR="001E5E98">
        <w:tab/>
      </w:r>
      <w:r w:rsidR="001E5E98">
        <w:rPr>
          <w:u w:val="double"/>
        </w:rPr>
        <w:t>$100</w:t>
      </w:r>
    </w:p>
    <w:p w:rsidR="001E5E98" w:rsidRDefault="001E5E98" w:rsidP="001E5E98">
      <w:pPr>
        <w:ind w:left="540" w:hanging="540"/>
      </w:pPr>
    </w:p>
    <w:p w:rsidR="001E5E98" w:rsidRDefault="001E5E98" w:rsidP="001E5E98">
      <w:pPr>
        <w:tabs>
          <w:tab w:val="num" w:pos="900"/>
        </w:tabs>
        <w:ind w:left="540" w:hanging="540"/>
      </w:pPr>
      <w:r>
        <w:tab/>
        <w:t>The loans primarily are fixed-rate, medium-term loans, while the deposits are eithe</w:t>
      </w:r>
      <w:r w:rsidR="00C848D5">
        <w:t xml:space="preserve">r short-term or variable-rate deposits. </w:t>
      </w:r>
      <w:r>
        <w:t>Rising interest rates have caused the failure of a key industrial company, and as a result, 3 percent o</w:t>
      </w:r>
      <w:r w:rsidR="00C848D5">
        <w:t>f the loans are considered</w:t>
      </w:r>
      <w:r>
        <w:t xml:space="preserve"> uncollectable an</w:t>
      </w:r>
      <w:r w:rsidR="00C848D5">
        <w:t xml:space="preserve">d thus have no economic value. </w:t>
      </w:r>
      <w:r>
        <w:t>One-third of these uncollecta</w:t>
      </w:r>
      <w:r w:rsidR="00C848D5">
        <w:t xml:space="preserve">ble loans will be charged off. </w:t>
      </w:r>
      <w:r>
        <w:t>Further, the increase in interest rates has caused a 5 percent decrease in the market value of the remaining loans. What is the impact on the balance sheet after the necessary adjustments are made according to book value accounting? According to market value accounting?</w:t>
      </w:r>
    </w:p>
    <w:p w:rsidR="00B17F8C" w:rsidRDefault="00B17F8C">
      <w:r>
        <w:br w:type="page"/>
      </w:r>
    </w:p>
    <w:p w:rsidR="001E5E98" w:rsidRDefault="001E5E98" w:rsidP="001E5E98">
      <w:pPr>
        <w:tabs>
          <w:tab w:val="num" w:pos="900"/>
        </w:tabs>
        <w:ind w:left="540" w:hanging="540"/>
      </w:pPr>
    </w:p>
    <w:p w:rsidR="001E5E98" w:rsidRDefault="001E5E98" w:rsidP="00346A43">
      <w:pPr>
        <w:tabs>
          <w:tab w:val="num" w:pos="900"/>
        </w:tabs>
      </w:pPr>
      <w:r>
        <w:t>Under book value accounting, the only adjustment is to char</w:t>
      </w:r>
      <w:r w:rsidR="00C848D5">
        <w:t xml:space="preserve">ge off </w:t>
      </w:r>
      <w:r w:rsidR="00346A43">
        <w:t>$</w:t>
      </w:r>
      <w:r w:rsidR="00C848D5">
        <w:t xml:space="preserve">1 </w:t>
      </w:r>
      <w:r w:rsidR="00346A43">
        <w:t xml:space="preserve">million </w:t>
      </w:r>
      <w:r w:rsidR="005449F0">
        <w:t>(</w:t>
      </w:r>
      <w:r w:rsidR="00346A43">
        <w:t>0</w:t>
      </w:r>
      <w:r w:rsidR="005449F0">
        <w:t xml:space="preserve">.03 x 1/3) </w:t>
      </w:r>
      <w:r w:rsidR="00C848D5">
        <w:t xml:space="preserve">percent of the loans. </w:t>
      </w:r>
      <w:r>
        <w:t>Thus</w:t>
      </w:r>
      <w:r w:rsidR="007A6EF3">
        <w:t>,</w:t>
      </w:r>
      <w:r>
        <w:t xml:space="preserve"> the loan portfolio will decrease by $0.90</w:t>
      </w:r>
      <w:r w:rsidR="00346A43">
        <w:t>million</w:t>
      </w:r>
      <w:r>
        <w:t xml:space="preserve"> </w:t>
      </w:r>
      <w:r w:rsidR="005449F0">
        <w:t>($90</w:t>
      </w:r>
      <w:r w:rsidR="00346A43">
        <w:t>m</w:t>
      </w:r>
      <w:r w:rsidR="005449F0">
        <w:t xml:space="preserve"> x </w:t>
      </w:r>
      <w:r w:rsidR="00346A43">
        <w:t>0</w:t>
      </w:r>
      <w:r w:rsidR="005449F0">
        <w:t xml:space="preserve">.03 x 1/3) </w:t>
      </w:r>
      <w:r>
        <w:t>and a corresponding adjustment wil</w:t>
      </w:r>
      <w:r w:rsidR="00C848D5">
        <w:t xml:space="preserve">l occur in the equity account. </w:t>
      </w:r>
      <w:r>
        <w:t xml:space="preserve">The new book </w:t>
      </w:r>
      <w:r w:rsidR="00C848D5">
        <w:t>value of equity will be $9.10</w:t>
      </w:r>
      <w:r w:rsidR="00346A43">
        <w:t xml:space="preserve"> million</w:t>
      </w:r>
      <w:r w:rsidR="00C848D5">
        <w:t xml:space="preserve">. </w:t>
      </w:r>
      <w:r>
        <w:t>We assume no tax affects.</w:t>
      </w:r>
    </w:p>
    <w:p w:rsidR="001E5E98" w:rsidRDefault="001E5E98" w:rsidP="00346A43">
      <w:pPr>
        <w:tabs>
          <w:tab w:val="num" w:pos="900"/>
        </w:tabs>
      </w:pPr>
    </w:p>
    <w:p w:rsidR="001E5E98" w:rsidRDefault="001E5E98" w:rsidP="00346A43">
      <w:pPr>
        <w:tabs>
          <w:tab w:val="num" w:pos="900"/>
        </w:tabs>
      </w:pPr>
      <w:r>
        <w:t>Under market value accounting, the 3 percent decrease in loan value will be recognized, as will the 5 percent decrease in market</w:t>
      </w:r>
      <w:r w:rsidR="00C848D5">
        <w:t xml:space="preserve"> value of the remaining loans. </w:t>
      </w:r>
      <w:r>
        <w:t>Thus</w:t>
      </w:r>
      <w:r w:rsidR="00C848D5">
        <w:t>,</w:t>
      </w:r>
      <w:r>
        <w:t xml:space="preserve"> equity will decrease by 0.03 x $90</w:t>
      </w:r>
      <w:r w:rsidR="00346A43">
        <w:t>m</w:t>
      </w:r>
      <w:r>
        <w:t xml:space="preserve"> + 0.05 x $</w:t>
      </w:r>
      <w:proofErr w:type="gramStart"/>
      <w:r>
        <w:t>90</w:t>
      </w:r>
      <w:r w:rsidR="00346A43">
        <w:t>m</w:t>
      </w:r>
      <w:r>
        <w:t>(</w:t>
      </w:r>
      <w:proofErr w:type="gramEnd"/>
      <w:r>
        <w:t>1 – 0.03) = $7.065</w:t>
      </w:r>
      <w:r w:rsidR="00346A43">
        <w:t xml:space="preserve"> million</w:t>
      </w:r>
      <w:r>
        <w:t>. The new market value of equity will be $2.935</w:t>
      </w:r>
      <w:r w:rsidR="00346A43">
        <w:t xml:space="preserve"> million</w:t>
      </w:r>
      <w:r>
        <w:t>.</w:t>
      </w:r>
    </w:p>
    <w:p w:rsidR="001E5E98" w:rsidRDefault="001E5E98" w:rsidP="001E5E98">
      <w:pPr>
        <w:tabs>
          <w:tab w:val="num" w:pos="900"/>
        </w:tabs>
        <w:ind w:left="540" w:hanging="540"/>
      </w:pPr>
    </w:p>
    <w:p w:rsidR="001E5E98" w:rsidRDefault="00EC6D54" w:rsidP="001E5E98">
      <w:pPr>
        <w:tabs>
          <w:tab w:val="left" w:pos="540"/>
          <w:tab w:val="num" w:pos="900"/>
        </w:tabs>
        <w:ind w:left="540" w:hanging="540"/>
      </w:pPr>
      <w:r>
        <w:t>6</w:t>
      </w:r>
      <w:r w:rsidR="001E5E98">
        <w:t>.</w:t>
      </w:r>
      <w:r w:rsidR="001E5E98">
        <w:tab/>
        <w:t xml:space="preserve">What are the arguments for and against the use </w:t>
      </w:r>
      <w:r w:rsidR="00346A43">
        <w:t>of market value accounting for D</w:t>
      </w:r>
      <w:r w:rsidR="001E5E98">
        <w:t>Is?</w:t>
      </w:r>
    </w:p>
    <w:p w:rsidR="001E5E98" w:rsidRDefault="001E5E98" w:rsidP="001E5E98">
      <w:pPr>
        <w:tabs>
          <w:tab w:val="left" w:pos="540"/>
          <w:tab w:val="num" w:pos="900"/>
        </w:tabs>
        <w:ind w:left="540" w:hanging="540"/>
      </w:pPr>
    </w:p>
    <w:p w:rsidR="00346A43" w:rsidRDefault="001E5E98" w:rsidP="00346A43">
      <w:pPr>
        <w:tabs>
          <w:tab w:val="left" w:pos="540"/>
          <w:tab w:val="num" w:pos="900"/>
        </w:tabs>
      </w:pPr>
      <w:r>
        <w:t xml:space="preserve">Market values produce </w:t>
      </w:r>
      <w:r w:rsidR="00C848D5">
        <w:t>a more accurate picture of the FI</w:t>
      </w:r>
      <w:r>
        <w:t>’s current financial position for bot</w:t>
      </w:r>
      <w:r w:rsidR="00C848D5">
        <w:t xml:space="preserve">h stockholders and regulators. </w:t>
      </w:r>
      <w:r>
        <w:t xml:space="preserve">Stockholders can more easily see the effects of changes in interest rates on the </w:t>
      </w:r>
      <w:r w:rsidR="00C848D5">
        <w:t>FI</w:t>
      </w:r>
      <w:r>
        <w:t>’s equity, and they can evaluate more clearly the liquidati</w:t>
      </w:r>
      <w:r w:rsidR="00C848D5">
        <w:t xml:space="preserve">on value of a distressed FI. </w:t>
      </w:r>
      <w:r>
        <w:t xml:space="preserve">Among the arguments against market value accounting are that market values sometimes are difficult to estimate, particularly for small </w:t>
      </w:r>
      <w:r w:rsidR="00C848D5">
        <w:t>FI</w:t>
      </w:r>
      <w:r>
        <w:t>s with non-traded assets. This argument is countered by the increasing use of asset securitization as a means to determine value</w:t>
      </w:r>
      <w:r w:rsidR="00C848D5">
        <w:t xml:space="preserve"> of even thinly traded assets. </w:t>
      </w:r>
      <w:r>
        <w:t>In addition, some argue that market value accounting can produce higher volati</w:t>
      </w:r>
      <w:r w:rsidR="00C848D5">
        <w:t xml:space="preserve">lity in the earnings of FIs. </w:t>
      </w:r>
      <w:r>
        <w:t>A significant issue in this regard is that regulators may close a</w:t>
      </w:r>
      <w:r w:rsidR="00C848D5">
        <w:t>n</w:t>
      </w:r>
      <w:r>
        <w:t xml:space="preserve"> </w:t>
      </w:r>
      <w:r w:rsidR="00C848D5">
        <w:t>FI</w:t>
      </w:r>
      <w:r>
        <w:t xml:space="preserve"> too quickly under the prompt corrective </w:t>
      </w:r>
      <w:r w:rsidR="00346A43">
        <w:t xml:space="preserve">action requirements of FDICIA. The third argument against market value accounting is that FIs are less willing to accept longer-term asset exposures, such as mortgage loans and C&amp;I loans, if these assets have to be continuously marked to market to reflect changing credit quality and interest rates. The concern is that market value accounting may interfere with FIs’ special functions as lenders and monitors and may even result in (or accentuate) a major credit crunch. </w:t>
      </w:r>
    </w:p>
    <w:p w:rsidR="001E5E98" w:rsidRDefault="001E5E98" w:rsidP="001E5E98">
      <w:pPr>
        <w:tabs>
          <w:tab w:val="left" w:pos="540"/>
          <w:tab w:val="num" w:pos="900"/>
        </w:tabs>
      </w:pPr>
    </w:p>
    <w:p w:rsidR="001E5E98" w:rsidRDefault="004A1C1C" w:rsidP="001E5E98">
      <w:pPr>
        <w:tabs>
          <w:tab w:val="left" w:pos="540"/>
          <w:tab w:val="num" w:pos="900"/>
        </w:tabs>
        <w:ind w:left="540" w:hanging="540"/>
      </w:pPr>
      <w:r>
        <w:t>7</w:t>
      </w:r>
      <w:r w:rsidR="001E5E98">
        <w:t>.</w:t>
      </w:r>
      <w:r w:rsidR="001E5E98">
        <w:tab/>
        <w:t xml:space="preserve">What is the significance of prompt corrective action as specified by the FDICIA legislation? </w:t>
      </w:r>
    </w:p>
    <w:p w:rsidR="004A1C1C" w:rsidRDefault="004A1C1C" w:rsidP="001E5E98">
      <w:pPr>
        <w:tabs>
          <w:tab w:val="left" w:pos="540"/>
          <w:tab w:val="num" w:pos="900"/>
        </w:tabs>
        <w:ind w:left="540" w:hanging="540"/>
      </w:pPr>
    </w:p>
    <w:p w:rsidR="001E5E98" w:rsidRDefault="004A1C1C" w:rsidP="004A1C1C">
      <w:pPr>
        <w:tabs>
          <w:tab w:val="num" w:pos="900"/>
        </w:tabs>
      </w:pPr>
      <w:r>
        <w:t>Since December 18, 1992, under the FDICIA legislation, regulators must take specific actions−</w:t>
      </w:r>
      <w:r w:rsidRPr="004A1C1C">
        <w:t>prompt corrective action</w:t>
      </w:r>
      <w:r>
        <w:t xml:space="preserve"> (PCA</w:t>
      </w:r>
      <w:proofErr w:type="gramStart"/>
      <w:r>
        <w:t>)−</w:t>
      </w:r>
      <w:proofErr w:type="gramEnd"/>
      <w:r>
        <w:t>when a DI falls outside the zone 1, or well capitalized, category. Table 20-5 summarizes these regulatory actions. Importantly, t</w:t>
      </w:r>
      <w:r w:rsidR="001E5E98">
        <w:t>he prompt corrective action provision requires regulators</w:t>
      </w:r>
      <w:r w:rsidR="00C848D5">
        <w:t xml:space="preserve"> to appoint a receiver for the </w:t>
      </w:r>
      <w:r w:rsidR="007A6EF3">
        <w:t>D</w:t>
      </w:r>
      <w:r w:rsidR="00C848D5">
        <w:t>I</w:t>
      </w:r>
      <w:r w:rsidR="001E5E98">
        <w:t xml:space="preserve"> when the leverage ratio falls below 2 percent. Thus</w:t>
      </w:r>
      <w:r w:rsidR="007A6EF3">
        <w:t>, even though the D</w:t>
      </w:r>
      <w:r w:rsidR="00C848D5">
        <w:t>I</w:t>
      </w:r>
      <w:r w:rsidR="001E5E98">
        <w:t xml:space="preserve"> is </w:t>
      </w:r>
      <w:r w:rsidR="007A6EF3">
        <w:t xml:space="preserve">not </w:t>
      </w:r>
      <w:r w:rsidR="001E5E98">
        <w:t xml:space="preserve">technically </w:t>
      </w:r>
      <w:r w:rsidR="007A6EF3">
        <w:t>i</w:t>
      </w:r>
      <w:r w:rsidR="001E5E98">
        <w:t xml:space="preserve">nsolvent in terms of book value of equity, the institution can be placed into </w:t>
      </w:r>
      <w:r>
        <w:t>receivership</w:t>
      </w:r>
      <w:r w:rsidR="001E5E98">
        <w:t>.</w:t>
      </w:r>
      <w:r w:rsidR="000B296D">
        <w:t xml:space="preserve"> The idea behind the mandatory and discretionary set of actions to be taken by regulators for each of the five capital adequacy zones is to enforce minimum capital requirements and limit the ability of regulators to show forbearance to the worst capitalized </w:t>
      </w:r>
      <w:proofErr w:type="spellStart"/>
      <w:r w:rsidR="000B296D">
        <w:t>DIs.</w:t>
      </w:r>
      <w:proofErr w:type="spellEnd"/>
    </w:p>
    <w:p w:rsidR="00B17F8C" w:rsidRDefault="00B17F8C">
      <w:r>
        <w:br w:type="page"/>
      </w:r>
    </w:p>
    <w:p w:rsidR="001E5E98" w:rsidRDefault="001E5E98" w:rsidP="001E5E98">
      <w:pPr>
        <w:tabs>
          <w:tab w:val="left" w:pos="540"/>
          <w:tab w:val="num" w:pos="900"/>
        </w:tabs>
      </w:pPr>
    </w:p>
    <w:p w:rsidR="001E5E98" w:rsidRDefault="004A1C1C" w:rsidP="001E5E98">
      <w:pPr>
        <w:tabs>
          <w:tab w:val="left" w:pos="540"/>
          <w:tab w:val="num" w:pos="900"/>
        </w:tabs>
      </w:pPr>
      <w:r>
        <w:t>8</w:t>
      </w:r>
      <w:r w:rsidR="001E5E98">
        <w:t>.</w:t>
      </w:r>
      <w:r w:rsidR="001E5E98">
        <w:tab/>
        <w:t>What is the Basel Agreement?</w:t>
      </w:r>
    </w:p>
    <w:p w:rsidR="001E5E98" w:rsidRDefault="001E5E98" w:rsidP="001E5E98">
      <w:pPr>
        <w:tabs>
          <w:tab w:val="left" w:pos="540"/>
          <w:tab w:val="num" w:pos="900"/>
        </w:tabs>
      </w:pPr>
    </w:p>
    <w:p w:rsidR="001E5E98" w:rsidRDefault="001E5E98" w:rsidP="001E5E98">
      <w:pPr>
        <w:tabs>
          <w:tab w:val="left" w:pos="540"/>
          <w:tab w:val="num" w:pos="900"/>
        </w:tabs>
      </w:pPr>
      <w:r>
        <w:t>T</w:t>
      </w:r>
      <w:r w:rsidR="007A6EF3">
        <w:t>he Basel Agreement identifies</w:t>
      </w:r>
      <w:r>
        <w:t xml:space="preserve"> risk-based capital ratios agreed upon by the member countries of the Bank for International Settlements. The ratios are to be implemented for all </w:t>
      </w:r>
      <w:proofErr w:type="gramStart"/>
      <w:r w:rsidR="007A6EF3">
        <w:t>DI</w:t>
      </w:r>
      <w:r>
        <w:t>s</w:t>
      </w:r>
      <w:proofErr w:type="gramEnd"/>
      <w:r>
        <w:t xml:space="preserve"> under their jurisdiction. Further, most countries in the world now have accepted the guidelines of this agreement for measuring capital adequacy.</w:t>
      </w:r>
    </w:p>
    <w:p w:rsidR="001E5E98" w:rsidRDefault="001E5E98" w:rsidP="001E5E98">
      <w:pPr>
        <w:tabs>
          <w:tab w:val="left" w:pos="540"/>
          <w:tab w:val="num" w:pos="900"/>
        </w:tabs>
      </w:pPr>
    </w:p>
    <w:p w:rsidR="001E5E98" w:rsidRDefault="004A1C1C" w:rsidP="001E5E98">
      <w:pPr>
        <w:tabs>
          <w:tab w:val="left" w:pos="540"/>
          <w:tab w:val="num" w:pos="900"/>
        </w:tabs>
        <w:ind w:left="540" w:hanging="540"/>
      </w:pPr>
      <w:r>
        <w:t>9.</w:t>
      </w:r>
      <w:r>
        <w:tab/>
        <w:t>What are</w:t>
      </w:r>
      <w:r w:rsidR="001E5E98">
        <w:t xml:space="preserve"> the major feature</w:t>
      </w:r>
      <w:r>
        <w:t>s</w:t>
      </w:r>
      <w:r w:rsidR="001E5E98">
        <w:t xml:space="preserve"> </w:t>
      </w:r>
      <w:r>
        <w:t>of</w:t>
      </w:r>
      <w:r w:rsidR="001E5E98">
        <w:t xml:space="preserve"> the Basel </w:t>
      </w:r>
      <w:r>
        <w:t>I</w:t>
      </w:r>
      <w:r w:rsidR="00FD7665">
        <w:t>I</w:t>
      </w:r>
      <w:r w:rsidR="001E5E98">
        <w:t>I capital requirements?</w:t>
      </w:r>
    </w:p>
    <w:p w:rsidR="001E5E98" w:rsidRDefault="001E5E98" w:rsidP="001E5E98">
      <w:pPr>
        <w:tabs>
          <w:tab w:val="left" w:pos="540"/>
          <w:tab w:val="num" w:pos="900"/>
        </w:tabs>
        <w:ind w:left="540" w:hanging="540"/>
      </w:pPr>
    </w:p>
    <w:p w:rsidR="004A1C1C" w:rsidRDefault="004A1C1C" w:rsidP="004A1C1C">
      <w:pPr>
        <w:ind w:right="-547"/>
      </w:pPr>
      <w:r w:rsidRPr="008D2479">
        <w:t xml:space="preserve">The goal of Basel III is to raise the quality, consistency, and transparency of the capital base of banks and to strengthen the risk coverage of the capital framework. Specifically, Pillar </w:t>
      </w:r>
      <w:proofErr w:type="gramStart"/>
      <w:r w:rsidRPr="008D2479">
        <w:t>I</w:t>
      </w:r>
      <w:proofErr w:type="gramEnd"/>
      <w:r w:rsidRPr="008D2479">
        <w:t xml:space="preserve"> of Basel III calls for enhancements </w:t>
      </w:r>
      <w:r>
        <w:t>to both the Standardized Approach, di</w:t>
      </w:r>
      <w:r w:rsidR="00B73692">
        <w:t>scussed below, and IRB Approach</w:t>
      </w:r>
      <w:r>
        <w:t xml:space="preserve"> to calculating adequate capital. Changes to Pillar 1 include </w:t>
      </w:r>
      <w:r w:rsidRPr="008D2479">
        <w:t xml:space="preserve">a greater focus on common equity, the inclusion of new capital conservation and countercyclical buffers to the minimum level of capital, significantly higher capital requirements for trading and derivatives activities, and a substantial strengthening of counterparty credit risk calculations in determining required minimum capital. Pillar 2 calls for enhanced bank-wide governance and risk management to be put in place, such as enhanced incentives for banks to better manage risk and returns over the long term, more stress testing, and implementation of sound compensation practices. Pillar </w:t>
      </w:r>
      <w:r>
        <w:t>3 c</w:t>
      </w:r>
      <w:r w:rsidRPr="008D2479">
        <w:t xml:space="preserve">alls for the enhanced disclosure of risks, such as those relating to securitization exposures and sponsorship of off-balance-sheet vehicles. </w:t>
      </w:r>
    </w:p>
    <w:p w:rsidR="004A1C1C" w:rsidRDefault="004A1C1C" w:rsidP="004A1C1C">
      <w:pPr>
        <w:ind w:right="-547"/>
      </w:pPr>
      <w:r>
        <w:tab/>
      </w:r>
      <w:r w:rsidRPr="00F70C6D">
        <w:t xml:space="preserve">Basel </w:t>
      </w:r>
      <w:r>
        <w:t>III</w:t>
      </w:r>
      <w:r w:rsidRPr="00F70C6D">
        <w:t xml:space="preserve"> is applicable to all U.S. national banks, state member and nonmember banks, state and federal savings associations, all U.S. bank holding companies except those with less than $500 million in total consolidated assets (</w:t>
      </w:r>
      <w:r w:rsidRPr="00477B9E">
        <w:t>although the rules apply to the subsidiary banks of these small holding companies</w:t>
      </w:r>
      <w:r w:rsidRPr="00F70C6D">
        <w:t>), and all U.S. savings association holding companies. Advanced (IRB) approaches may be used by institutions with consolidated assets of $250 billion or more</w:t>
      </w:r>
      <w:r>
        <w:t>,</w:t>
      </w:r>
      <w:r w:rsidRPr="00F70C6D">
        <w:t xml:space="preserve"> </w:t>
      </w:r>
      <w:r>
        <w:t>or with</w:t>
      </w:r>
      <w:r w:rsidRPr="00F70C6D">
        <w:t xml:space="preserve"> consolidated on-balance-sheet foreign exposures of $10 billion or more (approximately 20 of the largest U.S. banking organizations). All other depository institutions use the Standardized Approach for calculating capital adequacy.</w:t>
      </w:r>
      <w:r>
        <w:t xml:space="preserve"> Under Basel III, depository institutions must calculate and monitor four capital ratios: common equity Tier I (CET1) risk-based capital ratio, Tier I </w:t>
      </w:r>
      <w:r w:rsidRPr="00966E2A">
        <w:t xml:space="preserve">risk-based </w:t>
      </w:r>
      <w:r>
        <w:t xml:space="preserve">capital ratio, total </w:t>
      </w:r>
      <w:r w:rsidRPr="00966E2A">
        <w:t xml:space="preserve">risk-based </w:t>
      </w:r>
      <w:r>
        <w:t xml:space="preserve">capital ratio, and Tier I leverage ratio. </w:t>
      </w:r>
    </w:p>
    <w:p w:rsidR="001E5E98" w:rsidRDefault="001E5E98" w:rsidP="001E5E98">
      <w:pPr>
        <w:tabs>
          <w:tab w:val="left" w:pos="540"/>
          <w:tab w:val="num" w:pos="900"/>
        </w:tabs>
      </w:pPr>
    </w:p>
    <w:p w:rsidR="00E25A86" w:rsidRDefault="00E25A86" w:rsidP="00E25A86">
      <w:pPr>
        <w:tabs>
          <w:tab w:val="left" w:pos="540"/>
          <w:tab w:val="num" w:pos="900"/>
        </w:tabs>
      </w:pPr>
      <w:r>
        <w:t>10.</w:t>
      </w:r>
      <w:r>
        <w:tab/>
        <w:t>What are the definitional differences between CET1, Tier I and Tier II capital?</w:t>
      </w:r>
    </w:p>
    <w:p w:rsidR="00E25A86" w:rsidRDefault="00E25A86" w:rsidP="00E25A86">
      <w:pPr>
        <w:tabs>
          <w:tab w:val="left" w:pos="540"/>
          <w:tab w:val="num" w:pos="900"/>
        </w:tabs>
      </w:pPr>
    </w:p>
    <w:p w:rsidR="00E25A86" w:rsidRDefault="00E25A86" w:rsidP="00E25A86">
      <w:pPr>
        <w:rPr>
          <w:szCs w:val="24"/>
        </w:rPr>
      </w:pPr>
      <w:r>
        <w:t>CET1 is primary or core capital of the DI. CET1</w:t>
      </w:r>
      <w:r w:rsidRPr="00E25A86">
        <w:rPr>
          <w:szCs w:val="24"/>
        </w:rPr>
        <w:t xml:space="preserve">capital is closely linked to a DI’s book value of equity, reflecting the concept of the core capital contribution of a DI’s owners. </w:t>
      </w:r>
      <w:r>
        <w:rPr>
          <w:bCs/>
        </w:rPr>
        <w:t xml:space="preserve">CET1 capital consists of the equity funds available to absorb losses. </w:t>
      </w:r>
      <w:r w:rsidRPr="00E25A86">
        <w:rPr>
          <w:szCs w:val="24"/>
        </w:rPr>
        <w:t>Basically,</w:t>
      </w:r>
      <w:r>
        <w:rPr>
          <w:szCs w:val="24"/>
        </w:rPr>
        <w:t xml:space="preserve"> </w:t>
      </w:r>
      <w:r w:rsidRPr="00E25A86">
        <w:rPr>
          <w:szCs w:val="24"/>
        </w:rPr>
        <w:t>it includes the book value of common eq</w:t>
      </w:r>
      <w:r>
        <w:rPr>
          <w:szCs w:val="24"/>
        </w:rPr>
        <w:t xml:space="preserve">uity plus </w:t>
      </w:r>
      <w:r w:rsidRPr="00E25A86">
        <w:rPr>
          <w:szCs w:val="24"/>
        </w:rPr>
        <w:t>minority equity interests held by the DI in</w:t>
      </w:r>
      <w:r>
        <w:rPr>
          <w:szCs w:val="24"/>
        </w:rPr>
        <w:t xml:space="preserve"> </w:t>
      </w:r>
      <w:r w:rsidRPr="00E25A86">
        <w:rPr>
          <w:szCs w:val="24"/>
        </w:rPr>
        <w:t>subsidiaries minus goodwill. Goodwill is an accounting item that reflects the</w:t>
      </w:r>
      <w:r>
        <w:rPr>
          <w:szCs w:val="24"/>
        </w:rPr>
        <w:t xml:space="preserve"> </w:t>
      </w:r>
      <w:r w:rsidRPr="00E25A86">
        <w:rPr>
          <w:szCs w:val="24"/>
        </w:rPr>
        <w:t>amount a DI pays above market value when it purchases or acquires other DIs or</w:t>
      </w:r>
      <w:r>
        <w:rPr>
          <w:szCs w:val="24"/>
        </w:rPr>
        <w:t xml:space="preserve"> </w:t>
      </w:r>
      <w:r w:rsidRPr="00E25A86">
        <w:rPr>
          <w:szCs w:val="24"/>
        </w:rPr>
        <w:t>subsidiaries.</w:t>
      </w:r>
    </w:p>
    <w:p w:rsidR="00B17F8C" w:rsidRDefault="00B17F8C">
      <w:pPr>
        <w:rPr>
          <w:szCs w:val="24"/>
        </w:rPr>
      </w:pPr>
      <w:r>
        <w:rPr>
          <w:szCs w:val="24"/>
        </w:rPr>
        <w:br w:type="page"/>
      </w:r>
    </w:p>
    <w:p w:rsidR="00E25A86" w:rsidRPr="00E25A86" w:rsidRDefault="00E25A86" w:rsidP="00E25A86">
      <w:pPr>
        <w:rPr>
          <w:szCs w:val="24"/>
        </w:rPr>
      </w:pPr>
    </w:p>
    <w:p w:rsidR="00E25A86" w:rsidRDefault="00E25A86" w:rsidP="00E25A86">
      <w:r>
        <w:t xml:space="preserve">Tier I capital is the primary capital of the DI plus additional capital elements. </w:t>
      </w:r>
      <w:r>
        <w:rPr>
          <w:bCs/>
        </w:rPr>
        <w:t xml:space="preserve">Tier I capital is the sum of CET1 capital and additional Tier I capital. Included in additional Tier I capital are other options available to absorb losses of the bank beyond common equity. These consist of instruments </w:t>
      </w:r>
      <w:r w:rsidRPr="00995F26">
        <w:t>with no maturity dates or incentives to redeem</w:t>
      </w:r>
      <w:r>
        <w:rPr>
          <w:bCs/>
        </w:rPr>
        <w:t>, e.g., noncumulative perpetual preferred stock</w:t>
      </w:r>
      <w:r>
        <w:t>.</w:t>
      </w:r>
      <w:r w:rsidRPr="00995F26">
        <w:t xml:space="preserve"> </w:t>
      </w:r>
      <w:r>
        <w:t>These instruments</w:t>
      </w:r>
      <w:r w:rsidRPr="00995F26">
        <w:t xml:space="preserve"> may be callable by </w:t>
      </w:r>
      <w:r>
        <w:t xml:space="preserve">the </w:t>
      </w:r>
      <w:r w:rsidRPr="00995F26">
        <w:t xml:space="preserve">issuer after 5 years only if </w:t>
      </w:r>
      <w:r>
        <w:t xml:space="preserve">they are </w:t>
      </w:r>
      <w:r w:rsidRPr="00995F26">
        <w:t>replace</w:t>
      </w:r>
      <w:r>
        <w:t>d</w:t>
      </w:r>
      <w:r w:rsidRPr="00995F26">
        <w:t xml:space="preserve"> with “better” capital</w:t>
      </w:r>
      <w:r>
        <w:rPr>
          <w:bCs/>
        </w:rPr>
        <w:t xml:space="preserve">. </w:t>
      </w:r>
    </w:p>
    <w:p w:rsidR="00E25A86" w:rsidRDefault="00E25A86" w:rsidP="00E25A86"/>
    <w:p w:rsidR="00E25A86" w:rsidRDefault="00E25A86" w:rsidP="00E25A86">
      <w:pPr>
        <w:rPr>
          <w:szCs w:val="24"/>
        </w:rPr>
      </w:pPr>
      <w:r>
        <w:t xml:space="preserve">Tier II capital is supplementary capital. </w:t>
      </w:r>
      <w:r w:rsidRPr="00E25A86">
        <w:rPr>
          <w:szCs w:val="24"/>
        </w:rPr>
        <w:t xml:space="preserve">Tier II capital is a broad array of secondary </w:t>
      </w:r>
      <w:r>
        <w:rPr>
          <w:szCs w:val="24"/>
        </w:rPr>
        <w:t xml:space="preserve">“equity like” </w:t>
      </w:r>
      <w:r w:rsidRPr="00E25A86">
        <w:rPr>
          <w:szCs w:val="24"/>
        </w:rPr>
        <w:t>capital resources.</w:t>
      </w:r>
      <w:r>
        <w:rPr>
          <w:szCs w:val="24"/>
        </w:rPr>
        <w:t xml:space="preserve"> </w:t>
      </w:r>
      <w:r w:rsidRPr="00E25A86">
        <w:rPr>
          <w:szCs w:val="24"/>
        </w:rPr>
        <w:t>It includes a DI’s loan loss reserves assets plus various convertible and subordinated debt instruments with</w:t>
      </w:r>
      <w:r>
        <w:rPr>
          <w:szCs w:val="24"/>
        </w:rPr>
        <w:t xml:space="preserve"> </w:t>
      </w:r>
      <w:r w:rsidRPr="00E25A86">
        <w:rPr>
          <w:szCs w:val="24"/>
        </w:rPr>
        <w:t>maximum caps.</w:t>
      </w:r>
    </w:p>
    <w:p w:rsidR="00E25A86" w:rsidRPr="00E25A86" w:rsidRDefault="00E25A86" w:rsidP="00E25A86">
      <w:pPr>
        <w:rPr>
          <w:szCs w:val="24"/>
        </w:rPr>
      </w:pPr>
    </w:p>
    <w:p w:rsidR="003279B9" w:rsidRDefault="001E5E98" w:rsidP="001E5E98">
      <w:pPr>
        <w:tabs>
          <w:tab w:val="left" w:pos="540"/>
          <w:tab w:val="num" w:pos="900"/>
        </w:tabs>
      </w:pPr>
      <w:r>
        <w:t>1</w:t>
      </w:r>
      <w:r w:rsidR="000B296D">
        <w:t>1</w:t>
      </w:r>
      <w:r>
        <w:t>.</w:t>
      </w:r>
      <w:r>
        <w:tab/>
      </w:r>
      <w:r w:rsidR="003279B9">
        <w:t xml:space="preserve">Under Basel III, what four capital ratios must </w:t>
      </w:r>
      <w:proofErr w:type="gramStart"/>
      <w:r w:rsidR="003279B9">
        <w:t>DIs</w:t>
      </w:r>
      <w:proofErr w:type="gramEnd"/>
      <w:r w:rsidR="003279B9">
        <w:t xml:space="preserve"> calculate and monitor?</w:t>
      </w:r>
    </w:p>
    <w:p w:rsidR="003279B9" w:rsidRDefault="003279B9" w:rsidP="001E5E98">
      <w:pPr>
        <w:tabs>
          <w:tab w:val="left" w:pos="540"/>
          <w:tab w:val="num" w:pos="900"/>
        </w:tabs>
      </w:pPr>
    </w:p>
    <w:p w:rsidR="001E5E98" w:rsidRDefault="003279B9" w:rsidP="001E5E98">
      <w:pPr>
        <w:tabs>
          <w:tab w:val="left" w:pos="540"/>
          <w:tab w:val="num" w:pos="900"/>
        </w:tabs>
      </w:pPr>
      <w:r>
        <w:t xml:space="preserve">Under Basel III, depository institutions must calculate and monitor four capital ratios: common equity Tier I (CET1) risk-based capital ratio, Tier I </w:t>
      </w:r>
      <w:r w:rsidRPr="00966E2A">
        <w:t xml:space="preserve">risk-based </w:t>
      </w:r>
      <w:r>
        <w:t xml:space="preserve">capital ratio, total </w:t>
      </w:r>
      <w:r w:rsidRPr="00966E2A">
        <w:t xml:space="preserve">risk-based </w:t>
      </w:r>
      <w:r>
        <w:t>capital ratio, and Tier I leverage ratio.</w:t>
      </w:r>
    </w:p>
    <w:p w:rsidR="000B296D" w:rsidRDefault="000B296D" w:rsidP="001E5E98">
      <w:pPr>
        <w:tabs>
          <w:tab w:val="left" w:pos="540"/>
          <w:tab w:val="num" w:pos="900"/>
        </w:tabs>
      </w:pPr>
    </w:p>
    <w:p w:rsidR="000B296D" w:rsidRPr="000B296D" w:rsidRDefault="000B296D" w:rsidP="000B296D">
      <w:pPr>
        <w:spacing w:line="480" w:lineRule="auto"/>
        <w:rPr>
          <w:sz w:val="20"/>
        </w:rPr>
      </w:pPr>
      <w:proofErr w:type="spellStart"/>
      <w:r w:rsidRPr="000B296D">
        <w:rPr>
          <w:sz w:val="20"/>
        </w:rPr>
        <w:t>i</w:t>
      </w:r>
      <w:proofErr w:type="spellEnd"/>
      <w:r w:rsidRPr="000B296D">
        <w:rPr>
          <w:sz w:val="20"/>
        </w:rPr>
        <w:t xml:space="preserve">) </w:t>
      </w:r>
      <w:r w:rsidRPr="000B296D">
        <w:rPr>
          <w:b/>
          <w:sz w:val="20"/>
        </w:rPr>
        <w:t>Common equity Tier I risk-based capital ratio</w:t>
      </w:r>
      <w:r w:rsidRPr="000B296D">
        <w:rPr>
          <w:sz w:val="20"/>
        </w:rPr>
        <w:t xml:space="preserve"> = Common equity Tier I capital/credit risk-adjusted assets </w:t>
      </w:r>
    </w:p>
    <w:p w:rsidR="000B296D" w:rsidRPr="000B296D" w:rsidRDefault="000B296D" w:rsidP="00B17F8C">
      <w:pPr>
        <w:spacing w:line="480" w:lineRule="auto"/>
        <w:ind w:right="-990"/>
        <w:rPr>
          <w:sz w:val="20"/>
        </w:rPr>
      </w:pPr>
      <w:r w:rsidRPr="000B296D">
        <w:rPr>
          <w:sz w:val="20"/>
        </w:rPr>
        <w:t xml:space="preserve">ii) </w:t>
      </w:r>
      <w:r w:rsidRPr="000B296D">
        <w:rPr>
          <w:b/>
          <w:sz w:val="20"/>
        </w:rPr>
        <w:t>Tier I risk-based capital ratio</w:t>
      </w:r>
      <w:r w:rsidRPr="000B296D">
        <w:rPr>
          <w:sz w:val="20"/>
        </w:rPr>
        <w:t xml:space="preserve"> = Tier I capital (Common equity Tier I capital + additional Tier I capital)/credit risk-adjusted assets</w:t>
      </w:r>
    </w:p>
    <w:p w:rsidR="000B296D" w:rsidRPr="000B296D" w:rsidRDefault="000B296D" w:rsidP="000B296D">
      <w:pPr>
        <w:spacing w:line="480" w:lineRule="auto"/>
        <w:rPr>
          <w:sz w:val="20"/>
        </w:rPr>
      </w:pPr>
      <w:r w:rsidRPr="000B296D">
        <w:rPr>
          <w:sz w:val="20"/>
        </w:rPr>
        <w:t xml:space="preserve">iii) </w:t>
      </w:r>
      <w:r w:rsidRPr="000B296D">
        <w:rPr>
          <w:b/>
          <w:sz w:val="20"/>
        </w:rPr>
        <w:t>Total risk-based capital ratio</w:t>
      </w:r>
      <w:r w:rsidRPr="000B296D">
        <w:rPr>
          <w:sz w:val="20"/>
        </w:rPr>
        <w:t xml:space="preserve"> = Total capital (Tier I + Tier II)/credit risk-adjusted assets, </w:t>
      </w:r>
    </w:p>
    <w:p w:rsidR="000B296D" w:rsidRPr="000B296D" w:rsidRDefault="000B296D" w:rsidP="000B296D">
      <w:pPr>
        <w:spacing w:line="480" w:lineRule="auto"/>
        <w:rPr>
          <w:sz w:val="20"/>
        </w:rPr>
      </w:pPr>
      <w:proofErr w:type="gramStart"/>
      <w:r w:rsidRPr="000B296D">
        <w:rPr>
          <w:sz w:val="20"/>
        </w:rPr>
        <w:t>and</w:t>
      </w:r>
      <w:proofErr w:type="gramEnd"/>
      <w:r w:rsidRPr="000B296D">
        <w:rPr>
          <w:sz w:val="20"/>
        </w:rPr>
        <w:t xml:space="preserve"> iv) </w:t>
      </w:r>
      <w:r w:rsidRPr="000B296D">
        <w:rPr>
          <w:b/>
          <w:sz w:val="20"/>
        </w:rPr>
        <w:t>Tier I leverage ratio</w:t>
      </w:r>
      <w:r w:rsidRPr="000B296D">
        <w:rPr>
          <w:sz w:val="20"/>
        </w:rPr>
        <w:t xml:space="preserve"> = tier I capital / total exposure.</w:t>
      </w:r>
    </w:p>
    <w:p w:rsidR="000B296D" w:rsidRDefault="000B296D" w:rsidP="000B296D">
      <w:pPr>
        <w:tabs>
          <w:tab w:val="left" w:pos="540"/>
          <w:tab w:val="num" w:pos="900"/>
        </w:tabs>
      </w:pPr>
      <w:r>
        <w:t xml:space="preserve">12. </w:t>
      </w:r>
      <w:r>
        <w:tab/>
        <w:t xml:space="preserve">What are the credit risk-adjusted assets in the denominator of the common equity Tier I (CET1) risk-based capital ratio, the Tier I </w:t>
      </w:r>
      <w:r w:rsidRPr="00966E2A">
        <w:t xml:space="preserve">risk-based </w:t>
      </w:r>
      <w:r>
        <w:t xml:space="preserve">capital ratio, and the total </w:t>
      </w:r>
      <w:r w:rsidRPr="00966E2A">
        <w:t xml:space="preserve">risk-based </w:t>
      </w:r>
      <w:r>
        <w:t>capital ratio?</w:t>
      </w:r>
    </w:p>
    <w:p w:rsidR="000B296D" w:rsidRDefault="000B296D" w:rsidP="000B296D">
      <w:pPr>
        <w:tabs>
          <w:tab w:val="left" w:pos="540"/>
          <w:tab w:val="num" w:pos="900"/>
        </w:tabs>
      </w:pPr>
    </w:p>
    <w:p w:rsidR="000B296D" w:rsidRPr="000B296D" w:rsidRDefault="000B296D" w:rsidP="000B296D">
      <w:pPr>
        <w:pStyle w:val="NoSpacing"/>
      </w:pPr>
      <w:r w:rsidRPr="000B296D">
        <w:t xml:space="preserve">Under Basel </w:t>
      </w:r>
      <w:r>
        <w:t>I</w:t>
      </w:r>
      <w:r w:rsidRPr="000B296D">
        <w:t>II capital adequacy rules, risk-adjusted assets represent the denominator</w:t>
      </w:r>
      <w:r>
        <w:t xml:space="preserve"> </w:t>
      </w:r>
      <w:r w:rsidRPr="000B296D">
        <w:t>of the risk-based capital ratio</w:t>
      </w:r>
      <w:r w:rsidR="00B455B2">
        <w:t>s</w:t>
      </w:r>
      <w:r w:rsidRPr="000B296D">
        <w:t xml:space="preserve">. Two components make up </w:t>
      </w:r>
      <w:r w:rsidRPr="000B296D">
        <w:rPr>
          <w:bCs/>
        </w:rPr>
        <w:t>credit risk</w:t>
      </w:r>
      <w:r w:rsidR="00B455B2">
        <w:rPr>
          <w:bCs/>
        </w:rPr>
        <w:t>-</w:t>
      </w:r>
      <w:r w:rsidRPr="000B296D">
        <w:rPr>
          <w:bCs/>
        </w:rPr>
        <w:t>adjusted assets:</w:t>
      </w:r>
      <w:r>
        <w:rPr>
          <w:bCs/>
        </w:rPr>
        <w:t xml:space="preserve"> </w:t>
      </w:r>
      <w:r>
        <w:t>(1) credit risk-</w:t>
      </w:r>
      <w:r w:rsidRPr="000B296D">
        <w:t>adjusted on-balance-sheet assets, and (2) credit risk</w:t>
      </w:r>
      <w:r>
        <w:t>-</w:t>
      </w:r>
      <w:r w:rsidRPr="000B296D">
        <w:t>adjusted off</w:t>
      </w:r>
      <w:r>
        <w:t>-</w:t>
      </w:r>
      <w:r w:rsidRPr="000B296D">
        <w:t>balance-sheet assets.</w:t>
      </w:r>
    </w:p>
    <w:p w:rsidR="000B296D" w:rsidRDefault="000B296D" w:rsidP="000B296D">
      <w:pPr>
        <w:tabs>
          <w:tab w:val="left" w:pos="540"/>
          <w:tab w:val="num" w:pos="900"/>
        </w:tabs>
      </w:pPr>
    </w:p>
    <w:p w:rsidR="000B296D" w:rsidRDefault="000B296D" w:rsidP="000B296D">
      <w:pPr>
        <w:tabs>
          <w:tab w:val="left" w:pos="540"/>
          <w:tab w:val="num" w:pos="900"/>
        </w:tabs>
      </w:pPr>
      <w:r>
        <w:t>1</w:t>
      </w:r>
      <w:r w:rsidR="00B455B2">
        <w:t>3</w:t>
      </w:r>
      <w:r>
        <w:t>.</w:t>
      </w:r>
      <w:r>
        <w:tab/>
        <w:t>How is the leverage ratio for an FI defined?</w:t>
      </w:r>
    </w:p>
    <w:p w:rsidR="000B296D" w:rsidRDefault="000B296D" w:rsidP="000B296D">
      <w:pPr>
        <w:tabs>
          <w:tab w:val="left" w:pos="540"/>
          <w:tab w:val="num" w:pos="900"/>
        </w:tabs>
      </w:pPr>
    </w:p>
    <w:p w:rsidR="000B296D" w:rsidRPr="00346A43" w:rsidRDefault="00B73692" w:rsidP="00B73692">
      <w:pPr>
        <w:autoSpaceDE w:val="0"/>
        <w:autoSpaceDN w:val="0"/>
        <w:adjustRightInd w:val="0"/>
        <w:rPr>
          <w:szCs w:val="24"/>
        </w:rPr>
      </w:pPr>
      <w:r w:rsidRPr="00B73692">
        <w:rPr>
          <w:szCs w:val="24"/>
        </w:rPr>
        <w:t xml:space="preserve">Under the Standardized Approach, the Basel III leverage ratio is defined as the ratio of </w:t>
      </w:r>
      <w:r>
        <w:rPr>
          <w:szCs w:val="24"/>
        </w:rPr>
        <w:t>T</w:t>
      </w:r>
      <w:r w:rsidRPr="00B73692">
        <w:rPr>
          <w:szCs w:val="24"/>
        </w:rPr>
        <w:t>ier 1 capital to on-balance-sheet assets. Under the Advanced Approach, Basel III</w:t>
      </w:r>
      <w:r>
        <w:rPr>
          <w:szCs w:val="24"/>
        </w:rPr>
        <w:t xml:space="preserve"> </w:t>
      </w:r>
      <w:r w:rsidRPr="00B73692">
        <w:rPr>
          <w:szCs w:val="24"/>
        </w:rPr>
        <w:t xml:space="preserve">leverage ratio is defined as </w:t>
      </w:r>
      <w:r w:rsidR="000B296D" w:rsidRPr="00B73692">
        <w:rPr>
          <w:szCs w:val="24"/>
        </w:rPr>
        <w:t>the ratio</w:t>
      </w:r>
      <w:r w:rsidR="000B296D">
        <w:t xml:space="preserve"> of Tier I core capital divided by the book value of total exposure. </w:t>
      </w:r>
      <w:r w:rsidR="000B296D" w:rsidRPr="00346A43">
        <w:rPr>
          <w:szCs w:val="24"/>
        </w:rPr>
        <w:t>Total exposure is equal to the DI’s total assets plus off-balance-sheet exposure. For derivative securities, off-balance-sheet exposure is current exposure plus potential exposure as described above. For off-balance-sheet credit (loan) commitments a conversion factor of 100 percent is applied unless the commitments are immediately cancelable. In this case, a conversion factor of 10 percent is used. Once Basel III is fully phased in, to be to be adequately capitalized, a DI must hold a minimum leverage ratio of 4.5 percent.</w:t>
      </w:r>
    </w:p>
    <w:p w:rsidR="00B17F8C" w:rsidRDefault="00B17F8C">
      <w:r>
        <w:br w:type="page"/>
      </w:r>
    </w:p>
    <w:p w:rsidR="000B296D" w:rsidRDefault="000B296D" w:rsidP="001E5E98">
      <w:pPr>
        <w:tabs>
          <w:tab w:val="left" w:pos="540"/>
          <w:tab w:val="num" w:pos="900"/>
        </w:tabs>
        <w:ind w:left="540" w:hanging="540"/>
      </w:pPr>
    </w:p>
    <w:p w:rsidR="001E5E98" w:rsidRDefault="001E5E98" w:rsidP="001E5E98">
      <w:pPr>
        <w:tabs>
          <w:tab w:val="left" w:pos="540"/>
          <w:tab w:val="num" w:pos="900"/>
        </w:tabs>
        <w:ind w:left="540" w:hanging="540"/>
      </w:pPr>
      <w:r>
        <w:t>1</w:t>
      </w:r>
      <w:r w:rsidR="00B455B2">
        <w:t>4</w:t>
      </w:r>
      <w:r>
        <w:t>.</w:t>
      </w:r>
      <w:r>
        <w:tab/>
        <w:t>Identify the five zones of capital adequacy and explain the mandatory regulatory actions corresponding to each zone.</w:t>
      </w:r>
    </w:p>
    <w:p w:rsidR="001E5E98" w:rsidRDefault="001E5E98" w:rsidP="001E5E98">
      <w:pPr>
        <w:tabs>
          <w:tab w:val="left" w:pos="540"/>
          <w:tab w:val="num" w:pos="900"/>
        </w:tabs>
        <w:ind w:left="540" w:hanging="540"/>
      </w:pPr>
    </w:p>
    <w:p w:rsidR="001E5E98" w:rsidRDefault="001E5E98" w:rsidP="007A2B6B">
      <w:pPr>
        <w:tabs>
          <w:tab w:val="left" w:pos="540"/>
          <w:tab w:val="num" w:pos="900"/>
        </w:tabs>
        <w:ind w:left="900" w:hanging="900"/>
      </w:pPr>
      <w:r>
        <w:t xml:space="preserve">Zone </w:t>
      </w:r>
      <w:r w:rsidR="004334B3">
        <w:t>1:</w:t>
      </w:r>
      <w:r w:rsidR="004334B3">
        <w:tab/>
        <w:t xml:space="preserve">Well capitalized. </w:t>
      </w:r>
      <w:r>
        <w:t xml:space="preserve">The </w:t>
      </w:r>
      <w:r w:rsidR="00ED17D6">
        <w:t xml:space="preserve">CET1 </w:t>
      </w:r>
      <w:r w:rsidR="0007067F">
        <w:t xml:space="preserve">risk-based capital (RBC) </w:t>
      </w:r>
      <w:r w:rsidR="00ED17D6">
        <w:t xml:space="preserve">ratio exceeds 6.5 percent, </w:t>
      </w:r>
      <w:r w:rsidR="0007067F">
        <w:t xml:space="preserve">Tier I RBC ratio exceeds 8 percent, </w:t>
      </w:r>
      <w:r>
        <w:t xml:space="preserve">total </w:t>
      </w:r>
      <w:r w:rsidR="0007067F">
        <w:t>RBC</w:t>
      </w:r>
      <w:r>
        <w:t xml:space="preserve"> ratio </w:t>
      </w:r>
      <w:r w:rsidR="004334B3">
        <w:t>exceeds 10 percent, and leverage ratio exceeds 5 percent.</w:t>
      </w:r>
      <w:r>
        <w:t xml:space="preserve"> No regulatory action is required.</w:t>
      </w:r>
      <w:r>
        <w:cr/>
      </w:r>
    </w:p>
    <w:p w:rsidR="001E5E98" w:rsidRDefault="001E5E98" w:rsidP="001E5E98">
      <w:pPr>
        <w:tabs>
          <w:tab w:val="left" w:pos="540"/>
          <w:tab w:val="num" w:pos="900"/>
        </w:tabs>
        <w:ind w:left="900" w:hanging="900"/>
      </w:pPr>
      <w:r>
        <w:t>Z</w:t>
      </w:r>
      <w:r w:rsidR="004334B3">
        <w:t>one 2:</w:t>
      </w:r>
      <w:r w:rsidR="004334B3">
        <w:tab/>
        <w:t xml:space="preserve">Adequately capitalized. </w:t>
      </w:r>
      <w:r w:rsidR="0007067F">
        <w:t>The CET1 RBC ratio exceeds 4.5 percent, Tier I RBC ratio exceeds 6 percent, total RBC ratio exceeds 8 percen</w:t>
      </w:r>
      <w:r w:rsidR="008973D3">
        <w:t>t, and leverage ratio exceeds 4</w:t>
      </w:r>
      <w:r w:rsidR="0007067F">
        <w:t xml:space="preserve"> percent. </w:t>
      </w:r>
      <w:r>
        <w:t>Institutions may not use brokered deposits except with the permission of the FDIC.</w:t>
      </w:r>
    </w:p>
    <w:p w:rsidR="001E5E98" w:rsidRDefault="001E5E98" w:rsidP="001E5E98">
      <w:pPr>
        <w:tabs>
          <w:tab w:val="left" w:pos="540"/>
          <w:tab w:val="num" w:pos="900"/>
        </w:tabs>
        <w:ind w:left="900" w:hanging="900"/>
      </w:pPr>
    </w:p>
    <w:p w:rsidR="001E5E98" w:rsidRDefault="004334B3" w:rsidP="001E5E98">
      <w:pPr>
        <w:tabs>
          <w:tab w:val="left" w:pos="540"/>
          <w:tab w:val="num" w:pos="900"/>
        </w:tabs>
        <w:ind w:left="900" w:hanging="900"/>
      </w:pPr>
      <w:r>
        <w:t>Zone 3:</w:t>
      </w:r>
      <w:r>
        <w:tab/>
        <w:t xml:space="preserve">Undercapitalized. </w:t>
      </w:r>
      <w:r w:rsidR="0007067F">
        <w:t>The CET1 RBC ratio is less than 4.5 percent, Tier I RBC ratio is less than 6 percent, total RBC ratio is less than 8 percent, and leverage ratio is less than 4 percent</w:t>
      </w:r>
      <w:r>
        <w:t xml:space="preserve">. </w:t>
      </w:r>
      <w:r w:rsidR="001E5E98">
        <w:t>Requires a capital restoration plan, restricts asset growth, requires approval for acquisitions, branching, and new activities, disallows the use of brokered deposits, and suspends dividends and management fees.</w:t>
      </w:r>
    </w:p>
    <w:p w:rsidR="001E5E98" w:rsidRDefault="001E5E98" w:rsidP="001E5E98">
      <w:pPr>
        <w:tabs>
          <w:tab w:val="left" w:pos="540"/>
          <w:tab w:val="num" w:pos="900"/>
        </w:tabs>
        <w:ind w:left="900" w:hanging="900"/>
      </w:pPr>
    </w:p>
    <w:p w:rsidR="001E5E98" w:rsidRDefault="001E5E98" w:rsidP="001E5E98">
      <w:pPr>
        <w:tabs>
          <w:tab w:val="left" w:pos="540"/>
          <w:tab w:val="num" w:pos="900"/>
        </w:tabs>
        <w:ind w:left="900" w:hanging="900"/>
      </w:pPr>
      <w:r>
        <w:t>Zone 4:</w:t>
      </w:r>
      <w:r>
        <w:tab/>
        <w:t>S</w:t>
      </w:r>
      <w:r w:rsidR="004334B3">
        <w:t xml:space="preserve">ignificantly undercapitalized. </w:t>
      </w:r>
      <w:r w:rsidR="0007067F">
        <w:t xml:space="preserve">The CET1 RBC ratio is less than 3 percent, Tier I RBC ratio is less than 4 percent, total RBC ratio is less than 6 percent, and leverage ratio is less than 3 percent. </w:t>
      </w:r>
      <w:r>
        <w:t xml:space="preserve">Same as zone 3 plus recapitalization is mandatory, places restrictions on deposit interest rates, </w:t>
      </w:r>
      <w:proofErr w:type="spellStart"/>
      <w:r>
        <w:t>interaffiliate</w:t>
      </w:r>
      <w:proofErr w:type="spellEnd"/>
      <w:r>
        <w:t xml:space="preserve"> transactions, and the pay level of officers.</w:t>
      </w:r>
    </w:p>
    <w:p w:rsidR="001E5E98" w:rsidRDefault="001E5E98" w:rsidP="001E5E98">
      <w:pPr>
        <w:tabs>
          <w:tab w:val="left" w:pos="540"/>
          <w:tab w:val="num" w:pos="900"/>
        </w:tabs>
        <w:ind w:left="900" w:hanging="900"/>
      </w:pPr>
    </w:p>
    <w:p w:rsidR="001E5E98" w:rsidRDefault="001E5E98" w:rsidP="001E5E98">
      <w:pPr>
        <w:tabs>
          <w:tab w:val="left" w:pos="540"/>
          <w:tab w:val="num" w:pos="900"/>
        </w:tabs>
        <w:ind w:left="900" w:hanging="900"/>
      </w:pPr>
      <w:r>
        <w:t>Zone 5</w:t>
      </w:r>
      <w:r w:rsidR="004334B3">
        <w:t>:</w:t>
      </w:r>
      <w:r w:rsidR="004334B3">
        <w:tab/>
        <w:t xml:space="preserve">Critically undercapitalized. </w:t>
      </w:r>
      <w:r w:rsidR="0007067F">
        <w:t xml:space="preserve">Tangible equity to total assets is </w:t>
      </w:r>
      <w:r w:rsidR="004334B3">
        <w:t>less than</w:t>
      </w:r>
      <w:r w:rsidR="0007067F">
        <w:t xml:space="preserve"> or equal to</w:t>
      </w:r>
      <w:r w:rsidR="004334B3">
        <w:t xml:space="preserve"> 2 percent. </w:t>
      </w:r>
      <w:r>
        <w:t>Places the bank in receiv</w:t>
      </w:r>
      <w:r w:rsidR="0007067F">
        <w:t>e</w:t>
      </w:r>
      <w:r>
        <w:t>rship within 90 days, suspends payment on subordinated debt, and restricts other activities at the discretion of the regulator.</w:t>
      </w:r>
    </w:p>
    <w:p w:rsidR="001E5E98" w:rsidRDefault="001E5E98" w:rsidP="001E5E98">
      <w:pPr>
        <w:tabs>
          <w:tab w:val="left" w:pos="540"/>
          <w:tab w:val="num" w:pos="900"/>
        </w:tabs>
        <w:ind w:left="900" w:hanging="900"/>
      </w:pPr>
    </w:p>
    <w:p w:rsidR="001E5E98" w:rsidRDefault="001E5E98" w:rsidP="001E5E98">
      <w:pPr>
        <w:tabs>
          <w:tab w:val="left" w:pos="540"/>
          <w:tab w:val="num" w:pos="900"/>
        </w:tabs>
      </w:pPr>
      <w:r>
        <w:t>The mandatory provisions for each of the zones described above include the penalties for any of the zones prior to the specific zone.</w:t>
      </w:r>
    </w:p>
    <w:p w:rsidR="001E5E98" w:rsidRDefault="001E5E98" w:rsidP="001E5E98">
      <w:pPr>
        <w:tabs>
          <w:tab w:val="left" w:pos="-1440"/>
        </w:tabs>
      </w:pPr>
    </w:p>
    <w:p w:rsidR="001E5E98" w:rsidRDefault="001E5E98" w:rsidP="001E5E98">
      <w:pPr>
        <w:tabs>
          <w:tab w:val="left" w:pos="-1440"/>
          <w:tab w:val="left" w:pos="540"/>
        </w:tabs>
      </w:pPr>
      <w:r>
        <w:t>1</w:t>
      </w:r>
      <w:r w:rsidR="00274974">
        <w:t>5</w:t>
      </w:r>
      <w:r>
        <w:t>.</w:t>
      </w:r>
      <w:r>
        <w:tab/>
        <w:t>Explain the process of calculating credit risk-adjusted on-balance-sheet assets.</w:t>
      </w:r>
    </w:p>
    <w:p w:rsidR="001E5E98" w:rsidRDefault="001E5E98" w:rsidP="001E5E98">
      <w:pPr>
        <w:tabs>
          <w:tab w:val="left" w:pos="-1440"/>
          <w:tab w:val="left" w:pos="540"/>
        </w:tabs>
      </w:pPr>
    </w:p>
    <w:p w:rsidR="001E5E98" w:rsidRDefault="001E5E98" w:rsidP="001E5E98">
      <w:pPr>
        <w:tabs>
          <w:tab w:val="left" w:pos="-1440"/>
          <w:tab w:val="left" w:pos="540"/>
        </w:tabs>
      </w:pPr>
      <w:r>
        <w:t>Balance</w:t>
      </w:r>
      <w:r w:rsidR="00585337">
        <w:t xml:space="preserve"> sheet assets are assigned </w:t>
      </w:r>
      <w:r w:rsidR="004334B3">
        <w:t xml:space="preserve">to </w:t>
      </w:r>
      <w:r w:rsidR="00585337">
        <w:t xml:space="preserve">one of </w:t>
      </w:r>
      <w:r w:rsidR="0025071E">
        <w:t>se</w:t>
      </w:r>
      <w:r w:rsidR="004334B3">
        <w:t>ve</w:t>
      </w:r>
      <w:r w:rsidR="0025071E">
        <w:t>ral</w:t>
      </w:r>
      <w:r>
        <w:t xml:space="preserve"> categori</w:t>
      </w:r>
      <w:r w:rsidR="004334B3">
        <w:t xml:space="preserve">es of credit risk exposure. </w:t>
      </w:r>
      <w:r>
        <w:t>The dollar amount of assets in each category is multiplied by an appropriate weight</w:t>
      </w:r>
      <w:r w:rsidR="0025071E">
        <w:t>, e.g.,</w:t>
      </w:r>
      <w:r>
        <w:t xml:space="preserve"> 0 pe</w:t>
      </w:r>
      <w:r w:rsidR="004334B3">
        <w:t xml:space="preserve">rcent, 20 percent, 50 percent, </w:t>
      </w:r>
      <w:r>
        <w:t>100 percent</w:t>
      </w:r>
      <w:r w:rsidR="00585337">
        <w:t>, or</w:t>
      </w:r>
      <w:r w:rsidR="004334B3">
        <w:t xml:space="preserve"> 150 percent. T</w:t>
      </w:r>
      <w:r>
        <w:t>he weighted dollar amounts of each category are added together to get the total</w:t>
      </w:r>
      <w:r w:rsidR="00585337">
        <w:t xml:space="preserve"> credit</w:t>
      </w:r>
      <w:r>
        <w:t xml:space="preserve"> risk-adjusted on-balance-sheet assets.</w:t>
      </w:r>
    </w:p>
    <w:p w:rsidR="00B17F8C" w:rsidRDefault="00B17F8C">
      <w:r>
        <w:br w:type="page"/>
      </w:r>
    </w:p>
    <w:p w:rsidR="001E5E98" w:rsidRDefault="001E5E98" w:rsidP="001E5E98">
      <w:pPr>
        <w:tabs>
          <w:tab w:val="left" w:pos="-1440"/>
          <w:tab w:val="left" w:pos="540"/>
          <w:tab w:val="left" w:pos="900"/>
        </w:tabs>
        <w:ind w:left="900" w:hanging="900"/>
      </w:pPr>
    </w:p>
    <w:p w:rsidR="001E5E98" w:rsidRDefault="0025071E" w:rsidP="001E5E98">
      <w:pPr>
        <w:tabs>
          <w:tab w:val="left" w:pos="-1440"/>
          <w:tab w:val="left" w:pos="540"/>
          <w:tab w:val="left" w:pos="900"/>
        </w:tabs>
        <w:ind w:left="540" w:hanging="540"/>
      </w:pPr>
      <w:r>
        <w:t>1</w:t>
      </w:r>
      <w:r w:rsidR="00274974">
        <w:t>6</w:t>
      </w:r>
      <w:r>
        <w:t xml:space="preserve">. </w:t>
      </w:r>
      <w:r>
        <w:tab/>
        <w:t xml:space="preserve">Under Basel III, how are </w:t>
      </w:r>
      <w:r w:rsidR="008973D3">
        <w:t>residential</w:t>
      </w:r>
      <w:r>
        <w:t xml:space="preserve"> 1-4 family mortgages assigned to a credit risk class?</w:t>
      </w:r>
    </w:p>
    <w:p w:rsidR="0025071E" w:rsidRDefault="0025071E" w:rsidP="001E5E98">
      <w:pPr>
        <w:tabs>
          <w:tab w:val="left" w:pos="-1440"/>
          <w:tab w:val="left" w:pos="540"/>
          <w:tab w:val="left" w:pos="900"/>
        </w:tabs>
        <w:ind w:left="540" w:hanging="540"/>
      </w:pPr>
    </w:p>
    <w:p w:rsidR="0025071E" w:rsidRDefault="008973D3" w:rsidP="0025071E">
      <w:pPr>
        <w:tabs>
          <w:tab w:val="left" w:pos="-1440"/>
          <w:tab w:val="left" w:pos="900"/>
        </w:tabs>
      </w:pPr>
      <w:r>
        <w:rPr>
          <w:rFonts w:ascii="TimesNewRomanPSMT" w:hAnsi="TimesNewRomanPSMT" w:cs="TimesNewRomanPSMT"/>
        </w:rPr>
        <w:t>R</w:t>
      </w:r>
      <w:r w:rsidRPr="00D0680B">
        <w:rPr>
          <w:rFonts w:ascii="TimesNewRomanPSMT" w:hAnsi="TimesNewRomanPSMT" w:cs="TimesNewRomanPSMT"/>
        </w:rPr>
        <w:t xml:space="preserve">esidential </w:t>
      </w:r>
      <w:r w:rsidR="0025071E" w:rsidRPr="00D0680B">
        <w:rPr>
          <w:rFonts w:ascii="TimesNewRomanPSMT" w:hAnsi="TimesNewRomanPSMT" w:cs="TimesNewRomanPSMT"/>
        </w:rPr>
        <w:t>1-4 family mortgages would be separated into two risk categories (“category 1 residential mortgage exposures” and “category 2 residential mortgage exposures”)</w:t>
      </w:r>
      <w:r w:rsidR="0025071E">
        <w:rPr>
          <w:rFonts w:ascii="TimesNewRomanPSMT" w:hAnsi="TimesNewRomanPSMT" w:cs="TimesNewRomanPSMT"/>
        </w:rPr>
        <w:t>.</w:t>
      </w:r>
      <w:r w:rsidR="0025071E" w:rsidRPr="00D0680B">
        <w:rPr>
          <w:rFonts w:ascii="TimesNewRomanPSMT" w:hAnsi="TimesNewRomanPSMT" w:cs="TimesNewRomanPSMT"/>
        </w:rPr>
        <w:t xml:space="preserve"> Category 1 residential mortgage</w:t>
      </w:r>
      <w:r w:rsidR="0025071E">
        <w:rPr>
          <w:rFonts w:ascii="TimesNewRomanPSMT" w:hAnsi="TimesNewRomanPSMT" w:cs="TimesNewRomanPSMT"/>
        </w:rPr>
        <w:t>s</w:t>
      </w:r>
      <w:r w:rsidR="0025071E" w:rsidRPr="00D0680B">
        <w:rPr>
          <w:rFonts w:ascii="TimesNewRomanPSMT" w:hAnsi="TimesNewRomanPSMT" w:cs="TimesNewRomanPSMT"/>
        </w:rPr>
        <w:t xml:space="preserve"> include traditional, first-lien, prudently underwritten mortgage loans. Category 2 residential </w:t>
      </w:r>
      <w:r w:rsidR="0025071E">
        <w:rPr>
          <w:rFonts w:ascii="TimesNewRomanPSMT" w:hAnsi="TimesNewRomanPSMT" w:cs="TimesNewRomanPSMT"/>
        </w:rPr>
        <w:t>mortgages</w:t>
      </w:r>
      <w:r w:rsidR="0025071E" w:rsidRPr="00D0680B">
        <w:rPr>
          <w:rFonts w:ascii="TimesNewRomanPSMT" w:hAnsi="TimesNewRomanPSMT" w:cs="TimesNewRomanPSMT"/>
        </w:rPr>
        <w:t xml:space="preserve"> include junior</w:t>
      </w:r>
      <w:r w:rsidR="0025071E">
        <w:rPr>
          <w:rFonts w:ascii="TimesNewRomanPSMT" w:hAnsi="TimesNewRomanPSMT" w:cs="TimesNewRomanPSMT"/>
        </w:rPr>
        <w:t xml:space="preserve"> </w:t>
      </w:r>
      <w:r w:rsidR="0025071E" w:rsidRPr="00D0680B">
        <w:rPr>
          <w:rFonts w:ascii="TimesNewRomanPSMT" w:hAnsi="TimesNewRomanPSMT" w:cs="TimesNewRomanPSMT"/>
        </w:rPr>
        <w:t xml:space="preserve">liens and non-traditional mortgage products. The risk weight assigned to the residential mortgage exposure then </w:t>
      </w:r>
      <w:r w:rsidR="0025071E">
        <w:rPr>
          <w:rFonts w:ascii="TimesNewRomanPSMT" w:hAnsi="TimesNewRomanPSMT" w:cs="TimesNewRomanPSMT"/>
        </w:rPr>
        <w:t>d</w:t>
      </w:r>
      <w:r w:rsidR="0025071E" w:rsidRPr="00D0680B">
        <w:rPr>
          <w:rFonts w:ascii="TimesNewRomanPSMT" w:hAnsi="TimesNewRomanPSMT" w:cs="TimesNewRomanPSMT"/>
        </w:rPr>
        <w:t>epend</w:t>
      </w:r>
      <w:r w:rsidR="0025071E">
        <w:rPr>
          <w:rFonts w:ascii="TimesNewRomanPSMT" w:hAnsi="TimesNewRomanPSMT" w:cs="TimesNewRomanPSMT"/>
        </w:rPr>
        <w:t>s</w:t>
      </w:r>
      <w:r w:rsidR="0025071E" w:rsidRPr="00D0680B">
        <w:rPr>
          <w:rFonts w:ascii="TimesNewRomanPSMT" w:hAnsi="TimesNewRomanPSMT" w:cs="TimesNewRomanPSMT"/>
        </w:rPr>
        <w:t xml:space="preserve"> on the </w:t>
      </w:r>
      <w:r w:rsidR="0025071E">
        <w:rPr>
          <w:rFonts w:ascii="TimesNewRomanPSMT" w:hAnsi="TimesNewRomanPSMT" w:cs="TimesNewRomanPSMT"/>
        </w:rPr>
        <w:t>mortgage</w:t>
      </w:r>
      <w:r w:rsidR="0025071E" w:rsidRPr="00D0680B">
        <w:rPr>
          <w:rFonts w:ascii="TimesNewRomanPSMT" w:hAnsi="TimesNewRomanPSMT" w:cs="TimesNewRomanPSMT"/>
        </w:rPr>
        <w:t>’s loan-to-value ratio.</w:t>
      </w:r>
      <w:r w:rsidR="0025071E">
        <w:rPr>
          <w:rFonts w:ascii="TimesNewRomanPSMT" w:hAnsi="TimesNewRomanPSMT" w:cs="TimesNewRomanPSMT"/>
        </w:rPr>
        <w:t xml:space="preserve"> For example, category 1 mortgages with a loan-to-value ratio of less than 60 percent have a risk weight of 35 percent; category 2 mortgages with a loan-to-value ratio of greater than 90 percent have a risk weight of 200 percent. Mortgages over 90 days past due are assigned a risk weight of 150 percent.</w:t>
      </w:r>
    </w:p>
    <w:p w:rsidR="00346A43" w:rsidRDefault="00346A43" w:rsidP="00346A43">
      <w:pPr>
        <w:tabs>
          <w:tab w:val="left" w:pos="540"/>
          <w:tab w:val="num" w:pos="900"/>
        </w:tabs>
      </w:pPr>
    </w:p>
    <w:p w:rsidR="00274974" w:rsidRDefault="00274974" w:rsidP="00274974">
      <w:pPr>
        <w:tabs>
          <w:tab w:val="left" w:pos="-1440"/>
          <w:tab w:val="left" w:pos="540"/>
          <w:tab w:val="left" w:pos="900"/>
        </w:tabs>
        <w:ind w:left="540" w:hanging="540"/>
      </w:pPr>
      <w:r>
        <w:t xml:space="preserve">17. </w:t>
      </w:r>
      <w:r>
        <w:tab/>
        <w:t xml:space="preserve">Under Basel III, how are </w:t>
      </w:r>
      <w:r>
        <w:rPr>
          <w:rFonts w:ascii="TimesNewRomanPSMT" w:hAnsi="TimesNewRomanPSMT" w:cs="TimesNewRomanPSMT"/>
        </w:rPr>
        <w:t>r</w:t>
      </w:r>
      <w:r w:rsidRPr="00B550BA">
        <w:rPr>
          <w:rFonts w:ascii="TimesNewRomanPSMT" w:hAnsi="TimesNewRomanPSMT" w:cs="TimesNewRomanPSMT"/>
        </w:rPr>
        <w:t>isk weights for sovereign exposures are determined</w:t>
      </w:r>
      <w:r>
        <w:t>?</w:t>
      </w:r>
    </w:p>
    <w:p w:rsidR="00274974" w:rsidRDefault="00274974" w:rsidP="00274974">
      <w:pPr>
        <w:tabs>
          <w:tab w:val="left" w:pos="-1440"/>
          <w:tab w:val="left" w:pos="540"/>
          <w:tab w:val="left" w:pos="900"/>
        </w:tabs>
        <w:ind w:left="540" w:hanging="540"/>
      </w:pPr>
    </w:p>
    <w:p w:rsidR="00274974" w:rsidRPr="009E676D" w:rsidRDefault="00274974" w:rsidP="00274974">
      <w:pPr>
        <w:rPr>
          <w:rFonts w:ascii="TimesNewRomanPSMT" w:hAnsi="TimesNewRomanPSMT" w:cs="TimesNewRomanPSMT"/>
        </w:rPr>
      </w:pPr>
      <w:r w:rsidRPr="00B550BA">
        <w:rPr>
          <w:rFonts w:ascii="TimesNewRomanPSMT" w:hAnsi="TimesNewRomanPSMT" w:cs="TimesNewRomanPSMT"/>
        </w:rPr>
        <w:t>Risk weights for sovereign exposures are determined using OECD Country Risk Classifications (CRCs). A sovereign is a central government (including the U.S. government) or an agency, department, ministry, or central bank of a central government. The OECD’s CRCs assess a country’s credit risk using two basic components: the country risk assessment model (CRAM)− an econometric model that produces a quantitative assessment of country credit risk−and the qualitative assessment of the CRAM results−which integrates political risk and other risk factors</w:t>
      </w:r>
      <w:r>
        <w:rPr>
          <w:rFonts w:ascii="TimesNewRomanPSMT" w:hAnsi="TimesNewRomanPSMT" w:cs="TimesNewRomanPSMT"/>
        </w:rPr>
        <w:t xml:space="preserve"> </w:t>
      </w:r>
      <w:r w:rsidRPr="00B550BA">
        <w:rPr>
          <w:rFonts w:ascii="TimesNewRomanPSMT" w:hAnsi="TimesNewRomanPSMT" w:cs="TimesNewRomanPSMT"/>
        </w:rPr>
        <w:t>not fully captured by the CRAM. The two components are combined and classified into one of eight risk categories (0-7). Countries assigned to categor</w:t>
      </w:r>
      <w:r>
        <w:rPr>
          <w:rFonts w:ascii="TimesNewRomanPSMT" w:hAnsi="TimesNewRomanPSMT" w:cs="TimesNewRomanPSMT"/>
        </w:rPr>
        <w:t>ies</w:t>
      </w:r>
      <w:r w:rsidRPr="00B550BA">
        <w:rPr>
          <w:rFonts w:ascii="TimesNewRomanPSMT" w:hAnsi="TimesNewRomanPSMT" w:cs="TimesNewRomanPSMT"/>
        </w:rPr>
        <w:t xml:space="preserve"> </w:t>
      </w:r>
      <w:r>
        <w:rPr>
          <w:rFonts w:ascii="TimesNewRomanPSMT" w:hAnsi="TimesNewRomanPSMT" w:cs="TimesNewRomanPSMT"/>
        </w:rPr>
        <w:t xml:space="preserve">0-1 </w:t>
      </w:r>
      <w:r w:rsidRPr="00B550BA">
        <w:rPr>
          <w:rFonts w:ascii="TimesNewRomanPSMT" w:hAnsi="TimesNewRomanPSMT" w:cs="TimesNewRomanPSMT"/>
        </w:rPr>
        <w:t>hav</w:t>
      </w:r>
      <w:r>
        <w:rPr>
          <w:rFonts w:ascii="TimesNewRomanPSMT" w:hAnsi="TimesNewRomanPSMT" w:cs="TimesNewRomanPSMT"/>
        </w:rPr>
        <w:t>e</w:t>
      </w:r>
      <w:r w:rsidRPr="00B550BA">
        <w:rPr>
          <w:rFonts w:ascii="TimesNewRomanPSMT" w:hAnsi="TimesNewRomanPSMT" w:cs="TimesNewRomanPSMT"/>
        </w:rPr>
        <w:t xml:space="preserve"> the lowest possible risk assessment</w:t>
      </w:r>
      <w:r>
        <w:rPr>
          <w:rFonts w:ascii="TimesNewRomanPSMT" w:hAnsi="TimesNewRomanPSMT" w:cs="TimesNewRomanPSMT"/>
        </w:rPr>
        <w:t xml:space="preserve"> and are assigned a risk weight of 0 percent</w:t>
      </w:r>
      <w:r w:rsidRPr="00B550BA">
        <w:rPr>
          <w:rFonts w:ascii="TimesNewRomanPSMT" w:hAnsi="TimesNewRomanPSMT" w:cs="TimesNewRomanPSMT"/>
        </w:rPr>
        <w:t xml:space="preserve">, while countries assigned to category </w:t>
      </w:r>
      <w:r>
        <w:rPr>
          <w:rFonts w:ascii="TimesNewRomanPSMT" w:hAnsi="TimesNewRomanPSMT" w:cs="TimesNewRomanPSMT"/>
        </w:rPr>
        <w:t xml:space="preserve">7 </w:t>
      </w:r>
      <w:r w:rsidRPr="00B550BA">
        <w:rPr>
          <w:rFonts w:ascii="TimesNewRomanPSMT" w:hAnsi="TimesNewRomanPSMT" w:cs="TimesNewRomanPSMT"/>
        </w:rPr>
        <w:t>having the highest possible risk assessment</w:t>
      </w:r>
      <w:r>
        <w:rPr>
          <w:rFonts w:ascii="TimesNewRomanPSMT" w:hAnsi="TimesNewRomanPSMT" w:cs="TimesNewRomanPSMT"/>
        </w:rPr>
        <w:t xml:space="preserve"> and are assigned a risk weight of 150 percent</w:t>
      </w:r>
      <w:r w:rsidRPr="00B550BA">
        <w:rPr>
          <w:rFonts w:ascii="TimesNewRomanPSMT" w:hAnsi="TimesNewRomanPSMT" w:cs="TimesNewRomanPSMT"/>
        </w:rPr>
        <w:t xml:space="preserve">. The OECD provides CRCs for more than 150 countries. Assessments are publicly available on the OECD website. Countries with no CRC assessments are assigned a credit risk weight of 100 percent. A 150 percent risk weight is assigned to sovereign exposures immediately upon determining that an event </w:t>
      </w:r>
      <w:r w:rsidRPr="009E676D">
        <w:rPr>
          <w:rFonts w:ascii="TimesNewRomanPSMT" w:hAnsi="TimesNewRomanPSMT" w:cs="TimesNewRomanPSMT"/>
        </w:rPr>
        <w:t>of sovereign default has occurred or if a sovereign default has occurred during the previous five years.</w:t>
      </w:r>
    </w:p>
    <w:p w:rsidR="00274974" w:rsidRDefault="00274974" w:rsidP="00274974">
      <w:pPr>
        <w:tabs>
          <w:tab w:val="left" w:pos="-1440"/>
          <w:tab w:val="left" w:pos="540"/>
          <w:tab w:val="left" w:pos="900"/>
        </w:tabs>
        <w:ind w:left="540" w:hanging="540"/>
      </w:pPr>
    </w:p>
    <w:p w:rsidR="001E5E98" w:rsidRDefault="001E5E98" w:rsidP="001E5E98">
      <w:pPr>
        <w:tabs>
          <w:tab w:val="left" w:pos="-1440"/>
          <w:tab w:val="left" w:pos="540"/>
          <w:tab w:val="left" w:pos="900"/>
        </w:tabs>
        <w:ind w:left="540" w:hanging="540"/>
      </w:pPr>
      <w:r>
        <w:t>1</w:t>
      </w:r>
      <w:r w:rsidR="00274974">
        <w:t>8</w:t>
      </w:r>
      <w:r>
        <w:t>.</w:t>
      </w:r>
      <w:r>
        <w:tab/>
        <w:t>National Bank has the following balance sheet (in millions) and has no off</w:t>
      </w:r>
      <w:r w:rsidR="00EB1BE5">
        <w:t>-balance-sheet activities.</w:t>
      </w:r>
    </w:p>
    <w:p w:rsidR="001E5E98" w:rsidRDefault="001E5E98" w:rsidP="001E5E98">
      <w:pPr>
        <w:tabs>
          <w:tab w:val="left" w:pos="540"/>
          <w:tab w:val="left" w:pos="900"/>
          <w:tab w:val="right" w:pos="3960"/>
          <w:tab w:val="left" w:pos="4320"/>
          <w:tab w:val="left" w:pos="4680"/>
          <w:tab w:val="right" w:pos="8280"/>
        </w:tabs>
      </w:pPr>
      <w:r>
        <w:rPr>
          <w:b/>
        </w:rPr>
        <w:tab/>
      </w:r>
      <w:r>
        <w:rPr>
          <w:b/>
          <w:u w:val="single"/>
        </w:rPr>
        <w:t>Assets</w:t>
      </w:r>
      <w:r>
        <w:rPr>
          <w:b/>
        </w:rPr>
        <w:tab/>
      </w:r>
      <w:r>
        <w:rPr>
          <w:b/>
        </w:rPr>
        <w:tab/>
      </w:r>
      <w:r>
        <w:rPr>
          <w:b/>
          <w:u w:val="single"/>
        </w:rPr>
        <w:t>Liabilities and Equity</w:t>
      </w:r>
    </w:p>
    <w:p w:rsidR="001E5E98" w:rsidRDefault="00A921BD" w:rsidP="001E5E98">
      <w:pPr>
        <w:tabs>
          <w:tab w:val="left" w:pos="540"/>
          <w:tab w:val="left" w:pos="900"/>
          <w:tab w:val="right" w:pos="3960"/>
          <w:tab w:val="left" w:pos="4320"/>
          <w:tab w:val="left" w:pos="4680"/>
          <w:tab w:val="right" w:pos="8280"/>
        </w:tabs>
      </w:pPr>
      <w:r>
        <w:tab/>
        <w:t>Cash</w:t>
      </w:r>
      <w:r>
        <w:tab/>
        <w:t>$20</w:t>
      </w:r>
      <w:r>
        <w:tab/>
        <w:t>Deposits</w:t>
      </w:r>
      <w:r>
        <w:tab/>
        <w:t>$96</w:t>
      </w:r>
      <w:r w:rsidR="001E5E98">
        <w:t>0</w:t>
      </w:r>
    </w:p>
    <w:p w:rsidR="001E5E98" w:rsidRDefault="004334B3" w:rsidP="001E5E98">
      <w:pPr>
        <w:tabs>
          <w:tab w:val="left" w:pos="540"/>
          <w:tab w:val="left" w:pos="900"/>
          <w:tab w:val="right" w:pos="3960"/>
          <w:tab w:val="left" w:pos="4320"/>
          <w:tab w:val="left" w:pos="4680"/>
          <w:tab w:val="right" w:pos="8280"/>
        </w:tabs>
      </w:pPr>
      <w:r>
        <w:tab/>
        <w:t>Treasury bills</w:t>
      </w:r>
      <w:r>
        <w:tab/>
        <w:t>40</w:t>
      </w:r>
      <w:r>
        <w:tab/>
        <w:t>Subordinated debentures</w:t>
      </w:r>
      <w:r>
        <w:tab/>
      </w:r>
      <w:r w:rsidR="00976E21">
        <w:t>25</w:t>
      </w:r>
    </w:p>
    <w:p w:rsidR="001E5E98" w:rsidRDefault="001E5E98" w:rsidP="001E5E98">
      <w:pPr>
        <w:tabs>
          <w:tab w:val="left" w:pos="540"/>
          <w:tab w:val="left" w:pos="900"/>
          <w:tab w:val="right" w:pos="3960"/>
          <w:tab w:val="left" w:pos="4320"/>
          <w:tab w:val="left" w:pos="4680"/>
          <w:tab w:val="right" w:pos="8280"/>
        </w:tabs>
      </w:pPr>
      <w:r>
        <w:tab/>
        <w:t>Residential mortgages</w:t>
      </w:r>
      <w:r>
        <w:tab/>
      </w:r>
      <w:r w:rsidR="004334B3">
        <w:tab/>
        <w:t>Common stock</w:t>
      </w:r>
      <w:r w:rsidR="004334B3">
        <w:tab/>
      </w:r>
      <w:r w:rsidR="00976E21">
        <w:t>45</w:t>
      </w:r>
    </w:p>
    <w:p w:rsidR="0047562A" w:rsidRDefault="004334B3" w:rsidP="001E5E98">
      <w:pPr>
        <w:tabs>
          <w:tab w:val="left" w:pos="540"/>
          <w:tab w:val="left" w:pos="900"/>
          <w:tab w:val="right" w:pos="3960"/>
          <w:tab w:val="left" w:pos="4320"/>
          <w:tab w:val="left" w:pos="4680"/>
          <w:tab w:val="right" w:pos="8280"/>
        </w:tabs>
      </w:pPr>
      <w:r>
        <w:tab/>
      </w:r>
      <w:r w:rsidR="0047562A">
        <w:t xml:space="preserve">  (</w:t>
      </w:r>
      <w:proofErr w:type="gramStart"/>
      <w:r w:rsidR="0047562A">
        <w:t>category</w:t>
      </w:r>
      <w:proofErr w:type="gramEnd"/>
      <w:r w:rsidR="0047562A">
        <w:t xml:space="preserve"> 1; loan-to-value</w:t>
      </w:r>
      <w:r w:rsidR="0047562A">
        <w:tab/>
      </w:r>
      <w:r w:rsidR="0047562A">
        <w:tab/>
        <w:t>Retained earnings</w:t>
      </w:r>
      <w:r w:rsidR="0047562A">
        <w:tab/>
      </w:r>
      <w:r w:rsidR="0047562A">
        <w:rPr>
          <w:u w:val="single"/>
        </w:rPr>
        <w:t xml:space="preserve">    </w:t>
      </w:r>
      <w:r w:rsidR="00976E21">
        <w:rPr>
          <w:u w:val="single"/>
        </w:rPr>
        <w:t>4</w:t>
      </w:r>
      <w:r w:rsidR="0047562A">
        <w:rPr>
          <w:u w:val="single"/>
        </w:rPr>
        <w:t>0</w:t>
      </w:r>
    </w:p>
    <w:p w:rsidR="0047562A" w:rsidRDefault="0047562A" w:rsidP="001E5E98">
      <w:pPr>
        <w:tabs>
          <w:tab w:val="left" w:pos="540"/>
          <w:tab w:val="left" w:pos="900"/>
          <w:tab w:val="right" w:pos="3960"/>
          <w:tab w:val="left" w:pos="4320"/>
          <w:tab w:val="left" w:pos="4680"/>
          <w:tab w:val="right" w:pos="8280"/>
        </w:tabs>
      </w:pPr>
      <w:r>
        <w:tab/>
        <w:t xml:space="preserve">    </w:t>
      </w:r>
      <w:proofErr w:type="gramStart"/>
      <w:r>
        <w:t>ratio</w:t>
      </w:r>
      <w:proofErr w:type="gramEnd"/>
      <w:r>
        <w:t xml:space="preserve"> = 70%)</w:t>
      </w:r>
      <w:r>
        <w:tab/>
        <w:t>600</w:t>
      </w:r>
      <w:r>
        <w:tab/>
        <w:t>Total liabilities and equity</w:t>
      </w:r>
      <w:r>
        <w:tab/>
      </w:r>
      <w:r>
        <w:rPr>
          <w:u w:val="double"/>
        </w:rPr>
        <w:t>$1,090</w:t>
      </w:r>
    </w:p>
    <w:p w:rsidR="0047562A" w:rsidRDefault="0047562A" w:rsidP="001E5E98">
      <w:pPr>
        <w:tabs>
          <w:tab w:val="left" w:pos="540"/>
          <w:tab w:val="left" w:pos="900"/>
          <w:tab w:val="right" w:pos="3960"/>
          <w:tab w:val="left" w:pos="4320"/>
          <w:tab w:val="left" w:pos="4680"/>
          <w:tab w:val="right" w:pos="8280"/>
        </w:tabs>
      </w:pPr>
      <w:r>
        <w:tab/>
      </w:r>
      <w:r w:rsidR="004334B3">
        <w:t>Business</w:t>
      </w:r>
      <w:r w:rsidR="001E5E98">
        <w:t xml:space="preserve"> loans</w:t>
      </w:r>
      <w:r w:rsidR="001E5E98">
        <w:tab/>
      </w:r>
      <w:r w:rsidR="004334B3">
        <w:rPr>
          <w:u w:val="single"/>
        </w:rPr>
        <w:t xml:space="preserve">   </w:t>
      </w:r>
      <w:r w:rsidR="001E5E98">
        <w:rPr>
          <w:u w:val="single"/>
        </w:rPr>
        <w:t>430</w:t>
      </w:r>
      <w:r w:rsidR="001E5E98">
        <w:tab/>
      </w:r>
      <w:r w:rsidR="001E5E98">
        <w:tab/>
      </w:r>
    </w:p>
    <w:p w:rsidR="001E5E98" w:rsidRDefault="0047562A" w:rsidP="001E5E98">
      <w:pPr>
        <w:tabs>
          <w:tab w:val="left" w:pos="540"/>
          <w:tab w:val="left" w:pos="900"/>
          <w:tab w:val="right" w:pos="3960"/>
          <w:tab w:val="left" w:pos="4320"/>
          <w:tab w:val="left" w:pos="4680"/>
          <w:tab w:val="right" w:pos="8280"/>
        </w:tabs>
        <w:rPr>
          <w:u w:val="double"/>
        </w:rPr>
      </w:pPr>
      <w:r>
        <w:tab/>
      </w:r>
      <w:r w:rsidR="001E5E98">
        <w:t xml:space="preserve">Total </w:t>
      </w:r>
      <w:r w:rsidR="004334B3">
        <w:t>a</w:t>
      </w:r>
      <w:r w:rsidR="001E5E98">
        <w:t>ssets</w:t>
      </w:r>
      <w:r w:rsidR="001E5E98">
        <w:tab/>
      </w:r>
      <w:r w:rsidR="001E5E98">
        <w:rPr>
          <w:u w:val="double"/>
        </w:rPr>
        <w:t>$1,090</w:t>
      </w:r>
      <w:r>
        <w:tab/>
      </w:r>
    </w:p>
    <w:p w:rsidR="004334B3" w:rsidRDefault="004334B3" w:rsidP="001E5E98">
      <w:pPr>
        <w:tabs>
          <w:tab w:val="left" w:pos="540"/>
          <w:tab w:val="left" w:pos="900"/>
          <w:tab w:val="right" w:pos="3960"/>
          <w:tab w:val="left" w:pos="4320"/>
          <w:tab w:val="left" w:pos="4680"/>
          <w:tab w:val="right" w:pos="8280"/>
        </w:tabs>
      </w:pPr>
    </w:p>
    <w:p w:rsidR="001E5E98" w:rsidRDefault="001E5E98" w:rsidP="001E5E98">
      <w:pPr>
        <w:tabs>
          <w:tab w:val="left" w:pos="540"/>
          <w:tab w:val="left" w:pos="900"/>
          <w:tab w:val="right" w:pos="3960"/>
          <w:tab w:val="left" w:pos="4320"/>
          <w:tab w:val="left" w:pos="4680"/>
          <w:tab w:val="right" w:pos="8280"/>
        </w:tabs>
      </w:pPr>
      <w:r>
        <w:tab/>
        <w:t>a.</w:t>
      </w:r>
      <w:r>
        <w:tab/>
        <w:t>What is the</w:t>
      </w:r>
      <w:r w:rsidR="0047562A">
        <w:t xml:space="preserve"> CET1 risk-based ratio</w:t>
      </w:r>
      <w:r>
        <w:t>?</w:t>
      </w:r>
    </w:p>
    <w:p w:rsidR="001E5E98" w:rsidRDefault="001E5E98" w:rsidP="001E5E98">
      <w:pPr>
        <w:tabs>
          <w:tab w:val="left" w:pos="540"/>
          <w:tab w:val="left" w:pos="900"/>
          <w:tab w:val="right" w:pos="3960"/>
          <w:tab w:val="left" w:pos="4320"/>
          <w:tab w:val="left" w:pos="4680"/>
          <w:tab w:val="right" w:pos="8280"/>
        </w:tabs>
      </w:pPr>
    </w:p>
    <w:p w:rsidR="001E5E98" w:rsidRDefault="001E5E98" w:rsidP="001E5E98">
      <w:pPr>
        <w:tabs>
          <w:tab w:val="left" w:pos="540"/>
          <w:tab w:val="left" w:pos="900"/>
          <w:tab w:val="right" w:pos="3960"/>
          <w:tab w:val="left" w:pos="4320"/>
          <w:tab w:val="left" w:pos="4680"/>
          <w:tab w:val="right" w:pos="8280"/>
        </w:tabs>
      </w:pPr>
      <w:r>
        <w:t xml:space="preserve">The </w:t>
      </w:r>
      <w:r w:rsidR="00EF47AD">
        <w:t xml:space="preserve">CET1 risk-based </w:t>
      </w:r>
      <w:r>
        <w:t>ratio is ($4</w:t>
      </w:r>
      <w:r w:rsidR="00976E21">
        <w:t>5</w:t>
      </w:r>
      <w:r>
        <w:t xml:space="preserve"> + $</w:t>
      </w:r>
      <w:r w:rsidR="00976E21">
        <w:t>4</w:t>
      </w:r>
      <w:r>
        <w:t>0)/$1,090 = 0.0</w:t>
      </w:r>
      <w:r w:rsidR="00976E21">
        <w:t>7798</w:t>
      </w:r>
      <w:r>
        <w:t xml:space="preserve"> or </w:t>
      </w:r>
      <w:r w:rsidR="00976E21">
        <w:t>7</w:t>
      </w:r>
      <w:r>
        <w:t>.</w:t>
      </w:r>
      <w:r w:rsidR="00976E21">
        <w:t>798</w:t>
      </w:r>
      <w:r>
        <w:t xml:space="preserve"> percent.</w:t>
      </w:r>
    </w:p>
    <w:p w:rsidR="00B17F8C" w:rsidRDefault="00B17F8C">
      <w:r>
        <w:br w:type="page"/>
      </w:r>
    </w:p>
    <w:p w:rsidR="001E5E98" w:rsidRDefault="001E5E98" w:rsidP="001E5E98">
      <w:pPr>
        <w:tabs>
          <w:tab w:val="left" w:pos="540"/>
          <w:tab w:val="left" w:pos="900"/>
          <w:tab w:val="right" w:pos="3960"/>
          <w:tab w:val="left" w:pos="4320"/>
          <w:tab w:val="left" w:pos="4680"/>
          <w:tab w:val="right" w:pos="8280"/>
        </w:tabs>
      </w:pPr>
    </w:p>
    <w:p w:rsidR="001E5E98" w:rsidRDefault="001E5E98" w:rsidP="001E5E98">
      <w:pPr>
        <w:tabs>
          <w:tab w:val="left" w:pos="540"/>
          <w:tab w:val="left" w:pos="900"/>
          <w:tab w:val="right" w:pos="3960"/>
          <w:tab w:val="left" w:pos="4320"/>
          <w:tab w:val="left" w:pos="4680"/>
          <w:tab w:val="right" w:pos="8280"/>
        </w:tabs>
      </w:pPr>
      <w:r>
        <w:tab/>
        <w:t>b.</w:t>
      </w:r>
      <w:r>
        <w:tab/>
        <w:t xml:space="preserve">What is the Tier I </w:t>
      </w:r>
      <w:r w:rsidR="00EF47AD">
        <w:t xml:space="preserve">risk-based </w:t>
      </w:r>
      <w:r>
        <w:t>capital ratio?</w:t>
      </w:r>
    </w:p>
    <w:p w:rsidR="001E5E98" w:rsidRDefault="001E5E98" w:rsidP="001E5E98">
      <w:pPr>
        <w:tabs>
          <w:tab w:val="left" w:pos="540"/>
          <w:tab w:val="left" w:pos="900"/>
          <w:tab w:val="right" w:pos="3960"/>
          <w:tab w:val="left" w:pos="4320"/>
          <w:tab w:val="left" w:pos="4680"/>
          <w:tab w:val="right" w:pos="8280"/>
        </w:tabs>
      </w:pPr>
    </w:p>
    <w:p w:rsidR="001E5E98" w:rsidRDefault="001E5E98" w:rsidP="001E5E98">
      <w:pPr>
        <w:tabs>
          <w:tab w:val="left" w:pos="540"/>
          <w:tab w:val="left" w:pos="900"/>
          <w:tab w:val="right" w:pos="3960"/>
          <w:tab w:val="left" w:pos="4320"/>
          <w:tab w:val="left" w:pos="4680"/>
          <w:tab w:val="right" w:pos="8280"/>
        </w:tabs>
      </w:pPr>
      <w:r>
        <w:t>Risk-adjusted assets = $20x0.0 + $40x0.0 + $600x0.5 + $430x1.0 = $730.</w:t>
      </w:r>
    </w:p>
    <w:p w:rsidR="001E5E98" w:rsidRDefault="001E5E98" w:rsidP="001E5E98">
      <w:pPr>
        <w:tabs>
          <w:tab w:val="left" w:pos="540"/>
          <w:tab w:val="left" w:pos="900"/>
          <w:tab w:val="right" w:pos="3960"/>
          <w:tab w:val="left" w:pos="4320"/>
          <w:tab w:val="left" w:pos="4680"/>
          <w:tab w:val="right" w:pos="8280"/>
        </w:tabs>
      </w:pPr>
      <w:r>
        <w:t>Tier I capital ratio = ($4</w:t>
      </w:r>
      <w:r w:rsidR="00976E21">
        <w:t>5</w:t>
      </w:r>
      <w:r>
        <w:t xml:space="preserve"> + $</w:t>
      </w:r>
      <w:r w:rsidR="00976E21">
        <w:t>4</w:t>
      </w:r>
      <w:r>
        <w:t>0)/$730 = 0.</w:t>
      </w:r>
      <w:r w:rsidR="00976E21">
        <w:t>11644</w:t>
      </w:r>
      <w:r>
        <w:t xml:space="preserve"> or </w:t>
      </w:r>
      <w:r w:rsidR="00976E21">
        <w:t>11</w:t>
      </w:r>
      <w:r>
        <w:t>.</w:t>
      </w:r>
      <w:r w:rsidR="00976E21">
        <w:t>644</w:t>
      </w:r>
      <w:r>
        <w:t xml:space="preserve"> percent.</w:t>
      </w:r>
    </w:p>
    <w:p w:rsidR="001E5E98" w:rsidRDefault="001E5E98" w:rsidP="001E5E98">
      <w:pPr>
        <w:tabs>
          <w:tab w:val="left" w:pos="540"/>
          <w:tab w:val="left" w:pos="900"/>
          <w:tab w:val="right" w:pos="3960"/>
          <w:tab w:val="left" w:pos="4320"/>
          <w:tab w:val="left" w:pos="4680"/>
          <w:tab w:val="right" w:pos="8280"/>
        </w:tabs>
      </w:pPr>
    </w:p>
    <w:p w:rsidR="001E5E98" w:rsidRDefault="001E5E98" w:rsidP="001E5E98">
      <w:pPr>
        <w:tabs>
          <w:tab w:val="left" w:pos="540"/>
          <w:tab w:val="left" w:pos="900"/>
          <w:tab w:val="right" w:pos="3960"/>
          <w:tab w:val="left" w:pos="4320"/>
          <w:tab w:val="left" w:pos="4680"/>
          <w:tab w:val="right" w:pos="8280"/>
        </w:tabs>
      </w:pPr>
      <w:r>
        <w:tab/>
        <w:t>c.</w:t>
      </w:r>
      <w:r>
        <w:tab/>
        <w:t>What is the total risk-based capital ratio?</w:t>
      </w:r>
    </w:p>
    <w:p w:rsidR="001E5E98" w:rsidRDefault="001E5E98" w:rsidP="001E5E98">
      <w:pPr>
        <w:tabs>
          <w:tab w:val="left" w:pos="540"/>
          <w:tab w:val="left" w:pos="900"/>
          <w:tab w:val="right" w:pos="3960"/>
          <w:tab w:val="left" w:pos="4320"/>
          <w:tab w:val="left" w:pos="4680"/>
          <w:tab w:val="right" w:pos="8280"/>
        </w:tabs>
      </w:pPr>
    </w:p>
    <w:p w:rsidR="001E5E98" w:rsidRDefault="001E5E98" w:rsidP="001E5E98">
      <w:pPr>
        <w:tabs>
          <w:tab w:val="left" w:pos="540"/>
          <w:tab w:val="left" w:pos="900"/>
          <w:tab w:val="right" w:pos="3960"/>
          <w:tab w:val="left" w:pos="4320"/>
          <w:tab w:val="left" w:pos="4680"/>
          <w:tab w:val="right" w:pos="8280"/>
        </w:tabs>
      </w:pPr>
      <w:r>
        <w:t>The total risk-based capital ratio = ($4</w:t>
      </w:r>
      <w:r w:rsidR="00976E21">
        <w:t>5</w:t>
      </w:r>
      <w:r>
        <w:t xml:space="preserve"> + $40 + $</w:t>
      </w:r>
      <w:r w:rsidR="00976E21">
        <w:t>25</w:t>
      </w:r>
      <w:r>
        <w:t>)/$730 = 0.15068 or 15.0</w:t>
      </w:r>
      <w:r w:rsidR="00EB1BE5">
        <w:t>68</w:t>
      </w:r>
      <w:r>
        <w:t xml:space="preserve"> percent.</w:t>
      </w:r>
    </w:p>
    <w:p w:rsidR="001E5E98" w:rsidRDefault="001E5E98" w:rsidP="001E5E98">
      <w:pPr>
        <w:tabs>
          <w:tab w:val="left" w:pos="540"/>
          <w:tab w:val="left" w:pos="900"/>
          <w:tab w:val="right" w:pos="3960"/>
          <w:tab w:val="left" w:pos="4320"/>
          <w:tab w:val="left" w:pos="4680"/>
          <w:tab w:val="right" w:pos="8280"/>
        </w:tabs>
      </w:pPr>
    </w:p>
    <w:p w:rsidR="0047562A" w:rsidRDefault="001E5E98" w:rsidP="001E5E98">
      <w:pPr>
        <w:tabs>
          <w:tab w:val="left" w:pos="540"/>
          <w:tab w:val="left" w:pos="900"/>
          <w:tab w:val="right" w:pos="3960"/>
          <w:tab w:val="left" w:pos="4320"/>
          <w:tab w:val="left" w:pos="4680"/>
          <w:tab w:val="right" w:pos="8280"/>
        </w:tabs>
      </w:pPr>
      <w:r>
        <w:tab/>
        <w:t>d.</w:t>
      </w:r>
      <w:r>
        <w:tab/>
      </w:r>
      <w:r w:rsidR="0047562A">
        <w:t>What is the leverage ratio?</w:t>
      </w:r>
    </w:p>
    <w:p w:rsidR="00EF47AD" w:rsidRDefault="00EF47AD" w:rsidP="00EF47AD">
      <w:pPr>
        <w:tabs>
          <w:tab w:val="left" w:pos="540"/>
          <w:tab w:val="left" w:pos="900"/>
          <w:tab w:val="right" w:pos="3960"/>
          <w:tab w:val="left" w:pos="4320"/>
          <w:tab w:val="left" w:pos="4680"/>
          <w:tab w:val="right" w:pos="8280"/>
        </w:tabs>
      </w:pPr>
    </w:p>
    <w:p w:rsidR="00EF47AD" w:rsidRDefault="00EF47AD" w:rsidP="00EF47AD">
      <w:pPr>
        <w:tabs>
          <w:tab w:val="left" w:pos="540"/>
          <w:tab w:val="left" w:pos="900"/>
          <w:tab w:val="right" w:pos="3960"/>
          <w:tab w:val="left" w:pos="4320"/>
          <w:tab w:val="left" w:pos="4680"/>
          <w:tab w:val="right" w:pos="8280"/>
        </w:tabs>
      </w:pPr>
      <w:r>
        <w:t>The leverage ratio is ($4</w:t>
      </w:r>
      <w:r w:rsidR="00976E21">
        <w:t>5</w:t>
      </w:r>
      <w:r>
        <w:t xml:space="preserve"> + $</w:t>
      </w:r>
      <w:r w:rsidR="00976E21">
        <w:t>4</w:t>
      </w:r>
      <w:r>
        <w:t>0)/$1,090 = 0.0</w:t>
      </w:r>
      <w:r w:rsidR="00976E21">
        <w:t>7798</w:t>
      </w:r>
      <w:r>
        <w:t xml:space="preserve"> or </w:t>
      </w:r>
      <w:r w:rsidR="00976E21">
        <w:t>7</w:t>
      </w:r>
      <w:r>
        <w:t>.</w:t>
      </w:r>
      <w:r w:rsidR="00976E21">
        <w:t>798</w:t>
      </w:r>
      <w:r>
        <w:t xml:space="preserve"> percent.</w:t>
      </w:r>
    </w:p>
    <w:p w:rsidR="0047562A" w:rsidRDefault="0047562A" w:rsidP="001E5E98">
      <w:pPr>
        <w:tabs>
          <w:tab w:val="left" w:pos="540"/>
          <w:tab w:val="left" w:pos="900"/>
          <w:tab w:val="right" w:pos="3960"/>
          <w:tab w:val="left" w:pos="4320"/>
          <w:tab w:val="left" w:pos="4680"/>
          <w:tab w:val="right" w:pos="8280"/>
        </w:tabs>
      </w:pPr>
    </w:p>
    <w:p w:rsidR="001E5E98" w:rsidRDefault="0047562A" w:rsidP="001E5E98">
      <w:pPr>
        <w:tabs>
          <w:tab w:val="left" w:pos="540"/>
          <w:tab w:val="left" w:pos="900"/>
          <w:tab w:val="right" w:pos="3960"/>
          <w:tab w:val="left" w:pos="4320"/>
          <w:tab w:val="left" w:pos="4680"/>
          <w:tab w:val="right" w:pos="8280"/>
        </w:tabs>
      </w:pPr>
      <w:r>
        <w:tab/>
        <w:t>e.</w:t>
      </w:r>
      <w:r>
        <w:tab/>
      </w:r>
      <w:r w:rsidR="001E5E98">
        <w:t xml:space="preserve">In what capital </w:t>
      </w:r>
      <w:r w:rsidR="005175CE">
        <w:t xml:space="preserve">risk </w:t>
      </w:r>
      <w:r w:rsidR="001E5E98">
        <w:t>category would the bank be placed?</w:t>
      </w:r>
    </w:p>
    <w:p w:rsidR="001E5E98" w:rsidRDefault="001E5E98" w:rsidP="001E5E98">
      <w:pPr>
        <w:tabs>
          <w:tab w:val="left" w:pos="540"/>
          <w:tab w:val="left" w:pos="900"/>
          <w:tab w:val="right" w:pos="3960"/>
          <w:tab w:val="left" w:pos="4320"/>
          <w:tab w:val="left" w:pos="4680"/>
          <w:tab w:val="right" w:pos="8280"/>
        </w:tabs>
      </w:pPr>
    </w:p>
    <w:p w:rsidR="001E5E98" w:rsidRDefault="001E5E98" w:rsidP="001E5E98">
      <w:pPr>
        <w:tabs>
          <w:tab w:val="left" w:pos="540"/>
          <w:tab w:val="left" w:pos="900"/>
          <w:tab w:val="right" w:pos="3960"/>
          <w:tab w:val="left" w:pos="4320"/>
          <w:tab w:val="left" w:pos="4680"/>
          <w:tab w:val="right" w:pos="8280"/>
        </w:tabs>
        <w:ind w:left="540" w:hanging="540"/>
      </w:pPr>
      <w:r>
        <w:t xml:space="preserve">The bank would be place in the well-capitalized category. </w:t>
      </w:r>
    </w:p>
    <w:p w:rsidR="001E5E98" w:rsidRDefault="001E5E98" w:rsidP="001E5E98">
      <w:pPr>
        <w:tabs>
          <w:tab w:val="left" w:pos="540"/>
          <w:tab w:val="left" w:pos="900"/>
          <w:tab w:val="right" w:pos="3960"/>
          <w:tab w:val="left" w:pos="4320"/>
          <w:tab w:val="left" w:pos="4680"/>
          <w:tab w:val="right" w:pos="8280"/>
        </w:tabs>
        <w:ind w:left="540" w:hanging="540"/>
      </w:pPr>
    </w:p>
    <w:p w:rsidR="00B13A35" w:rsidRDefault="00B13A35" w:rsidP="001E5E98">
      <w:pPr>
        <w:tabs>
          <w:tab w:val="left" w:pos="540"/>
          <w:tab w:val="left" w:pos="900"/>
          <w:tab w:val="right" w:pos="3960"/>
          <w:tab w:val="left" w:pos="4320"/>
          <w:tab w:val="left" w:pos="4680"/>
          <w:tab w:val="right" w:pos="8280"/>
        </w:tabs>
        <w:ind w:left="540" w:hanging="540"/>
      </w:pPr>
      <w:r>
        <w:t>19.</w:t>
      </w:r>
      <w:r>
        <w:tab/>
        <w:t>What is the capital conservation buffer? How would this buffer affect your answers to question 18?</w:t>
      </w:r>
    </w:p>
    <w:p w:rsidR="00B13A35" w:rsidRDefault="00B13A35" w:rsidP="001E5E98">
      <w:pPr>
        <w:tabs>
          <w:tab w:val="left" w:pos="540"/>
          <w:tab w:val="left" w:pos="900"/>
          <w:tab w:val="right" w:pos="3960"/>
          <w:tab w:val="left" w:pos="4320"/>
          <w:tab w:val="left" w:pos="4680"/>
          <w:tab w:val="right" w:pos="8280"/>
        </w:tabs>
        <w:ind w:left="540" w:hanging="540"/>
      </w:pPr>
    </w:p>
    <w:p w:rsidR="00B13A35" w:rsidRDefault="00B13A35" w:rsidP="00B13A35">
      <w:r w:rsidRPr="00966F39">
        <w:t xml:space="preserve">Basel III introduced a capital conservation buffer designed to ensure that DIs build up a capital surplus, or buffer, </w:t>
      </w:r>
      <w:r w:rsidRPr="00966F39">
        <w:rPr>
          <w:color w:val="111111"/>
        </w:rPr>
        <w:t xml:space="preserve">outside periods of financial stress which can be </w:t>
      </w:r>
      <w:r>
        <w:rPr>
          <w:color w:val="111111"/>
        </w:rPr>
        <w:t>d</w:t>
      </w:r>
      <w:r w:rsidRPr="00966F39">
        <w:rPr>
          <w:color w:val="111111"/>
        </w:rPr>
        <w:t>rawn down as losses are incurred during periods of financial stress.</w:t>
      </w:r>
      <w:r w:rsidRPr="00966F39">
        <w:t xml:space="preserve"> The buffer requirements provide incentives for DIs to build up a capital surplus</w:t>
      </w:r>
      <w:r>
        <w:t xml:space="preserve"> (</w:t>
      </w:r>
      <w:r w:rsidRPr="00966F39">
        <w:t>e.g., by reducing discretionary distributions of earnings (reduced dividends, share buy-backs and staff bonuses)</w:t>
      </w:r>
      <w:r>
        <w:t>)</w:t>
      </w:r>
      <w:r w:rsidRPr="00966F39">
        <w:t xml:space="preserve"> to reduce the</w:t>
      </w:r>
      <w:r w:rsidRPr="00966F39">
        <w:rPr>
          <w:color w:val="111111"/>
        </w:rPr>
        <w:t xml:space="preserve"> </w:t>
      </w:r>
      <w:r w:rsidRPr="00966F39">
        <w:t xml:space="preserve">risk that their capital levels would fall below the minimum requirements during </w:t>
      </w:r>
      <w:r>
        <w:t xml:space="preserve">periods of </w:t>
      </w:r>
      <w:r w:rsidRPr="00966F39">
        <w:t>stress.</w:t>
      </w:r>
      <w:r>
        <w:t xml:space="preserve"> </w:t>
      </w:r>
      <w:r w:rsidRPr="00966F39">
        <w:t xml:space="preserve">The capital conservation buffer </w:t>
      </w:r>
      <w:r>
        <w:t>must be</w:t>
      </w:r>
      <w:r w:rsidRPr="00966F39">
        <w:t xml:space="preserve"> composed of </w:t>
      </w:r>
      <w:r>
        <w:t>CET1</w:t>
      </w:r>
      <w:r w:rsidRPr="00966F39">
        <w:t xml:space="preserve"> capital</w:t>
      </w:r>
      <w:r>
        <w:t xml:space="preserve"> </w:t>
      </w:r>
      <w:r w:rsidRPr="00966F39">
        <w:t xml:space="preserve">and </w:t>
      </w:r>
      <w:r>
        <w:t>are</w:t>
      </w:r>
      <w:r w:rsidRPr="00966F39">
        <w:t xml:space="preserve"> </w:t>
      </w:r>
      <w:r>
        <w:t xml:space="preserve">held </w:t>
      </w:r>
      <w:r w:rsidRPr="00966F39">
        <w:t>separate</w:t>
      </w:r>
      <w:r>
        <w:t>ly</w:t>
      </w:r>
      <w:r w:rsidRPr="00966F39">
        <w:t xml:space="preserve"> from the minimum risk-based capital requirements.</w:t>
      </w:r>
      <w:r w:rsidRPr="00966F39">
        <w:rPr>
          <w:color w:val="111111"/>
        </w:rPr>
        <w:t xml:space="preserve"> </w:t>
      </w:r>
      <w:r w:rsidRPr="00966F39">
        <w:t xml:space="preserve">Under Basel III, a DI would need to hold a capital conservation buffer </w:t>
      </w:r>
      <w:r>
        <w:t>of</w:t>
      </w:r>
      <w:r w:rsidRPr="00966F39">
        <w:t xml:space="preserve"> greater than 2.5 percent of total risk-weighted assets to avoid being subject to limitations on capital distributions and discretionary bonus payments to executive officers.</w:t>
      </w:r>
    </w:p>
    <w:p w:rsidR="00A75570" w:rsidRDefault="00A75570" w:rsidP="00B13A35"/>
    <w:p w:rsidR="00A75570" w:rsidRDefault="00A75570" w:rsidP="00B13A35">
      <w:r>
        <w:t>To have no limitations on the bank’s payout ratio, the CET1 ratio must be &gt; 7%, the Tier I ratio must be &gt; 8.5%, and the</w:t>
      </w:r>
      <w:r w:rsidRPr="00A75570">
        <w:t xml:space="preserve"> </w:t>
      </w:r>
      <w:r>
        <w:t>total capital ratio must be &gt; 10.5%. In problem 18, all three of these conditions are met. So, the bank has no limitations on its payout ratio.</w:t>
      </w:r>
    </w:p>
    <w:p w:rsidR="00B17F8C" w:rsidRDefault="00B17F8C">
      <w:r>
        <w:br w:type="page"/>
      </w:r>
    </w:p>
    <w:p w:rsidR="00B13A35" w:rsidRDefault="00B13A35" w:rsidP="00B13A35">
      <w:pPr>
        <w:tabs>
          <w:tab w:val="left" w:pos="540"/>
          <w:tab w:val="left" w:pos="900"/>
          <w:tab w:val="right" w:pos="3960"/>
          <w:tab w:val="left" w:pos="4320"/>
          <w:tab w:val="left" w:pos="4680"/>
          <w:tab w:val="right" w:pos="8280"/>
        </w:tabs>
        <w:ind w:left="540" w:hanging="540"/>
      </w:pPr>
    </w:p>
    <w:p w:rsidR="00B13A35" w:rsidRDefault="00B13A35" w:rsidP="00B13A35">
      <w:pPr>
        <w:tabs>
          <w:tab w:val="left" w:pos="540"/>
          <w:tab w:val="left" w:pos="900"/>
          <w:tab w:val="right" w:pos="3960"/>
          <w:tab w:val="left" w:pos="4320"/>
          <w:tab w:val="left" w:pos="4680"/>
          <w:tab w:val="right" w:pos="8280"/>
        </w:tabs>
        <w:ind w:left="540" w:hanging="540"/>
      </w:pPr>
      <w:r>
        <w:t>20.</w:t>
      </w:r>
      <w:r>
        <w:tab/>
        <w:t xml:space="preserve">What is the </w:t>
      </w:r>
      <w:proofErr w:type="spellStart"/>
      <w:r w:rsidR="00306D27">
        <w:t>countercylical</w:t>
      </w:r>
      <w:proofErr w:type="spellEnd"/>
      <w:r>
        <w:t xml:space="preserve"> </w:t>
      </w:r>
      <w:r w:rsidR="008973D3">
        <w:t xml:space="preserve">capital </w:t>
      </w:r>
      <w:r>
        <w:t>b</w:t>
      </w:r>
      <w:r w:rsidR="00306D27">
        <w:t xml:space="preserve">uffer? If the home country set a countercyclical </w:t>
      </w:r>
      <w:r w:rsidR="008973D3">
        <w:t xml:space="preserve">capital </w:t>
      </w:r>
      <w:r w:rsidR="00306D27">
        <w:t xml:space="preserve">buffer of </w:t>
      </w:r>
      <w:r w:rsidR="00B81996">
        <w:t xml:space="preserve">1.5 percent, how </w:t>
      </w:r>
      <w:r>
        <w:t>would this buffer affect your answers to question 18?</w:t>
      </w:r>
    </w:p>
    <w:p w:rsidR="00A75570" w:rsidRDefault="00A75570" w:rsidP="001E5E98">
      <w:pPr>
        <w:tabs>
          <w:tab w:val="left" w:pos="540"/>
          <w:tab w:val="left" w:pos="900"/>
          <w:tab w:val="right" w:pos="3960"/>
          <w:tab w:val="left" w:pos="4320"/>
          <w:tab w:val="left" w:pos="4680"/>
          <w:tab w:val="right" w:pos="8280"/>
        </w:tabs>
        <w:ind w:left="540" w:hanging="540"/>
      </w:pPr>
    </w:p>
    <w:p w:rsidR="00A75570" w:rsidRDefault="00A75570" w:rsidP="00306D27">
      <w:r w:rsidRPr="003A6EEB">
        <w:t xml:space="preserve">Basel III also introduced a countercyclical capital </w:t>
      </w:r>
      <w:r w:rsidR="008973D3">
        <w:t xml:space="preserve">buffer </w:t>
      </w:r>
      <w:r>
        <w:t>which may be</w:t>
      </w:r>
      <w:r w:rsidRPr="003A6EEB">
        <w:t xml:space="preserve"> d</w:t>
      </w:r>
      <w:r w:rsidRPr="003A6EEB">
        <w:rPr>
          <w:color w:val="000000"/>
        </w:rPr>
        <w:t>eclared by any country which is experiencing</w:t>
      </w:r>
      <w:r w:rsidRPr="003A6EEB">
        <w:t xml:space="preserve"> excess aggregate credit growth. The </w:t>
      </w:r>
      <w:r>
        <w:t>c</w:t>
      </w:r>
      <w:r w:rsidRPr="003A6EEB">
        <w:t xml:space="preserve">ountercyclical buffer </w:t>
      </w:r>
      <w:r>
        <w:t>can</w:t>
      </w:r>
      <w:r w:rsidRPr="003A6EEB">
        <w:t xml:space="preserve"> vary between 0 percent and 2.5 percent of risk-weighted assets. </w:t>
      </w:r>
      <w:r>
        <w:t>This</w:t>
      </w:r>
      <w:r w:rsidRPr="003A6EEB">
        <w:t xml:space="preserve"> buffer must be met with CET1 capital and DIs </w:t>
      </w:r>
      <w:proofErr w:type="gramStart"/>
      <w:r w:rsidRPr="003A6EEB">
        <w:t>are</w:t>
      </w:r>
      <w:proofErr w:type="gramEnd"/>
      <w:r w:rsidRPr="003A6EEB">
        <w:t xml:space="preserve"> given 12 months to adjust to the buffer level. Like the capital conservation buffer, if a DI’s capital levels fall below the </w:t>
      </w:r>
      <w:r>
        <w:t xml:space="preserve">set </w:t>
      </w:r>
      <w:r w:rsidRPr="003A6EEB">
        <w:t xml:space="preserve">countercyclical </w:t>
      </w:r>
      <w:r w:rsidR="008973D3">
        <w:t xml:space="preserve">capital </w:t>
      </w:r>
      <w:r w:rsidRPr="003A6EEB">
        <w:t>buffer, restrictions on earnings payouts are applied.</w:t>
      </w:r>
      <w:r w:rsidR="00306D27">
        <w:t xml:space="preserve"> </w:t>
      </w:r>
      <w:r w:rsidRPr="003A6EEB">
        <w:t xml:space="preserve">The countercyclical capital buffer aims to protect the banking system and reduce systemic </w:t>
      </w:r>
      <w:r>
        <w:t>exposures</w:t>
      </w:r>
      <w:r w:rsidRPr="003A6EEB">
        <w:t xml:space="preserve"> to</w:t>
      </w:r>
      <w:r>
        <w:t xml:space="preserve"> economic downturns</w:t>
      </w:r>
      <w:r w:rsidRPr="003A6EEB">
        <w:t xml:space="preserve">. Losses can be </w:t>
      </w:r>
      <w:r>
        <w:t xml:space="preserve">particularly </w:t>
      </w:r>
      <w:r w:rsidRPr="003A6EEB">
        <w:t>large when a downturn is preceded by a period of excess credit growth.</w:t>
      </w:r>
      <w:r>
        <w:t xml:space="preserve"> T</w:t>
      </w:r>
      <w:r w:rsidRPr="003A6EEB">
        <w:t xml:space="preserve">he accumulation of a capital buffer during an expansionary phase </w:t>
      </w:r>
      <w:r>
        <w:t>w</w:t>
      </w:r>
      <w:r w:rsidRPr="003A6EEB">
        <w:t xml:space="preserve">ould increase the </w:t>
      </w:r>
      <w:r>
        <w:t>ability</w:t>
      </w:r>
      <w:r w:rsidRPr="003A6EEB">
        <w:t xml:space="preserve"> of the banking system to</w:t>
      </w:r>
      <w:r>
        <w:t xml:space="preserve"> remain healthy during periods of declining</w:t>
      </w:r>
      <w:r w:rsidRPr="003A6EEB">
        <w:t xml:space="preserve"> asset prices and losses </w:t>
      </w:r>
      <w:r>
        <w:t xml:space="preserve">from weakening </w:t>
      </w:r>
      <w:r w:rsidRPr="003A6EEB">
        <w:t>credit conditions. By assessing a countercyclical buffer</w:t>
      </w:r>
      <w:r>
        <w:t xml:space="preserve"> when credit markets are overheated</w:t>
      </w:r>
      <w:r w:rsidRPr="003A6EEB">
        <w:t xml:space="preserve">, accumulated capital buffers can absorb </w:t>
      </w:r>
      <w:r>
        <w:t>any</w:t>
      </w:r>
      <w:r w:rsidRPr="003A6EEB">
        <w:t xml:space="preserve"> a</w:t>
      </w:r>
      <w:r>
        <w:t>b</w:t>
      </w:r>
      <w:r w:rsidRPr="003A6EEB">
        <w:t xml:space="preserve">normal losses that a DI </w:t>
      </w:r>
      <w:r>
        <w:t xml:space="preserve">might </w:t>
      </w:r>
      <w:r w:rsidRPr="003A6EEB">
        <w:t>e</w:t>
      </w:r>
      <w:r>
        <w:t>xperience</w:t>
      </w:r>
      <w:r w:rsidRPr="00AA7848">
        <w:t xml:space="preserve"> </w:t>
      </w:r>
      <w:r w:rsidRPr="003A6EEB">
        <w:t>when the credit cycle turns. Consequently, even after these losses are realized, DIs would remain healthy and able to access funding, meet obligations, and continue to serve as credit intermediaries.</w:t>
      </w:r>
    </w:p>
    <w:p w:rsidR="00B81996" w:rsidRDefault="00B81996" w:rsidP="00306D27"/>
    <w:p w:rsidR="00B81996" w:rsidRDefault="00491414" w:rsidP="00306D27">
      <w:r>
        <w:t>In problem 18, the</w:t>
      </w:r>
      <w:r w:rsidR="00B81996">
        <w:t xml:space="preserve"> bank’s CET1 </w:t>
      </w:r>
      <w:r>
        <w:t>is 7.798</w:t>
      </w:r>
      <w:r w:rsidR="00B81996">
        <w:t xml:space="preserve">%, the Tier I </w:t>
      </w:r>
      <w:r>
        <w:t>ratio is</w:t>
      </w:r>
      <w:r w:rsidR="00B81996">
        <w:t xml:space="preserve"> 11.</w:t>
      </w:r>
      <w:r>
        <w:t>644</w:t>
      </w:r>
      <w:r w:rsidR="00B81996">
        <w:t>%, and the</w:t>
      </w:r>
      <w:r w:rsidR="00B81996" w:rsidRPr="00A75570">
        <w:t xml:space="preserve"> </w:t>
      </w:r>
      <w:r w:rsidR="00B81996">
        <w:t>total capital ratio must be &gt; 1</w:t>
      </w:r>
      <w:r>
        <w:t>5.068</w:t>
      </w:r>
      <w:r w:rsidR="00B81996">
        <w:t xml:space="preserve">%. In problem 18, </w:t>
      </w:r>
      <w:r>
        <w:t xml:space="preserve">these ratios mean </w:t>
      </w:r>
      <w:r w:rsidR="00B81996">
        <w:t xml:space="preserve">the bank </w:t>
      </w:r>
      <w:r>
        <w:t>can pay out only 40 percent of its earnings.</w:t>
      </w:r>
    </w:p>
    <w:p w:rsidR="00A75570" w:rsidRDefault="00A75570" w:rsidP="001E5E98">
      <w:pPr>
        <w:tabs>
          <w:tab w:val="left" w:pos="540"/>
          <w:tab w:val="left" w:pos="900"/>
          <w:tab w:val="right" w:pos="3960"/>
          <w:tab w:val="left" w:pos="4320"/>
          <w:tab w:val="left" w:pos="4680"/>
          <w:tab w:val="right" w:pos="8280"/>
        </w:tabs>
        <w:ind w:left="540" w:hanging="540"/>
      </w:pPr>
    </w:p>
    <w:p w:rsidR="001E5E98" w:rsidRDefault="00B13A35" w:rsidP="001E5E98">
      <w:pPr>
        <w:tabs>
          <w:tab w:val="left" w:pos="540"/>
          <w:tab w:val="left" w:pos="900"/>
          <w:tab w:val="right" w:pos="3960"/>
          <w:tab w:val="left" w:pos="4320"/>
          <w:tab w:val="left" w:pos="4680"/>
          <w:tab w:val="right" w:pos="8280"/>
        </w:tabs>
        <w:ind w:left="540" w:hanging="540"/>
      </w:pPr>
      <w:r>
        <w:t>2</w:t>
      </w:r>
      <w:r w:rsidR="001E5E98">
        <w:t>1.</w:t>
      </w:r>
      <w:r w:rsidR="001E5E98">
        <w:tab/>
        <w:t xml:space="preserve">Onshore Bank has $20 million in assets, with risk-adjusted assets of $10 million. </w:t>
      </w:r>
      <w:r w:rsidR="001456F7">
        <w:t xml:space="preserve">CET1 capital is $500,000, additional </w:t>
      </w:r>
      <w:r w:rsidR="001E5E98">
        <w:t>Tier I capital is $50,000 an</w:t>
      </w:r>
      <w:r w:rsidR="005175CE">
        <w:t xml:space="preserve">d Tier II capital is $400,000. </w:t>
      </w:r>
      <w:r w:rsidR="001E5E98">
        <w:t xml:space="preserve">How will each of the following transactions affect the value of the Tier I and total capital ratios? </w:t>
      </w:r>
      <w:r w:rsidR="005175CE">
        <w:t>W</w:t>
      </w:r>
      <w:r w:rsidR="001E5E98">
        <w:t>hat will the new value of each ratio</w:t>
      </w:r>
      <w:r w:rsidR="005175CE">
        <w:t xml:space="preserve"> be</w:t>
      </w:r>
      <w:r w:rsidR="001E5E98">
        <w:t>?</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1456F7">
      <w:pPr>
        <w:tabs>
          <w:tab w:val="left" w:pos="900"/>
          <w:tab w:val="right" w:pos="3960"/>
          <w:tab w:val="left" w:pos="4320"/>
          <w:tab w:val="left" w:pos="4680"/>
          <w:tab w:val="right" w:pos="8280"/>
        </w:tabs>
      </w:pPr>
      <w:r>
        <w:t xml:space="preserve">The current value of the </w:t>
      </w:r>
      <w:r w:rsidR="001456F7">
        <w:t xml:space="preserve">CET1 ratio is 5 percent ($500,000/$10m), of the </w:t>
      </w:r>
      <w:r>
        <w:t xml:space="preserve">Tier I ratio is </w:t>
      </w:r>
      <w:r w:rsidR="005175CE">
        <w:t>5</w:t>
      </w:r>
      <w:r w:rsidR="001456F7">
        <w:t>.5</w:t>
      </w:r>
      <w:r>
        <w:t xml:space="preserve"> </w:t>
      </w:r>
      <w:r w:rsidR="005175CE">
        <w:t>percent</w:t>
      </w:r>
      <w:r w:rsidR="001456F7">
        <w:t xml:space="preserve"> (($500,000 + $50,000</w:t>
      </w:r>
      <w:r w:rsidR="00661CBA">
        <w:t>)/$10m)</w:t>
      </w:r>
      <w:r w:rsidR="001456F7">
        <w:t>,</w:t>
      </w:r>
      <w:r w:rsidR="005175CE">
        <w:t xml:space="preserve"> and the total ratio is 9</w:t>
      </w:r>
      <w:r w:rsidR="001456F7">
        <w:t>.5</w:t>
      </w:r>
      <w:r w:rsidR="005175CE">
        <w:t xml:space="preserve"> percent</w:t>
      </w:r>
      <w:r w:rsidR="00661CBA">
        <w:t xml:space="preserve"> (($500,000 + $50,000 + $400,000)/$10m)</w:t>
      </w:r>
      <w:r>
        <w:t>.</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1E5E98">
      <w:pPr>
        <w:tabs>
          <w:tab w:val="left" w:pos="540"/>
          <w:tab w:val="left" w:pos="900"/>
          <w:tab w:val="right" w:pos="3960"/>
          <w:tab w:val="left" w:pos="4320"/>
          <w:tab w:val="left" w:pos="4680"/>
          <w:tab w:val="right" w:pos="8280"/>
        </w:tabs>
        <w:ind w:left="540" w:hanging="540"/>
      </w:pPr>
      <w:r>
        <w:tab/>
        <w:t>a.</w:t>
      </w:r>
      <w:r>
        <w:tab/>
        <w:t>The bank repurchases $100,000 of common stock</w:t>
      </w:r>
      <w:r w:rsidR="005175CE">
        <w:t xml:space="preserve"> with cash</w:t>
      </w:r>
      <w:r>
        <w:t>.</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661CBA" w:rsidP="00C52768">
      <w:pPr>
        <w:tabs>
          <w:tab w:val="left" w:pos="900"/>
          <w:tab w:val="right" w:pos="3960"/>
          <w:tab w:val="left" w:pos="4320"/>
          <w:tab w:val="left" w:pos="4680"/>
          <w:tab w:val="right" w:pos="8280"/>
        </w:tabs>
      </w:pPr>
      <w:r>
        <w:t xml:space="preserve">CET1 capital decreases to $400,000, </w:t>
      </w:r>
      <w:r w:rsidR="005175CE">
        <w:t>Tier I capital decreases to $</w:t>
      </w:r>
      <w:r>
        <w:t>45</w:t>
      </w:r>
      <w:r w:rsidR="005175CE">
        <w:t>0,000 and total capital decreases to $</w:t>
      </w:r>
      <w:r>
        <w:t>850,000</w:t>
      </w:r>
      <w:r w:rsidR="005175CE">
        <w:t>. Cash has a 0 risk weight so risk-weighted assets do not change. Thus,</w:t>
      </w:r>
      <w:r w:rsidR="0021677A">
        <w:t xml:space="preserve"> the </w:t>
      </w:r>
      <w:r>
        <w:t xml:space="preserve">CET1 ratio decreases to 4 percent, the </w:t>
      </w:r>
      <w:r w:rsidR="001E5E98">
        <w:t xml:space="preserve">Tier I </w:t>
      </w:r>
      <w:r w:rsidR="0021677A">
        <w:t xml:space="preserve">ratio </w:t>
      </w:r>
      <w:r w:rsidR="001E5E98">
        <w:t>decreases to 4</w:t>
      </w:r>
      <w:r>
        <w:t>.5</w:t>
      </w:r>
      <w:r w:rsidR="005175CE">
        <w:t xml:space="preserve"> percent</w:t>
      </w:r>
      <w:r w:rsidR="001E5E98">
        <w:t xml:space="preserve"> and t</w:t>
      </w:r>
      <w:r w:rsidR="005175CE">
        <w:t>he total</w:t>
      </w:r>
      <w:r w:rsidR="0021677A">
        <w:t xml:space="preserve"> capital</w:t>
      </w:r>
      <w:r w:rsidR="005175CE">
        <w:t xml:space="preserve"> ratio decreases to </w:t>
      </w:r>
      <w:r w:rsidR="001E5E98">
        <w:t>8</w:t>
      </w:r>
      <w:r>
        <w:t>.5</w:t>
      </w:r>
      <w:r w:rsidR="005175CE">
        <w:t xml:space="preserve"> percent</w:t>
      </w:r>
      <w:r w:rsidR="001E5E98">
        <w:t>.</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1E5E98">
      <w:pPr>
        <w:tabs>
          <w:tab w:val="left" w:pos="540"/>
          <w:tab w:val="left" w:pos="900"/>
          <w:tab w:val="right" w:pos="3960"/>
          <w:tab w:val="left" w:pos="4320"/>
          <w:tab w:val="left" w:pos="4680"/>
          <w:tab w:val="right" w:pos="8280"/>
        </w:tabs>
        <w:ind w:left="540" w:hanging="540"/>
      </w:pPr>
      <w:r>
        <w:tab/>
        <w:t>b.</w:t>
      </w:r>
      <w:r>
        <w:tab/>
        <w:t>The bank issues $2</w:t>
      </w:r>
      <w:r w:rsidR="00F26D47">
        <w:t xml:space="preserve"> million</w:t>
      </w:r>
      <w:r>
        <w:t xml:space="preserve"> of CDs and uses the proceeds </w:t>
      </w:r>
      <w:r w:rsidR="005175CE">
        <w:t>t</w:t>
      </w:r>
      <w:r>
        <w:t>o</w:t>
      </w:r>
      <w:r w:rsidR="005175CE">
        <w:t xml:space="preserve"> issue </w:t>
      </w:r>
      <w:r w:rsidR="00661CBA">
        <w:t xml:space="preserve">category 1 </w:t>
      </w:r>
      <w:r w:rsidR="005175CE">
        <w:t>mortgage</w:t>
      </w:r>
      <w:r>
        <w:t xml:space="preserve"> loans</w:t>
      </w:r>
      <w:r w:rsidR="00661CBA">
        <w:t xml:space="preserve"> with a loan-to-value ratio of 80 percent</w:t>
      </w:r>
      <w:r>
        <w:t>.</w:t>
      </w:r>
    </w:p>
    <w:p w:rsidR="00B17F8C" w:rsidRDefault="00B17F8C">
      <w:r>
        <w:br w:type="page"/>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5175CE" w:rsidP="00C52768">
      <w:pPr>
        <w:tabs>
          <w:tab w:val="left" w:pos="900"/>
          <w:tab w:val="right" w:pos="3960"/>
          <w:tab w:val="left" w:pos="4320"/>
          <w:tab w:val="left" w:pos="4680"/>
          <w:tab w:val="right" w:pos="8280"/>
        </w:tabs>
      </w:pPr>
      <w:r>
        <w:t xml:space="preserve">The risk weight for </w:t>
      </w:r>
      <w:r w:rsidR="00661CBA">
        <w:t xml:space="preserve">category 1 </w:t>
      </w:r>
      <w:r>
        <w:t xml:space="preserve">mortgages </w:t>
      </w:r>
      <w:r w:rsidR="00661CBA">
        <w:t xml:space="preserve">with a loan-to-value ratio of 80 percent </w:t>
      </w:r>
      <w:r>
        <w:t>is 50 percent. Thus, risk-weighted assets increase to $10 million + $2 million (</w:t>
      </w:r>
      <w:r w:rsidR="00661CBA">
        <w:t>0</w:t>
      </w:r>
      <w:r>
        <w:t>.5) = $11 million.</w:t>
      </w:r>
      <w:r w:rsidR="0021677A">
        <w:t xml:space="preserve"> The </w:t>
      </w:r>
      <w:r w:rsidR="00661CBA">
        <w:t xml:space="preserve">CET1 ratio </w:t>
      </w:r>
      <w:r w:rsidR="0091721A">
        <w:t xml:space="preserve">decreases to $500,000/$11 million = 4.54 percent, the </w:t>
      </w:r>
      <w:r w:rsidR="001E5E98">
        <w:t xml:space="preserve">Tier I </w:t>
      </w:r>
      <w:r w:rsidR="0021677A">
        <w:t xml:space="preserve">ratio </w:t>
      </w:r>
      <w:r w:rsidR="001E5E98">
        <w:t>decrea</w:t>
      </w:r>
      <w:r>
        <w:t>ses to $5</w:t>
      </w:r>
      <w:r w:rsidR="0091721A">
        <w:t>5</w:t>
      </w:r>
      <w:r>
        <w:t xml:space="preserve">0,000/$11 million = </w:t>
      </w:r>
      <w:r w:rsidR="0091721A">
        <w:t>5</w:t>
      </w:r>
      <w:r>
        <w:t xml:space="preserve"> percent</w:t>
      </w:r>
      <w:r w:rsidR="001E5E98">
        <w:t xml:space="preserve"> and the total </w:t>
      </w:r>
      <w:r w:rsidR="0021677A">
        <w:t xml:space="preserve">capital </w:t>
      </w:r>
      <w:r w:rsidR="001E5E98">
        <w:t>ratio decreases to</w:t>
      </w:r>
      <w:r w:rsidR="0091721A">
        <w:t xml:space="preserve"> $950,000/$11 million = </w:t>
      </w:r>
      <w:r w:rsidR="001E5E98">
        <w:t>8</w:t>
      </w:r>
      <w:r>
        <w:t>.</w:t>
      </w:r>
      <w:r w:rsidR="0091721A">
        <w:t>64</w:t>
      </w:r>
      <w:r>
        <w:t xml:space="preserve"> percent</w:t>
      </w:r>
      <w:r w:rsidR="001E5E98">
        <w:t>.</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1E5E98">
      <w:pPr>
        <w:tabs>
          <w:tab w:val="left" w:pos="540"/>
          <w:tab w:val="left" w:pos="900"/>
          <w:tab w:val="right" w:pos="3960"/>
          <w:tab w:val="left" w:pos="4320"/>
          <w:tab w:val="left" w:pos="4680"/>
          <w:tab w:val="right" w:pos="8280"/>
        </w:tabs>
        <w:ind w:left="540" w:hanging="540"/>
      </w:pPr>
      <w:r>
        <w:tab/>
        <w:t>c.</w:t>
      </w:r>
      <w:r>
        <w:tab/>
        <w:t>The bank receives $500,000 in deposits and invests them in T-bills.</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5175CE" w:rsidP="00C52768">
      <w:pPr>
        <w:tabs>
          <w:tab w:val="left" w:pos="900"/>
          <w:tab w:val="right" w:pos="3960"/>
          <w:tab w:val="left" w:pos="4320"/>
          <w:tab w:val="left" w:pos="4680"/>
          <w:tab w:val="right" w:pos="8280"/>
        </w:tabs>
      </w:pPr>
      <w:r>
        <w:t xml:space="preserve">T-bills have a 0 risk weight so risk-weighted assets remain unchanged. Thus, </w:t>
      </w:r>
      <w:r w:rsidR="0091721A">
        <w:t>all three ratios</w:t>
      </w:r>
      <w:r w:rsidR="001E5E98">
        <w:t xml:space="preserve"> remain unchanged.</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1E5E98">
      <w:pPr>
        <w:tabs>
          <w:tab w:val="left" w:pos="540"/>
          <w:tab w:val="left" w:pos="900"/>
          <w:tab w:val="right" w:pos="3960"/>
          <w:tab w:val="left" w:pos="4320"/>
          <w:tab w:val="left" w:pos="4680"/>
          <w:tab w:val="right" w:pos="8280"/>
        </w:tabs>
        <w:ind w:left="900" w:hanging="900"/>
      </w:pPr>
      <w:r>
        <w:tab/>
        <w:t>d.</w:t>
      </w:r>
      <w:r>
        <w:tab/>
        <w:t>The bank issues $800,000 in common stock and lends it to help finance a new shopping mall.</w:t>
      </w:r>
      <w:r w:rsidR="005175CE">
        <w:t xml:space="preserve"> </w:t>
      </w:r>
    </w:p>
    <w:p w:rsidR="001E5E98" w:rsidRDefault="001E5E98" w:rsidP="001E5E98">
      <w:pPr>
        <w:tabs>
          <w:tab w:val="left" w:pos="540"/>
          <w:tab w:val="left" w:pos="900"/>
          <w:tab w:val="right" w:pos="3960"/>
          <w:tab w:val="left" w:pos="4320"/>
          <w:tab w:val="left" w:pos="4680"/>
          <w:tab w:val="right" w:pos="8280"/>
        </w:tabs>
        <w:ind w:left="900" w:hanging="900"/>
      </w:pPr>
    </w:p>
    <w:p w:rsidR="001E5E98" w:rsidRDefault="001E5E98" w:rsidP="00C52768">
      <w:pPr>
        <w:tabs>
          <w:tab w:val="right" w:pos="3960"/>
          <w:tab w:val="left" w:pos="4320"/>
          <w:tab w:val="left" w:pos="4680"/>
          <w:tab w:val="right" w:pos="8280"/>
        </w:tabs>
      </w:pPr>
      <w:r>
        <w:tab/>
      </w:r>
      <w:r w:rsidR="0091721A">
        <w:t xml:space="preserve">CET1 equity increases to $1.3 million, </w:t>
      </w:r>
      <w:r w:rsidR="005175CE">
        <w:t>Tier I equity increases to $1.3</w:t>
      </w:r>
      <w:r w:rsidR="0091721A">
        <w:t>5</w:t>
      </w:r>
      <w:r w:rsidR="005175CE">
        <w:t xml:space="preserve"> million</w:t>
      </w:r>
      <w:r w:rsidR="0091721A">
        <w:t>,</w:t>
      </w:r>
      <w:r w:rsidR="005175CE">
        <w:t xml:space="preserve"> and total capital increases to $1.7</w:t>
      </w:r>
      <w:r w:rsidR="0091721A">
        <w:t>5</w:t>
      </w:r>
      <w:r w:rsidR="005175CE">
        <w:t xml:space="preserve"> million. </w:t>
      </w:r>
      <w:r w:rsidR="0091721A">
        <w:t>T</w:t>
      </w:r>
      <w:r w:rsidR="005175CE">
        <w:t xml:space="preserve">he </w:t>
      </w:r>
      <w:r w:rsidR="0091721A">
        <w:t xml:space="preserve">business </w:t>
      </w:r>
      <w:r w:rsidR="005175CE">
        <w:t xml:space="preserve">loan’s risk weight is </w:t>
      </w:r>
      <w:r w:rsidR="0091721A">
        <w:t>10</w:t>
      </w:r>
      <w:r w:rsidR="005175CE">
        <w:t>0 percent. Thus, risk-weighted assets increase to $10 million + $800</w:t>
      </w:r>
      <w:r w:rsidR="0021677A">
        <w:t>,000 (</w:t>
      </w:r>
      <w:r w:rsidR="0091721A">
        <w:t>1</w:t>
      </w:r>
      <w:r w:rsidR="0021677A">
        <w:t>) = $10.</w:t>
      </w:r>
      <w:r w:rsidR="0091721A">
        <w:t>8</w:t>
      </w:r>
      <w:r w:rsidR="0021677A">
        <w:t xml:space="preserve"> million.</w:t>
      </w:r>
      <w:r w:rsidR="005175CE">
        <w:t xml:space="preserve"> </w:t>
      </w:r>
      <w:r w:rsidR="0021677A">
        <w:t>T</w:t>
      </w:r>
      <w:r w:rsidR="005175CE">
        <w:t xml:space="preserve">he </w:t>
      </w:r>
      <w:r w:rsidR="0091721A">
        <w:t xml:space="preserve">CET1 ratio, increases to $1.3m/$10.8m = 12.03 percent, the </w:t>
      </w:r>
      <w:r>
        <w:t xml:space="preserve">Tier I </w:t>
      </w:r>
      <w:r w:rsidR="005175CE">
        <w:t xml:space="preserve">ratio </w:t>
      </w:r>
      <w:r>
        <w:t>increases to $1.3</w:t>
      </w:r>
      <w:r w:rsidR="0091721A">
        <w:t>5</w:t>
      </w:r>
      <w:r w:rsidR="005175CE">
        <w:t>m</w:t>
      </w:r>
      <w:r>
        <w:t>/$10.</w:t>
      </w:r>
      <w:r w:rsidR="0091721A">
        <w:t>8</w:t>
      </w:r>
      <w:r w:rsidR="005175CE">
        <w:t>m</w:t>
      </w:r>
      <w:r>
        <w:t xml:space="preserve"> = 12</w:t>
      </w:r>
      <w:r w:rsidR="004E45B5">
        <w:t>.5</w:t>
      </w:r>
      <w:r>
        <w:t>0</w:t>
      </w:r>
      <w:r w:rsidR="004E45B5">
        <w:t xml:space="preserve"> percent</w:t>
      </w:r>
      <w:r w:rsidR="0091721A">
        <w:t>,</w:t>
      </w:r>
      <w:r>
        <w:t xml:space="preserve"> and the total</w:t>
      </w:r>
      <w:r w:rsidR="004E45B5">
        <w:t xml:space="preserve"> capital</w:t>
      </w:r>
      <w:r>
        <w:t xml:space="preserve"> ratio increases to </w:t>
      </w:r>
      <w:r w:rsidR="004E45B5">
        <w:t>16.</w:t>
      </w:r>
      <w:r w:rsidR="0091721A">
        <w:t>20</w:t>
      </w:r>
      <w:r w:rsidR="004E45B5">
        <w:t xml:space="preserve"> percent</w:t>
      </w:r>
      <w:r>
        <w:t>.</w:t>
      </w:r>
    </w:p>
    <w:p w:rsidR="001E5E98" w:rsidRDefault="001E5E98" w:rsidP="001E5E98">
      <w:pPr>
        <w:tabs>
          <w:tab w:val="left" w:pos="540"/>
          <w:tab w:val="left" w:pos="900"/>
          <w:tab w:val="right" w:pos="3960"/>
          <w:tab w:val="left" w:pos="4320"/>
          <w:tab w:val="left" w:pos="4680"/>
          <w:tab w:val="right" w:pos="8280"/>
        </w:tabs>
        <w:ind w:left="900" w:hanging="900"/>
      </w:pPr>
    </w:p>
    <w:p w:rsidR="001E5E98" w:rsidRDefault="001E5E98" w:rsidP="001E5E98">
      <w:pPr>
        <w:tabs>
          <w:tab w:val="left" w:pos="540"/>
          <w:tab w:val="left" w:pos="900"/>
          <w:tab w:val="right" w:pos="3960"/>
          <w:tab w:val="left" w:pos="4320"/>
          <w:tab w:val="left" w:pos="4680"/>
          <w:tab w:val="right" w:pos="8280"/>
        </w:tabs>
        <w:ind w:left="900" w:hanging="900"/>
      </w:pPr>
      <w:r>
        <w:tab/>
        <w:t>e.</w:t>
      </w:r>
      <w:r>
        <w:tab/>
        <w:t>The bank issues $1</w:t>
      </w:r>
      <w:r w:rsidR="00F26D47">
        <w:t xml:space="preserve"> million</w:t>
      </w:r>
      <w:r>
        <w:t xml:space="preserve"> in </w:t>
      </w:r>
      <w:proofErr w:type="spellStart"/>
      <w:r>
        <w:t>nonqualifying</w:t>
      </w:r>
      <w:proofErr w:type="spellEnd"/>
      <w:r>
        <w:t xml:space="preserve"> perpetual preferred stock and purchases general obligation municipal bonds.</w:t>
      </w:r>
    </w:p>
    <w:p w:rsidR="001E5E98" w:rsidRDefault="001E5E98" w:rsidP="001E5E98">
      <w:pPr>
        <w:tabs>
          <w:tab w:val="left" w:pos="540"/>
          <w:tab w:val="left" w:pos="900"/>
          <w:tab w:val="right" w:pos="3960"/>
          <w:tab w:val="left" w:pos="4320"/>
          <w:tab w:val="left" w:pos="4680"/>
          <w:tab w:val="right" w:pos="8280"/>
        </w:tabs>
        <w:ind w:left="900" w:hanging="900"/>
      </w:pPr>
    </w:p>
    <w:p w:rsidR="001E5E98" w:rsidRDefault="001E5E98" w:rsidP="00C52768">
      <w:pPr>
        <w:tabs>
          <w:tab w:val="right" w:pos="3960"/>
          <w:tab w:val="left" w:pos="4320"/>
          <w:tab w:val="left" w:pos="4680"/>
          <w:tab w:val="right" w:pos="8280"/>
        </w:tabs>
      </w:pPr>
      <w:r>
        <w:tab/>
      </w:r>
      <w:r w:rsidR="00986E51">
        <w:t xml:space="preserve">CET1 and </w:t>
      </w:r>
      <w:r w:rsidR="00777FA8">
        <w:t xml:space="preserve">Tier I capital </w:t>
      </w:r>
      <w:r w:rsidR="00986E51">
        <w:t>are</w:t>
      </w:r>
      <w:r w:rsidR="00777FA8">
        <w:t xml:space="preserve"> unchanged. Total capital increases to $1.9</w:t>
      </w:r>
      <w:r w:rsidR="00986E51">
        <w:t>5</w:t>
      </w:r>
      <w:r w:rsidR="00777FA8">
        <w:t xml:space="preserve"> million. General obligation municipal bonds fall into the 20 percent risk category. So, risk-weighted assets increase to $10 million + $1 million (</w:t>
      </w:r>
      <w:r w:rsidR="00986E51">
        <w:t>0</w:t>
      </w:r>
      <w:r w:rsidR="00777FA8">
        <w:t xml:space="preserve">.2) = $10.2 million. Thus, the </w:t>
      </w:r>
      <w:r w:rsidR="00986E51">
        <w:t xml:space="preserve">CET1 ratio decreases to $500,000/$10.2 million = 4.90 percent, the </w:t>
      </w:r>
      <w:r>
        <w:t xml:space="preserve">Tier I </w:t>
      </w:r>
      <w:r w:rsidR="00777FA8">
        <w:t xml:space="preserve">ratio </w:t>
      </w:r>
      <w:r>
        <w:t>decreases to $5</w:t>
      </w:r>
      <w:r w:rsidR="00986E51">
        <w:t>5</w:t>
      </w:r>
      <w:r>
        <w:t xml:space="preserve">0,000/$10.2 million = </w:t>
      </w:r>
      <w:r w:rsidR="00986E51">
        <w:t>5</w:t>
      </w:r>
      <w:r w:rsidR="00777FA8">
        <w:t>.</w:t>
      </w:r>
      <w:r w:rsidR="00986E51">
        <w:t>39</w:t>
      </w:r>
      <w:r w:rsidR="00777FA8">
        <w:t xml:space="preserve"> percent</w:t>
      </w:r>
      <w:r w:rsidR="00986E51">
        <w:t>,</w:t>
      </w:r>
      <w:r>
        <w:t xml:space="preserve"> and the total </w:t>
      </w:r>
      <w:r w:rsidR="00777FA8">
        <w:t xml:space="preserve">capital </w:t>
      </w:r>
      <w:r w:rsidR="00986E51">
        <w:t>ratio in</w:t>
      </w:r>
      <w:r>
        <w:t xml:space="preserve">creases to </w:t>
      </w:r>
      <w:r w:rsidR="00777FA8">
        <w:t>1</w:t>
      </w:r>
      <w:r w:rsidR="00986E51">
        <w:t>9</w:t>
      </w:r>
      <w:r w:rsidR="00777FA8">
        <w:t>.</w:t>
      </w:r>
      <w:r w:rsidR="00986E51">
        <w:t>12</w:t>
      </w:r>
      <w:r w:rsidR="00777FA8">
        <w:t xml:space="preserve"> percent</w:t>
      </w:r>
      <w:r>
        <w:t>.</w:t>
      </w:r>
    </w:p>
    <w:p w:rsidR="001E5E98" w:rsidRDefault="001E5E98" w:rsidP="001E5E98">
      <w:pPr>
        <w:tabs>
          <w:tab w:val="left" w:pos="540"/>
          <w:tab w:val="left" w:pos="900"/>
          <w:tab w:val="right" w:pos="3960"/>
          <w:tab w:val="left" w:pos="4320"/>
          <w:tab w:val="left" w:pos="4680"/>
          <w:tab w:val="right" w:pos="8280"/>
        </w:tabs>
        <w:ind w:left="900" w:hanging="900"/>
      </w:pPr>
    </w:p>
    <w:p w:rsidR="001E5E98" w:rsidRDefault="001E5E98" w:rsidP="001E5E98">
      <w:pPr>
        <w:tabs>
          <w:tab w:val="left" w:pos="540"/>
          <w:tab w:val="left" w:pos="900"/>
          <w:tab w:val="right" w:pos="3960"/>
          <w:tab w:val="left" w:pos="4320"/>
          <w:tab w:val="left" w:pos="4680"/>
          <w:tab w:val="right" w:pos="8280"/>
        </w:tabs>
        <w:ind w:left="900" w:hanging="900"/>
      </w:pPr>
      <w:r>
        <w:tab/>
        <w:t>f.</w:t>
      </w:r>
      <w:r>
        <w:tab/>
        <w:t>Homeowners pay back $4</w:t>
      </w:r>
      <w:r w:rsidR="00F26D47">
        <w:t xml:space="preserve"> million</w:t>
      </w:r>
      <w:r>
        <w:t xml:space="preserve"> of</w:t>
      </w:r>
      <w:r w:rsidR="00986E51">
        <w:t xml:space="preserve"> category 1</w:t>
      </w:r>
      <w:r>
        <w:t xml:space="preserve"> mortgages</w:t>
      </w:r>
      <w:r w:rsidR="00986E51">
        <w:t xml:space="preserve"> with loan-to-value ratios of 40 percent</w:t>
      </w:r>
      <w:r>
        <w:t xml:space="preserve"> and the bank uses the proceeds to build new ATMs.</w:t>
      </w:r>
    </w:p>
    <w:p w:rsidR="001E5E98" w:rsidRDefault="001E5E98" w:rsidP="001E5E98">
      <w:pPr>
        <w:tabs>
          <w:tab w:val="left" w:pos="540"/>
          <w:tab w:val="left" w:pos="900"/>
          <w:tab w:val="right" w:pos="3960"/>
          <w:tab w:val="left" w:pos="4320"/>
          <w:tab w:val="left" w:pos="4680"/>
          <w:tab w:val="right" w:pos="8280"/>
        </w:tabs>
        <w:ind w:left="900" w:hanging="900"/>
      </w:pPr>
    </w:p>
    <w:p w:rsidR="001E5E98" w:rsidRDefault="001E5E98" w:rsidP="00C52768">
      <w:pPr>
        <w:tabs>
          <w:tab w:val="right" w:pos="3960"/>
          <w:tab w:val="left" w:pos="4320"/>
          <w:tab w:val="left" w:pos="4680"/>
          <w:tab w:val="right" w:pos="8280"/>
        </w:tabs>
      </w:pPr>
      <w:r>
        <w:tab/>
      </w:r>
      <w:r w:rsidR="00051A69">
        <w:t>The</w:t>
      </w:r>
      <w:r w:rsidR="00986E51">
        <w:t xml:space="preserve"> category 1</w:t>
      </w:r>
      <w:r w:rsidR="00051A69">
        <w:t xml:space="preserve"> mortgage loans w</w:t>
      </w:r>
      <w:r w:rsidR="00986E51">
        <w:t>ith loan-t</w:t>
      </w:r>
      <w:r w:rsidR="00011D97">
        <w:t>o-value ratios of 40 percent have</w:t>
      </w:r>
      <w:r w:rsidR="00986E51">
        <w:t xml:space="preserve"> a risk weight of 35 percent</w:t>
      </w:r>
      <w:r w:rsidR="00051A69">
        <w:t xml:space="preserve">. The ATMs are </w:t>
      </w:r>
      <w:r w:rsidR="00986E51">
        <w:t>100 percent</w:t>
      </w:r>
      <w:r w:rsidR="00051A69">
        <w:t xml:space="preserve"> risk weighted. Thus, risk-weighted assets increase to $10 million - $4 million (</w:t>
      </w:r>
      <w:r w:rsidR="00986E51">
        <w:t>0</w:t>
      </w:r>
      <w:r w:rsidR="00051A69">
        <w:t>.</w:t>
      </w:r>
      <w:r w:rsidR="00986E51">
        <w:t>3</w:t>
      </w:r>
      <w:r w:rsidR="00051A69">
        <w:t>5) + $</w:t>
      </w:r>
      <w:r w:rsidR="00F26D47">
        <w:t>2</w:t>
      </w:r>
      <w:r w:rsidR="00051A69">
        <w:t xml:space="preserve"> mi</w:t>
      </w:r>
      <w:r w:rsidR="0021677A">
        <w:t>llion (1.0) = $1</w:t>
      </w:r>
      <w:r w:rsidR="00986E51">
        <w:t>0.6</w:t>
      </w:r>
      <w:r w:rsidR="0021677A">
        <w:t xml:space="preserve"> million. T</w:t>
      </w:r>
      <w:r w:rsidR="00051A69">
        <w:t>he</w:t>
      </w:r>
      <w:r w:rsidR="00986E51">
        <w:t xml:space="preserve"> CET1 capital ratio decreases to $500,000/$10.6m = 4.72 percent, </w:t>
      </w:r>
      <w:proofErr w:type="gramStart"/>
      <w:r w:rsidR="00986E51">
        <w:t xml:space="preserve">the </w:t>
      </w:r>
      <w:r w:rsidR="00051A69">
        <w:t xml:space="preserve"> </w:t>
      </w:r>
      <w:r>
        <w:t>Tier</w:t>
      </w:r>
      <w:proofErr w:type="gramEnd"/>
      <w:r>
        <w:t xml:space="preserve"> I</w:t>
      </w:r>
      <w:r w:rsidR="00051A69">
        <w:t xml:space="preserve"> capital ratio</w:t>
      </w:r>
      <w:r w:rsidR="00986E51">
        <w:t xml:space="preserve"> decreases to $55</w:t>
      </w:r>
      <w:r>
        <w:t>0,000/$1</w:t>
      </w:r>
      <w:r w:rsidR="00986E51">
        <w:t>0.6</w:t>
      </w:r>
      <w:r>
        <w:t xml:space="preserve">m = </w:t>
      </w:r>
      <w:r w:rsidR="00986E51">
        <w:t>5</w:t>
      </w:r>
      <w:r w:rsidR="00051A69">
        <w:t>.</w:t>
      </w:r>
      <w:r>
        <w:t>1</w:t>
      </w:r>
      <w:r w:rsidR="00986E51">
        <w:t>9</w:t>
      </w:r>
      <w:r w:rsidR="00051A69">
        <w:t xml:space="preserve"> percent</w:t>
      </w:r>
      <w:r w:rsidR="00986E51">
        <w:t>,</w:t>
      </w:r>
      <w:r>
        <w:t xml:space="preserve"> and the total </w:t>
      </w:r>
      <w:r w:rsidR="00051A69">
        <w:t xml:space="preserve">capital </w:t>
      </w:r>
      <w:r>
        <w:t xml:space="preserve">ratio decreases to </w:t>
      </w:r>
      <w:r w:rsidR="00986E51">
        <w:t xml:space="preserve">$950,000/$10.6m </w:t>
      </w:r>
      <w:r w:rsidR="00B6284E">
        <w:t>8</w:t>
      </w:r>
      <w:r w:rsidR="00051A69">
        <w:t>.</w:t>
      </w:r>
      <w:r w:rsidR="00B6284E">
        <w:t>96</w:t>
      </w:r>
      <w:r w:rsidR="00051A69">
        <w:t xml:space="preserve"> percent</w:t>
      </w:r>
      <w:r>
        <w:t>.</w:t>
      </w:r>
    </w:p>
    <w:p w:rsidR="00B17F8C" w:rsidRDefault="00B17F8C">
      <w:r>
        <w:br w:type="page"/>
      </w:r>
    </w:p>
    <w:p w:rsidR="001E5E98" w:rsidRDefault="001E5E98" w:rsidP="001E5E98">
      <w:pPr>
        <w:pStyle w:val="BodyTextIndent2"/>
      </w:pPr>
    </w:p>
    <w:p w:rsidR="001E5E98" w:rsidRDefault="00011D97" w:rsidP="001E5E98">
      <w:pPr>
        <w:pStyle w:val="BodyTextIndent2"/>
      </w:pPr>
      <w:r>
        <w:t>22</w:t>
      </w:r>
      <w:r w:rsidR="001E5E98">
        <w:t>.</w:t>
      </w:r>
      <w:r w:rsidR="001E5E98">
        <w:tab/>
        <w:t>Explain the process of calculating risk-adjusted off-balance-sheet contingent guaranty contracts?</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1E5E98">
      <w:pPr>
        <w:tabs>
          <w:tab w:val="left" w:pos="540"/>
          <w:tab w:val="left" w:pos="900"/>
          <w:tab w:val="right" w:pos="3960"/>
          <w:tab w:val="left" w:pos="4320"/>
          <w:tab w:val="left" w:pos="4680"/>
          <w:tab w:val="right" w:pos="8280"/>
        </w:tabs>
      </w:pPr>
      <w:r>
        <w:t>The first step is to convert the off-balance-sheet items to credit equivalent amounts of an on-balance-sheet item by multiplying the notional amounts by an appropriate conversion factor as given in Table 20-1</w:t>
      </w:r>
      <w:r w:rsidR="003C09D7">
        <w:t>0</w:t>
      </w:r>
      <w:r>
        <w:t xml:space="preserve">. The converted amounts </w:t>
      </w:r>
      <w:r w:rsidR="00583938">
        <w:t xml:space="preserve">are </w:t>
      </w:r>
      <w:r>
        <w:t xml:space="preserve">then multiplied by the appropriate risk weights as if they were on-balance-sheet items. </w:t>
      </w:r>
    </w:p>
    <w:p w:rsidR="001E5E98" w:rsidRDefault="001E5E98" w:rsidP="001E5E98">
      <w:pPr>
        <w:tabs>
          <w:tab w:val="left" w:pos="540"/>
          <w:tab w:val="left" w:pos="900"/>
          <w:tab w:val="right" w:pos="3960"/>
          <w:tab w:val="left" w:pos="4320"/>
          <w:tab w:val="left" w:pos="4680"/>
          <w:tab w:val="right" w:pos="8280"/>
        </w:tabs>
      </w:pPr>
    </w:p>
    <w:p w:rsidR="001E5E98" w:rsidRDefault="001E5E98" w:rsidP="001E5E98">
      <w:pPr>
        <w:tabs>
          <w:tab w:val="left" w:pos="540"/>
          <w:tab w:val="left" w:pos="900"/>
          <w:tab w:val="right" w:pos="3960"/>
          <w:tab w:val="left" w:pos="4320"/>
          <w:tab w:val="left" w:pos="4680"/>
          <w:tab w:val="right" w:pos="8280"/>
        </w:tabs>
        <w:ind w:left="900" w:hanging="900"/>
      </w:pPr>
      <w:r>
        <w:tab/>
        <w:t>a.</w:t>
      </w:r>
      <w:r>
        <w:tab/>
        <w:t xml:space="preserve">What is the basis for differentiating the credit equivalent amounts of contingent guaranty contracts?  </w:t>
      </w:r>
    </w:p>
    <w:p w:rsidR="001E5E98" w:rsidRDefault="001E5E98" w:rsidP="001E5E98">
      <w:pPr>
        <w:tabs>
          <w:tab w:val="left" w:pos="540"/>
          <w:tab w:val="left" w:pos="900"/>
          <w:tab w:val="right" w:pos="3960"/>
          <w:tab w:val="left" w:pos="4320"/>
          <w:tab w:val="left" w:pos="4680"/>
          <w:tab w:val="right" w:pos="8280"/>
        </w:tabs>
        <w:ind w:left="900" w:hanging="900"/>
      </w:pPr>
    </w:p>
    <w:p w:rsidR="001E5E98" w:rsidRDefault="001E5E98" w:rsidP="00C52768">
      <w:pPr>
        <w:pStyle w:val="BodyTextIndent2"/>
        <w:tabs>
          <w:tab w:val="clear" w:pos="540"/>
        </w:tabs>
        <w:ind w:left="0" w:firstLine="0"/>
      </w:pPr>
      <w:r>
        <w:t>The factors used in the conversion are arbitrary selections from the list of choices approv</w:t>
      </w:r>
      <w:r w:rsidR="00583938">
        <w:t xml:space="preserve">ed by regulators. </w:t>
      </w:r>
      <w:r>
        <w:t xml:space="preserve">While a subjective relationship undoubtedly exists between the factors and the respective credit risks to the </w:t>
      </w:r>
      <w:r w:rsidR="00583938">
        <w:t>FI</w:t>
      </w:r>
      <w:r>
        <w:t>, no theoretical valuation models were utilized to determine the specific weights that are used.</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1E5E98">
      <w:pPr>
        <w:tabs>
          <w:tab w:val="left" w:pos="540"/>
          <w:tab w:val="left" w:pos="900"/>
          <w:tab w:val="right" w:pos="3960"/>
          <w:tab w:val="left" w:pos="4320"/>
          <w:tab w:val="left" w:pos="4680"/>
          <w:tab w:val="right" w:pos="8280"/>
        </w:tabs>
        <w:ind w:left="540" w:hanging="540"/>
      </w:pPr>
      <w:r>
        <w:tab/>
        <w:t>b.</w:t>
      </w:r>
      <w:r>
        <w:tab/>
        <w:t>On what basis are the risk weights for the credit equivalent amounts differentiated?</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1E5E98">
      <w:pPr>
        <w:tabs>
          <w:tab w:val="left" w:pos="540"/>
          <w:tab w:val="left" w:pos="900"/>
          <w:tab w:val="right" w:pos="3960"/>
          <w:tab w:val="left" w:pos="4320"/>
          <w:tab w:val="left" w:pos="4680"/>
          <w:tab w:val="right" w:pos="8280"/>
        </w:tabs>
        <w:ind w:left="540" w:hanging="540"/>
      </w:pPr>
      <w:r>
        <w:t>The appropriate risk weights depend on the counterparty r</w:t>
      </w:r>
      <w:r w:rsidR="00583938">
        <w:t>isk</w:t>
      </w:r>
      <w:r>
        <w:t xml:space="preserve"> to off-balance-sheet activity.  </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1E5E98">
      <w:pPr>
        <w:tabs>
          <w:tab w:val="left" w:pos="540"/>
          <w:tab w:val="left" w:pos="900"/>
          <w:tab w:val="right" w:pos="3960"/>
          <w:tab w:val="left" w:pos="4320"/>
          <w:tab w:val="left" w:pos="4680"/>
          <w:tab w:val="right" w:pos="8280"/>
        </w:tabs>
        <w:ind w:left="540" w:hanging="540"/>
      </w:pPr>
      <w:r>
        <w:t>2</w:t>
      </w:r>
      <w:r w:rsidR="00011D97">
        <w:t>3</w:t>
      </w:r>
      <w:r>
        <w:t>.</w:t>
      </w:r>
      <w:r>
        <w:tab/>
        <w:t>Explain how off-balance-sheet market contracts, or derivative instruments, differ fro</w:t>
      </w:r>
      <w:r w:rsidR="00F26D47">
        <w:t>m contingent guaranty contracts.</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1E5E98">
      <w:pPr>
        <w:tabs>
          <w:tab w:val="left" w:pos="540"/>
          <w:tab w:val="left" w:pos="900"/>
          <w:tab w:val="right" w:pos="3960"/>
          <w:tab w:val="left" w:pos="4320"/>
          <w:tab w:val="left" w:pos="4680"/>
          <w:tab w:val="right" w:pos="8280"/>
        </w:tabs>
      </w:pPr>
      <w:r>
        <w:t xml:space="preserve">Off-balance-sheet contingent guaranty contracts in effect are forms of insurance that </w:t>
      </w:r>
      <w:r w:rsidR="00583938">
        <w:t>FI</w:t>
      </w:r>
      <w:r>
        <w:t>s sell to assist customers in the financial managemen</w:t>
      </w:r>
      <w:r w:rsidR="00583938">
        <w:t>t of the customers</w:t>
      </w:r>
      <w:r w:rsidR="00B87517">
        <w:t>’</w:t>
      </w:r>
      <w:r w:rsidR="00583938">
        <w:t xml:space="preserve"> businesses. FI</w:t>
      </w:r>
      <w:r>
        <w:t xml:space="preserve"> management typically uses market contracts, or derivative instruments, to assist in the management of the </w:t>
      </w:r>
      <w:r w:rsidR="00583938">
        <w:t xml:space="preserve">FI’s asset and liability risks. </w:t>
      </w:r>
      <w:r>
        <w:t>For example, a loan commitment or a standby letter of credit may be provided to help a customer with another source of financing, while an over-the-counter interest rate swap</w:t>
      </w:r>
      <w:r w:rsidR="00583938">
        <w:t xml:space="preserve"> likely would be used by the FI</w:t>
      </w:r>
      <w:r>
        <w:t xml:space="preserve"> to help manage interest rate risk.</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1E5E98">
      <w:pPr>
        <w:tabs>
          <w:tab w:val="left" w:pos="540"/>
          <w:tab w:val="left" w:pos="900"/>
          <w:tab w:val="right" w:pos="3960"/>
          <w:tab w:val="left" w:pos="4320"/>
          <w:tab w:val="left" w:pos="4680"/>
          <w:tab w:val="right" w:pos="8280"/>
        </w:tabs>
        <w:ind w:left="540" w:hanging="540"/>
      </w:pPr>
      <w:r>
        <w:tab/>
        <w:t>a.</w:t>
      </w:r>
      <w:r>
        <w:tab/>
        <w:t>What is counterparty credit risk?</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C52768">
      <w:pPr>
        <w:tabs>
          <w:tab w:val="left" w:pos="900"/>
          <w:tab w:val="right" w:pos="3960"/>
          <w:tab w:val="left" w:pos="4320"/>
          <w:tab w:val="left" w:pos="4680"/>
          <w:tab w:val="right" w:pos="8280"/>
        </w:tabs>
      </w:pPr>
      <w:r>
        <w:t>Counterparty credit risk is the risk that the other party in a contract may default on their payment obligations.</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1E5E98">
      <w:pPr>
        <w:tabs>
          <w:tab w:val="left" w:pos="540"/>
          <w:tab w:val="left" w:pos="900"/>
          <w:tab w:val="right" w:pos="3960"/>
          <w:tab w:val="left" w:pos="4320"/>
          <w:tab w:val="left" w:pos="4680"/>
          <w:tab w:val="right" w:pos="8280"/>
        </w:tabs>
        <w:ind w:left="540" w:hanging="540"/>
      </w:pPr>
      <w:r>
        <w:tab/>
        <w:t>b.</w:t>
      </w:r>
      <w:r>
        <w:tab/>
        <w:t>Why do exchange-traded derivative security contracts have no capital requirements?</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C52768">
      <w:pPr>
        <w:tabs>
          <w:tab w:val="left" w:pos="900"/>
          <w:tab w:val="right" w:pos="3960"/>
          <w:tab w:val="left" w:pos="4320"/>
          <w:tab w:val="left" w:pos="4680"/>
          <w:tab w:val="right" w:pos="8280"/>
        </w:tabs>
      </w:pPr>
      <w:r>
        <w:t>Counterparty obligations of exchange-traded contracts are guaranteed by the exch</w:t>
      </w:r>
      <w:r w:rsidR="00583938">
        <w:t xml:space="preserve">ange on which they are traded. </w:t>
      </w:r>
      <w:r>
        <w:t>Thus</w:t>
      </w:r>
      <w:r w:rsidR="00583938">
        <w:t>,</w:t>
      </w:r>
      <w:r>
        <w:t xml:space="preserve"> there is no counterparty risk to the </w:t>
      </w:r>
      <w:r w:rsidR="003D5F9D">
        <w:t>DI</w:t>
      </w:r>
      <w:r>
        <w:t>.</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1E5E98">
      <w:pPr>
        <w:tabs>
          <w:tab w:val="left" w:pos="540"/>
          <w:tab w:val="left" w:pos="900"/>
          <w:tab w:val="right" w:pos="3960"/>
          <w:tab w:val="left" w:pos="4320"/>
          <w:tab w:val="left" w:pos="4680"/>
          <w:tab w:val="right" w:pos="8280"/>
        </w:tabs>
        <w:ind w:left="900" w:hanging="900"/>
      </w:pPr>
      <w:r>
        <w:tab/>
        <w:t>c.</w:t>
      </w:r>
      <w:r>
        <w:tab/>
        <w:t>What is the difference between the potential exposure and the current exposure of over-the-counter derivative contracts?</w:t>
      </w:r>
    </w:p>
    <w:p w:rsidR="00B17F8C" w:rsidRDefault="00B17F8C">
      <w:r>
        <w:br w:type="page"/>
      </w:r>
    </w:p>
    <w:p w:rsidR="008D6349" w:rsidRDefault="008D6349" w:rsidP="001E5E98">
      <w:pPr>
        <w:tabs>
          <w:tab w:val="left" w:pos="540"/>
          <w:tab w:val="left" w:pos="900"/>
          <w:tab w:val="right" w:pos="3960"/>
          <w:tab w:val="left" w:pos="4320"/>
          <w:tab w:val="left" w:pos="4680"/>
          <w:tab w:val="right" w:pos="8280"/>
        </w:tabs>
        <w:ind w:left="900" w:hanging="900"/>
      </w:pPr>
    </w:p>
    <w:p w:rsidR="001E5E98" w:rsidRDefault="001E5E98" w:rsidP="00C52768">
      <w:pPr>
        <w:pStyle w:val="BodyTextIndent2"/>
        <w:tabs>
          <w:tab w:val="clear" w:pos="540"/>
        </w:tabs>
        <w:ind w:left="0" w:firstLine="0"/>
      </w:pPr>
      <w:r>
        <w:t>The potential exposure is the portion of the credit equivalent amount that would be at risk if the counterparty to the contract defaulted in the fut</w:t>
      </w:r>
      <w:r w:rsidR="00583938">
        <w:t xml:space="preserve">ure. </w:t>
      </w:r>
      <w:r>
        <w:t>The current exposure is the cost of replacing the contract if the counterparty defaulted today.</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1E5E98">
      <w:pPr>
        <w:tabs>
          <w:tab w:val="left" w:pos="540"/>
          <w:tab w:val="left" w:pos="900"/>
          <w:tab w:val="right" w:pos="3960"/>
          <w:tab w:val="left" w:pos="4320"/>
          <w:tab w:val="left" w:pos="4680"/>
          <w:tab w:val="right" w:pos="8280"/>
        </w:tabs>
        <w:ind w:left="900" w:hanging="900"/>
      </w:pPr>
      <w:r>
        <w:tab/>
        <w:t>d.</w:t>
      </w:r>
      <w:r>
        <w:tab/>
        <w:t>Why are the credit conversion factors for the potential exposure of foreign exchange contracts greater than they are for interest rate contracts?</w:t>
      </w:r>
    </w:p>
    <w:p w:rsidR="001E5E98" w:rsidRDefault="001E5E98" w:rsidP="001E5E98">
      <w:pPr>
        <w:tabs>
          <w:tab w:val="left" w:pos="540"/>
          <w:tab w:val="left" w:pos="900"/>
          <w:tab w:val="right" w:pos="3960"/>
          <w:tab w:val="left" w:pos="4320"/>
          <w:tab w:val="left" w:pos="4680"/>
          <w:tab w:val="right" w:pos="8280"/>
        </w:tabs>
        <w:ind w:left="900" w:hanging="900"/>
      </w:pPr>
    </w:p>
    <w:p w:rsidR="001E5E98" w:rsidRDefault="001E5E98" w:rsidP="00C52768">
      <w:pPr>
        <w:pStyle w:val="BodyTextIndent2"/>
        <w:tabs>
          <w:tab w:val="clear" w:pos="540"/>
        </w:tabs>
        <w:ind w:left="0" w:firstLine="0"/>
      </w:pPr>
      <w:r>
        <w:t>The credit conversion factors for the potential exposure of foreign exchange contracts are greater than they are for interest rate contracts because research indicates that foreign exchange rates are more volatile than interest rates.</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1E5E98">
      <w:pPr>
        <w:tabs>
          <w:tab w:val="left" w:pos="540"/>
          <w:tab w:val="left" w:pos="900"/>
          <w:tab w:val="right" w:pos="3960"/>
          <w:tab w:val="left" w:pos="4320"/>
          <w:tab w:val="left" w:pos="4680"/>
          <w:tab w:val="right" w:pos="8280"/>
        </w:tabs>
        <w:ind w:left="540" w:hanging="540"/>
      </w:pPr>
      <w:r>
        <w:tab/>
        <w:t>e.</w:t>
      </w:r>
      <w:r>
        <w:tab/>
        <w:t xml:space="preserve">Why do regulators not allow </w:t>
      </w:r>
      <w:r w:rsidR="003D5F9D">
        <w:t>DI</w:t>
      </w:r>
      <w:r>
        <w:t>s to benefit from positive current exposure values?</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C52768">
      <w:pPr>
        <w:tabs>
          <w:tab w:val="left" w:pos="900"/>
          <w:tab w:val="right" w:pos="3960"/>
          <w:tab w:val="left" w:pos="4320"/>
          <w:tab w:val="left" w:pos="4680"/>
          <w:tab w:val="right" w:pos="8280"/>
        </w:tabs>
      </w:pPr>
      <w:r>
        <w:t xml:space="preserve">Regulators fear that allowing </w:t>
      </w:r>
      <w:r w:rsidR="003D5F9D">
        <w:t>DI</w:t>
      </w:r>
      <w:r>
        <w:t xml:space="preserve">s to gain from a counterparty default would create risk-taking incentives that would not be in the best interests of the </w:t>
      </w:r>
      <w:r w:rsidR="003D5F9D">
        <w:t>DI</w:t>
      </w:r>
      <w:r>
        <w:t xml:space="preserve"> or the financial services industry.</w:t>
      </w:r>
    </w:p>
    <w:p w:rsidR="001E5E98" w:rsidRDefault="001E5E98" w:rsidP="001E5E98">
      <w:pPr>
        <w:tabs>
          <w:tab w:val="left" w:pos="540"/>
          <w:tab w:val="left" w:pos="900"/>
          <w:tab w:val="right" w:pos="3960"/>
          <w:tab w:val="left" w:pos="4320"/>
          <w:tab w:val="left" w:pos="4680"/>
          <w:tab w:val="right" w:pos="8280"/>
        </w:tabs>
        <w:ind w:left="540" w:hanging="540"/>
      </w:pPr>
    </w:p>
    <w:p w:rsidR="001E5E98" w:rsidRDefault="001E5E98" w:rsidP="001E5E98">
      <w:pPr>
        <w:pStyle w:val="BodyTextIndent2"/>
      </w:pPr>
      <w:r>
        <w:t>2</w:t>
      </w:r>
      <w:r w:rsidR="003E562E">
        <w:t>4</w:t>
      </w:r>
      <w:r>
        <w:t>.</w:t>
      </w:r>
      <w:r>
        <w:tab/>
      </w:r>
      <w:r w:rsidR="004D2B0A">
        <w:t>What are G-SIBs</w:t>
      </w:r>
      <w:r>
        <w:t>?</w:t>
      </w:r>
      <w:r w:rsidR="004D2B0A">
        <w:t xml:space="preserve"> How do capital ratio requirements differ for these FIs?</w:t>
      </w:r>
    </w:p>
    <w:p w:rsidR="001E5E98" w:rsidRDefault="001E5E98" w:rsidP="001E5E98">
      <w:pPr>
        <w:tabs>
          <w:tab w:val="left" w:pos="540"/>
          <w:tab w:val="left" w:pos="900"/>
          <w:tab w:val="right" w:pos="3960"/>
          <w:tab w:val="left" w:pos="4320"/>
          <w:tab w:val="left" w:pos="4680"/>
          <w:tab w:val="right" w:pos="8280"/>
        </w:tabs>
        <w:ind w:left="540" w:hanging="540"/>
      </w:pPr>
    </w:p>
    <w:p w:rsidR="004D2B0A" w:rsidRPr="005F1C97" w:rsidRDefault="004D2B0A" w:rsidP="004D2B0A">
      <w:r>
        <w:t xml:space="preserve">As part of Basel III, the BIS imposed an additional common equity Tier I surcharge (“loss absorbency requirement”) on G-SIBs: banking groups whose distress or disorderly failure would cause significant disruption to the wider financial system and economic activity. The surcharge ranges from 1 percent to 3.5 percent to be held over and above the 7 percent minimum CET1 plus conservation buffer requirement. The purpose of the additional capital requirement is twofold: </w:t>
      </w:r>
      <w:proofErr w:type="spellStart"/>
      <w:r>
        <w:t>i</w:t>
      </w:r>
      <w:proofErr w:type="spellEnd"/>
      <w:r>
        <w:t xml:space="preserve">) to </w:t>
      </w:r>
      <w:r w:rsidRPr="005F1C97">
        <w:t>reduce the probability of failure of</w:t>
      </w:r>
      <w:r>
        <w:t xml:space="preserve"> a</w:t>
      </w:r>
      <w:r w:rsidRPr="005F1C97">
        <w:t xml:space="preserve"> G-SIB by increasing their going-concern loss</w:t>
      </w:r>
      <w:r>
        <w:t xml:space="preserve"> </w:t>
      </w:r>
      <w:r w:rsidRPr="005F1C97">
        <w:t>absorbency</w:t>
      </w:r>
      <w:r>
        <w:t xml:space="preserve"> and ii) to </w:t>
      </w:r>
      <w:r w:rsidRPr="005F1C97">
        <w:t xml:space="preserve">reduce the extent or impact of </w:t>
      </w:r>
      <w:r>
        <w:t xml:space="preserve">the </w:t>
      </w:r>
      <w:r w:rsidRPr="005F1C97">
        <w:t xml:space="preserve">failure of </w:t>
      </w:r>
      <w:r>
        <w:t>a G-SIB</w:t>
      </w:r>
      <w:r w:rsidRPr="005F1C97">
        <w:t xml:space="preserve"> </w:t>
      </w:r>
      <w:r>
        <w:t xml:space="preserve">on the financial system </w:t>
      </w:r>
      <w:r w:rsidRPr="005F1C97">
        <w:t>by improving global recovery and</w:t>
      </w:r>
      <w:r>
        <w:t xml:space="preserve"> </w:t>
      </w:r>
      <w:r w:rsidRPr="005F1C97">
        <w:t>resolution frameworks.</w:t>
      </w:r>
      <w:r>
        <w:t xml:space="preserve"> </w:t>
      </w:r>
    </w:p>
    <w:p w:rsidR="004D2B0A" w:rsidRDefault="004D2B0A" w:rsidP="004D2B0A">
      <w:r>
        <w:tab/>
        <w:t>G-SIBs a</w:t>
      </w:r>
      <w:r w:rsidRPr="005F1C97">
        <w:t>re identified using a methodology</w:t>
      </w:r>
      <w:r>
        <w:t xml:space="preserve"> </w:t>
      </w:r>
      <w:r w:rsidRPr="005F1C97">
        <w:t>developed by the B</w:t>
      </w:r>
      <w:r>
        <w:t>IS</w:t>
      </w:r>
      <w:r w:rsidRPr="005F1C97">
        <w:rPr>
          <w:rFonts w:asciiTheme="minorHAnsi" w:eastAsiaTheme="minorEastAsia" w:hAnsi="Calibri" w:cstheme="minorBidi"/>
          <w:color w:val="000000" w:themeColor="text1"/>
          <w:kern w:val="24"/>
        </w:rPr>
        <w:t xml:space="preserve"> </w:t>
      </w:r>
      <w:r>
        <w:t>based on an i</w:t>
      </w:r>
      <w:r w:rsidRPr="005F1C97">
        <w:t>ndicator measurement approach</w:t>
      </w:r>
      <w:r>
        <w:t xml:space="preserve"> that identifies factors that cause international contagion</w:t>
      </w:r>
      <w:r w:rsidRPr="005F1C97">
        <w:t>. The</w:t>
      </w:r>
      <w:r>
        <w:t xml:space="preserve"> </w:t>
      </w:r>
      <w:r w:rsidRPr="005F1C97">
        <w:t>indicators were selected to capture the systemic impact of a bank’s failure, rather than</w:t>
      </w:r>
      <w:r>
        <w:t xml:space="preserve"> </w:t>
      </w:r>
      <w:r w:rsidRPr="005F1C97">
        <w:t xml:space="preserve">the probability that </w:t>
      </w:r>
      <w:r>
        <w:t>the bank</w:t>
      </w:r>
      <w:r w:rsidRPr="005F1C97">
        <w:t xml:space="preserve"> will fail. The</w:t>
      </w:r>
      <w:r>
        <w:t xml:space="preserve"> </w:t>
      </w:r>
      <w:r w:rsidRPr="005F1C97">
        <w:t>indicators</w:t>
      </w:r>
      <w:r>
        <w:t xml:space="preserve"> include </w:t>
      </w:r>
      <w:r w:rsidRPr="005F1C97">
        <w:t>bank size, interconnectedness</w:t>
      </w:r>
      <w:r>
        <w:t>,</w:t>
      </w:r>
      <w:r w:rsidRPr="005F1C97">
        <w:t xml:space="preserve"> cross-jurisdictional</w:t>
      </w:r>
      <w:r>
        <w:t xml:space="preserve"> (global)</w:t>
      </w:r>
      <w:r w:rsidRPr="005F1C97">
        <w:t xml:space="preserve"> activity,</w:t>
      </w:r>
      <w:r>
        <w:t xml:space="preserve"> the lack of </w:t>
      </w:r>
      <w:r w:rsidRPr="005F1C97">
        <w:t>substitut</w:t>
      </w:r>
      <w:r>
        <w:t>es for their services</w:t>
      </w:r>
      <w:r w:rsidRPr="005F1C97">
        <w:t>,</w:t>
      </w:r>
      <w:r>
        <w:t xml:space="preserve"> and </w:t>
      </w:r>
      <w:r w:rsidRPr="005F1C97">
        <w:t xml:space="preserve">complexity to rank their global systemic importance. </w:t>
      </w:r>
      <w:proofErr w:type="gramStart"/>
      <w:r>
        <w:t xml:space="preserve">Using this methodology on </w:t>
      </w:r>
      <w:r w:rsidRPr="00AE51C4">
        <w:t xml:space="preserve">an initial sample of 73 of the world’s largest banks </w:t>
      </w:r>
      <w:r>
        <w:t>and year-</w:t>
      </w:r>
      <w:r w:rsidRPr="00AE51C4">
        <w:t>end 2009 data for each indicator</w:t>
      </w:r>
      <w:r>
        <w:t>,</w:t>
      </w:r>
      <w:r w:rsidRPr="00AE51C4">
        <w:t xml:space="preserve"> the B</w:t>
      </w:r>
      <w:r>
        <w:t>IS</w:t>
      </w:r>
      <w:r w:rsidRPr="00AE51C4">
        <w:t xml:space="preserve"> </w:t>
      </w:r>
      <w:r>
        <w:t>designated</w:t>
      </w:r>
      <w:r w:rsidRPr="00AE51C4">
        <w:t xml:space="preserve"> 27 banks as G-SIBs.</w:t>
      </w:r>
      <w:proofErr w:type="gramEnd"/>
      <w:r w:rsidRPr="00AE51C4">
        <w:t xml:space="preserve"> Two additional banks were added to this initial list based on the home supervisor’s judgment</w:t>
      </w:r>
      <w:r>
        <w:t xml:space="preserve">, </w:t>
      </w:r>
      <w:r w:rsidRPr="00AE51C4">
        <w:t xml:space="preserve">resulting </w:t>
      </w:r>
      <w:r>
        <w:t>in</w:t>
      </w:r>
      <w:r w:rsidRPr="00AE51C4">
        <w:t xml:space="preserve"> 29 G-SIBs headquartered in 12 countries</w:t>
      </w:r>
      <w:r>
        <w:t>.</w:t>
      </w:r>
      <w:r w:rsidRPr="00AE51C4">
        <w:t xml:space="preserve"> The number of G-SIBs </w:t>
      </w:r>
      <w:r>
        <w:t>can change</w:t>
      </w:r>
      <w:r w:rsidRPr="00AE51C4">
        <w:t xml:space="preserve"> over time reflecting changes in the systemic importance of banks. The sample of banks to be assessed will be reviewed </w:t>
      </w:r>
      <w:r>
        <w:t>every three years</w:t>
      </w:r>
      <w:r w:rsidRPr="00AE51C4">
        <w:t xml:space="preserve"> and the </w:t>
      </w:r>
      <w:r>
        <w:t>BIS</w:t>
      </w:r>
      <w:r w:rsidRPr="00AE51C4">
        <w:t xml:space="preserve"> also </w:t>
      </w:r>
      <w:proofErr w:type="gramStart"/>
      <w:r w:rsidRPr="00AE51C4">
        <w:t>anticipates</w:t>
      </w:r>
      <w:proofErr w:type="gramEnd"/>
      <w:r w:rsidRPr="00AE51C4">
        <w:t xml:space="preserve"> eventually expanding the surcharge to a wider group of financial institutions, including insurance companies and other nonbank financial institutions.</w:t>
      </w:r>
      <w:r>
        <w:t xml:space="preserve"> </w:t>
      </w:r>
      <w:r w:rsidRPr="00223120">
        <w:t xml:space="preserve">The exact amount of the surcharge depends on a bank’s placement in one of five “buckets” (requiring a 1%, 1.5%, 2%, 2.5% and 3.5% surcharge, respectively) based on the bank’s score </w:t>
      </w:r>
      <w:r>
        <w:t>from</w:t>
      </w:r>
      <w:r w:rsidRPr="00223120">
        <w:t xml:space="preserve"> the indicator</w:t>
      </w:r>
      <w:r>
        <w:t xml:space="preserve"> </w:t>
      </w:r>
      <w:r w:rsidRPr="00223120">
        <w:t>me</w:t>
      </w:r>
      <w:r>
        <w:t xml:space="preserve">asurement </w:t>
      </w:r>
      <w:r w:rsidRPr="00F325AE">
        <w:t xml:space="preserve">approach </w:t>
      </w:r>
      <w:r>
        <w:t>and</w:t>
      </w:r>
      <w:r w:rsidRPr="00F325AE">
        <w:t xml:space="preserve"> may be met with CET1 </w:t>
      </w:r>
      <w:r>
        <w:t xml:space="preserve">capital </w:t>
      </w:r>
      <w:r w:rsidRPr="00F325AE">
        <w:t>only.</w:t>
      </w:r>
      <w:r w:rsidRPr="00223120">
        <w:t xml:space="preserve"> </w:t>
      </w:r>
    </w:p>
    <w:p w:rsidR="00B17F8C" w:rsidRDefault="00B17F8C">
      <w:r>
        <w:br w:type="page"/>
      </w:r>
    </w:p>
    <w:p w:rsidR="001E5E98" w:rsidRDefault="001E5E98" w:rsidP="001E5E98">
      <w:pPr>
        <w:tabs>
          <w:tab w:val="left" w:pos="540"/>
          <w:tab w:val="left" w:pos="900"/>
          <w:tab w:val="right" w:pos="3960"/>
          <w:tab w:val="left" w:pos="4320"/>
          <w:tab w:val="left" w:pos="4680"/>
          <w:tab w:val="right" w:pos="8280"/>
        </w:tabs>
      </w:pPr>
    </w:p>
    <w:p w:rsidR="001E5E98" w:rsidRDefault="001E5E98" w:rsidP="001E5E98">
      <w:pPr>
        <w:pStyle w:val="BodyTextIndent2"/>
      </w:pPr>
      <w:r>
        <w:t>2</w:t>
      </w:r>
      <w:r w:rsidR="003E562E">
        <w:t>5</w:t>
      </w:r>
      <w:r>
        <w:t>.</w:t>
      </w:r>
      <w:r>
        <w:tab/>
        <w:t>Identify and discuss the problems in the risk-based capital approach to measuring capital adequacy.</w:t>
      </w:r>
    </w:p>
    <w:p w:rsidR="001E5E98" w:rsidRDefault="001E5E98" w:rsidP="001E5E98">
      <w:pPr>
        <w:tabs>
          <w:tab w:val="left" w:pos="540"/>
          <w:tab w:val="left" w:pos="900"/>
          <w:tab w:val="right" w:pos="3960"/>
          <w:tab w:val="left" w:pos="4320"/>
          <w:tab w:val="left" w:pos="4680"/>
          <w:tab w:val="right" w:pos="8280"/>
        </w:tabs>
        <w:ind w:left="540" w:hanging="540"/>
      </w:pPr>
    </w:p>
    <w:p w:rsidR="003E562E" w:rsidRDefault="001E5E98" w:rsidP="001E5E98">
      <w:pPr>
        <w:tabs>
          <w:tab w:val="left" w:pos="540"/>
          <w:tab w:val="left" w:pos="900"/>
          <w:tab w:val="right" w:pos="3960"/>
          <w:tab w:val="left" w:pos="4320"/>
          <w:tab w:val="left" w:pos="4680"/>
          <w:tab w:val="right" w:pos="8280"/>
        </w:tabs>
      </w:pPr>
      <w:r>
        <w:t>First the risk weights may not be true representations of the correct or necessary weights, or they may not be in the cor</w:t>
      </w:r>
      <w:r w:rsidR="00583938">
        <w:t xml:space="preserve">rect proportion to each other. </w:t>
      </w:r>
      <w:r>
        <w:t xml:space="preserve">For example, does a weight of 100 percent imply twice as much risk as a weight of 50 percent?  </w:t>
      </w:r>
      <w:r w:rsidR="003E562E">
        <w:t xml:space="preserve">Further, under Basel III all business loans are given a single 100 percent risk weight regardless of the risk of the business. Thus, loans made to AAA rated companies are assigned a credit risk weight of 1, as are loans made to CCC rated companies. That is, within a broad risk weight class, such as commercial loans, credit risk quality differences are not recognized. This may create perverse incentives for DIs to pursue lower quality customers thereby increasing the risk of the DI. </w:t>
      </w:r>
    </w:p>
    <w:p w:rsidR="003E562E" w:rsidRDefault="003E562E" w:rsidP="001E5E98">
      <w:pPr>
        <w:tabs>
          <w:tab w:val="left" w:pos="540"/>
          <w:tab w:val="left" w:pos="900"/>
          <w:tab w:val="right" w:pos="3960"/>
          <w:tab w:val="left" w:pos="4320"/>
          <w:tab w:val="left" w:pos="4680"/>
          <w:tab w:val="right" w:pos="8280"/>
        </w:tabs>
      </w:pPr>
    </w:p>
    <w:p w:rsidR="003E562E" w:rsidRDefault="001E5E98" w:rsidP="001E5E98">
      <w:pPr>
        <w:tabs>
          <w:tab w:val="left" w:pos="540"/>
          <w:tab w:val="left" w:pos="900"/>
          <w:tab w:val="right" w:pos="3960"/>
          <w:tab w:val="left" w:pos="4320"/>
          <w:tab w:val="left" w:pos="4680"/>
          <w:tab w:val="right" w:pos="8280"/>
        </w:tabs>
        <w:rPr>
          <w:lang w:val="en"/>
        </w:rPr>
      </w:pPr>
      <w:r>
        <w:t>Second,</w:t>
      </w:r>
      <w:r w:rsidR="00583938">
        <w:t xml:space="preserve"> </w:t>
      </w:r>
      <w:r w:rsidR="001C0FD6">
        <w:t xml:space="preserve">the risk weights may not accurately measure the relative risk exposures of individual borrowers. </w:t>
      </w:r>
      <w:r w:rsidR="003E562E">
        <w:t xml:space="preserve">While the change to the use of OECD country risk classifications (CRC) in Basel III removed the problems associated with the use of a non-commercial entity (e.g., S&amp;P) to assign credit risk to sovereign loans and foreign bank loans, OECD country risk ratings have problems of their own. However, as they were developed, in 1999, </w:t>
      </w:r>
      <w:r w:rsidR="003E562E">
        <w:rPr>
          <w:lang w:val="en"/>
        </w:rPr>
        <w:t xml:space="preserve">CRC ratings were not intended to reflect the probability of sovereign defaults. </w:t>
      </w:r>
      <w:r w:rsidR="003E562E">
        <w:t>Rather,</w:t>
      </w:r>
      <w:r w:rsidR="003E562E">
        <w:rPr>
          <w:lang w:val="en"/>
        </w:rPr>
        <w:t xml:space="preserve"> CRCs were intended to measure the minimum risk premiums for use in the market for export credits. They are not sovereign ratings such as those described in Chapter 14. Individual CRCs are estimated by economists using a quantitative country risk assessment model, as well as qualitative input. Countries that are classified with a zero CRC rating are not subject to the quantitative model and review. Instead, OECD rules state that in these circumstances, pricing on export credits should not be less than the risk premium available in the wider market. Thus, when a country has a CRC rating of zero, it does not mean the country should have zero country risk premiums.</w:t>
      </w:r>
    </w:p>
    <w:p w:rsidR="003E562E" w:rsidRDefault="003E562E" w:rsidP="001E5E98">
      <w:pPr>
        <w:tabs>
          <w:tab w:val="left" w:pos="540"/>
          <w:tab w:val="left" w:pos="900"/>
          <w:tab w:val="right" w:pos="3960"/>
          <w:tab w:val="left" w:pos="4320"/>
          <w:tab w:val="left" w:pos="4680"/>
          <w:tab w:val="right" w:pos="8280"/>
        </w:tabs>
        <w:rPr>
          <w:lang w:val="en"/>
        </w:rPr>
      </w:pPr>
    </w:p>
    <w:p w:rsidR="008D6349" w:rsidRPr="008D6349" w:rsidRDefault="001E5E98" w:rsidP="008D6349">
      <w:pPr>
        <w:tabs>
          <w:tab w:val="left" w:pos="540"/>
          <w:tab w:val="left" w:pos="900"/>
          <w:tab w:val="right" w:pos="3960"/>
          <w:tab w:val="left" w:pos="4320"/>
          <w:tab w:val="left" w:pos="4680"/>
          <w:tab w:val="right" w:pos="8280"/>
        </w:tabs>
        <w:rPr>
          <w:szCs w:val="24"/>
        </w:rPr>
      </w:pPr>
      <w:r>
        <w:t xml:space="preserve">Third, the RBC ratio does not consider the effects of portfolio risk diversification. In effect, RBC assumes the correlation between assets is one.  Fourth, rating all commercial loans with the </w:t>
      </w:r>
      <w:r w:rsidR="00583938">
        <w:t xml:space="preserve">moderate and </w:t>
      </w:r>
      <w:r>
        <w:t xml:space="preserve">high credit risk </w:t>
      </w:r>
      <w:r w:rsidR="00583938">
        <w:t xml:space="preserve">ratings </w:t>
      </w:r>
      <w:r>
        <w:t xml:space="preserve">may cause </w:t>
      </w:r>
      <w:r w:rsidR="00651054">
        <w:t>DI</w:t>
      </w:r>
      <w:r>
        <w:t>s to reduce lending in this area, an action that could have negative effects on the monitoring function performed by th</w:t>
      </w:r>
      <w:r w:rsidR="00583938">
        <w:t>e financial services industry.</w:t>
      </w:r>
      <w:r w:rsidR="001C0FD6">
        <w:t xml:space="preserve"> Fifth, Basel II greatly raises the cost of regulation by adding new levels of complexity to the calculation of adequate capital</w:t>
      </w:r>
      <w:r w:rsidR="008D6349">
        <w:t>. Sixth</w:t>
      </w:r>
      <w:r w:rsidR="00013E96">
        <w:t xml:space="preserve">, </w:t>
      </w:r>
      <w:r w:rsidR="0021677A">
        <w:t xml:space="preserve">implementation of </w:t>
      </w:r>
      <w:r w:rsidR="00013E96">
        <w:t xml:space="preserve">Pillar 2 of Basel </w:t>
      </w:r>
      <w:r w:rsidR="0021677A">
        <w:t xml:space="preserve">II </w:t>
      </w:r>
      <w:r w:rsidR="00013E96">
        <w:t>may be too much to ask of regulators who will be subject to criticism that most would rather avoid.</w:t>
      </w:r>
      <w:r w:rsidR="008D6349">
        <w:t xml:space="preserve"> Finally, </w:t>
      </w:r>
      <w:r w:rsidR="008D6349">
        <w:rPr>
          <w:szCs w:val="24"/>
        </w:rPr>
        <w:t>r</w:t>
      </w:r>
      <w:r w:rsidR="008D6349" w:rsidRPr="008D6349">
        <w:rPr>
          <w:szCs w:val="24"/>
        </w:rPr>
        <w:t>educing bank leverage levels (through</w:t>
      </w:r>
      <w:r w:rsidR="008D6349">
        <w:rPr>
          <w:szCs w:val="24"/>
        </w:rPr>
        <w:t xml:space="preserve"> </w:t>
      </w:r>
      <w:r w:rsidR="008D6349" w:rsidRPr="008D6349">
        <w:rPr>
          <w:szCs w:val="24"/>
        </w:rPr>
        <w:t>increased capital) will reduce DIs’ ROEs and make it harder for them to generate</w:t>
      </w:r>
      <w:r w:rsidR="008D6349">
        <w:rPr>
          <w:szCs w:val="24"/>
        </w:rPr>
        <w:t xml:space="preserve"> </w:t>
      </w:r>
      <w:r w:rsidR="008D6349" w:rsidRPr="008D6349">
        <w:rPr>
          <w:szCs w:val="24"/>
        </w:rPr>
        <w:t>additional capital. Indeed, rather than earning traditional ROEs of more than</w:t>
      </w:r>
      <w:r w:rsidR="008D6349">
        <w:rPr>
          <w:szCs w:val="24"/>
        </w:rPr>
        <w:t xml:space="preserve"> </w:t>
      </w:r>
      <w:r w:rsidR="008D6349" w:rsidRPr="008D6349">
        <w:rPr>
          <w:szCs w:val="24"/>
        </w:rPr>
        <w:t>15 percent, many DIs will see ROEs in the range of 8 to 10 percent post–Basel III.</w:t>
      </w:r>
    </w:p>
    <w:p w:rsidR="008D6349" w:rsidRPr="008D6349" w:rsidRDefault="008D6349" w:rsidP="008D6349">
      <w:pPr>
        <w:autoSpaceDE w:val="0"/>
        <w:autoSpaceDN w:val="0"/>
        <w:adjustRightInd w:val="0"/>
        <w:rPr>
          <w:szCs w:val="24"/>
        </w:rPr>
      </w:pPr>
      <w:r w:rsidRPr="008D6349">
        <w:rPr>
          <w:szCs w:val="24"/>
        </w:rPr>
        <w:t>When added to the two new liquidity ratios introduced under Basel III that force DIs to more closely match maturities of assets and liabilities</w:t>
      </w:r>
      <w:r>
        <w:rPr>
          <w:szCs w:val="24"/>
        </w:rPr>
        <w:t xml:space="preserve"> </w:t>
      </w:r>
      <w:r w:rsidRPr="008D6349">
        <w:rPr>
          <w:szCs w:val="24"/>
        </w:rPr>
        <w:t>rather than “borrowing short” and “lending long” as has traditionally been a</w:t>
      </w:r>
      <w:r>
        <w:rPr>
          <w:szCs w:val="24"/>
        </w:rPr>
        <w:t xml:space="preserve"> </w:t>
      </w:r>
      <w:r w:rsidRPr="008D6349">
        <w:rPr>
          <w:szCs w:val="24"/>
        </w:rPr>
        <w:t>special feature of DIs, the special features of banking disc</w:t>
      </w:r>
      <w:r>
        <w:rPr>
          <w:szCs w:val="24"/>
        </w:rPr>
        <w:t>ussed in Chapter 1</w:t>
      </w:r>
      <w:r w:rsidRPr="008D6349">
        <w:rPr>
          <w:szCs w:val="24"/>
        </w:rPr>
        <w:t xml:space="preserve"> will</w:t>
      </w:r>
      <w:r>
        <w:rPr>
          <w:szCs w:val="24"/>
        </w:rPr>
        <w:t xml:space="preserve"> </w:t>
      </w:r>
      <w:r w:rsidRPr="008D6349">
        <w:rPr>
          <w:szCs w:val="24"/>
        </w:rPr>
        <w:t>be reduced.</w:t>
      </w:r>
    </w:p>
    <w:p w:rsidR="00B17F8C" w:rsidRDefault="00B17F8C">
      <w:r>
        <w:br w:type="page"/>
      </w:r>
    </w:p>
    <w:p w:rsidR="001E5E98" w:rsidRDefault="001E5E98" w:rsidP="001E5E98">
      <w:pPr>
        <w:tabs>
          <w:tab w:val="left" w:pos="540"/>
          <w:tab w:val="left" w:pos="900"/>
          <w:tab w:val="right" w:pos="3960"/>
          <w:tab w:val="left" w:pos="4320"/>
          <w:tab w:val="left" w:pos="4680"/>
          <w:tab w:val="right" w:pos="8280"/>
        </w:tabs>
      </w:pPr>
    </w:p>
    <w:p w:rsidR="001E5E98" w:rsidRDefault="001E5E98" w:rsidP="001E5E98">
      <w:pPr>
        <w:tabs>
          <w:tab w:val="left" w:pos="540"/>
          <w:tab w:val="left" w:pos="900"/>
          <w:tab w:val="right" w:pos="3960"/>
          <w:tab w:val="left" w:pos="4320"/>
          <w:tab w:val="left" w:pos="4680"/>
          <w:tab w:val="right" w:pos="8280"/>
        </w:tabs>
        <w:ind w:left="540" w:hanging="540"/>
      </w:pPr>
      <w:r>
        <w:t>2</w:t>
      </w:r>
      <w:r w:rsidR="003E562E">
        <w:t>6</w:t>
      </w:r>
      <w:r>
        <w:t>.</w:t>
      </w:r>
      <w:r>
        <w:tab/>
        <w:t>What is the contribution to the credit risk-adjusted asset ba</w:t>
      </w:r>
      <w:r w:rsidR="00013E96">
        <w:t>se of the following items u</w:t>
      </w:r>
      <w:r>
        <w:t>nder Basel I</w:t>
      </w:r>
      <w:r w:rsidR="006312F3">
        <w:t xml:space="preserve">II requirements?  </w:t>
      </w:r>
    </w:p>
    <w:p w:rsidR="007444EC" w:rsidRPr="007444EC" w:rsidRDefault="001E5E98" w:rsidP="001E5E98">
      <w:pPr>
        <w:tabs>
          <w:tab w:val="left" w:pos="540"/>
          <w:tab w:val="left" w:pos="900"/>
          <w:tab w:val="left" w:pos="5040"/>
          <w:tab w:val="left" w:pos="6480"/>
          <w:tab w:val="left" w:pos="7920"/>
        </w:tabs>
        <w:ind w:left="900" w:hanging="900"/>
        <w:rPr>
          <w:sz w:val="20"/>
        </w:rPr>
      </w:pPr>
      <w:r>
        <w:tab/>
      </w:r>
      <w:r>
        <w:tab/>
      </w:r>
      <w:r>
        <w:tab/>
      </w:r>
      <w:r w:rsidR="007444EC">
        <w:t xml:space="preserve"> </w:t>
      </w:r>
      <w:r w:rsidR="007444EC">
        <w:tab/>
        <w:t xml:space="preserve">         </w:t>
      </w:r>
      <w:r w:rsidR="007444EC" w:rsidRPr="007444EC">
        <w:rPr>
          <w:sz w:val="20"/>
        </w:rPr>
        <w:t xml:space="preserve">Risk </w:t>
      </w:r>
    </w:p>
    <w:p w:rsidR="001E5E98" w:rsidRDefault="007444EC" w:rsidP="001E5E98">
      <w:pPr>
        <w:tabs>
          <w:tab w:val="left" w:pos="540"/>
          <w:tab w:val="left" w:pos="900"/>
          <w:tab w:val="left" w:pos="5040"/>
          <w:tab w:val="left" w:pos="6480"/>
          <w:tab w:val="left" w:pos="7920"/>
        </w:tabs>
        <w:ind w:left="900" w:hanging="900"/>
      </w:pPr>
      <w:r w:rsidRPr="007444EC">
        <w:rPr>
          <w:sz w:val="20"/>
        </w:rPr>
        <w:tab/>
      </w:r>
      <w:r w:rsidRPr="007444EC">
        <w:rPr>
          <w:sz w:val="20"/>
        </w:rPr>
        <w:tab/>
      </w:r>
      <w:r w:rsidRPr="007444EC">
        <w:rPr>
          <w:sz w:val="20"/>
        </w:rPr>
        <w:tab/>
      </w:r>
      <w:r>
        <w:rPr>
          <w:sz w:val="20"/>
        </w:rPr>
        <w:tab/>
        <w:t xml:space="preserve">         </w:t>
      </w:r>
      <w:proofErr w:type="gramStart"/>
      <w:r w:rsidRPr="007444EC">
        <w:rPr>
          <w:sz w:val="20"/>
        </w:rPr>
        <w:t>weight</w:t>
      </w:r>
      <w:proofErr w:type="gramEnd"/>
      <w:r w:rsidR="001E5E98">
        <w:tab/>
      </w:r>
      <w:r w:rsidR="001E5E98">
        <w:tab/>
      </w:r>
      <w:r w:rsidR="006312F3">
        <w:rPr>
          <w:u w:val="single"/>
        </w:rPr>
        <w:t xml:space="preserve"> </w:t>
      </w:r>
    </w:p>
    <w:p w:rsidR="001E5E98" w:rsidRDefault="001E5E98" w:rsidP="001E5E98">
      <w:pPr>
        <w:tabs>
          <w:tab w:val="left" w:pos="540"/>
          <w:tab w:val="left" w:pos="900"/>
          <w:tab w:val="left" w:pos="5040"/>
          <w:tab w:val="left" w:pos="6480"/>
          <w:tab w:val="left" w:pos="7920"/>
        </w:tabs>
        <w:ind w:left="900" w:hanging="900"/>
      </w:pPr>
      <w:r>
        <w:tab/>
      </w:r>
      <w:proofErr w:type="gramStart"/>
      <w:r>
        <w:t>a</w:t>
      </w:r>
      <w:proofErr w:type="gramEnd"/>
      <w:r>
        <w:t>.</w:t>
      </w:r>
      <w:r>
        <w:tab/>
        <w:t>$10 million cash reserves.</w:t>
      </w:r>
      <w:r>
        <w:tab/>
      </w:r>
      <w:r w:rsidR="007444EC">
        <w:tab/>
        <w:t xml:space="preserve">           0%</w:t>
      </w:r>
      <w:r>
        <w:tab/>
        <w:t>$0</w:t>
      </w:r>
      <w:r>
        <w:tab/>
      </w:r>
      <w:r w:rsidR="006312F3">
        <w:t xml:space="preserve"> </w:t>
      </w:r>
    </w:p>
    <w:p w:rsidR="001E5E98" w:rsidRDefault="001E5E98" w:rsidP="001E5E98">
      <w:pPr>
        <w:tabs>
          <w:tab w:val="left" w:pos="540"/>
          <w:tab w:val="left" w:pos="900"/>
          <w:tab w:val="left" w:pos="5040"/>
          <w:tab w:val="left" w:pos="6480"/>
          <w:tab w:val="left" w:pos="7920"/>
        </w:tabs>
        <w:ind w:left="900" w:hanging="900"/>
      </w:pPr>
      <w:r>
        <w:tab/>
      </w:r>
      <w:proofErr w:type="gramStart"/>
      <w:r>
        <w:t>b</w:t>
      </w:r>
      <w:proofErr w:type="gramEnd"/>
      <w:r>
        <w:t>.</w:t>
      </w:r>
      <w:r>
        <w:tab/>
        <w:t>$50 million 91-day U.S. Treasury bills</w:t>
      </w:r>
      <w:r>
        <w:tab/>
      </w:r>
      <w:r w:rsidR="007444EC">
        <w:tab/>
        <w:t xml:space="preserve">           0</w:t>
      </w:r>
      <w:r>
        <w:tab/>
        <w:t>$0</w:t>
      </w:r>
      <w:r>
        <w:tab/>
      </w:r>
      <w:r w:rsidR="006312F3">
        <w:t xml:space="preserve"> </w:t>
      </w:r>
    </w:p>
    <w:p w:rsidR="001E5E98" w:rsidRDefault="001E5E98" w:rsidP="001E5E98">
      <w:pPr>
        <w:tabs>
          <w:tab w:val="left" w:pos="540"/>
          <w:tab w:val="left" w:pos="900"/>
          <w:tab w:val="left" w:pos="5040"/>
          <w:tab w:val="left" w:pos="6480"/>
          <w:tab w:val="left" w:pos="7920"/>
        </w:tabs>
        <w:ind w:left="900" w:hanging="900"/>
      </w:pPr>
      <w:r>
        <w:tab/>
      </w:r>
      <w:proofErr w:type="gramStart"/>
      <w:r>
        <w:t>c</w:t>
      </w:r>
      <w:proofErr w:type="gramEnd"/>
      <w:r>
        <w:t>.</w:t>
      </w:r>
      <w:r>
        <w:tab/>
        <w:t xml:space="preserve">$25 million cash items in the process </w:t>
      </w:r>
    </w:p>
    <w:p w:rsidR="001E5E98" w:rsidRDefault="001E5E98" w:rsidP="001E5E98">
      <w:pPr>
        <w:tabs>
          <w:tab w:val="left" w:pos="540"/>
          <w:tab w:val="left" w:pos="900"/>
          <w:tab w:val="left" w:pos="5040"/>
          <w:tab w:val="left" w:pos="6480"/>
          <w:tab w:val="left" w:pos="7920"/>
        </w:tabs>
        <w:ind w:left="900" w:hanging="900"/>
      </w:pPr>
      <w:r>
        <w:tab/>
      </w:r>
      <w:r>
        <w:tab/>
      </w:r>
      <w:proofErr w:type="gramStart"/>
      <w:r>
        <w:t>of</w:t>
      </w:r>
      <w:proofErr w:type="gramEnd"/>
      <w:r>
        <w:t xml:space="preserve"> collection.</w:t>
      </w:r>
      <w:r>
        <w:tab/>
      </w:r>
      <w:r>
        <w:tab/>
      </w:r>
      <w:r w:rsidR="007444EC">
        <w:t xml:space="preserve">         20</w:t>
      </w:r>
      <w:r w:rsidR="007444EC">
        <w:tab/>
      </w:r>
      <w:r>
        <w:t>$5 million</w:t>
      </w:r>
      <w:r>
        <w:tab/>
      </w:r>
      <w:r w:rsidR="006312F3">
        <w:t xml:space="preserve"> </w:t>
      </w:r>
    </w:p>
    <w:p w:rsidR="001E5E98" w:rsidRDefault="001E5E98" w:rsidP="001E5E98">
      <w:pPr>
        <w:tabs>
          <w:tab w:val="left" w:pos="540"/>
          <w:tab w:val="left" w:pos="900"/>
          <w:tab w:val="left" w:pos="5040"/>
          <w:tab w:val="left" w:pos="6480"/>
          <w:tab w:val="left" w:pos="7920"/>
        </w:tabs>
        <w:ind w:left="900" w:hanging="900"/>
      </w:pPr>
      <w:r>
        <w:tab/>
      </w:r>
      <w:proofErr w:type="gramStart"/>
      <w:r>
        <w:t>d</w:t>
      </w:r>
      <w:proofErr w:type="gramEnd"/>
      <w:r>
        <w:t>.</w:t>
      </w:r>
      <w:r>
        <w:tab/>
        <w:t xml:space="preserve">$5 million U.K. government bonds, </w:t>
      </w:r>
    </w:p>
    <w:p w:rsidR="001E5E98" w:rsidRDefault="001E5E98" w:rsidP="001E5E98">
      <w:pPr>
        <w:tabs>
          <w:tab w:val="left" w:pos="540"/>
          <w:tab w:val="left" w:pos="900"/>
          <w:tab w:val="left" w:pos="5040"/>
          <w:tab w:val="left" w:pos="6480"/>
          <w:tab w:val="left" w:pos="7920"/>
        </w:tabs>
        <w:ind w:left="900" w:hanging="900"/>
      </w:pPr>
      <w:r>
        <w:tab/>
      </w:r>
      <w:r>
        <w:tab/>
      </w:r>
      <w:r w:rsidR="00AE1BA4">
        <w:t>OECD CRD rated 1</w:t>
      </w:r>
      <w:r>
        <w:tab/>
      </w:r>
      <w:r>
        <w:tab/>
      </w:r>
      <w:r w:rsidR="007444EC">
        <w:t xml:space="preserve">           0</w:t>
      </w:r>
      <w:r w:rsidR="007444EC">
        <w:tab/>
      </w:r>
      <w:r>
        <w:t>$0</w:t>
      </w:r>
      <w:r>
        <w:tab/>
      </w:r>
      <w:r w:rsidR="006312F3">
        <w:t xml:space="preserve"> </w:t>
      </w:r>
    </w:p>
    <w:p w:rsidR="001E5E98" w:rsidRDefault="001E5E98" w:rsidP="001E5E98">
      <w:pPr>
        <w:numPr>
          <w:ilvl w:val="0"/>
          <w:numId w:val="1"/>
        </w:numPr>
        <w:tabs>
          <w:tab w:val="left" w:pos="540"/>
          <w:tab w:val="left" w:pos="5040"/>
          <w:tab w:val="left" w:pos="6480"/>
          <w:tab w:val="left" w:pos="7920"/>
        </w:tabs>
      </w:pPr>
      <w:r>
        <w:t xml:space="preserve">$5 million </w:t>
      </w:r>
      <w:r w:rsidR="004F2378">
        <w:t>French</w:t>
      </w:r>
      <w:r>
        <w:t xml:space="preserve"> short-term </w:t>
      </w:r>
    </w:p>
    <w:p w:rsidR="001E5E98" w:rsidRDefault="00013E96" w:rsidP="001E5E98">
      <w:pPr>
        <w:tabs>
          <w:tab w:val="left" w:pos="540"/>
          <w:tab w:val="left" w:pos="900"/>
          <w:tab w:val="left" w:pos="5040"/>
          <w:tab w:val="left" w:pos="6480"/>
          <w:tab w:val="left" w:pos="7920"/>
        </w:tabs>
        <w:ind w:left="540"/>
      </w:pPr>
      <w:r>
        <w:tab/>
      </w:r>
      <w:proofErr w:type="gramStart"/>
      <w:r>
        <w:t>government</w:t>
      </w:r>
      <w:proofErr w:type="gramEnd"/>
      <w:r>
        <w:t xml:space="preserve"> bonds, </w:t>
      </w:r>
      <w:r w:rsidR="004F2378">
        <w:t>OECD CRD</w:t>
      </w:r>
      <w:r w:rsidR="00651054">
        <w:t xml:space="preserve"> </w:t>
      </w:r>
      <w:r w:rsidR="001E5E98">
        <w:t>rated</w:t>
      </w:r>
      <w:r w:rsidR="004F2378">
        <w:t xml:space="preserve"> 2</w:t>
      </w:r>
      <w:r w:rsidR="001E5E98">
        <w:tab/>
      </w:r>
      <w:r w:rsidR="001E5E98">
        <w:tab/>
      </w:r>
      <w:r w:rsidR="007444EC">
        <w:t xml:space="preserve">         20</w:t>
      </w:r>
      <w:r w:rsidR="007444EC">
        <w:tab/>
      </w:r>
      <w:r w:rsidR="001E5E98">
        <w:t>$1 million</w:t>
      </w:r>
      <w:r w:rsidR="001E5E98">
        <w:tab/>
      </w:r>
      <w:r w:rsidR="006312F3">
        <w:t xml:space="preserve"> </w:t>
      </w:r>
    </w:p>
    <w:p w:rsidR="001E5E98" w:rsidRDefault="001E5E98" w:rsidP="001E5E98">
      <w:pPr>
        <w:tabs>
          <w:tab w:val="left" w:pos="540"/>
          <w:tab w:val="left" w:pos="900"/>
          <w:tab w:val="left" w:pos="5040"/>
          <w:tab w:val="left" w:pos="6480"/>
          <w:tab w:val="left" w:pos="7920"/>
        </w:tabs>
        <w:ind w:left="900" w:hanging="900"/>
      </w:pPr>
      <w:r>
        <w:tab/>
      </w:r>
      <w:proofErr w:type="gramStart"/>
      <w:r>
        <w:t>f</w:t>
      </w:r>
      <w:proofErr w:type="gramEnd"/>
      <w:r>
        <w:t>.</w:t>
      </w:r>
      <w:r>
        <w:tab/>
        <w:t xml:space="preserve">$1 million general obligation municipal </w:t>
      </w:r>
    </w:p>
    <w:p w:rsidR="007444EC" w:rsidRDefault="001E5E98" w:rsidP="001E5E98">
      <w:pPr>
        <w:tabs>
          <w:tab w:val="left" w:pos="540"/>
          <w:tab w:val="left" w:pos="900"/>
          <w:tab w:val="left" w:pos="5040"/>
          <w:tab w:val="left" w:pos="6480"/>
          <w:tab w:val="left" w:pos="7920"/>
        </w:tabs>
        <w:ind w:left="900" w:hanging="900"/>
      </w:pPr>
      <w:r>
        <w:tab/>
      </w:r>
      <w:r>
        <w:tab/>
      </w:r>
      <w:proofErr w:type="gramStart"/>
      <w:r>
        <w:t>bonds</w:t>
      </w:r>
      <w:proofErr w:type="gramEnd"/>
      <w:r>
        <w:tab/>
      </w:r>
      <w:r>
        <w:tab/>
      </w:r>
      <w:r w:rsidR="007444EC">
        <w:t xml:space="preserve">         20</w:t>
      </w:r>
      <w:r w:rsidR="007444EC">
        <w:tab/>
      </w:r>
      <w:r>
        <w:t>$200,000</w:t>
      </w:r>
      <w:r>
        <w:tab/>
      </w:r>
    </w:p>
    <w:p w:rsidR="001E5E98" w:rsidRDefault="007444EC" w:rsidP="001E5E98">
      <w:pPr>
        <w:tabs>
          <w:tab w:val="left" w:pos="540"/>
          <w:tab w:val="left" w:pos="900"/>
          <w:tab w:val="left" w:pos="5040"/>
          <w:tab w:val="left" w:pos="6480"/>
          <w:tab w:val="left" w:pos="7920"/>
        </w:tabs>
        <w:ind w:left="900" w:hanging="900"/>
      </w:pPr>
      <w:r>
        <w:tab/>
      </w:r>
      <w:proofErr w:type="gramStart"/>
      <w:r w:rsidR="001E5E98">
        <w:t>g</w:t>
      </w:r>
      <w:proofErr w:type="gramEnd"/>
      <w:r w:rsidR="001E5E98">
        <w:t>.</w:t>
      </w:r>
      <w:r w:rsidR="001E5E98">
        <w:tab/>
        <w:t xml:space="preserve">$40 million repurchase agreements </w:t>
      </w:r>
    </w:p>
    <w:p w:rsidR="001E5E98" w:rsidRDefault="001E5E98" w:rsidP="001E5E98">
      <w:pPr>
        <w:tabs>
          <w:tab w:val="left" w:pos="540"/>
          <w:tab w:val="left" w:pos="900"/>
          <w:tab w:val="left" w:pos="5040"/>
          <w:tab w:val="left" w:pos="6480"/>
          <w:tab w:val="left" w:pos="7920"/>
        </w:tabs>
        <w:ind w:left="900" w:hanging="900"/>
      </w:pPr>
      <w:r>
        <w:tab/>
      </w:r>
      <w:r>
        <w:tab/>
        <w:t>(</w:t>
      </w:r>
      <w:proofErr w:type="gramStart"/>
      <w:r>
        <w:t>against</w:t>
      </w:r>
      <w:proofErr w:type="gramEnd"/>
      <w:r>
        <w:t xml:space="preserve"> U.S. Treasuries)</w:t>
      </w:r>
      <w:r>
        <w:tab/>
      </w:r>
      <w:r>
        <w:tab/>
      </w:r>
      <w:r w:rsidR="007444EC">
        <w:t xml:space="preserve">         20</w:t>
      </w:r>
      <w:r w:rsidR="007444EC">
        <w:tab/>
      </w:r>
      <w:r>
        <w:t>$8 million</w:t>
      </w:r>
      <w:r>
        <w:tab/>
      </w:r>
      <w:r w:rsidR="006312F3">
        <w:t xml:space="preserve"> </w:t>
      </w:r>
    </w:p>
    <w:p w:rsidR="004F2378" w:rsidRDefault="001E5E98" w:rsidP="001E5E98">
      <w:pPr>
        <w:tabs>
          <w:tab w:val="left" w:pos="540"/>
          <w:tab w:val="left" w:pos="900"/>
          <w:tab w:val="left" w:pos="5040"/>
          <w:tab w:val="left" w:pos="6480"/>
          <w:tab w:val="left" w:pos="7920"/>
        </w:tabs>
        <w:ind w:left="900" w:hanging="900"/>
      </w:pPr>
      <w:r>
        <w:tab/>
      </w:r>
      <w:proofErr w:type="gramStart"/>
      <w:r w:rsidR="004F2378">
        <w:t>h</w:t>
      </w:r>
      <w:proofErr w:type="gramEnd"/>
      <w:r w:rsidR="004F2378">
        <w:t xml:space="preserve">. </w:t>
      </w:r>
      <w:r w:rsidR="004F2378">
        <w:tab/>
        <w:t>$2 million loan to foreign bank, OECD rated 3</w:t>
      </w:r>
      <w:r w:rsidR="004F2378">
        <w:tab/>
      </w:r>
      <w:r w:rsidR="007444EC">
        <w:t xml:space="preserve">         50</w:t>
      </w:r>
      <w:r w:rsidR="007444EC">
        <w:tab/>
      </w:r>
      <w:r w:rsidR="004F2378">
        <w:t>$1 million</w:t>
      </w:r>
    </w:p>
    <w:p w:rsidR="001E5E98" w:rsidRDefault="004F2378" w:rsidP="001E5E98">
      <w:pPr>
        <w:tabs>
          <w:tab w:val="left" w:pos="540"/>
          <w:tab w:val="left" w:pos="900"/>
          <w:tab w:val="left" w:pos="5040"/>
          <w:tab w:val="left" w:pos="6480"/>
          <w:tab w:val="left" w:pos="7920"/>
        </w:tabs>
        <w:ind w:left="900" w:hanging="900"/>
      </w:pPr>
      <w:r>
        <w:tab/>
      </w:r>
      <w:proofErr w:type="spellStart"/>
      <w:proofErr w:type="gramStart"/>
      <w:r>
        <w:t>i</w:t>
      </w:r>
      <w:proofErr w:type="spellEnd"/>
      <w:proofErr w:type="gramEnd"/>
      <w:r w:rsidR="001E5E98">
        <w:t>.</w:t>
      </w:r>
      <w:r w:rsidR="001E5E98">
        <w:tab/>
        <w:t xml:space="preserve">$500 million </w:t>
      </w:r>
      <w:r w:rsidR="00194DFA">
        <w:t>1-4</w:t>
      </w:r>
      <w:r w:rsidR="001E5E98">
        <w:t xml:space="preserve"> family home mortgages</w:t>
      </w:r>
      <w:r w:rsidR="00894BE5">
        <w:t>,</w:t>
      </w:r>
      <w:r w:rsidR="001E5E98">
        <w:tab/>
      </w:r>
      <w:r w:rsidR="007444EC">
        <w:t xml:space="preserve">   </w:t>
      </w:r>
      <w:r w:rsidR="008D6349">
        <w:tab/>
        <w:t xml:space="preserve">   </w:t>
      </w:r>
      <w:r w:rsidR="007444EC">
        <w:t xml:space="preserve">      50</w:t>
      </w:r>
      <w:r w:rsidR="007444EC">
        <w:tab/>
      </w:r>
      <w:r w:rsidR="001E5E98">
        <w:t>$250 million</w:t>
      </w:r>
      <w:r w:rsidR="001E5E98">
        <w:tab/>
      </w:r>
      <w:r w:rsidR="006312F3">
        <w:t xml:space="preserve"> </w:t>
      </w:r>
    </w:p>
    <w:p w:rsidR="00084D35" w:rsidRDefault="00894BE5" w:rsidP="00084D35">
      <w:r>
        <w:t xml:space="preserve"> </w:t>
      </w:r>
      <w:r>
        <w:tab/>
        <w:t xml:space="preserve">   </w:t>
      </w:r>
      <w:proofErr w:type="gramStart"/>
      <w:r w:rsidR="00084D35">
        <w:t>category</w:t>
      </w:r>
      <w:proofErr w:type="gramEnd"/>
      <w:r w:rsidR="00084D35">
        <w:t xml:space="preserve"> 1, loan-to-value ratio 80%</w:t>
      </w:r>
    </w:p>
    <w:p w:rsidR="00894BE5" w:rsidRDefault="00084D35" w:rsidP="00084D35">
      <w:r>
        <w:t xml:space="preserve">       </w:t>
      </w:r>
      <w:r w:rsidR="00894BE5">
        <w:t xml:space="preserve">  </w:t>
      </w:r>
      <w:proofErr w:type="gramStart"/>
      <w:r>
        <w:t>j</w:t>
      </w:r>
      <w:proofErr w:type="gramEnd"/>
      <w:r>
        <w:t xml:space="preserve">.  </w:t>
      </w:r>
      <w:r w:rsidR="00894BE5">
        <w:t xml:space="preserve">  </w:t>
      </w:r>
      <w:r>
        <w:t xml:space="preserve">$10 million </w:t>
      </w:r>
      <w:r w:rsidR="00194DFA">
        <w:t>1</w:t>
      </w:r>
      <w:r>
        <w:t>-</w:t>
      </w:r>
      <w:r w:rsidR="00194DFA">
        <w:t xml:space="preserve">4 </w:t>
      </w:r>
      <w:r>
        <w:t xml:space="preserve">family home mortgages, </w:t>
      </w:r>
      <w:r w:rsidR="00894BE5">
        <w:tab/>
      </w:r>
      <w:r w:rsidR="00194DFA">
        <w:tab/>
      </w:r>
      <w:r w:rsidR="00894BE5">
        <w:tab/>
      </w:r>
      <w:r w:rsidR="007444EC">
        <w:t xml:space="preserve">       200</w:t>
      </w:r>
      <w:r w:rsidR="007444EC">
        <w:tab/>
      </w:r>
      <w:r w:rsidR="00894BE5">
        <w:t>$20 million</w:t>
      </w:r>
    </w:p>
    <w:p w:rsidR="00084D35" w:rsidRDefault="00894BE5" w:rsidP="00084D35">
      <w:r>
        <w:tab/>
        <w:t xml:space="preserve">   </w:t>
      </w:r>
      <w:proofErr w:type="gramStart"/>
      <w:r w:rsidR="00084D35">
        <w:t>category</w:t>
      </w:r>
      <w:proofErr w:type="gramEnd"/>
      <w:r w:rsidR="00084D35">
        <w:t xml:space="preserve"> 2, loan-to-value ratio 95</w:t>
      </w:r>
      <w:r>
        <w:t>%</w:t>
      </w:r>
    </w:p>
    <w:p w:rsidR="00894BE5" w:rsidRDefault="00084D35" w:rsidP="00084D35">
      <w:r>
        <w:t xml:space="preserve">     </w:t>
      </w:r>
      <w:r w:rsidR="00894BE5">
        <w:t xml:space="preserve">  </w:t>
      </w:r>
      <w:r>
        <w:t xml:space="preserve">  </w:t>
      </w:r>
      <w:proofErr w:type="gramStart"/>
      <w:r>
        <w:t>k</w:t>
      </w:r>
      <w:proofErr w:type="gramEnd"/>
      <w:r>
        <w:t xml:space="preserve">. </w:t>
      </w:r>
      <w:r w:rsidR="00894BE5">
        <w:t xml:space="preserve">  </w:t>
      </w:r>
      <w:r>
        <w:t xml:space="preserve">$5 million </w:t>
      </w:r>
      <w:r w:rsidR="00194DFA">
        <w:t xml:space="preserve">1-4 </w:t>
      </w:r>
      <w:r>
        <w:t xml:space="preserve">family home mortgages, </w:t>
      </w:r>
      <w:r w:rsidR="00894BE5">
        <w:tab/>
      </w:r>
      <w:r w:rsidR="00894BE5">
        <w:tab/>
      </w:r>
      <w:r w:rsidR="008D6349">
        <w:tab/>
      </w:r>
      <w:r w:rsidR="007444EC">
        <w:t xml:space="preserve">       150</w:t>
      </w:r>
      <w:r w:rsidR="007444EC">
        <w:tab/>
      </w:r>
      <w:r w:rsidR="00894BE5">
        <w:t>$7.5 million</w:t>
      </w:r>
    </w:p>
    <w:p w:rsidR="00084D35" w:rsidRDefault="00894BE5" w:rsidP="00084D35">
      <w:r>
        <w:tab/>
        <w:t xml:space="preserve">   </w:t>
      </w:r>
      <w:r w:rsidR="00084D35">
        <w:t>100 days past due</w:t>
      </w:r>
    </w:p>
    <w:p w:rsidR="00894BE5" w:rsidRDefault="00894BE5" w:rsidP="00084D35">
      <w:r>
        <w:t xml:space="preserve">         </w:t>
      </w:r>
      <w:proofErr w:type="gramStart"/>
      <w:r w:rsidR="00084D35">
        <w:t>l</w:t>
      </w:r>
      <w:proofErr w:type="gramEnd"/>
      <w:r w:rsidR="00084D35">
        <w:t xml:space="preserve">.  </w:t>
      </w:r>
      <w:r>
        <w:t xml:space="preserve">  </w:t>
      </w:r>
      <w:r w:rsidR="00084D35">
        <w:t xml:space="preserve">$500 million commercial and industrial </w:t>
      </w:r>
      <w:r>
        <w:tab/>
      </w:r>
      <w:r>
        <w:tab/>
      </w:r>
      <w:r>
        <w:tab/>
      </w:r>
      <w:r w:rsidR="007444EC">
        <w:t xml:space="preserve">       100</w:t>
      </w:r>
      <w:r w:rsidR="007444EC">
        <w:tab/>
      </w:r>
      <w:r>
        <w:t>$500 million</w:t>
      </w:r>
    </w:p>
    <w:p w:rsidR="00084D35" w:rsidRDefault="00894BE5" w:rsidP="00084D35">
      <w:r>
        <w:tab/>
        <w:t xml:space="preserve">   </w:t>
      </w:r>
      <w:proofErr w:type="gramStart"/>
      <w:r w:rsidR="00084D35">
        <w:t>loans</w:t>
      </w:r>
      <w:proofErr w:type="gramEnd"/>
      <w:r w:rsidR="00084D35">
        <w:t>, AAA rated</w:t>
      </w:r>
      <w:r>
        <w:tab/>
      </w:r>
    </w:p>
    <w:p w:rsidR="00DC7377" w:rsidRDefault="00894BE5" w:rsidP="001E5E98">
      <w:pPr>
        <w:tabs>
          <w:tab w:val="left" w:pos="540"/>
          <w:tab w:val="left" w:pos="900"/>
          <w:tab w:val="left" w:pos="5040"/>
          <w:tab w:val="left" w:pos="6480"/>
          <w:tab w:val="left" w:pos="7920"/>
        </w:tabs>
        <w:ind w:left="900" w:hanging="900"/>
      </w:pPr>
      <w:r>
        <w:tab/>
      </w:r>
      <w:proofErr w:type="gramStart"/>
      <w:r>
        <w:t>m</w:t>
      </w:r>
      <w:proofErr w:type="gramEnd"/>
      <w:r w:rsidR="001E5E98">
        <w:t>.</w:t>
      </w:r>
      <w:r w:rsidR="001E5E98">
        <w:tab/>
        <w:t xml:space="preserve">$500 million commercial and industrial </w:t>
      </w:r>
    </w:p>
    <w:p w:rsidR="001E5E98" w:rsidRDefault="00DC7377" w:rsidP="001E5E98">
      <w:pPr>
        <w:tabs>
          <w:tab w:val="left" w:pos="540"/>
          <w:tab w:val="left" w:pos="900"/>
          <w:tab w:val="left" w:pos="5040"/>
          <w:tab w:val="left" w:pos="6480"/>
          <w:tab w:val="left" w:pos="7920"/>
        </w:tabs>
        <w:ind w:left="900" w:hanging="900"/>
      </w:pPr>
      <w:r>
        <w:tab/>
      </w:r>
      <w:r>
        <w:tab/>
      </w:r>
      <w:proofErr w:type="gramStart"/>
      <w:r w:rsidR="001E5E98">
        <w:t>loans</w:t>
      </w:r>
      <w:proofErr w:type="gramEnd"/>
      <w:r w:rsidR="00651054">
        <w:t>,</w:t>
      </w:r>
      <w:r w:rsidR="001E5E98">
        <w:t xml:space="preserve"> B-</w:t>
      </w:r>
      <w:r w:rsidR="00651054">
        <w:t xml:space="preserve"> </w:t>
      </w:r>
      <w:r w:rsidR="006312F3">
        <w:t>rated</w:t>
      </w:r>
      <w:r w:rsidR="006312F3">
        <w:tab/>
      </w:r>
      <w:r w:rsidR="006312F3">
        <w:tab/>
      </w:r>
      <w:r w:rsidR="007444EC">
        <w:t xml:space="preserve">       100</w:t>
      </w:r>
      <w:r w:rsidR="007444EC">
        <w:tab/>
      </w:r>
      <w:r w:rsidR="006312F3">
        <w:t>$500 million</w:t>
      </w:r>
      <w:r w:rsidR="006312F3">
        <w:tab/>
      </w:r>
    </w:p>
    <w:p w:rsidR="007444EC" w:rsidRDefault="007444EC" w:rsidP="001E5E98">
      <w:pPr>
        <w:tabs>
          <w:tab w:val="left" w:pos="540"/>
          <w:tab w:val="left" w:pos="900"/>
          <w:tab w:val="left" w:pos="5040"/>
          <w:tab w:val="left" w:pos="6480"/>
          <w:tab w:val="left" w:pos="7920"/>
        </w:tabs>
        <w:ind w:left="900" w:hanging="900"/>
        <w:rPr>
          <w:sz w:val="20"/>
        </w:rPr>
      </w:pPr>
      <w:r>
        <w:tab/>
      </w:r>
      <w:r>
        <w:tab/>
      </w:r>
      <w:r>
        <w:tab/>
        <w:t xml:space="preserve"> </w:t>
      </w:r>
      <w:proofErr w:type="gramStart"/>
      <w:r>
        <w:rPr>
          <w:sz w:val="20"/>
        </w:rPr>
        <w:t>credit</w:t>
      </w:r>
      <w:proofErr w:type="gramEnd"/>
      <w:r>
        <w:rPr>
          <w:sz w:val="20"/>
        </w:rPr>
        <w:t xml:space="preserve"> equivalent</w:t>
      </w:r>
    </w:p>
    <w:p w:rsidR="007444EC" w:rsidRPr="007444EC" w:rsidRDefault="007444EC" w:rsidP="001E5E98">
      <w:pPr>
        <w:tabs>
          <w:tab w:val="left" w:pos="540"/>
          <w:tab w:val="left" w:pos="900"/>
          <w:tab w:val="left" w:pos="5040"/>
          <w:tab w:val="left" w:pos="6480"/>
          <w:tab w:val="left" w:pos="7920"/>
        </w:tabs>
        <w:ind w:left="900" w:hanging="900"/>
        <w:rPr>
          <w:sz w:val="20"/>
        </w:rPr>
      </w:pPr>
      <w:r>
        <w:rPr>
          <w:sz w:val="20"/>
        </w:rPr>
        <w:tab/>
      </w:r>
      <w:r>
        <w:rPr>
          <w:sz w:val="20"/>
        </w:rPr>
        <w:tab/>
      </w:r>
      <w:r>
        <w:rPr>
          <w:sz w:val="20"/>
        </w:rPr>
        <w:tab/>
        <w:t xml:space="preserve">        </w:t>
      </w:r>
      <w:proofErr w:type="gramStart"/>
      <w:r>
        <w:rPr>
          <w:sz w:val="20"/>
        </w:rPr>
        <w:t>amount</w:t>
      </w:r>
      <w:proofErr w:type="gramEnd"/>
    </w:p>
    <w:p w:rsidR="001E5E98" w:rsidRDefault="001E5E98" w:rsidP="001E5E98">
      <w:pPr>
        <w:tabs>
          <w:tab w:val="left" w:pos="540"/>
          <w:tab w:val="left" w:pos="900"/>
          <w:tab w:val="left" w:pos="5040"/>
          <w:tab w:val="left" w:pos="6480"/>
          <w:tab w:val="left" w:pos="7920"/>
        </w:tabs>
        <w:ind w:left="900" w:hanging="900"/>
      </w:pPr>
      <w:r>
        <w:tab/>
      </w:r>
      <w:proofErr w:type="gramStart"/>
      <w:r w:rsidR="002237F7">
        <w:t>n</w:t>
      </w:r>
      <w:proofErr w:type="gramEnd"/>
      <w:r>
        <w:t>.</w:t>
      </w:r>
      <w:r>
        <w:tab/>
      </w:r>
      <w:r w:rsidR="00DC7377">
        <w:t>$100,000 performance-</w:t>
      </w:r>
      <w:r>
        <w:t xml:space="preserve">related standby </w:t>
      </w:r>
    </w:p>
    <w:p w:rsidR="001E5E98" w:rsidRDefault="001E5E98" w:rsidP="001E5E98">
      <w:pPr>
        <w:tabs>
          <w:tab w:val="left" w:pos="540"/>
          <w:tab w:val="left" w:pos="900"/>
          <w:tab w:val="left" w:pos="5040"/>
          <w:tab w:val="left" w:pos="6480"/>
          <w:tab w:val="left" w:pos="7920"/>
        </w:tabs>
        <w:ind w:left="900" w:hanging="900"/>
      </w:pPr>
      <w:r>
        <w:tab/>
      </w:r>
      <w:r>
        <w:tab/>
      </w:r>
      <w:proofErr w:type="gramStart"/>
      <w:r>
        <w:t>letters</w:t>
      </w:r>
      <w:proofErr w:type="gramEnd"/>
      <w:r>
        <w:t xml:space="preserve"> of credit to a AAA </w:t>
      </w:r>
      <w:r w:rsidR="00DC7377">
        <w:t xml:space="preserve">rated </w:t>
      </w:r>
      <w:r>
        <w:t>corporation</w:t>
      </w:r>
      <w:r w:rsidR="007444EC">
        <w:t xml:space="preserve">        50</w:t>
      </w:r>
      <w:r w:rsidR="007444EC">
        <w:tab/>
        <w:t xml:space="preserve">       100</w:t>
      </w:r>
      <w:r>
        <w:tab/>
        <w:t>$</w:t>
      </w:r>
      <w:r w:rsidR="002237F7">
        <w:t>5</w:t>
      </w:r>
      <w:r>
        <w:t>0,000</w:t>
      </w:r>
      <w:r>
        <w:tab/>
      </w:r>
    </w:p>
    <w:p w:rsidR="001E5E98" w:rsidRDefault="00DC7377" w:rsidP="001E5E98">
      <w:pPr>
        <w:tabs>
          <w:tab w:val="left" w:pos="540"/>
          <w:tab w:val="left" w:pos="900"/>
          <w:tab w:val="left" w:pos="5040"/>
          <w:tab w:val="left" w:pos="6480"/>
          <w:tab w:val="left" w:pos="7920"/>
        </w:tabs>
        <w:ind w:left="900" w:hanging="900"/>
      </w:pPr>
      <w:r>
        <w:tab/>
      </w:r>
      <w:proofErr w:type="gramStart"/>
      <w:r w:rsidR="002237F7">
        <w:t>o</w:t>
      </w:r>
      <w:proofErr w:type="gramEnd"/>
      <w:r>
        <w:t>.</w:t>
      </w:r>
      <w:r>
        <w:tab/>
        <w:t>$100,000 performance-</w:t>
      </w:r>
      <w:r w:rsidR="001E5E98">
        <w:t xml:space="preserve">related standby </w:t>
      </w:r>
    </w:p>
    <w:p w:rsidR="001E5E98" w:rsidRDefault="001E5E98" w:rsidP="001E5E98">
      <w:pPr>
        <w:tabs>
          <w:tab w:val="left" w:pos="540"/>
          <w:tab w:val="left" w:pos="900"/>
          <w:tab w:val="left" w:pos="5040"/>
          <w:tab w:val="left" w:pos="6480"/>
          <w:tab w:val="left" w:pos="7920"/>
        </w:tabs>
        <w:ind w:left="900" w:hanging="900"/>
      </w:pPr>
      <w:r>
        <w:tab/>
      </w:r>
      <w:r>
        <w:tab/>
      </w:r>
      <w:proofErr w:type="gramStart"/>
      <w:r>
        <w:t>letters</w:t>
      </w:r>
      <w:proofErr w:type="gramEnd"/>
      <w:r>
        <w:t xml:space="preserve"> of credit to a municipality issuing </w:t>
      </w:r>
    </w:p>
    <w:p w:rsidR="001E5E98" w:rsidRDefault="001E5E98" w:rsidP="001E5E98">
      <w:pPr>
        <w:tabs>
          <w:tab w:val="left" w:pos="540"/>
          <w:tab w:val="left" w:pos="900"/>
          <w:tab w:val="left" w:pos="5040"/>
          <w:tab w:val="left" w:pos="6480"/>
          <w:tab w:val="left" w:pos="7920"/>
        </w:tabs>
        <w:ind w:left="900" w:hanging="900"/>
      </w:pPr>
      <w:r>
        <w:tab/>
      </w:r>
      <w:r>
        <w:tab/>
      </w:r>
      <w:proofErr w:type="gramStart"/>
      <w:r>
        <w:t>general</w:t>
      </w:r>
      <w:proofErr w:type="gramEnd"/>
      <w:r>
        <w:t xml:space="preserve"> obligation bonds</w:t>
      </w:r>
      <w:r>
        <w:tab/>
      </w:r>
      <w:r w:rsidR="007444EC">
        <w:t xml:space="preserve">        50</w:t>
      </w:r>
      <w:r w:rsidR="007444EC">
        <w:tab/>
        <w:t xml:space="preserve">         20</w:t>
      </w:r>
      <w:r>
        <w:tab/>
        <w:t>$10,000</w:t>
      </w:r>
      <w:r>
        <w:tab/>
      </w:r>
    </w:p>
    <w:p w:rsidR="001E5E98" w:rsidRDefault="001E5E98" w:rsidP="001E5E98">
      <w:pPr>
        <w:tabs>
          <w:tab w:val="left" w:pos="540"/>
          <w:tab w:val="left" w:pos="900"/>
          <w:tab w:val="left" w:pos="5040"/>
          <w:tab w:val="left" w:pos="6480"/>
          <w:tab w:val="left" w:pos="7920"/>
        </w:tabs>
        <w:ind w:left="900" w:hanging="900"/>
      </w:pPr>
      <w:r>
        <w:tab/>
      </w:r>
      <w:proofErr w:type="gramStart"/>
      <w:r w:rsidR="002237F7">
        <w:t>p</w:t>
      </w:r>
      <w:proofErr w:type="gramEnd"/>
      <w:r>
        <w:t>.</w:t>
      </w:r>
      <w:r>
        <w:tab/>
        <w:t xml:space="preserve">$7 million commercial letter of credit </w:t>
      </w:r>
    </w:p>
    <w:p w:rsidR="001E5E98" w:rsidRDefault="001E5E98" w:rsidP="001E5E98">
      <w:pPr>
        <w:tabs>
          <w:tab w:val="left" w:pos="540"/>
          <w:tab w:val="left" w:pos="900"/>
          <w:tab w:val="left" w:pos="5040"/>
          <w:tab w:val="left" w:pos="6480"/>
          <w:tab w:val="left" w:pos="7920"/>
        </w:tabs>
        <w:ind w:left="900" w:hanging="900"/>
      </w:pPr>
      <w:r>
        <w:tab/>
      </w:r>
      <w:r>
        <w:tab/>
      </w:r>
      <w:proofErr w:type="gramStart"/>
      <w:r>
        <w:t>to</w:t>
      </w:r>
      <w:proofErr w:type="gramEnd"/>
      <w:r>
        <w:t xml:space="preserve"> a foreign</w:t>
      </w:r>
      <w:r w:rsidR="002237F7">
        <w:t xml:space="preserve"> bank</w:t>
      </w:r>
      <w:r w:rsidR="00DC7377">
        <w:t xml:space="preserve">, </w:t>
      </w:r>
      <w:r w:rsidR="002237F7">
        <w:t>OECD CR</w:t>
      </w:r>
      <w:r w:rsidR="00D16BB7">
        <w:t>C</w:t>
      </w:r>
      <w:r w:rsidR="00F22469">
        <w:t xml:space="preserve"> </w:t>
      </w:r>
      <w:r w:rsidR="00DC7377">
        <w:t xml:space="preserve">rated </w:t>
      </w:r>
      <w:r w:rsidR="002237F7">
        <w:t>2</w:t>
      </w:r>
      <w:r w:rsidR="00DC7377">
        <w:tab/>
      </w:r>
      <w:r w:rsidR="007444EC">
        <w:t xml:space="preserve">        20</w:t>
      </w:r>
      <w:r w:rsidR="007444EC">
        <w:tab/>
        <w:t xml:space="preserve">         20</w:t>
      </w:r>
      <w:r>
        <w:tab/>
        <w:t>$</w:t>
      </w:r>
      <w:r w:rsidR="002237F7">
        <w:t>280</w:t>
      </w:r>
      <w:r>
        <w:t>,000</w:t>
      </w:r>
      <w:r>
        <w:tab/>
      </w:r>
    </w:p>
    <w:p w:rsidR="001E5E98" w:rsidRDefault="00D16BB7" w:rsidP="001E5E98">
      <w:pPr>
        <w:tabs>
          <w:tab w:val="left" w:pos="540"/>
          <w:tab w:val="left" w:pos="900"/>
          <w:tab w:val="left" w:pos="5040"/>
          <w:tab w:val="left" w:pos="6480"/>
          <w:tab w:val="left" w:pos="7920"/>
        </w:tabs>
        <w:ind w:left="900" w:hanging="900"/>
      </w:pPr>
      <w:r>
        <w:tab/>
      </w:r>
      <w:proofErr w:type="gramStart"/>
      <w:r>
        <w:t>q</w:t>
      </w:r>
      <w:proofErr w:type="gramEnd"/>
      <w:r w:rsidR="001E5E98">
        <w:t>.</w:t>
      </w:r>
      <w:r w:rsidR="001E5E98">
        <w:tab/>
        <w:t xml:space="preserve">$3 million </w:t>
      </w:r>
      <w:r w:rsidR="00F22469">
        <w:t>five</w:t>
      </w:r>
      <w:r w:rsidR="001E5E98">
        <w:t xml:space="preserve">-year loan commitment </w:t>
      </w:r>
    </w:p>
    <w:p w:rsidR="001E5E98" w:rsidRDefault="001E5E98" w:rsidP="001E5E98">
      <w:pPr>
        <w:tabs>
          <w:tab w:val="left" w:pos="540"/>
          <w:tab w:val="left" w:pos="900"/>
          <w:tab w:val="left" w:pos="5040"/>
          <w:tab w:val="left" w:pos="6480"/>
          <w:tab w:val="left" w:pos="7920"/>
        </w:tabs>
        <w:ind w:left="900" w:hanging="900"/>
      </w:pPr>
      <w:r>
        <w:tab/>
      </w:r>
      <w:r>
        <w:tab/>
      </w:r>
      <w:proofErr w:type="gramStart"/>
      <w:r>
        <w:t>to</w:t>
      </w:r>
      <w:proofErr w:type="gramEnd"/>
      <w:r>
        <w:t xml:space="preserve"> a</w:t>
      </w:r>
      <w:r w:rsidR="00D16BB7">
        <w:t xml:space="preserve"> foreign government,</w:t>
      </w:r>
      <w:r>
        <w:t xml:space="preserve"> OECD</w:t>
      </w:r>
      <w:r w:rsidR="00D16BB7">
        <w:t xml:space="preserve"> </w:t>
      </w:r>
      <w:r>
        <w:t xml:space="preserve"> </w:t>
      </w:r>
      <w:r w:rsidR="00D16BB7">
        <w:t>CRC rated 1</w:t>
      </w:r>
      <w:r w:rsidR="007444EC">
        <w:t xml:space="preserve">    50</w:t>
      </w:r>
      <w:r w:rsidR="007444EC">
        <w:tab/>
        <w:t xml:space="preserve">           0</w:t>
      </w:r>
      <w:r>
        <w:tab/>
        <w:t>$0</w:t>
      </w:r>
      <w:r>
        <w:tab/>
      </w:r>
    </w:p>
    <w:p w:rsidR="001E5E98" w:rsidRDefault="001E5E98" w:rsidP="001E5E98">
      <w:pPr>
        <w:tabs>
          <w:tab w:val="left" w:pos="540"/>
          <w:tab w:val="left" w:pos="900"/>
          <w:tab w:val="left" w:pos="5040"/>
          <w:tab w:val="left" w:pos="6480"/>
          <w:tab w:val="left" w:pos="7920"/>
        </w:tabs>
        <w:ind w:left="900" w:hanging="900"/>
      </w:pPr>
      <w:r>
        <w:tab/>
      </w:r>
      <w:proofErr w:type="gramStart"/>
      <w:r w:rsidR="00D16BB7">
        <w:t>r</w:t>
      </w:r>
      <w:proofErr w:type="gramEnd"/>
      <w:r>
        <w:t>.</w:t>
      </w:r>
      <w:r>
        <w:tab/>
        <w:t>$8 million bankers</w:t>
      </w:r>
      <w:r w:rsidR="008D6349">
        <w:t>’</w:t>
      </w:r>
      <w:r>
        <w:t xml:space="preserve"> acceptance </w:t>
      </w:r>
    </w:p>
    <w:p w:rsidR="001E5E98" w:rsidRDefault="001E5E98" w:rsidP="001E5E98">
      <w:pPr>
        <w:tabs>
          <w:tab w:val="left" w:pos="540"/>
          <w:tab w:val="left" w:pos="900"/>
          <w:tab w:val="left" w:pos="5040"/>
          <w:tab w:val="left" w:pos="6480"/>
          <w:tab w:val="left" w:pos="7920"/>
        </w:tabs>
        <w:ind w:left="900" w:hanging="900"/>
      </w:pPr>
      <w:r>
        <w:tab/>
      </w:r>
      <w:r>
        <w:tab/>
      </w:r>
      <w:proofErr w:type="gramStart"/>
      <w:r>
        <w:t>conveyed</w:t>
      </w:r>
      <w:proofErr w:type="gramEnd"/>
      <w:r>
        <w:t xml:space="preserve"> to a</w:t>
      </w:r>
      <w:r w:rsidR="00DC7377">
        <w:t xml:space="preserve"> U.S.,</w:t>
      </w:r>
      <w:r>
        <w:t xml:space="preserve"> AA</w:t>
      </w:r>
      <w:r w:rsidR="00F22469">
        <w:t xml:space="preserve"> </w:t>
      </w:r>
      <w:r>
        <w:t>rated corporation</w:t>
      </w:r>
      <w:r>
        <w:tab/>
      </w:r>
      <w:r w:rsidR="007444EC">
        <w:t xml:space="preserve">        20</w:t>
      </w:r>
      <w:r w:rsidR="007444EC">
        <w:tab/>
        <w:t xml:space="preserve">       100</w:t>
      </w:r>
      <w:r>
        <w:tab/>
        <w:t>$</w:t>
      </w:r>
      <w:r w:rsidR="00D16BB7">
        <w:t>1,60</w:t>
      </w:r>
      <w:r>
        <w:t>0,000</w:t>
      </w:r>
      <w:r>
        <w:tab/>
      </w:r>
    </w:p>
    <w:p w:rsidR="001E5E98" w:rsidRDefault="00D16BB7" w:rsidP="001E5E98">
      <w:pPr>
        <w:tabs>
          <w:tab w:val="left" w:pos="540"/>
          <w:tab w:val="left" w:pos="900"/>
          <w:tab w:val="left" w:pos="5040"/>
          <w:tab w:val="left" w:pos="6480"/>
          <w:tab w:val="left" w:pos="7920"/>
        </w:tabs>
        <w:ind w:left="900" w:hanging="900"/>
      </w:pPr>
      <w:r>
        <w:tab/>
      </w:r>
      <w:proofErr w:type="gramStart"/>
      <w:r>
        <w:t>s</w:t>
      </w:r>
      <w:proofErr w:type="gramEnd"/>
      <w:r w:rsidR="001E5E98">
        <w:t>.</w:t>
      </w:r>
      <w:r w:rsidR="001E5E98">
        <w:tab/>
        <w:t xml:space="preserve">$17 million </w:t>
      </w:r>
      <w:r w:rsidR="00F22469">
        <w:t>three</w:t>
      </w:r>
      <w:r w:rsidR="001E5E98">
        <w:t xml:space="preserve">-year loan commitment </w:t>
      </w:r>
    </w:p>
    <w:p w:rsidR="001E5E98" w:rsidRDefault="001E5E98" w:rsidP="001E5E98">
      <w:pPr>
        <w:tabs>
          <w:tab w:val="left" w:pos="540"/>
          <w:tab w:val="left" w:pos="900"/>
          <w:tab w:val="left" w:pos="5040"/>
          <w:tab w:val="left" w:pos="6480"/>
          <w:tab w:val="left" w:pos="7920"/>
        </w:tabs>
        <w:ind w:left="900" w:hanging="900"/>
      </w:pPr>
      <w:r>
        <w:tab/>
      </w:r>
      <w:r>
        <w:tab/>
      </w:r>
      <w:proofErr w:type="gramStart"/>
      <w:r>
        <w:t>to</w:t>
      </w:r>
      <w:proofErr w:type="gramEnd"/>
      <w:r>
        <w:t xml:space="preserve"> a private agent</w:t>
      </w:r>
      <w:r>
        <w:tab/>
      </w:r>
      <w:r w:rsidR="007444EC">
        <w:t xml:space="preserve">        50</w:t>
      </w:r>
      <w:r w:rsidR="007444EC">
        <w:tab/>
        <w:t xml:space="preserve">       100</w:t>
      </w:r>
      <w:r>
        <w:tab/>
        <w:t>$8.5 million</w:t>
      </w:r>
      <w:r>
        <w:tab/>
      </w:r>
    </w:p>
    <w:p w:rsidR="001E5E98" w:rsidRDefault="001E5E98" w:rsidP="001E5E98">
      <w:pPr>
        <w:tabs>
          <w:tab w:val="left" w:pos="540"/>
          <w:tab w:val="left" w:pos="900"/>
          <w:tab w:val="left" w:pos="5040"/>
          <w:tab w:val="left" w:pos="6480"/>
          <w:tab w:val="left" w:pos="7920"/>
        </w:tabs>
        <w:ind w:left="900" w:hanging="900"/>
      </w:pPr>
      <w:r>
        <w:tab/>
      </w:r>
      <w:proofErr w:type="gramStart"/>
      <w:r w:rsidR="00D16BB7">
        <w:t>t</w:t>
      </w:r>
      <w:proofErr w:type="gramEnd"/>
      <w:r>
        <w:t>.</w:t>
      </w:r>
      <w:r>
        <w:tab/>
        <w:t xml:space="preserve">$17 million </w:t>
      </w:r>
      <w:r w:rsidR="00F22469">
        <w:t>three</w:t>
      </w:r>
      <w:r>
        <w:t xml:space="preserve">-month loan commitment </w:t>
      </w:r>
    </w:p>
    <w:p w:rsidR="001E5E98" w:rsidRDefault="001E5E98" w:rsidP="001E5E98">
      <w:pPr>
        <w:tabs>
          <w:tab w:val="left" w:pos="540"/>
          <w:tab w:val="left" w:pos="900"/>
          <w:tab w:val="left" w:pos="5040"/>
          <w:tab w:val="left" w:pos="6480"/>
          <w:tab w:val="left" w:pos="7920"/>
        </w:tabs>
        <w:ind w:left="900" w:hanging="900"/>
      </w:pPr>
      <w:r>
        <w:tab/>
      </w:r>
      <w:r>
        <w:tab/>
      </w:r>
      <w:proofErr w:type="gramStart"/>
      <w:r>
        <w:t>to</w:t>
      </w:r>
      <w:proofErr w:type="gramEnd"/>
      <w:r>
        <w:t xml:space="preserve"> a private agent</w:t>
      </w:r>
      <w:r>
        <w:tab/>
      </w:r>
      <w:r w:rsidR="007444EC">
        <w:t xml:space="preserve">        20</w:t>
      </w:r>
      <w:r w:rsidR="007444EC">
        <w:tab/>
        <w:t xml:space="preserve">       100</w:t>
      </w:r>
      <w:r>
        <w:tab/>
        <w:t>$</w:t>
      </w:r>
      <w:r w:rsidR="00DC7377">
        <w:t>3.4 million</w:t>
      </w:r>
      <w:r>
        <w:tab/>
      </w:r>
    </w:p>
    <w:p w:rsidR="001E5E98" w:rsidRDefault="001E5E98" w:rsidP="001E5E98">
      <w:pPr>
        <w:tabs>
          <w:tab w:val="left" w:pos="540"/>
          <w:tab w:val="left" w:pos="900"/>
          <w:tab w:val="left" w:pos="5040"/>
          <w:tab w:val="left" w:pos="6480"/>
          <w:tab w:val="left" w:pos="7920"/>
        </w:tabs>
        <w:ind w:left="900" w:hanging="900"/>
      </w:pPr>
      <w:r>
        <w:tab/>
      </w:r>
      <w:proofErr w:type="gramStart"/>
      <w:r w:rsidR="00D16BB7">
        <w:t>u</w:t>
      </w:r>
      <w:proofErr w:type="gramEnd"/>
      <w:r>
        <w:t>.</w:t>
      </w:r>
      <w:r>
        <w:tab/>
        <w:t xml:space="preserve">$30 million standby letter of credit to </w:t>
      </w:r>
    </w:p>
    <w:p w:rsidR="00DC7377" w:rsidRDefault="001E5E98" w:rsidP="001E5E98">
      <w:pPr>
        <w:tabs>
          <w:tab w:val="left" w:pos="540"/>
          <w:tab w:val="left" w:pos="900"/>
          <w:tab w:val="left" w:pos="5040"/>
          <w:tab w:val="left" w:pos="6480"/>
          <w:tab w:val="left" w:pos="7920"/>
        </w:tabs>
        <w:ind w:left="900" w:hanging="900"/>
      </w:pPr>
      <w:r>
        <w:tab/>
      </w:r>
      <w:r>
        <w:tab/>
      </w:r>
      <w:proofErr w:type="gramStart"/>
      <w:r>
        <w:t>back</w:t>
      </w:r>
      <w:proofErr w:type="gramEnd"/>
      <w:r>
        <w:t xml:space="preserve"> a</w:t>
      </w:r>
      <w:r w:rsidR="00DC7377">
        <w:t>n</w:t>
      </w:r>
      <w:r>
        <w:t xml:space="preserve"> </w:t>
      </w:r>
      <w:r w:rsidR="00DC7377">
        <w:t xml:space="preserve">A rated </w:t>
      </w:r>
      <w:r>
        <w:t xml:space="preserve">corporate issue of </w:t>
      </w:r>
    </w:p>
    <w:p w:rsidR="001E5E98" w:rsidRDefault="00DC7377" w:rsidP="001E5E98">
      <w:pPr>
        <w:tabs>
          <w:tab w:val="left" w:pos="540"/>
          <w:tab w:val="left" w:pos="900"/>
          <w:tab w:val="left" w:pos="5040"/>
          <w:tab w:val="left" w:pos="6480"/>
          <w:tab w:val="left" w:pos="7920"/>
        </w:tabs>
        <w:ind w:left="900" w:hanging="900"/>
      </w:pPr>
      <w:r>
        <w:lastRenderedPageBreak/>
        <w:tab/>
      </w:r>
      <w:r>
        <w:tab/>
      </w:r>
      <w:proofErr w:type="gramStart"/>
      <w:r w:rsidR="001E5E98">
        <w:t>commercial</w:t>
      </w:r>
      <w:proofErr w:type="gramEnd"/>
      <w:r>
        <w:t xml:space="preserve"> </w:t>
      </w:r>
      <w:r w:rsidR="001E5E98">
        <w:t>paper</w:t>
      </w:r>
      <w:r w:rsidR="001E5E98">
        <w:tab/>
      </w:r>
      <w:r w:rsidR="007444EC">
        <w:t xml:space="preserve">      100</w:t>
      </w:r>
      <w:r w:rsidR="007444EC">
        <w:tab/>
        <w:t xml:space="preserve">       100</w:t>
      </w:r>
      <w:r w:rsidR="001E5E98">
        <w:tab/>
        <w:t>$</w:t>
      </w:r>
      <w:r w:rsidR="00D16BB7">
        <w:t>30</w:t>
      </w:r>
      <w:r w:rsidR="001E5E98">
        <w:t xml:space="preserve"> million</w:t>
      </w:r>
      <w:r w:rsidR="001E5E98">
        <w:tab/>
      </w:r>
    </w:p>
    <w:p w:rsidR="007444EC" w:rsidRDefault="007444EC" w:rsidP="001E5E98">
      <w:pPr>
        <w:tabs>
          <w:tab w:val="left" w:pos="540"/>
          <w:tab w:val="left" w:pos="900"/>
          <w:tab w:val="left" w:pos="5040"/>
          <w:tab w:val="left" w:pos="6480"/>
          <w:tab w:val="left" w:pos="7920"/>
        </w:tabs>
        <w:ind w:left="900" w:hanging="900"/>
        <w:rPr>
          <w:sz w:val="20"/>
        </w:rPr>
      </w:pPr>
      <w:r>
        <w:tab/>
      </w:r>
      <w:r>
        <w:tab/>
      </w:r>
      <w:r>
        <w:tab/>
      </w:r>
      <w:proofErr w:type="gramStart"/>
      <w:r>
        <w:rPr>
          <w:sz w:val="20"/>
        </w:rPr>
        <w:t>potential</w:t>
      </w:r>
      <w:proofErr w:type="gramEnd"/>
      <w:r>
        <w:rPr>
          <w:sz w:val="20"/>
        </w:rPr>
        <w:t xml:space="preserve">      current</w:t>
      </w:r>
    </w:p>
    <w:p w:rsidR="007444EC" w:rsidRPr="007444EC" w:rsidRDefault="007444EC" w:rsidP="001E5E98">
      <w:pPr>
        <w:tabs>
          <w:tab w:val="left" w:pos="540"/>
          <w:tab w:val="left" w:pos="900"/>
          <w:tab w:val="left" w:pos="5040"/>
          <w:tab w:val="left" w:pos="6480"/>
          <w:tab w:val="left" w:pos="7920"/>
        </w:tabs>
        <w:ind w:left="900" w:hanging="900"/>
        <w:rPr>
          <w:sz w:val="20"/>
        </w:rPr>
      </w:pPr>
      <w:r>
        <w:rPr>
          <w:sz w:val="20"/>
        </w:rPr>
        <w:tab/>
      </w:r>
      <w:r>
        <w:rPr>
          <w:sz w:val="20"/>
        </w:rPr>
        <w:tab/>
      </w:r>
      <w:r>
        <w:rPr>
          <w:sz w:val="20"/>
        </w:rPr>
        <w:tab/>
      </w:r>
      <w:proofErr w:type="gramStart"/>
      <w:r>
        <w:rPr>
          <w:sz w:val="20"/>
        </w:rPr>
        <w:t>exposure</w:t>
      </w:r>
      <w:proofErr w:type="gramEnd"/>
      <w:r>
        <w:rPr>
          <w:sz w:val="20"/>
        </w:rPr>
        <w:t xml:space="preserve">    </w:t>
      </w:r>
      <w:proofErr w:type="spellStart"/>
      <w:r>
        <w:rPr>
          <w:sz w:val="20"/>
        </w:rPr>
        <w:t>exposure</w:t>
      </w:r>
      <w:proofErr w:type="spellEnd"/>
    </w:p>
    <w:p w:rsidR="001E5E98" w:rsidRDefault="001E5E98" w:rsidP="001E5E98">
      <w:pPr>
        <w:tabs>
          <w:tab w:val="left" w:pos="540"/>
          <w:tab w:val="left" w:pos="900"/>
          <w:tab w:val="left" w:pos="5040"/>
          <w:tab w:val="left" w:pos="6480"/>
          <w:tab w:val="left" w:pos="7920"/>
        </w:tabs>
        <w:ind w:left="900" w:hanging="900"/>
      </w:pPr>
      <w:r>
        <w:tab/>
      </w:r>
      <w:proofErr w:type="gramStart"/>
      <w:r w:rsidR="00D16BB7">
        <w:t>v</w:t>
      </w:r>
      <w:proofErr w:type="gramEnd"/>
      <w:r>
        <w:t>.</w:t>
      </w:r>
      <w:r>
        <w:tab/>
        <w:t xml:space="preserve">$4 million </w:t>
      </w:r>
      <w:r w:rsidR="00F22469">
        <w:t>five</w:t>
      </w:r>
      <w:r>
        <w:t xml:space="preserve">-year interest rate swap </w:t>
      </w:r>
      <w:r w:rsidR="007444EC">
        <w:t xml:space="preserve">           </w:t>
      </w:r>
    </w:p>
    <w:p w:rsidR="001E5E98" w:rsidRDefault="001E5E98" w:rsidP="001E5E98">
      <w:pPr>
        <w:tabs>
          <w:tab w:val="left" w:pos="540"/>
          <w:tab w:val="left" w:pos="900"/>
          <w:tab w:val="left" w:pos="5040"/>
          <w:tab w:val="left" w:pos="6480"/>
          <w:tab w:val="left" w:pos="7920"/>
        </w:tabs>
        <w:ind w:left="900" w:hanging="900"/>
      </w:pPr>
      <w:r>
        <w:tab/>
      </w:r>
      <w:r>
        <w:tab/>
      </w:r>
      <w:proofErr w:type="gramStart"/>
      <w:r>
        <w:t>with</w:t>
      </w:r>
      <w:proofErr w:type="gramEnd"/>
      <w:r>
        <w:t xml:space="preserve"> no current exposure</w:t>
      </w:r>
      <w:r>
        <w:tab/>
      </w:r>
      <w:r w:rsidR="007444EC">
        <w:t xml:space="preserve">  5%            $0</w:t>
      </w:r>
      <w:r w:rsidR="007444EC">
        <w:tab/>
        <w:t xml:space="preserve">       100</w:t>
      </w:r>
      <w:r>
        <w:tab/>
        <w:t>$20,000</w:t>
      </w:r>
      <w:r>
        <w:tab/>
      </w:r>
    </w:p>
    <w:p w:rsidR="001E5E98" w:rsidRDefault="00D16BB7" w:rsidP="001E5E98">
      <w:pPr>
        <w:tabs>
          <w:tab w:val="left" w:pos="540"/>
          <w:tab w:val="left" w:pos="900"/>
          <w:tab w:val="left" w:pos="5040"/>
          <w:tab w:val="left" w:pos="6480"/>
          <w:tab w:val="left" w:pos="7920"/>
        </w:tabs>
        <w:ind w:left="900" w:hanging="900"/>
      </w:pPr>
      <w:r>
        <w:tab/>
      </w:r>
      <w:proofErr w:type="gramStart"/>
      <w:r>
        <w:t>w</w:t>
      </w:r>
      <w:proofErr w:type="gramEnd"/>
      <w:r w:rsidR="00DC7377">
        <w:t>.</w:t>
      </w:r>
      <w:r w:rsidR="00DC7377">
        <w:tab/>
      </w:r>
      <w:r w:rsidR="00F22469">
        <w:t>$6 million two</w:t>
      </w:r>
      <w:r w:rsidR="001E5E98">
        <w:t xml:space="preserve">-year currency swap with </w:t>
      </w:r>
    </w:p>
    <w:p w:rsidR="001E5E98" w:rsidRDefault="001E5E98" w:rsidP="001E5E98">
      <w:pPr>
        <w:tabs>
          <w:tab w:val="left" w:pos="540"/>
          <w:tab w:val="left" w:pos="900"/>
          <w:tab w:val="left" w:pos="5040"/>
          <w:tab w:val="left" w:pos="6480"/>
          <w:tab w:val="left" w:pos="7920"/>
        </w:tabs>
        <w:ind w:left="900" w:hanging="900"/>
      </w:pPr>
      <w:r>
        <w:tab/>
      </w:r>
      <w:r>
        <w:tab/>
        <w:t>$500,000 current exposure</w:t>
      </w:r>
      <w:r>
        <w:tab/>
      </w:r>
      <w:r w:rsidR="007444EC">
        <w:t xml:space="preserve">  5           500,000   100</w:t>
      </w:r>
      <w:r>
        <w:tab/>
        <w:t>$800,000</w:t>
      </w:r>
      <w:r>
        <w:tab/>
      </w:r>
    </w:p>
    <w:p w:rsidR="001E5E98" w:rsidRDefault="001E5E98" w:rsidP="001E5E98">
      <w:pPr>
        <w:tabs>
          <w:tab w:val="left" w:pos="360"/>
        </w:tabs>
        <w:ind w:left="360" w:hanging="360"/>
      </w:pPr>
    </w:p>
    <w:p w:rsidR="001E5E98" w:rsidRDefault="00266E7D" w:rsidP="001E5E98">
      <w:pPr>
        <w:pStyle w:val="BodyTextIndent2"/>
        <w:tabs>
          <w:tab w:val="clear" w:pos="900"/>
          <w:tab w:val="clear" w:pos="3960"/>
          <w:tab w:val="clear" w:pos="4320"/>
          <w:tab w:val="clear" w:pos="4680"/>
          <w:tab w:val="clear" w:pos="8280"/>
        </w:tabs>
      </w:pPr>
      <w:r>
        <w:t>2</w:t>
      </w:r>
      <w:r w:rsidR="0040787C">
        <w:t>7</w:t>
      </w:r>
      <w:r w:rsidR="001E5E98">
        <w:t xml:space="preserve">. </w:t>
      </w:r>
      <w:r w:rsidR="001E5E98">
        <w:tab/>
        <w:t xml:space="preserve">How does the leverage ratio test impact the stringency of regulatory monitoring of </w:t>
      </w:r>
      <w:r w:rsidR="00F22469">
        <w:t>DI</w:t>
      </w:r>
      <w:r w:rsidR="001E5E98">
        <w:t xml:space="preserve"> capital positions?</w:t>
      </w:r>
    </w:p>
    <w:p w:rsidR="001E5E98" w:rsidRDefault="001E5E98" w:rsidP="001E5E98">
      <w:pPr>
        <w:tabs>
          <w:tab w:val="left" w:pos="540"/>
        </w:tabs>
        <w:ind w:left="540" w:hanging="540"/>
      </w:pPr>
    </w:p>
    <w:p w:rsidR="001E5E98" w:rsidRDefault="0040787C" w:rsidP="0040787C">
      <w:r w:rsidRPr="00F850A2">
        <w:t xml:space="preserve">One of the features of the </w:t>
      </w:r>
      <w:r>
        <w:t xml:space="preserve">financial </w:t>
      </w:r>
      <w:r w:rsidRPr="00F850A2">
        <w:t xml:space="preserve">crisis </w:t>
      </w:r>
      <w:r>
        <w:t xml:space="preserve">of 2008-2009 </w:t>
      </w:r>
      <w:r w:rsidRPr="00F850A2">
        <w:t xml:space="preserve">was the </w:t>
      </w:r>
      <w:r>
        <w:t>accumulation</w:t>
      </w:r>
      <w:r w:rsidRPr="00F850A2">
        <w:t xml:space="preserve"> of extreme on- and off-balance sheet leverage </w:t>
      </w:r>
      <w:r>
        <w:t>throughout</w:t>
      </w:r>
      <w:r w:rsidRPr="00F850A2">
        <w:t xml:space="preserve"> the banking system. During the </w:t>
      </w:r>
      <w:r>
        <w:t>worst</w:t>
      </w:r>
      <w:r w:rsidRPr="00F850A2">
        <w:t xml:space="preserve"> of the crisis, </w:t>
      </w:r>
      <w:r>
        <w:t>DIs</w:t>
      </w:r>
      <w:r w:rsidRPr="00F850A2">
        <w:t xml:space="preserve"> w</w:t>
      </w:r>
      <w:r>
        <w:t>ere</w:t>
      </w:r>
      <w:r w:rsidRPr="00F850A2">
        <w:t xml:space="preserve"> forced by the market to reduce leverage </w:t>
      </w:r>
      <w:r>
        <w:t>to an extent</w:t>
      </w:r>
      <w:r w:rsidRPr="00F850A2">
        <w:t xml:space="preserve"> that intensified </w:t>
      </w:r>
      <w:r>
        <w:t>falling</w:t>
      </w:r>
      <w:r w:rsidRPr="00F850A2">
        <w:t xml:space="preserve"> asset prices, </w:t>
      </w:r>
      <w:r>
        <w:t>and</w:t>
      </w:r>
      <w:r w:rsidRPr="00F850A2">
        <w:t xml:space="preserve"> intensifi</w:t>
      </w:r>
      <w:r>
        <w:t>ed</w:t>
      </w:r>
      <w:r w:rsidRPr="00F850A2">
        <w:t xml:space="preserve"> </w:t>
      </w:r>
      <w:r>
        <w:t xml:space="preserve">DI </w:t>
      </w:r>
      <w:r w:rsidRPr="00F850A2">
        <w:t xml:space="preserve">losses, declines in </w:t>
      </w:r>
      <w:r>
        <w:t>DI</w:t>
      </w:r>
      <w:r w:rsidRPr="00F850A2">
        <w:t xml:space="preserve"> capital, and the reduction in credit availability. </w:t>
      </w:r>
      <w:r>
        <w:t xml:space="preserve">To prevent this cycle from reoccurring, </w:t>
      </w:r>
      <w:r w:rsidRPr="00F850A2">
        <w:t>Basel III introduc</w:t>
      </w:r>
      <w:r>
        <w:t>e</w:t>
      </w:r>
      <w:r w:rsidRPr="00F850A2">
        <w:t>d a leverage ratio requirement that is intended to discourage the</w:t>
      </w:r>
      <w:r>
        <w:t xml:space="preserve"> use</w:t>
      </w:r>
      <w:r w:rsidRPr="00F850A2">
        <w:t xml:space="preserve"> of excess leverage and to act as a backstop to the risk-based capital requirements</w:t>
      </w:r>
      <w:r>
        <w:t xml:space="preserve"> described above</w:t>
      </w:r>
      <w:r w:rsidRPr="00F850A2">
        <w:t>.</w:t>
      </w:r>
    </w:p>
    <w:p w:rsidR="0040787C" w:rsidRDefault="0040787C" w:rsidP="001E5E98">
      <w:pPr>
        <w:pStyle w:val="BodyTextIndent2"/>
        <w:tabs>
          <w:tab w:val="clear" w:pos="900"/>
          <w:tab w:val="clear" w:pos="3960"/>
          <w:tab w:val="clear" w:pos="4320"/>
          <w:tab w:val="clear" w:pos="4680"/>
          <w:tab w:val="clear" w:pos="8280"/>
        </w:tabs>
      </w:pPr>
    </w:p>
    <w:p w:rsidR="001E5E98" w:rsidRDefault="00266E7D" w:rsidP="001E5E98">
      <w:pPr>
        <w:pStyle w:val="BodyTextIndent2"/>
        <w:tabs>
          <w:tab w:val="clear" w:pos="900"/>
          <w:tab w:val="clear" w:pos="3960"/>
          <w:tab w:val="clear" w:pos="4320"/>
          <w:tab w:val="clear" w:pos="4680"/>
          <w:tab w:val="clear" w:pos="8280"/>
        </w:tabs>
      </w:pPr>
      <w:r>
        <w:t>2</w:t>
      </w:r>
      <w:r w:rsidR="00FB48E9">
        <w:t>8</w:t>
      </w:r>
      <w:r>
        <w:t>.</w:t>
      </w:r>
      <w:r w:rsidR="001E5E98">
        <w:tab/>
        <w:t>Third Bank has the following balance sheet (in millions)</w:t>
      </w:r>
      <w:r w:rsidR="00F22469">
        <w:t>,</w:t>
      </w:r>
      <w:r w:rsidR="001E5E98">
        <w:t xml:space="preserve"> with the risk weights in parentheses.   </w:t>
      </w:r>
    </w:p>
    <w:p w:rsidR="001E5E98" w:rsidRDefault="001E5E98" w:rsidP="001E5E98">
      <w:pPr>
        <w:tabs>
          <w:tab w:val="left" w:pos="360"/>
          <w:tab w:val="left" w:pos="720"/>
          <w:tab w:val="right" w:pos="3240"/>
          <w:tab w:val="right" w:pos="3780"/>
          <w:tab w:val="left" w:pos="5040"/>
          <w:tab w:val="left" w:pos="5400"/>
          <w:tab w:val="right" w:pos="7920"/>
        </w:tabs>
        <w:ind w:left="360" w:hanging="360"/>
      </w:pPr>
    </w:p>
    <w:p w:rsidR="001E5E98" w:rsidRDefault="001E5E98" w:rsidP="001E5E98">
      <w:pPr>
        <w:tabs>
          <w:tab w:val="left" w:pos="540"/>
          <w:tab w:val="left" w:pos="900"/>
          <w:tab w:val="right" w:pos="4320"/>
          <w:tab w:val="left" w:pos="5040"/>
          <w:tab w:val="left" w:pos="5400"/>
          <w:tab w:val="right" w:pos="8640"/>
        </w:tabs>
      </w:pPr>
      <w:r>
        <w:tab/>
      </w:r>
      <w:r>
        <w:rPr>
          <w:b/>
          <w:u w:val="single"/>
        </w:rPr>
        <w:t>Assets</w:t>
      </w:r>
      <w:r>
        <w:rPr>
          <w:b/>
        </w:rPr>
        <w:tab/>
      </w:r>
      <w:r>
        <w:rPr>
          <w:b/>
        </w:rPr>
        <w:tab/>
      </w:r>
      <w:r>
        <w:rPr>
          <w:b/>
          <w:u w:val="single"/>
        </w:rPr>
        <w:t>Liabilities and Equity</w:t>
      </w:r>
    </w:p>
    <w:p w:rsidR="001E5E98" w:rsidRDefault="001E5E98" w:rsidP="001E5E98">
      <w:pPr>
        <w:tabs>
          <w:tab w:val="left" w:pos="540"/>
          <w:tab w:val="left" w:pos="720"/>
          <w:tab w:val="left" w:pos="900"/>
          <w:tab w:val="right" w:pos="3240"/>
          <w:tab w:val="right" w:pos="3780"/>
          <w:tab w:val="right" w:pos="4320"/>
          <w:tab w:val="left" w:pos="5040"/>
          <w:tab w:val="left" w:pos="5400"/>
          <w:tab w:val="right" w:pos="7920"/>
          <w:tab w:val="right" w:pos="8640"/>
        </w:tabs>
      </w:pPr>
      <w:r>
        <w:tab/>
        <w:t>Cash</w:t>
      </w:r>
      <w:r w:rsidR="00F22469">
        <w:t xml:space="preserve"> </w:t>
      </w:r>
      <w:r>
        <w:t>(0%)</w:t>
      </w:r>
      <w:r>
        <w:tab/>
      </w:r>
      <w:r w:rsidR="00F22469">
        <w:tab/>
      </w:r>
      <w:r w:rsidR="00F22469">
        <w:tab/>
      </w:r>
      <w:r>
        <w:t>$2</w:t>
      </w:r>
      <w:r w:rsidR="0040787C">
        <w:t>1</w:t>
      </w:r>
      <w:r>
        <w:tab/>
        <w:t>Deposits</w:t>
      </w:r>
      <w:r>
        <w:tab/>
      </w:r>
      <w:r>
        <w:tab/>
        <w:t>$17</w:t>
      </w:r>
      <w:r w:rsidR="00D94496">
        <w:t>6</w:t>
      </w:r>
    </w:p>
    <w:p w:rsidR="001E5E98" w:rsidRDefault="001E5E98" w:rsidP="001E5E98">
      <w:pPr>
        <w:tabs>
          <w:tab w:val="left" w:pos="540"/>
          <w:tab w:val="left" w:pos="720"/>
          <w:tab w:val="left" w:pos="900"/>
          <w:tab w:val="right" w:pos="3780"/>
          <w:tab w:val="right" w:pos="4320"/>
          <w:tab w:val="left" w:pos="5040"/>
          <w:tab w:val="left" w:pos="5400"/>
          <w:tab w:val="right" w:pos="7920"/>
          <w:tab w:val="right" w:pos="8640"/>
        </w:tabs>
      </w:pPr>
      <w:r>
        <w:tab/>
        <w:t xml:space="preserve">OECD </w:t>
      </w:r>
      <w:r w:rsidR="00266E7D">
        <w:t>i</w:t>
      </w:r>
      <w:r>
        <w:t xml:space="preserve">nterbank deposits (20%) </w:t>
      </w:r>
      <w:r w:rsidR="00F22469">
        <w:tab/>
      </w:r>
      <w:r>
        <w:tab/>
        <w:t>25</w:t>
      </w:r>
      <w:r>
        <w:tab/>
        <w:t>Subordinated debt (</w:t>
      </w:r>
      <w:r w:rsidR="00266E7D">
        <w:t>5 years)</w:t>
      </w:r>
      <w:r w:rsidR="00266E7D">
        <w:tab/>
      </w:r>
      <w:r w:rsidR="00266E7D">
        <w:tab/>
      </w:r>
      <w:r w:rsidR="00D94496">
        <w:t>2</w:t>
      </w:r>
    </w:p>
    <w:p w:rsidR="001E5E98" w:rsidRDefault="00266E7D" w:rsidP="001E5E98">
      <w:pPr>
        <w:tabs>
          <w:tab w:val="left" w:pos="540"/>
          <w:tab w:val="left" w:pos="720"/>
          <w:tab w:val="left" w:pos="900"/>
          <w:tab w:val="right" w:pos="3780"/>
          <w:tab w:val="right" w:pos="4320"/>
          <w:tab w:val="left" w:pos="5040"/>
          <w:tab w:val="left" w:pos="5400"/>
          <w:tab w:val="right" w:pos="7920"/>
          <w:tab w:val="right" w:pos="8640"/>
        </w:tabs>
      </w:pPr>
      <w:r>
        <w:tab/>
        <w:t>Mortgage loans</w:t>
      </w:r>
      <w:r w:rsidR="00F22469">
        <w:t xml:space="preserve"> </w:t>
      </w:r>
      <w:r>
        <w:t>(50%)</w:t>
      </w:r>
      <w:r>
        <w:tab/>
      </w:r>
      <w:r w:rsidR="00F22469">
        <w:tab/>
      </w:r>
      <w:r>
        <w:t>70</w:t>
      </w:r>
      <w:r>
        <w:tab/>
        <w:t>Cumulative preferred stock</w:t>
      </w:r>
      <w:r>
        <w:tab/>
      </w:r>
      <w:r>
        <w:tab/>
      </w:r>
      <w:r w:rsidR="00F1791F">
        <w:t>2</w:t>
      </w:r>
    </w:p>
    <w:p w:rsidR="001E5E98" w:rsidRDefault="001E5E98" w:rsidP="001E5E98">
      <w:pPr>
        <w:tabs>
          <w:tab w:val="left" w:pos="540"/>
          <w:tab w:val="left" w:pos="720"/>
          <w:tab w:val="left" w:pos="900"/>
          <w:tab w:val="right" w:pos="3780"/>
          <w:tab w:val="right" w:pos="4320"/>
          <w:tab w:val="left" w:pos="5040"/>
          <w:tab w:val="left" w:pos="5400"/>
          <w:tab w:val="right" w:pos="7920"/>
          <w:tab w:val="right" w:pos="8640"/>
        </w:tabs>
        <w:rPr>
          <w:u w:val="single"/>
        </w:rPr>
      </w:pPr>
      <w:r>
        <w:tab/>
        <w:t>Consumer loans</w:t>
      </w:r>
      <w:r w:rsidR="00F22469">
        <w:t xml:space="preserve"> </w:t>
      </w:r>
      <w:r>
        <w:t>(100%)</w:t>
      </w:r>
      <w:r>
        <w:tab/>
      </w:r>
      <w:r w:rsidR="00F22469">
        <w:tab/>
      </w:r>
      <w:r w:rsidR="00266E7D" w:rsidRPr="0040787C">
        <w:t xml:space="preserve"> </w:t>
      </w:r>
      <w:r w:rsidRPr="0040787C">
        <w:t>70</w:t>
      </w:r>
      <w:r>
        <w:tab/>
        <w:t>Equity</w:t>
      </w:r>
      <w:r>
        <w:tab/>
      </w:r>
      <w:r>
        <w:tab/>
      </w:r>
      <w:r w:rsidR="00266E7D">
        <w:rPr>
          <w:u w:val="single"/>
        </w:rPr>
        <w:t xml:space="preserve">    </w:t>
      </w:r>
      <w:r w:rsidR="00F1791F">
        <w:rPr>
          <w:u w:val="single"/>
        </w:rPr>
        <w:t>5</w:t>
      </w:r>
    </w:p>
    <w:p w:rsidR="0040787C" w:rsidRPr="0040787C" w:rsidRDefault="0040787C" w:rsidP="001E5E98">
      <w:pPr>
        <w:tabs>
          <w:tab w:val="left" w:pos="540"/>
          <w:tab w:val="left" w:pos="720"/>
          <w:tab w:val="left" w:pos="900"/>
          <w:tab w:val="right" w:pos="3780"/>
          <w:tab w:val="right" w:pos="4320"/>
          <w:tab w:val="left" w:pos="5040"/>
          <w:tab w:val="left" w:pos="5400"/>
          <w:tab w:val="right" w:pos="7920"/>
          <w:tab w:val="right" w:pos="8640"/>
        </w:tabs>
        <w:rPr>
          <w:u w:val="single"/>
        </w:rPr>
      </w:pPr>
      <w:r>
        <w:tab/>
        <w:t xml:space="preserve">Reserve for loan losses </w:t>
      </w:r>
      <w:r>
        <w:tab/>
      </w:r>
      <w:r>
        <w:tab/>
        <w:t xml:space="preserve">  </w:t>
      </w:r>
      <w:r>
        <w:rPr>
          <w:u w:val="single"/>
        </w:rPr>
        <w:t xml:space="preserve">   (1)</w:t>
      </w:r>
    </w:p>
    <w:p w:rsidR="001E5E98" w:rsidRDefault="001E5E98" w:rsidP="001E5E98">
      <w:pPr>
        <w:tabs>
          <w:tab w:val="left" w:pos="540"/>
          <w:tab w:val="left" w:pos="720"/>
          <w:tab w:val="left" w:pos="900"/>
          <w:tab w:val="right" w:pos="3240"/>
          <w:tab w:val="right" w:pos="3780"/>
          <w:tab w:val="right" w:pos="4320"/>
          <w:tab w:val="left" w:pos="5040"/>
          <w:tab w:val="left" w:pos="5400"/>
          <w:tab w:val="right" w:pos="7920"/>
          <w:tab w:val="right" w:pos="8640"/>
        </w:tabs>
      </w:pPr>
      <w:r>
        <w:tab/>
        <w:t>Total Assets</w:t>
      </w:r>
      <w:r>
        <w:tab/>
      </w:r>
      <w:r>
        <w:tab/>
      </w:r>
      <w:r>
        <w:tab/>
      </w:r>
      <w:r>
        <w:rPr>
          <w:u w:val="double"/>
        </w:rPr>
        <w:t>$185</w:t>
      </w:r>
      <w:r w:rsidR="00F22469">
        <w:tab/>
      </w:r>
      <w:r>
        <w:t xml:space="preserve">Total </w:t>
      </w:r>
      <w:r w:rsidR="00266E7D">
        <w:t xml:space="preserve">liabilities </w:t>
      </w:r>
      <w:r w:rsidR="00F22469">
        <w:t>and</w:t>
      </w:r>
      <w:r w:rsidR="00266E7D">
        <w:t xml:space="preserve"> e</w:t>
      </w:r>
      <w:r>
        <w:t>quity</w:t>
      </w:r>
      <w:r>
        <w:tab/>
      </w:r>
      <w:r>
        <w:tab/>
      </w:r>
      <w:r>
        <w:rPr>
          <w:u w:val="double"/>
        </w:rPr>
        <w:t>$185</w:t>
      </w:r>
    </w:p>
    <w:p w:rsidR="001E5E98" w:rsidRDefault="001E5E98" w:rsidP="001E5E98"/>
    <w:p w:rsidR="001E5E98" w:rsidRDefault="001E5E98" w:rsidP="001E5E98">
      <w:pPr>
        <w:pStyle w:val="BodyTextIndent2"/>
        <w:tabs>
          <w:tab w:val="clear" w:pos="540"/>
          <w:tab w:val="clear" w:pos="900"/>
          <w:tab w:val="clear" w:pos="3960"/>
          <w:tab w:val="clear" w:pos="4320"/>
          <w:tab w:val="clear" w:pos="4680"/>
          <w:tab w:val="clear" w:pos="8280"/>
        </w:tabs>
      </w:pPr>
      <w:r>
        <w:tab/>
        <w:t>The cumula</w:t>
      </w:r>
      <w:r w:rsidR="00266E7D">
        <w:t>tive preferred stock is qualifying</w:t>
      </w:r>
      <w:r w:rsidR="00B94545">
        <w:t xml:space="preserve"> and perpetual. </w:t>
      </w:r>
      <w:r>
        <w:t>In addition, the bank has $30 million in performance-related standby letters of credit (SLCs)</w:t>
      </w:r>
      <w:r w:rsidR="00266E7D">
        <w:t xml:space="preserve"> to a </w:t>
      </w:r>
      <w:r w:rsidR="00F1791F">
        <w:t>public</w:t>
      </w:r>
      <w:r w:rsidR="00266E7D">
        <w:t xml:space="preserve"> corporation</w:t>
      </w:r>
      <w:r>
        <w:t>, $40 million in two-year forward FX contracts that are currently in the money by $1 million, and $300 million in six-year interest rate swaps that are currently out of the money by $2 million. Credit conversion factors follow:</w:t>
      </w:r>
    </w:p>
    <w:p w:rsidR="001E5E98" w:rsidRDefault="001E5E98" w:rsidP="001E5E98">
      <w:pPr>
        <w:tabs>
          <w:tab w:val="left" w:pos="540"/>
          <w:tab w:val="right" w:pos="5040"/>
        </w:tabs>
      </w:pPr>
    </w:p>
    <w:p w:rsidR="001E5E98" w:rsidRDefault="001E5E98" w:rsidP="001E5E98">
      <w:pPr>
        <w:tabs>
          <w:tab w:val="left" w:pos="540"/>
          <w:tab w:val="right" w:pos="5040"/>
        </w:tabs>
      </w:pPr>
      <w:r>
        <w:tab/>
        <w:t>Performance-related standby LCs</w:t>
      </w:r>
      <w:r>
        <w:tab/>
        <w:t>50%</w:t>
      </w:r>
    </w:p>
    <w:p w:rsidR="001E5E98" w:rsidRDefault="001E5E98" w:rsidP="001E5E98">
      <w:pPr>
        <w:tabs>
          <w:tab w:val="left" w:pos="540"/>
          <w:tab w:val="right" w:pos="5040"/>
        </w:tabs>
      </w:pPr>
      <w:r>
        <w:tab/>
        <w:t>1-</w:t>
      </w:r>
      <w:r w:rsidR="00F22469">
        <w:t xml:space="preserve"> to </w:t>
      </w:r>
      <w:r>
        <w:t>5</w:t>
      </w:r>
      <w:r w:rsidR="00F22469">
        <w:t>-</w:t>
      </w:r>
      <w:r>
        <w:t xml:space="preserve">year foreign exchange contracts </w:t>
      </w:r>
      <w:r>
        <w:tab/>
        <w:t>5%</w:t>
      </w:r>
    </w:p>
    <w:p w:rsidR="001E5E98" w:rsidRDefault="00F22469" w:rsidP="001E5E98">
      <w:pPr>
        <w:tabs>
          <w:tab w:val="left" w:pos="540"/>
          <w:tab w:val="right" w:pos="5040"/>
        </w:tabs>
      </w:pPr>
      <w:r>
        <w:tab/>
        <w:t>1- to 5-</w:t>
      </w:r>
      <w:r w:rsidR="001E5E98">
        <w:t xml:space="preserve">year interest rate swaps </w:t>
      </w:r>
      <w:r w:rsidR="001E5E98">
        <w:tab/>
        <w:t>0.5%</w:t>
      </w:r>
    </w:p>
    <w:p w:rsidR="001E5E98" w:rsidRDefault="001E5E98" w:rsidP="001E5E98">
      <w:pPr>
        <w:tabs>
          <w:tab w:val="left" w:pos="540"/>
          <w:tab w:val="right" w:pos="5040"/>
        </w:tabs>
      </w:pPr>
      <w:r>
        <w:tab/>
        <w:t>5-</w:t>
      </w:r>
      <w:r w:rsidR="00F22469">
        <w:t xml:space="preserve"> to </w:t>
      </w:r>
      <w:r>
        <w:t>10</w:t>
      </w:r>
      <w:r w:rsidR="00F22469">
        <w:t>-</w:t>
      </w:r>
      <w:r>
        <w:t>year interest rate swaps</w:t>
      </w:r>
      <w:r>
        <w:tab/>
        <w:t>1.5%</w:t>
      </w:r>
    </w:p>
    <w:p w:rsidR="001E5E98" w:rsidRDefault="001E5E98" w:rsidP="001E5E98">
      <w:pPr>
        <w:tabs>
          <w:tab w:val="left" w:pos="540"/>
          <w:tab w:val="left" w:pos="900"/>
        </w:tabs>
        <w:ind w:left="900" w:hanging="900"/>
      </w:pPr>
    </w:p>
    <w:p w:rsidR="001E5E98" w:rsidRDefault="001E5E98" w:rsidP="001E5E98">
      <w:pPr>
        <w:tabs>
          <w:tab w:val="left" w:pos="540"/>
          <w:tab w:val="left" w:pos="900"/>
        </w:tabs>
        <w:ind w:left="900" w:hanging="900"/>
      </w:pPr>
      <w:r>
        <w:tab/>
        <w:t>a.</w:t>
      </w:r>
      <w:r>
        <w:tab/>
        <w:t>What are the risk-adjusted on-balance-sheet assets of the bank as defined under the Basel Accord?</w:t>
      </w:r>
    </w:p>
    <w:p w:rsidR="00B17F8C" w:rsidRDefault="00B17F8C">
      <w:r>
        <w:br w:type="page"/>
      </w:r>
    </w:p>
    <w:p w:rsidR="001E5E98" w:rsidRDefault="001E5E98" w:rsidP="001E5E98">
      <w:pPr>
        <w:tabs>
          <w:tab w:val="left" w:pos="540"/>
          <w:tab w:val="left" w:pos="900"/>
        </w:tabs>
        <w:ind w:left="900" w:hanging="900"/>
      </w:pPr>
    </w:p>
    <w:p w:rsidR="001E5E98" w:rsidRDefault="001E5E98" w:rsidP="001E5E98">
      <w:pPr>
        <w:tabs>
          <w:tab w:val="left" w:pos="-1440"/>
        </w:tabs>
        <w:ind w:left="540" w:hanging="540"/>
      </w:pPr>
      <w:r>
        <w:tab/>
        <w:t>Risk-adjusted assets:</w:t>
      </w:r>
    </w:p>
    <w:p w:rsidR="001E5E98" w:rsidRDefault="001E5E98" w:rsidP="001E5E98">
      <w:pPr>
        <w:tabs>
          <w:tab w:val="right" w:pos="5040"/>
          <w:tab w:val="left" w:pos="5310"/>
          <w:tab w:val="right" w:pos="6480"/>
        </w:tabs>
        <w:ind w:firstLine="720"/>
      </w:pPr>
      <w:r>
        <w:t>Cash</w:t>
      </w:r>
      <w:r>
        <w:tab/>
        <w:t>0 x 2</w:t>
      </w:r>
      <w:r w:rsidR="0040787C">
        <w:t>1</w:t>
      </w:r>
      <w:r>
        <w:tab/>
        <w:t>=</w:t>
      </w:r>
      <w:r>
        <w:tab/>
        <w:t>$0</w:t>
      </w:r>
    </w:p>
    <w:p w:rsidR="001E5E98" w:rsidRDefault="001E5E98" w:rsidP="001E5E98">
      <w:pPr>
        <w:tabs>
          <w:tab w:val="right" w:pos="5040"/>
          <w:tab w:val="left" w:pos="5310"/>
          <w:tab w:val="right" w:pos="6480"/>
        </w:tabs>
        <w:ind w:firstLine="720"/>
      </w:pPr>
      <w:r>
        <w:t>OECD interbank deposits</w:t>
      </w:r>
      <w:r>
        <w:tab/>
        <w:t>0.20 x 25</w:t>
      </w:r>
      <w:r>
        <w:tab/>
        <w:t>=</w:t>
      </w:r>
      <w:r>
        <w:tab/>
        <w:t>$5</w:t>
      </w:r>
    </w:p>
    <w:p w:rsidR="001E5E98" w:rsidRDefault="001E5E98" w:rsidP="001E5E98">
      <w:pPr>
        <w:tabs>
          <w:tab w:val="right" w:pos="5040"/>
          <w:tab w:val="left" w:pos="5310"/>
          <w:tab w:val="right" w:pos="6480"/>
        </w:tabs>
        <w:ind w:firstLine="720"/>
      </w:pPr>
      <w:r>
        <w:t>Mortgage loans</w:t>
      </w:r>
      <w:r>
        <w:tab/>
        <w:t>0.50 x 70</w:t>
      </w:r>
      <w:r>
        <w:tab/>
        <w:t>=</w:t>
      </w:r>
      <w:r>
        <w:tab/>
        <w:t>$35</w:t>
      </w:r>
    </w:p>
    <w:p w:rsidR="001E5E98" w:rsidRDefault="001E5E98" w:rsidP="001E5E98">
      <w:pPr>
        <w:tabs>
          <w:tab w:val="right" w:pos="5040"/>
          <w:tab w:val="left" w:pos="5310"/>
          <w:tab w:val="right" w:pos="6480"/>
        </w:tabs>
        <w:ind w:firstLine="720"/>
      </w:pPr>
      <w:r>
        <w:t>Consumer loans</w:t>
      </w:r>
      <w:r>
        <w:tab/>
        <w:t>1.00 x 70</w:t>
      </w:r>
      <w:r>
        <w:tab/>
        <w:t>=</w:t>
      </w:r>
      <w:r>
        <w:tab/>
      </w:r>
      <w:r>
        <w:rPr>
          <w:u w:val="single"/>
        </w:rPr>
        <w:t>$70</w:t>
      </w:r>
    </w:p>
    <w:p w:rsidR="001E5E98" w:rsidRDefault="001E5E98" w:rsidP="001E5E98">
      <w:pPr>
        <w:tabs>
          <w:tab w:val="left" w:pos="720"/>
          <w:tab w:val="right" w:pos="5040"/>
          <w:tab w:val="left" w:pos="5310"/>
          <w:tab w:val="right" w:pos="6480"/>
          <w:tab w:val="right" w:pos="8640"/>
        </w:tabs>
      </w:pPr>
      <w:r>
        <w:tab/>
        <w:t>Total risk-adjusted assets</w:t>
      </w:r>
      <w:r>
        <w:tab/>
      </w:r>
      <w:r>
        <w:tab/>
        <w:t>=</w:t>
      </w:r>
      <w:r>
        <w:tab/>
        <w:t>$110</w:t>
      </w:r>
      <w:r w:rsidR="00781826">
        <w:tab/>
        <w:t>= $110</w:t>
      </w:r>
    </w:p>
    <w:p w:rsidR="001E5E98" w:rsidRDefault="001E5E98" w:rsidP="001E5E98">
      <w:pPr>
        <w:tabs>
          <w:tab w:val="right" w:pos="5040"/>
          <w:tab w:val="left" w:pos="5310"/>
          <w:tab w:val="right" w:pos="6480"/>
        </w:tabs>
      </w:pPr>
    </w:p>
    <w:p w:rsidR="001E5E98" w:rsidRDefault="001E5E98" w:rsidP="001E5E98">
      <w:pPr>
        <w:tabs>
          <w:tab w:val="left" w:pos="540"/>
          <w:tab w:val="left" w:pos="900"/>
        </w:tabs>
        <w:ind w:left="900" w:hanging="900"/>
      </w:pPr>
      <w:r>
        <w:tab/>
        <w:t>b.</w:t>
      </w:r>
      <w:r>
        <w:tab/>
      </w:r>
      <w:r w:rsidR="00677C7F">
        <w:t>To be adequately capitalized, w</w:t>
      </w:r>
      <w:r>
        <w:t xml:space="preserve">hat </w:t>
      </w:r>
      <w:r w:rsidR="00677C7F">
        <w:t>are</w:t>
      </w:r>
      <w:r>
        <w:t xml:space="preserve"> the </w:t>
      </w:r>
      <w:r w:rsidR="00677C7F">
        <w:t xml:space="preserve">CET1, Tier I, and </w:t>
      </w:r>
      <w:r>
        <w:t>total capital required for both off- and on-balance-sheet assets?</w:t>
      </w:r>
      <w:r w:rsidR="00A23234">
        <w:t xml:space="preserve"> </w:t>
      </w:r>
    </w:p>
    <w:p w:rsidR="001E5E98" w:rsidRDefault="001E5E98" w:rsidP="001E5E98">
      <w:pPr>
        <w:tabs>
          <w:tab w:val="left" w:pos="540"/>
          <w:tab w:val="left" w:pos="900"/>
        </w:tabs>
        <w:ind w:left="900" w:hanging="900"/>
      </w:pPr>
    </w:p>
    <w:p w:rsidR="001E5E98" w:rsidRDefault="001E5E98" w:rsidP="001E5E98">
      <w:pPr>
        <w:tabs>
          <w:tab w:val="left" w:pos="-1440"/>
          <w:tab w:val="left" w:pos="540"/>
          <w:tab w:val="right" w:pos="5040"/>
          <w:tab w:val="left" w:pos="5310"/>
          <w:tab w:val="right" w:pos="6480"/>
          <w:tab w:val="right" w:pos="8640"/>
        </w:tabs>
        <w:ind w:left="540" w:hanging="540"/>
      </w:pPr>
      <w:r>
        <w:tab/>
        <w:t>Standby LCs</w:t>
      </w:r>
      <w:r w:rsidRPr="00781826">
        <w:t>:</w:t>
      </w:r>
      <w:r>
        <w:tab/>
        <w:t>$30 x 0.50</w:t>
      </w:r>
      <w:r w:rsidR="00266E7D">
        <w:t xml:space="preserve"> x 1.0</w:t>
      </w:r>
      <w:r>
        <w:tab/>
        <w:t>=</w:t>
      </w:r>
      <w:r>
        <w:tab/>
        <w:t>$15</w:t>
      </w:r>
      <w:r>
        <w:tab/>
        <w:t>= $15</w:t>
      </w:r>
    </w:p>
    <w:p w:rsidR="001E5E98" w:rsidRDefault="001E5E98" w:rsidP="001E5E98">
      <w:pPr>
        <w:tabs>
          <w:tab w:val="left" w:pos="540"/>
          <w:tab w:val="right" w:pos="5040"/>
          <w:tab w:val="left" w:pos="5310"/>
          <w:tab w:val="right" w:pos="6480"/>
        </w:tabs>
      </w:pPr>
      <w:r>
        <w:tab/>
        <w:t>Foreign exchange contracts:</w:t>
      </w:r>
    </w:p>
    <w:p w:rsidR="001E5E98" w:rsidRDefault="001E5E98" w:rsidP="001E5E98">
      <w:pPr>
        <w:tabs>
          <w:tab w:val="left" w:pos="540"/>
          <w:tab w:val="left" w:pos="720"/>
          <w:tab w:val="right" w:pos="5040"/>
          <w:tab w:val="left" w:pos="5310"/>
          <w:tab w:val="right" w:pos="6480"/>
        </w:tabs>
      </w:pPr>
      <w:r>
        <w:tab/>
      </w:r>
      <w:r>
        <w:tab/>
        <w:t>Potential exposure</w:t>
      </w:r>
      <w:r>
        <w:tab/>
        <w:t>$40 x 0.05</w:t>
      </w:r>
      <w:r>
        <w:tab/>
        <w:t>=</w:t>
      </w:r>
      <w:r>
        <w:tab/>
        <w:t>$2</w:t>
      </w:r>
    </w:p>
    <w:p w:rsidR="001E5E98" w:rsidRDefault="001E5E98" w:rsidP="001E5E98">
      <w:pPr>
        <w:tabs>
          <w:tab w:val="left" w:pos="540"/>
          <w:tab w:val="left" w:pos="720"/>
          <w:tab w:val="right" w:pos="5040"/>
          <w:tab w:val="left" w:pos="5310"/>
          <w:tab w:val="right" w:pos="6480"/>
        </w:tabs>
      </w:pPr>
      <w:r>
        <w:tab/>
      </w:r>
      <w:r>
        <w:tab/>
        <w:t>Current exposure</w:t>
      </w:r>
      <w:r>
        <w:tab/>
        <w:t>in the money</w:t>
      </w:r>
      <w:r>
        <w:tab/>
        <w:t>=</w:t>
      </w:r>
      <w:r>
        <w:tab/>
        <w:t>$0</w:t>
      </w:r>
    </w:p>
    <w:p w:rsidR="001E5E98" w:rsidRDefault="001E5E98" w:rsidP="001E5E98">
      <w:pPr>
        <w:tabs>
          <w:tab w:val="left" w:pos="540"/>
          <w:tab w:val="left" w:pos="720"/>
          <w:tab w:val="right" w:pos="5040"/>
          <w:tab w:val="left" w:pos="5310"/>
          <w:tab w:val="right" w:pos="6480"/>
        </w:tabs>
      </w:pPr>
      <w:r>
        <w:tab/>
        <w:t>Interest rate swaps:</w:t>
      </w:r>
      <w:r>
        <w:tab/>
      </w:r>
      <w:r>
        <w:tab/>
      </w:r>
    </w:p>
    <w:p w:rsidR="001E5E98" w:rsidRDefault="001E5E98" w:rsidP="001E5E98">
      <w:pPr>
        <w:tabs>
          <w:tab w:val="left" w:pos="540"/>
          <w:tab w:val="left" w:pos="720"/>
          <w:tab w:val="right" w:pos="5040"/>
          <w:tab w:val="left" w:pos="5310"/>
          <w:tab w:val="right" w:pos="6480"/>
        </w:tabs>
      </w:pPr>
      <w:r>
        <w:tab/>
      </w:r>
      <w:r>
        <w:tab/>
        <w:t>Potential exposure</w:t>
      </w:r>
      <w:r>
        <w:tab/>
        <w:t>$300 x 0.015</w:t>
      </w:r>
      <w:r>
        <w:tab/>
        <w:t>=</w:t>
      </w:r>
      <w:r>
        <w:tab/>
        <w:t>$4.5</w:t>
      </w:r>
      <w:r>
        <w:tab/>
      </w:r>
    </w:p>
    <w:p w:rsidR="001E5E98" w:rsidRDefault="001E5E98" w:rsidP="001E5E98">
      <w:pPr>
        <w:tabs>
          <w:tab w:val="left" w:pos="540"/>
          <w:tab w:val="left" w:pos="720"/>
          <w:tab w:val="right" w:pos="5040"/>
          <w:tab w:val="left" w:pos="5310"/>
          <w:tab w:val="right" w:pos="6480"/>
        </w:tabs>
      </w:pPr>
      <w:r>
        <w:tab/>
      </w:r>
      <w:r>
        <w:tab/>
        <w:t>Current exposure</w:t>
      </w:r>
      <w:r>
        <w:tab/>
        <w:t>Out-of-the money</w:t>
      </w:r>
      <w:r>
        <w:tab/>
        <w:t>=</w:t>
      </w:r>
      <w:r>
        <w:tab/>
      </w:r>
      <w:r>
        <w:rPr>
          <w:u w:val="single"/>
        </w:rPr>
        <w:t>$2</w:t>
      </w:r>
    </w:p>
    <w:p w:rsidR="001E5E98" w:rsidRDefault="001E5E98" w:rsidP="001E5E98">
      <w:pPr>
        <w:tabs>
          <w:tab w:val="left" w:pos="540"/>
          <w:tab w:val="left" w:pos="720"/>
          <w:tab w:val="right" w:pos="5040"/>
          <w:tab w:val="left" w:pos="5310"/>
          <w:tab w:val="right" w:pos="6480"/>
          <w:tab w:val="right" w:pos="6840"/>
          <w:tab w:val="right" w:pos="7560"/>
          <w:tab w:val="right" w:pos="8640"/>
        </w:tabs>
      </w:pPr>
      <w:r>
        <w:tab/>
      </w:r>
      <w:r>
        <w:tab/>
      </w:r>
      <w:r>
        <w:tab/>
      </w:r>
      <w:r>
        <w:tab/>
        <w:t>=</w:t>
      </w:r>
      <w:r>
        <w:tab/>
        <w:t xml:space="preserve">$8.5 </w:t>
      </w:r>
      <w:r>
        <w:tab/>
        <w:t>x</w:t>
      </w:r>
      <w:r>
        <w:tab/>
      </w:r>
      <w:r w:rsidR="00266E7D">
        <w:t>1</w:t>
      </w:r>
      <w:r>
        <w:t>.0</w:t>
      </w:r>
      <w:r>
        <w:tab/>
        <w:t xml:space="preserve">= </w:t>
      </w:r>
      <w:r>
        <w:rPr>
          <w:u w:val="single"/>
        </w:rPr>
        <w:t>$</w:t>
      </w:r>
      <w:r w:rsidR="00266E7D">
        <w:rPr>
          <w:u w:val="single"/>
        </w:rPr>
        <w:t>8</w:t>
      </w:r>
      <w:r>
        <w:rPr>
          <w:u w:val="single"/>
        </w:rPr>
        <w:t>.5</w:t>
      </w:r>
    </w:p>
    <w:p w:rsidR="001E5E98" w:rsidRDefault="001E5E98" w:rsidP="001E5E98">
      <w:pPr>
        <w:tabs>
          <w:tab w:val="left" w:pos="720"/>
          <w:tab w:val="right" w:pos="5040"/>
          <w:tab w:val="left" w:pos="5310"/>
          <w:tab w:val="right" w:pos="6480"/>
          <w:tab w:val="right" w:pos="8640"/>
        </w:tabs>
      </w:pPr>
      <w:r>
        <w:tab/>
        <w:t xml:space="preserve">Total risk-adjusted on- and </w:t>
      </w:r>
      <w:r w:rsidR="00266E7D">
        <w:t>off-balance-sheet assets</w:t>
      </w:r>
      <w:r w:rsidR="00266E7D">
        <w:tab/>
      </w:r>
      <w:r w:rsidR="00266E7D">
        <w:tab/>
        <w:t>= $133</w:t>
      </w:r>
      <w:r>
        <w:t>.5</w:t>
      </w:r>
      <w:r w:rsidR="00266E7D">
        <w:t>0</w:t>
      </w:r>
    </w:p>
    <w:p w:rsidR="00F1791F" w:rsidRDefault="00F1791F" w:rsidP="001E5E98">
      <w:pPr>
        <w:tabs>
          <w:tab w:val="left" w:pos="720"/>
          <w:tab w:val="right" w:pos="5040"/>
          <w:tab w:val="left" w:pos="5310"/>
          <w:tab w:val="right" w:pos="6480"/>
          <w:tab w:val="right" w:pos="8640"/>
        </w:tabs>
        <w:rPr>
          <w:u w:val="single"/>
        </w:rPr>
      </w:pPr>
      <w:r>
        <w:tab/>
      </w:r>
      <w:r>
        <w:tab/>
      </w:r>
      <w:r>
        <w:tab/>
      </w:r>
      <w:r>
        <w:tab/>
      </w:r>
      <w:r>
        <w:tab/>
      </w:r>
      <w:proofErr w:type="gramStart"/>
      <w:r>
        <w:rPr>
          <w:u w:val="single"/>
        </w:rPr>
        <w:t>x</w:t>
      </w:r>
      <w:proofErr w:type="gramEnd"/>
      <w:r>
        <w:rPr>
          <w:u w:val="single"/>
        </w:rPr>
        <w:t xml:space="preserve"> 0.045</w:t>
      </w:r>
    </w:p>
    <w:p w:rsidR="00F1791F" w:rsidRDefault="001E5E98" w:rsidP="001E5E98">
      <w:pPr>
        <w:tabs>
          <w:tab w:val="left" w:pos="720"/>
          <w:tab w:val="right" w:pos="5040"/>
          <w:tab w:val="left" w:pos="5310"/>
          <w:tab w:val="right" w:pos="6480"/>
          <w:tab w:val="right" w:pos="8640"/>
        </w:tabs>
      </w:pPr>
      <w:r>
        <w:tab/>
      </w:r>
      <w:r w:rsidR="00F1791F">
        <w:t>CET1 capital required</w:t>
      </w:r>
      <w:r w:rsidR="00F1791F">
        <w:tab/>
      </w:r>
      <w:r w:rsidR="00F1791F">
        <w:tab/>
      </w:r>
      <w:r w:rsidR="00F1791F">
        <w:tab/>
      </w:r>
      <w:r w:rsidR="00F1791F">
        <w:tab/>
        <w:t>$6.0075</w:t>
      </w:r>
    </w:p>
    <w:p w:rsidR="00F1791F" w:rsidRDefault="00F1791F" w:rsidP="001E5E98">
      <w:pPr>
        <w:tabs>
          <w:tab w:val="left" w:pos="720"/>
          <w:tab w:val="right" w:pos="5040"/>
          <w:tab w:val="left" w:pos="5310"/>
          <w:tab w:val="right" w:pos="6480"/>
          <w:tab w:val="right" w:pos="8640"/>
        </w:tabs>
      </w:pPr>
    </w:p>
    <w:p w:rsidR="00F1791F" w:rsidRDefault="001E5E98" w:rsidP="00F1791F">
      <w:pPr>
        <w:tabs>
          <w:tab w:val="left" w:pos="720"/>
          <w:tab w:val="right" w:pos="5040"/>
          <w:tab w:val="left" w:pos="5310"/>
          <w:tab w:val="right" w:pos="6480"/>
          <w:tab w:val="right" w:pos="8640"/>
        </w:tabs>
        <w:rPr>
          <w:u w:val="single"/>
        </w:rPr>
      </w:pPr>
      <w:r>
        <w:tab/>
      </w:r>
      <w:r w:rsidR="00F1791F">
        <w:tab/>
      </w:r>
      <w:r w:rsidR="00F1791F">
        <w:tab/>
      </w:r>
      <w:r w:rsidR="00F1791F">
        <w:tab/>
      </w:r>
      <w:r w:rsidR="00F1791F">
        <w:tab/>
      </w:r>
      <w:proofErr w:type="gramStart"/>
      <w:r w:rsidR="00F1791F">
        <w:rPr>
          <w:u w:val="single"/>
        </w:rPr>
        <w:t>x</w:t>
      </w:r>
      <w:proofErr w:type="gramEnd"/>
      <w:r w:rsidR="00F1791F">
        <w:rPr>
          <w:u w:val="single"/>
        </w:rPr>
        <w:t xml:space="preserve"> 0.06</w:t>
      </w:r>
    </w:p>
    <w:p w:rsidR="00F1791F" w:rsidRDefault="00F1791F" w:rsidP="00F1791F">
      <w:pPr>
        <w:tabs>
          <w:tab w:val="left" w:pos="720"/>
          <w:tab w:val="right" w:pos="5040"/>
          <w:tab w:val="left" w:pos="5310"/>
          <w:tab w:val="right" w:pos="6480"/>
          <w:tab w:val="right" w:pos="8640"/>
        </w:tabs>
      </w:pPr>
      <w:r>
        <w:tab/>
        <w:t>Tier I capital required</w:t>
      </w:r>
      <w:r>
        <w:tab/>
      </w:r>
      <w:r>
        <w:tab/>
      </w:r>
      <w:r>
        <w:tab/>
      </w:r>
      <w:r>
        <w:tab/>
        <w:t>$8.01</w:t>
      </w:r>
    </w:p>
    <w:p w:rsidR="00F1791F" w:rsidRDefault="00F1791F" w:rsidP="00F1791F">
      <w:pPr>
        <w:tabs>
          <w:tab w:val="left" w:pos="720"/>
          <w:tab w:val="right" w:pos="5040"/>
          <w:tab w:val="left" w:pos="5310"/>
          <w:tab w:val="right" w:pos="6480"/>
          <w:tab w:val="right" w:pos="8640"/>
        </w:tabs>
      </w:pPr>
    </w:p>
    <w:p w:rsidR="001E5E98" w:rsidRDefault="001E5E98" w:rsidP="001E5E98">
      <w:pPr>
        <w:tabs>
          <w:tab w:val="left" w:pos="720"/>
          <w:tab w:val="right" w:pos="5040"/>
          <w:tab w:val="left" w:pos="5310"/>
          <w:tab w:val="right" w:pos="6480"/>
          <w:tab w:val="right" w:pos="8640"/>
        </w:tabs>
      </w:pPr>
      <w:r>
        <w:tab/>
      </w:r>
      <w:r w:rsidR="00F1791F">
        <w:tab/>
      </w:r>
      <w:r w:rsidR="00F1791F">
        <w:tab/>
      </w:r>
      <w:r>
        <w:tab/>
      </w:r>
      <w:r>
        <w:tab/>
        <w:t xml:space="preserve">      </w:t>
      </w:r>
      <w:proofErr w:type="gramStart"/>
      <w:r>
        <w:rPr>
          <w:u w:val="single"/>
        </w:rPr>
        <w:t>x</w:t>
      </w:r>
      <w:proofErr w:type="gramEnd"/>
      <w:r>
        <w:rPr>
          <w:u w:val="single"/>
        </w:rPr>
        <w:t xml:space="preserve"> 0.08</w:t>
      </w:r>
    </w:p>
    <w:p w:rsidR="001E5E98" w:rsidRDefault="001E5E98" w:rsidP="001E5E98">
      <w:pPr>
        <w:tabs>
          <w:tab w:val="left" w:pos="720"/>
          <w:tab w:val="right" w:pos="8640"/>
        </w:tabs>
        <w:rPr>
          <w:i/>
        </w:rPr>
      </w:pPr>
      <w:r>
        <w:tab/>
        <w:t>Total capital required</w:t>
      </w:r>
      <w:r>
        <w:rPr>
          <w:i/>
        </w:rPr>
        <w:tab/>
      </w:r>
      <w:r w:rsidR="00266E7D">
        <w:t>= $10.68</w:t>
      </w:r>
    </w:p>
    <w:p w:rsidR="001E5E98" w:rsidRDefault="001E5E98" w:rsidP="001E5E98">
      <w:pPr>
        <w:tabs>
          <w:tab w:val="left" w:pos="540"/>
          <w:tab w:val="left" w:pos="900"/>
        </w:tabs>
        <w:ind w:left="900" w:hanging="900"/>
      </w:pPr>
    </w:p>
    <w:p w:rsidR="001E5E98" w:rsidRDefault="001E5E98" w:rsidP="001E5E98">
      <w:pPr>
        <w:tabs>
          <w:tab w:val="left" w:pos="540"/>
          <w:tab w:val="left" w:pos="900"/>
        </w:tabs>
        <w:ind w:left="900" w:hanging="900"/>
      </w:pPr>
      <w:r>
        <w:tab/>
        <w:t>c.</w:t>
      </w:r>
      <w:r>
        <w:tab/>
      </w:r>
      <w:r w:rsidR="00A23234">
        <w:t>Disregarding the capital conservation buffer, d</w:t>
      </w:r>
      <w:r>
        <w:t xml:space="preserve">oes the bank have enough capital to meet the Basel requirements? If not, what minimum </w:t>
      </w:r>
      <w:r w:rsidR="00677C7F">
        <w:t xml:space="preserve">CET1, additional </w:t>
      </w:r>
      <w:r>
        <w:t>Tier 1</w:t>
      </w:r>
      <w:r w:rsidR="00677C7F">
        <w:t>,</w:t>
      </w:r>
      <w:r>
        <w:t xml:space="preserve"> or total capital does it need to meet the requirement?</w:t>
      </w:r>
    </w:p>
    <w:p w:rsidR="001E5E98" w:rsidRDefault="001E5E98" w:rsidP="001E5E98">
      <w:pPr>
        <w:tabs>
          <w:tab w:val="left" w:pos="540"/>
          <w:tab w:val="left" w:pos="900"/>
        </w:tabs>
        <w:ind w:left="900" w:hanging="900"/>
      </w:pPr>
    </w:p>
    <w:p w:rsidR="001E5E98" w:rsidRDefault="001E5E98" w:rsidP="00C52768">
      <w:pPr>
        <w:pStyle w:val="BodyTextIndent2"/>
        <w:tabs>
          <w:tab w:val="clear" w:pos="540"/>
          <w:tab w:val="clear" w:pos="900"/>
          <w:tab w:val="clear" w:pos="3960"/>
          <w:tab w:val="clear" w:pos="4320"/>
          <w:tab w:val="clear" w:pos="4680"/>
          <w:tab w:val="clear" w:pos="8280"/>
          <w:tab w:val="left" w:pos="-1440"/>
        </w:tabs>
        <w:ind w:left="0" w:firstLine="0"/>
      </w:pPr>
      <w:r>
        <w:t>No, the bank does not have sufficient</w:t>
      </w:r>
      <w:r w:rsidR="00266E7D">
        <w:t xml:space="preserve"> total </w:t>
      </w:r>
      <w:r>
        <w:t xml:space="preserve">capital to meet the Basel requirements. It needs </w:t>
      </w:r>
      <w:r w:rsidR="003B7067">
        <w:t xml:space="preserve">CET1 capital of $6.0075 million, Tier I capital of $8.01 million, and </w:t>
      </w:r>
      <w:r>
        <w:t>total capital of $10.</w:t>
      </w:r>
      <w:r w:rsidR="00266E7D">
        <w:t>68 million</w:t>
      </w:r>
      <w:r w:rsidR="003B7067">
        <w:t>. The bank has $5 million of CET1 capital, $7 million of Tier I capital ($5 million CET1 capital and $2 million of additional Tier I capital), and $10 million of total capital ($</w:t>
      </w:r>
      <w:r w:rsidR="00D94496">
        <w:t>3</w:t>
      </w:r>
      <w:r w:rsidR="003B7067">
        <w:t xml:space="preserve"> million ($</w:t>
      </w:r>
      <w:r w:rsidR="00D94496">
        <w:t>2</w:t>
      </w:r>
      <w:r w:rsidR="003B7067">
        <w:t xml:space="preserve"> million in subordinate debt and $1 million in reserve for loan losses) of Tier II capital). </w:t>
      </w:r>
    </w:p>
    <w:p w:rsidR="001E5E98" w:rsidRDefault="001E5E98" w:rsidP="00C52768">
      <w:pPr>
        <w:pStyle w:val="BodyTextIndent2"/>
        <w:tabs>
          <w:tab w:val="clear" w:pos="540"/>
          <w:tab w:val="clear" w:pos="900"/>
          <w:tab w:val="clear" w:pos="3960"/>
          <w:tab w:val="clear" w:pos="4320"/>
          <w:tab w:val="clear" w:pos="4680"/>
          <w:tab w:val="clear" w:pos="8280"/>
          <w:tab w:val="left" w:pos="-1440"/>
        </w:tabs>
        <w:ind w:left="0" w:firstLine="0"/>
      </w:pPr>
    </w:p>
    <w:p w:rsidR="003560B6" w:rsidRDefault="001E5E98" w:rsidP="00C52768">
      <w:pPr>
        <w:pStyle w:val="BodyTextIndent2"/>
        <w:tabs>
          <w:tab w:val="clear" w:pos="540"/>
          <w:tab w:val="clear" w:pos="900"/>
          <w:tab w:val="clear" w:pos="3960"/>
          <w:tab w:val="clear" w:pos="4320"/>
          <w:tab w:val="clear" w:pos="4680"/>
          <w:tab w:val="clear" w:pos="8280"/>
          <w:tab w:val="left" w:pos="-1440"/>
        </w:tabs>
        <w:ind w:left="0" w:firstLine="0"/>
      </w:pPr>
      <w:r>
        <w:t xml:space="preserve">If </w:t>
      </w:r>
      <w:r w:rsidR="003B7067">
        <w:t>the bank issues $1.0075 million in CET1 capital, it will need $0.</w:t>
      </w:r>
      <w:r w:rsidR="003560B6">
        <w:t>00</w:t>
      </w:r>
      <w:r w:rsidR="003B7067">
        <w:t xml:space="preserve">25 million in additional </w:t>
      </w:r>
      <w:r>
        <w:t>Tier</w:t>
      </w:r>
      <w:r w:rsidR="003560B6">
        <w:t xml:space="preserve"> I capital</w:t>
      </w:r>
      <w:r>
        <w:t xml:space="preserve">, </w:t>
      </w:r>
      <w:r w:rsidR="003560B6">
        <w:t>and no Tier II capital. With these additions the bank will have $6.0075 million of CET1 capital, $8.01 million of Tier I capital, and $11.01million of total capital.</w:t>
      </w:r>
    </w:p>
    <w:p w:rsidR="003560B6" w:rsidRDefault="003560B6" w:rsidP="00C52768">
      <w:pPr>
        <w:pStyle w:val="BodyTextIndent2"/>
        <w:tabs>
          <w:tab w:val="clear" w:pos="540"/>
          <w:tab w:val="clear" w:pos="900"/>
          <w:tab w:val="clear" w:pos="3960"/>
          <w:tab w:val="clear" w:pos="4320"/>
          <w:tab w:val="clear" w:pos="4680"/>
          <w:tab w:val="clear" w:pos="8280"/>
          <w:tab w:val="left" w:pos="-1440"/>
        </w:tabs>
        <w:ind w:left="0" w:firstLine="0"/>
      </w:pPr>
      <w:r>
        <w:t xml:space="preserve"> </w:t>
      </w:r>
    </w:p>
    <w:p w:rsidR="001E5E98" w:rsidRDefault="001E5E98" w:rsidP="00C52768">
      <w:pPr>
        <w:pStyle w:val="BodyTextIndent2"/>
        <w:tabs>
          <w:tab w:val="clear" w:pos="540"/>
          <w:tab w:val="clear" w:pos="900"/>
          <w:tab w:val="clear" w:pos="3960"/>
          <w:tab w:val="clear" w:pos="4320"/>
          <w:tab w:val="clear" w:pos="4680"/>
          <w:tab w:val="clear" w:pos="8280"/>
          <w:tab w:val="left" w:pos="-1440"/>
        </w:tabs>
        <w:ind w:left="0" w:firstLine="0"/>
      </w:pPr>
      <w:r>
        <w:t>A new balance sheet after the issuance of the new r</w:t>
      </w:r>
      <w:r w:rsidR="00266E7D">
        <w:t xml:space="preserve">equired equity is shown below. </w:t>
      </w:r>
      <w:r>
        <w:t xml:space="preserve">You will note that the total capital </w:t>
      </w:r>
      <w:r w:rsidR="00266E7D">
        <w:t>exceed</w:t>
      </w:r>
      <w:r w:rsidR="00113571">
        <w:t>s</w:t>
      </w:r>
      <w:r w:rsidR="00266E7D">
        <w:t xml:space="preserve"> the minimum of $10.68</w:t>
      </w:r>
      <w:r>
        <w:t xml:space="preserve"> million. </w:t>
      </w:r>
    </w:p>
    <w:p w:rsidR="00B17F8C" w:rsidRDefault="00B17F8C">
      <w:r>
        <w:br w:type="page"/>
      </w:r>
    </w:p>
    <w:p w:rsidR="003560B6" w:rsidRDefault="003560B6" w:rsidP="001E5E98">
      <w:pPr>
        <w:pStyle w:val="BodyTextIndent2"/>
        <w:tabs>
          <w:tab w:val="clear" w:pos="900"/>
          <w:tab w:val="clear" w:pos="3960"/>
          <w:tab w:val="clear" w:pos="4320"/>
          <w:tab w:val="clear" w:pos="4680"/>
          <w:tab w:val="clear" w:pos="8280"/>
          <w:tab w:val="left" w:pos="-1440"/>
        </w:tabs>
      </w:pPr>
    </w:p>
    <w:p w:rsidR="001E5E98" w:rsidRDefault="001E5E98" w:rsidP="001E5E98">
      <w:pPr>
        <w:tabs>
          <w:tab w:val="left" w:pos="540"/>
        </w:tabs>
      </w:pPr>
      <w:r>
        <w:tab/>
      </w:r>
      <w:r>
        <w:rPr>
          <w:u w:val="single"/>
        </w:rPr>
        <w:t>New balance sheet:</w:t>
      </w:r>
    </w:p>
    <w:p w:rsidR="001E5E98" w:rsidRDefault="001E5E98" w:rsidP="00CC3192">
      <w:pPr>
        <w:tabs>
          <w:tab w:val="left" w:pos="540"/>
        </w:tabs>
      </w:pPr>
      <w:r>
        <w:tab/>
        <w:t>Cash</w:t>
      </w:r>
      <w:r>
        <w:tab/>
      </w:r>
      <w:r w:rsidR="00CC3192">
        <w:tab/>
      </w:r>
      <w:r w:rsidR="00CC3192">
        <w:tab/>
      </w:r>
      <w:r w:rsidR="00CC3192">
        <w:tab/>
      </w:r>
      <w:r>
        <w:t>$2</w:t>
      </w:r>
      <w:r w:rsidR="00266E7D">
        <w:t>2</w:t>
      </w:r>
      <w:r>
        <w:t>.</w:t>
      </w:r>
      <w:r w:rsidR="00266E7D">
        <w:t>0</w:t>
      </w:r>
      <w:r w:rsidR="003560B6">
        <w:t>1</w:t>
      </w:r>
      <w:r>
        <w:t xml:space="preserve"> </w:t>
      </w:r>
      <w:r>
        <w:tab/>
        <w:t xml:space="preserve">Deposits </w:t>
      </w:r>
      <w:r>
        <w:tab/>
      </w:r>
      <w:r w:rsidR="00CC3192">
        <w:tab/>
      </w:r>
      <w:r w:rsidR="00CC3192">
        <w:tab/>
      </w:r>
      <w:r w:rsidR="003560B6">
        <w:t xml:space="preserve">      </w:t>
      </w:r>
      <w:r>
        <w:t>$17</w:t>
      </w:r>
      <w:r w:rsidR="00D94496">
        <w:t>6</w:t>
      </w:r>
    </w:p>
    <w:p w:rsidR="001E5E98" w:rsidRDefault="001E5E98" w:rsidP="00CC3192">
      <w:pPr>
        <w:tabs>
          <w:tab w:val="left" w:pos="540"/>
        </w:tabs>
      </w:pPr>
      <w:r>
        <w:tab/>
        <w:t xml:space="preserve">OECD </w:t>
      </w:r>
      <w:r w:rsidR="00266E7D">
        <w:t>interbank deposits</w:t>
      </w:r>
      <w:r w:rsidR="00266E7D">
        <w:tab/>
      </w:r>
      <w:r w:rsidR="00CC3192">
        <w:t xml:space="preserve"> </w:t>
      </w:r>
      <w:r w:rsidR="00266E7D">
        <w:t xml:space="preserve"> </w:t>
      </w:r>
      <w:r>
        <w:t>25</w:t>
      </w:r>
      <w:r>
        <w:tab/>
      </w:r>
      <w:r w:rsidR="00CC3192">
        <w:tab/>
      </w:r>
      <w:r>
        <w:t>Su</w:t>
      </w:r>
      <w:r w:rsidR="00266E7D">
        <w:t>bordinated debt (over 5 years)</w:t>
      </w:r>
      <w:r w:rsidR="003560B6">
        <w:t xml:space="preserve">  </w:t>
      </w:r>
      <w:r w:rsidR="00CC3192">
        <w:t xml:space="preserve">      </w:t>
      </w:r>
      <w:r w:rsidR="00D94496">
        <w:t>2</w:t>
      </w:r>
    </w:p>
    <w:p w:rsidR="001E5E98" w:rsidRDefault="00266E7D" w:rsidP="003560B6">
      <w:pPr>
        <w:tabs>
          <w:tab w:val="left" w:pos="540"/>
        </w:tabs>
        <w:ind w:right="-630"/>
      </w:pPr>
      <w:r>
        <w:tab/>
        <w:t xml:space="preserve">Mortgage loans </w:t>
      </w:r>
      <w:r>
        <w:tab/>
      </w:r>
      <w:r w:rsidR="00CC3192">
        <w:tab/>
      </w:r>
      <w:r w:rsidR="00CC3192">
        <w:tab/>
        <w:t xml:space="preserve">  </w:t>
      </w:r>
      <w:r w:rsidR="001E5E98">
        <w:t>70</w:t>
      </w:r>
      <w:r w:rsidR="001E5E98">
        <w:tab/>
      </w:r>
      <w:r w:rsidR="00CC3192">
        <w:tab/>
      </w:r>
      <w:r w:rsidR="001E5E98">
        <w:t>Cumulative preferred stock</w:t>
      </w:r>
      <w:r w:rsidR="001E5E98">
        <w:tab/>
      </w:r>
      <w:r w:rsidR="003560B6">
        <w:t xml:space="preserve">       </w:t>
      </w:r>
      <w:r w:rsidR="00CC3192">
        <w:t xml:space="preserve">     </w:t>
      </w:r>
      <w:r w:rsidR="003560B6">
        <w:t>2.0025</w:t>
      </w:r>
    </w:p>
    <w:p w:rsidR="001E5E98" w:rsidRDefault="001E5E98" w:rsidP="003560B6">
      <w:pPr>
        <w:tabs>
          <w:tab w:val="left" w:pos="540"/>
        </w:tabs>
        <w:ind w:right="-540"/>
        <w:rPr>
          <w:u w:val="single"/>
        </w:rPr>
      </w:pPr>
      <w:r>
        <w:tab/>
        <w:t>Consumer loans</w:t>
      </w:r>
      <w:r w:rsidR="00CC3192">
        <w:tab/>
      </w:r>
      <w:r w:rsidR="00CC3192">
        <w:tab/>
      </w:r>
      <w:r>
        <w:tab/>
      </w:r>
      <w:r w:rsidR="00CC3192" w:rsidRPr="003560B6">
        <w:t xml:space="preserve"> </w:t>
      </w:r>
      <w:r w:rsidR="00266E7D" w:rsidRPr="003560B6">
        <w:t xml:space="preserve"> </w:t>
      </w:r>
      <w:r w:rsidRPr="003560B6">
        <w:t>70</w:t>
      </w:r>
      <w:r w:rsidR="00CC3192" w:rsidRPr="003560B6">
        <w:t xml:space="preserve">      </w:t>
      </w:r>
      <w:r w:rsidR="00CC3192">
        <w:tab/>
      </w:r>
      <w:r>
        <w:t>Equity</w:t>
      </w:r>
      <w:r>
        <w:tab/>
      </w:r>
      <w:r w:rsidR="003560B6">
        <w:tab/>
      </w:r>
      <w:r w:rsidR="003560B6">
        <w:tab/>
      </w:r>
      <w:r w:rsidR="003560B6">
        <w:tab/>
        <w:t xml:space="preserve">      </w:t>
      </w:r>
      <w:r w:rsidR="00CC3192">
        <w:t xml:space="preserve">      </w:t>
      </w:r>
      <w:r w:rsidR="003560B6">
        <w:rPr>
          <w:u w:val="single"/>
        </w:rPr>
        <w:t>6</w:t>
      </w:r>
      <w:r w:rsidRPr="003560B6">
        <w:rPr>
          <w:u w:val="single"/>
        </w:rPr>
        <w:t>.</w:t>
      </w:r>
      <w:r w:rsidR="00266E7D">
        <w:rPr>
          <w:u w:val="single"/>
        </w:rPr>
        <w:t>0</w:t>
      </w:r>
      <w:r w:rsidR="00CC3192">
        <w:rPr>
          <w:u w:val="single"/>
        </w:rPr>
        <w:t>0</w:t>
      </w:r>
      <w:r w:rsidR="003560B6">
        <w:rPr>
          <w:u w:val="single"/>
        </w:rPr>
        <w:t>7</w:t>
      </w:r>
      <w:r w:rsidR="00266E7D">
        <w:rPr>
          <w:u w:val="single"/>
        </w:rPr>
        <w:t>5</w:t>
      </w:r>
    </w:p>
    <w:p w:rsidR="003560B6" w:rsidRPr="0040787C" w:rsidRDefault="003560B6" w:rsidP="003560B6">
      <w:pPr>
        <w:tabs>
          <w:tab w:val="left" w:pos="540"/>
          <w:tab w:val="left" w:pos="720"/>
          <w:tab w:val="left" w:pos="900"/>
        </w:tabs>
        <w:rPr>
          <w:u w:val="single"/>
        </w:rPr>
      </w:pPr>
      <w:r>
        <w:tab/>
        <w:t xml:space="preserve">Reserve for loan losses </w:t>
      </w:r>
      <w:r>
        <w:tab/>
        <w:t xml:space="preserve"> </w:t>
      </w:r>
      <w:r>
        <w:tab/>
        <w:t xml:space="preserve"> </w:t>
      </w:r>
      <w:r>
        <w:rPr>
          <w:u w:val="single"/>
        </w:rPr>
        <w:t xml:space="preserve">  (1)</w:t>
      </w:r>
    </w:p>
    <w:p w:rsidR="001E5E98" w:rsidRDefault="001E5E98" w:rsidP="00CC3192">
      <w:pPr>
        <w:tabs>
          <w:tab w:val="left" w:pos="540"/>
        </w:tabs>
        <w:ind w:right="-720"/>
      </w:pPr>
      <w:r>
        <w:tab/>
        <w:t>Total</w:t>
      </w:r>
      <w:r>
        <w:tab/>
      </w:r>
      <w:r w:rsidR="00CC3192">
        <w:tab/>
      </w:r>
      <w:r w:rsidR="00CC3192">
        <w:tab/>
        <w:t xml:space="preserve">          </w:t>
      </w:r>
      <w:r>
        <w:rPr>
          <w:u w:val="double"/>
        </w:rPr>
        <w:t>$18</w:t>
      </w:r>
      <w:r w:rsidR="003560B6">
        <w:rPr>
          <w:u w:val="double"/>
        </w:rPr>
        <w:t>6</w:t>
      </w:r>
      <w:r>
        <w:rPr>
          <w:u w:val="double"/>
        </w:rPr>
        <w:t>.</w:t>
      </w:r>
      <w:r w:rsidR="00266E7D">
        <w:rPr>
          <w:u w:val="double"/>
        </w:rPr>
        <w:t>0</w:t>
      </w:r>
      <w:r w:rsidR="003560B6">
        <w:rPr>
          <w:u w:val="double"/>
        </w:rPr>
        <w:t>1</w:t>
      </w:r>
      <w:r>
        <w:tab/>
      </w:r>
      <w:r w:rsidR="00CC3192">
        <w:tab/>
      </w:r>
      <w:r w:rsidR="00CC3192">
        <w:tab/>
      </w:r>
      <w:r w:rsidR="00CC3192">
        <w:tab/>
        <w:t xml:space="preserve"> </w:t>
      </w:r>
      <w:r>
        <w:tab/>
      </w:r>
      <w:r w:rsidR="00CC3192">
        <w:t xml:space="preserve">    </w:t>
      </w:r>
      <w:r w:rsidR="003560B6">
        <w:tab/>
        <w:t xml:space="preserve">    </w:t>
      </w:r>
      <w:r w:rsidR="00CC3192">
        <w:t xml:space="preserve">  </w:t>
      </w:r>
      <w:r w:rsidR="00266E7D">
        <w:rPr>
          <w:u w:val="double"/>
        </w:rPr>
        <w:t>$18</w:t>
      </w:r>
      <w:r w:rsidR="003560B6">
        <w:rPr>
          <w:u w:val="double"/>
        </w:rPr>
        <w:t>6</w:t>
      </w:r>
      <w:r>
        <w:rPr>
          <w:u w:val="double"/>
        </w:rPr>
        <w:t>.</w:t>
      </w:r>
      <w:r w:rsidR="00266E7D">
        <w:rPr>
          <w:u w:val="double"/>
        </w:rPr>
        <w:t>0</w:t>
      </w:r>
      <w:r w:rsidR="003560B6">
        <w:rPr>
          <w:u w:val="double"/>
        </w:rPr>
        <w:t>1</w:t>
      </w:r>
    </w:p>
    <w:p w:rsidR="001E5E98" w:rsidRDefault="001E5E98" w:rsidP="001E5E98">
      <w:pPr>
        <w:tabs>
          <w:tab w:val="left" w:pos="540"/>
          <w:tab w:val="right" w:pos="4320"/>
          <w:tab w:val="left" w:pos="5040"/>
          <w:tab w:val="right" w:pos="8640"/>
        </w:tabs>
      </w:pPr>
    </w:p>
    <w:p w:rsidR="00A23234" w:rsidRDefault="00A23234" w:rsidP="00A23234">
      <w:pPr>
        <w:tabs>
          <w:tab w:val="left" w:pos="540"/>
        </w:tabs>
        <w:ind w:left="540" w:hanging="540"/>
      </w:pPr>
      <w:r>
        <w:t>d.</w:t>
      </w:r>
      <w:r>
        <w:tab/>
        <w:t>Does the bank have enough capital to meet the Basel requirements</w:t>
      </w:r>
      <w:r w:rsidR="000536F5">
        <w:t>, including the capital conservation buffer requirement</w:t>
      </w:r>
      <w:r>
        <w:t>? If not, what minimum CET1, additional Tier 1, or total capital does it need to meet the requirement?</w:t>
      </w:r>
    </w:p>
    <w:p w:rsidR="00A23234" w:rsidRDefault="00A23234" w:rsidP="00A23234">
      <w:pPr>
        <w:tabs>
          <w:tab w:val="left" w:pos="540"/>
          <w:tab w:val="left" w:pos="900"/>
        </w:tabs>
        <w:ind w:left="900" w:hanging="900"/>
      </w:pPr>
    </w:p>
    <w:p w:rsidR="000536F5" w:rsidRDefault="00A23234" w:rsidP="000536F5">
      <w:pPr>
        <w:tabs>
          <w:tab w:val="left" w:pos="720"/>
          <w:tab w:val="right" w:pos="5040"/>
          <w:tab w:val="left" w:pos="5310"/>
          <w:tab w:val="right" w:pos="6480"/>
          <w:tab w:val="right" w:pos="8640"/>
        </w:tabs>
      </w:pPr>
      <w:r>
        <w:tab/>
      </w:r>
      <w:r w:rsidR="000536F5">
        <w:t>Total risk-adjusted on- and off-balance-sheet assets</w:t>
      </w:r>
      <w:r w:rsidR="000536F5">
        <w:tab/>
      </w:r>
      <w:r w:rsidR="000536F5">
        <w:tab/>
        <w:t>= $133.50</w:t>
      </w:r>
    </w:p>
    <w:p w:rsidR="000536F5" w:rsidRDefault="000536F5" w:rsidP="000536F5">
      <w:pPr>
        <w:tabs>
          <w:tab w:val="left" w:pos="720"/>
          <w:tab w:val="right" w:pos="5040"/>
          <w:tab w:val="left" w:pos="5310"/>
          <w:tab w:val="right" w:pos="6480"/>
          <w:tab w:val="right" w:pos="8640"/>
        </w:tabs>
        <w:rPr>
          <w:u w:val="single"/>
        </w:rPr>
      </w:pPr>
      <w:r>
        <w:tab/>
      </w:r>
      <w:r>
        <w:tab/>
      </w:r>
      <w:r>
        <w:tab/>
      </w:r>
      <w:r>
        <w:tab/>
      </w:r>
      <w:r>
        <w:tab/>
      </w:r>
      <w:proofErr w:type="gramStart"/>
      <w:r>
        <w:rPr>
          <w:u w:val="single"/>
        </w:rPr>
        <w:t>x</w:t>
      </w:r>
      <w:proofErr w:type="gramEnd"/>
      <w:r>
        <w:rPr>
          <w:u w:val="single"/>
        </w:rPr>
        <w:t xml:space="preserve"> 0.070</w:t>
      </w:r>
    </w:p>
    <w:p w:rsidR="000536F5" w:rsidRDefault="000536F5" w:rsidP="000536F5">
      <w:pPr>
        <w:tabs>
          <w:tab w:val="left" w:pos="720"/>
          <w:tab w:val="right" w:pos="5040"/>
          <w:tab w:val="left" w:pos="5310"/>
          <w:tab w:val="right" w:pos="6480"/>
          <w:tab w:val="right" w:pos="8640"/>
        </w:tabs>
      </w:pPr>
      <w:r>
        <w:tab/>
        <w:t>CET1 capital required including capital conservation buffer</w:t>
      </w:r>
      <w:r>
        <w:tab/>
      </w:r>
      <w:r>
        <w:tab/>
        <w:t>$9.345</w:t>
      </w:r>
    </w:p>
    <w:p w:rsidR="000536F5" w:rsidRDefault="000536F5" w:rsidP="000536F5">
      <w:pPr>
        <w:tabs>
          <w:tab w:val="left" w:pos="720"/>
          <w:tab w:val="right" w:pos="5040"/>
          <w:tab w:val="left" w:pos="5310"/>
          <w:tab w:val="right" w:pos="6480"/>
          <w:tab w:val="right" w:pos="8640"/>
        </w:tabs>
      </w:pPr>
    </w:p>
    <w:p w:rsidR="000536F5" w:rsidRDefault="000536F5" w:rsidP="000536F5">
      <w:pPr>
        <w:tabs>
          <w:tab w:val="left" w:pos="720"/>
          <w:tab w:val="right" w:pos="5040"/>
          <w:tab w:val="left" w:pos="5310"/>
          <w:tab w:val="right" w:pos="6480"/>
          <w:tab w:val="right" w:pos="8640"/>
        </w:tabs>
        <w:rPr>
          <w:u w:val="single"/>
        </w:rPr>
      </w:pPr>
      <w:r>
        <w:tab/>
      </w:r>
      <w:r>
        <w:tab/>
      </w:r>
      <w:r>
        <w:tab/>
      </w:r>
      <w:r>
        <w:tab/>
      </w:r>
      <w:r>
        <w:tab/>
      </w:r>
      <w:proofErr w:type="gramStart"/>
      <w:r>
        <w:rPr>
          <w:u w:val="single"/>
        </w:rPr>
        <w:t>x</w:t>
      </w:r>
      <w:proofErr w:type="gramEnd"/>
      <w:r>
        <w:rPr>
          <w:u w:val="single"/>
        </w:rPr>
        <w:t xml:space="preserve"> 0.0</w:t>
      </w:r>
      <w:r w:rsidR="00877E9C">
        <w:rPr>
          <w:u w:val="single"/>
        </w:rPr>
        <w:t>8</w:t>
      </w:r>
      <w:r>
        <w:rPr>
          <w:u w:val="single"/>
        </w:rPr>
        <w:t>5</w:t>
      </w:r>
    </w:p>
    <w:p w:rsidR="000536F5" w:rsidRDefault="000536F5" w:rsidP="000536F5">
      <w:pPr>
        <w:tabs>
          <w:tab w:val="left" w:pos="720"/>
          <w:tab w:val="right" w:pos="5040"/>
          <w:tab w:val="left" w:pos="5310"/>
          <w:tab w:val="right" w:pos="6480"/>
          <w:tab w:val="right" w:pos="8640"/>
        </w:tabs>
      </w:pPr>
      <w:r>
        <w:tab/>
        <w:t>Tier I capital required</w:t>
      </w:r>
      <w:r w:rsidRPr="000536F5">
        <w:t xml:space="preserve"> </w:t>
      </w:r>
      <w:r>
        <w:t>including capital conservation buffer</w:t>
      </w:r>
      <w:r>
        <w:tab/>
      </w:r>
      <w:r>
        <w:tab/>
        <w:t>$1</w:t>
      </w:r>
      <w:r w:rsidR="00877E9C">
        <w:t>1</w:t>
      </w:r>
      <w:r>
        <w:t>.</w:t>
      </w:r>
      <w:r w:rsidR="00877E9C">
        <w:t>3475</w:t>
      </w:r>
    </w:p>
    <w:p w:rsidR="000536F5" w:rsidRDefault="000536F5" w:rsidP="000536F5">
      <w:pPr>
        <w:tabs>
          <w:tab w:val="left" w:pos="720"/>
          <w:tab w:val="right" w:pos="5040"/>
          <w:tab w:val="left" w:pos="5310"/>
          <w:tab w:val="right" w:pos="6480"/>
          <w:tab w:val="right" w:pos="8640"/>
        </w:tabs>
      </w:pPr>
    </w:p>
    <w:p w:rsidR="000536F5" w:rsidRDefault="000536F5" w:rsidP="000536F5">
      <w:pPr>
        <w:tabs>
          <w:tab w:val="left" w:pos="720"/>
          <w:tab w:val="right" w:pos="5040"/>
          <w:tab w:val="left" w:pos="5310"/>
          <w:tab w:val="right" w:pos="6480"/>
          <w:tab w:val="right" w:pos="8640"/>
        </w:tabs>
      </w:pPr>
      <w:r>
        <w:tab/>
      </w:r>
      <w:r>
        <w:tab/>
      </w:r>
      <w:r>
        <w:tab/>
      </w:r>
      <w:r>
        <w:tab/>
      </w:r>
      <w:r>
        <w:tab/>
        <w:t xml:space="preserve">      </w:t>
      </w:r>
      <w:proofErr w:type="gramStart"/>
      <w:r>
        <w:rPr>
          <w:u w:val="single"/>
        </w:rPr>
        <w:t>x</w:t>
      </w:r>
      <w:proofErr w:type="gramEnd"/>
      <w:r>
        <w:rPr>
          <w:u w:val="single"/>
        </w:rPr>
        <w:t xml:space="preserve"> 0.105</w:t>
      </w:r>
    </w:p>
    <w:p w:rsidR="000536F5" w:rsidRDefault="000536F5" w:rsidP="000536F5">
      <w:pPr>
        <w:tabs>
          <w:tab w:val="left" w:pos="720"/>
          <w:tab w:val="right" w:pos="8640"/>
        </w:tabs>
      </w:pPr>
      <w:r>
        <w:tab/>
        <w:t>Total capital required</w:t>
      </w:r>
      <w:r>
        <w:rPr>
          <w:i/>
        </w:rPr>
        <w:tab/>
      </w:r>
      <w:r>
        <w:t>= $14.0175</w:t>
      </w:r>
    </w:p>
    <w:p w:rsidR="000536F5" w:rsidRDefault="000536F5" w:rsidP="000536F5">
      <w:pPr>
        <w:tabs>
          <w:tab w:val="left" w:pos="720"/>
          <w:tab w:val="right" w:pos="8640"/>
        </w:tabs>
        <w:rPr>
          <w:i/>
        </w:rPr>
      </w:pPr>
    </w:p>
    <w:p w:rsidR="00A23234" w:rsidRDefault="00A23234" w:rsidP="00C52768">
      <w:pPr>
        <w:pStyle w:val="BodyTextIndent2"/>
        <w:tabs>
          <w:tab w:val="clear" w:pos="540"/>
          <w:tab w:val="clear" w:pos="900"/>
          <w:tab w:val="clear" w:pos="3960"/>
          <w:tab w:val="clear" w:pos="4320"/>
          <w:tab w:val="clear" w:pos="4680"/>
          <w:tab w:val="clear" w:pos="8280"/>
          <w:tab w:val="left" w:pos="-1440"/>
        </w:tabs>
        <w:ind w:left="0" w:firstLine="0"/>
      </w:pPr>
      <w:r>
        <w:t>No, the bank does not have sufficient total capital to meet the Basel requirements. It needs CET1 capital of $</w:t>
      </w:r>
      <w:r w:rsidR="000536F5">
        <w:t>9.345</w:t>
      </w:r>
      <w:r>
        <w:t xml:space="preserve"> million, Tier I capital of $</w:t>
      </w:r>
      <w:r w:rsidR="000536F5">
        <w:t>1</w:t>
      </w:r>
      <w:r w:rsidR="00877E9C">
        <w:t>1</w:t>
      </w:r>
      <w:r w:rsidR="000536F5">
        <w:t>.</w:t>
      </w:r>
      <w:r w:rsidR="00877E9C">
        <w:t>347</w:t>
      </w:r>
      <w:r w:rsidR="000536F5">
        <w:t>5</w:t>
      </w:r>
      <w:r>
        <w:t xml:space="preserve"> million, and total capital of $</w:t>
      </w:r>
      <w:r w:rsidR="000536F5">
        <w:t>14.0175</w:t>
      </w:r>
      <w:r>
        <w:t xml:space="preserve"> million. The bank has $5 million of CET1 capital, $7 million of Tier I capital, and $10 million of total capital. </w:t>
      </w:r>
    </w:p>
    <w:p w:rsidR="00A23234" w:rsidRDefault="00A23234" w:rsidP="00C52768">
      <w:pPr>
        <w:pStyle w:val="BodyTextIndent2"/>
        <w:tabs>
          <w:tab w:val="clear" w:pos="540"/>
          <w:tab w:val="clear" w:pos="900"/>
          <w:tab w:val="clear" w:pos="3960"/>
          <w:tab w:val="clear" w:pos="4320"/>
          <w:tab w:val="clear" w:pos="4680"/>
          <w:tab w:val="clear" w:pos="8280"/>
          <w:tab w:val="left" w:pos="-1440"/>
        </w:tabs>
        <w:ind w:left="0" w:firstLine="0"/>
      </w:pPr>
    </w:p>
    <w:p w:rsidR="00A23234" w:rsidRDefault="00A23234" w:rsidP="00C52768">
      <w:pPr>
        <w:pStyle w:val="BodyTextIndent2"/>
        <w:tabs>
          <w:tab w:val="clear" w:pos="540"/>
          <w:tab w:val="clear" w:pos="900"/>
          <w:tab w:val="clear" w:pos="3960"/>
          <w:tab w:val="clear" w:pos="4320"/>
          <w:tab w:val="clear" w:pos="4680"/>
          <w:tab w:val="clear" w:pos="8280"/>
          <w:tab w:val="left" w:pos="-1440"/>
        </w:tabs>
        <w:ind w:left="0" w:firstLine="0"/>
      </w:pPr>
      <w:r>
        <w:t>If the bank issues $</w:t>
      </w:r>
      <w:r w:rsidR="000536F5">
        <w:t>4</w:t>
      </w:r>
      <w:r>
        <w:t>.</w:t>
      </w:r>
      <w:r w:rsidR="000536F5">
        <w:t>34</w:t>
      </w:r>
      <w:r>
        <w:t xml:space="preserve">5 million in CET1 capital, it will need </w:t>
      </w:r>
      <w:r w:rsidR="00877E9C">
        <w:t xml:space="preserve">$0.0025 million in additional Tier I capital, and no </w:t>
      </w:r>
      <w:r>
        <w:t>Tier II capital. With these additions the banks will have $</w:t>
      </w:r>
      <w:r w:rsidR="000536F5">
        <w:t>9.345</w:t>
      </w:r>
      <w:r>
        <w:t xml:space="preserve"> million of CET1 capital, $</w:t>
      </w:r>
      <w:r w:rsidR="000536F5">
        <w:t>11.345</w:t>
      </w:r>
      <w:r>
        <w:t xml:space="preserve"> million of Tier I capital, and $1</w:t>
      </w:r>
      <w:r w:rsidR="00877E9C">
        <w:t>4</w:t>
      </w:r>
      <w:r>
        <w:t>.</w:t>
      </w:r>
      <w:r w:rsidR="00877E9C">
        <w:t>345</w:t>
      </w:r>
      <w:r w:rsidR="00113571">
        <w:t xml:space="preserve"> </w:t>
      </w:r>
      <w:r>
        <w:t>million of total capital.</w:t>
      </w:r>
    </w:p>
    <w:p w:rsidR="00A23234" w:rsidRDefault="00A23234" w:rsidP="00A23234">
      <w:pPr>
        <w:pStyle w:val="BodyTextIndent2"/>
        <w:tabs>
          <w:tab w:val="clear" w:pos="900"/>
          <w:tab w:val="clear" w:pos="3960"/>
          <w:tab w:val="clear" w:pos="4320"/>
          <w:tab w:val="clear" w:pos="4680"/>
          <w:tab w:val="clear" w:pos="8280"/>
          <w:tab w:val="left" w:pos="-1440"/>
        </w:tabs>
      </w:pPr>
      <w:r>
        <w:t xml:space="preserve"> </w:t>
      </w:r>
    </w:p>
    <w:p w:rsidR="00A23234" w:rsidRDefault="00A23234" w:rsidP="00C52768">
      <w:pPr>
        <w:pStyle w:val="BodyTextIndent2"/>
        <w:tabs>
          <w:tab w:val="clear" w:pos="540"/>
          <w:tab w:val="clear" w:pos="900"/>
          <w:tab w:val="clear" w:pos="3960"/>
          <w:tab w:val="clear" w:pos="4320"/>
          <w:tab w:val="clear" w:pos="4680"/>
          <w:tab w:val="clear" w:pos="8280"/>
          <w:tab w:val="left" w:pos="-1440"/>
        </w:tabs>
        <w:ind w:left="0" w:firstLine="0"/>
      </w:pPr>
      <w:r>
        <w:t xml:space="preserve">A new balance sheet after the issuance of the new required equity is shown below. </w:t>
      </w:r>
      <w:r w:rsidR="00877E9C">
        <w:t>You will note that the total capital exceed</w:t>
      </w:r>
      <w:r w:rsidR="00113571">
        <w:t>s</w:t>
      </w:r>
      <w:r w:rsidR="00877E9C">
        <w:t xml:space="preserve"> the minimum of $14.0175 million.</w:t>
      </w:r>
    </w:p>
    <w:p w:rsidR="000536F5" w:rsidRDefault="000536F5" w:rsidP="00A23234">
      <w:pPr>
        <w:pStyle w:val="BodyTextIndent2"/>
        <w:tabs>
          <w:tab w:val="clear" w:pos="900"/>
          <w:tab w:val="clear" w:pos="3960"/>
          <w:tab w:val="clear" w:pos="4320"/>
          <w:tab w:val="clear" w:pos="4680"/>
          <w:tab w:val="clear" w:pos="8280"/>
          <w:tab w:val="left" w:pos="-1440"/>
        </w:tabs>
      </w:pPr>
    </w:p>
    <w:p w:rsidR="00A23234" w:rsidRDefault="00A23234" w:rsidP="00A23234">
      <w:pPr>
        <w:tabs>
          <w:tab w:val="left" w:pos="540"/>
        </w:tabs>
      </w:pPr>
      <w:r>
        <w:tab/>
      </w:r>
      <w:r>
        <w:rPr>
          <w:u w:val="single"/>
        </w:rPr>
        <w:t>New balance sheet:</w:t>
      </w:r>
    </w:p>
    <w:p w:rsidR="00A23234" w:rsidRDefault="00A23234" w:rsidP="00A23234">
      <w:pPr>
        <w:tabs>
          <w:tab w:val="left" w:pos="540"/>
        </w:tabs>
      </w:pPr>
      <w:r>
        <w:tab/>
        <w:t>Cash</w:t>
      </w:r>
      <w:r>
        <w:tab/>
      </w:r>
      <w:r>
        <w:tab/>
      </w:r>
      <w:r>
        <w:tab/>
      </w:r>
      <w:r>
        <w:tab/>
        <w:t>$2</w:t>
      </w:r>
      <w:r w:rsidR="00877E9C">
        <w:t>5</w:t>
      </w:r>
      <w:r>
        <w:t>.</w:t>
      </w:r>
      <w:r w:rsidR="00877E9C">
        <w:t>3475</w:t>
      </w:r>
      <w:r>
        <w:t xml:space="preserve"> </w:t>
      </w:r>
      <w:r>
        <w:tab/>
        <w:t xml:space="preserve">Deposits </w:t>
      </w:r>
      <w:r>
        <w:tab/>
      </w:r>
      <w:r>
        <w:tab/>
      </w:r>
      <w:r>
        <w:tab/>
        <w:t xml:space="preserve">      $17</w:t>
      </w:r>
      <w:r w:rsidR="00D94496">
        <w:t>6</w:t>
      </w:r>
    </w:p>
    <w:p w:rsidR="00A23234" w:rsidRDefault="00A23234" w:rsidP="00A23234">
      <w:pPr>
        <w:tabs>
          <w:tab w:val="left" w:pos="540"/>
        </w:tabs>
      </w:pPr>
      <w:r>
        <w:tab/>
        <w:t>OECD interbank deposits</w:t>
      </w:r>
      <w:r>
        <w:tab/>
        <w:t xml:space="preserve">  25</w:t>
      </w:r>
      <w:r>
        <w:tab/>
      </w:r>
      <w:r>
        <w:tab/>
        <w:t xml:space="preserve">Subordinated debt (over 5 years)        </w:t>
      </w:r>
      <w:r w:rsidR="00D94496">
        <w:t>2</w:t>
      </w:r>
    </w:p>
    <w:p w:rsidR="00A23234" w:rsidRDefault="00A23234" w:rsidP="00A23234">
      <w:pPr>
        <w:tabs>
          <w:tab w:val="left" w:pos="540"/>
        </w:tabs>
        <w:ind w:right="-630"/>
      </w:pPr>
      <w:r>
        <w:tab/>
        <w:t xml:space="preserve">Mortgage loans </w:t>
      </w:r>
      <w:r>
        <w:tab/>
      </w:r>
      <w:r>
        <w:tab/>
      </w:r>
      <w:r>
        <w:tab/>
        <w:t xml:space="preserve">  70</w:t>
      </w:r>
      <w:r>
        <w:tab/>
      </w:r>
      <w:r>
        <w:tab/>
        <w:t>Cumulative preferred stock</w:t>
      </w:r>
      <w:r>
        <w:tab/>
        <w:t xml:space="preserve">            </w:t>
      </w:r>
      <w:r w:rsidR="000536F5">
        <w:t>2</w:t>
      </w:r>
      <w:r w:rsidR="00877E9C">
        <w:t>.0025</w:t>
      </w:r>
    </w:p>
    <w:p w:rsidR="00A23234" w:rsidRDefault="00A23234" w:rsidP="00A23234">
      <w:pPr>
        <w:tabs>
          <w:tab w:val="left" w:pos="540"/>
        </w:tabs>
        <w:ind w:right="-540"/>
        <w:rPr>
          <w:u w:val="single"/>
        </w:rPr>
      </w:pPr>
      <w:r>
        <w:tab/>
        <w:t>Consumer loans</w:t>
      </w:r>
      <w:r>
        <w:tab/>
      </w:r>
      <w:r>
        <w:tab/>
      </w:r>
      <w:r>
        <w:tab/>
      </w:r>
      <w:r w:rsidRPr="003560B6">
        <w:t xml:space="preserve">  70      </w:t>
      </w:r>
      <w:r>
        <w:tab/>
        <w:t>Equity</w:t>
      </w:r>
      <w:r>
        <w:tab/>
      </w:r>
      <w:r>
        <w:tab/>
      </w:r>
      <w:r>
        <w:tab/>
      </w:r>
      <w:r>
        <w:tab/>
        <w:t xml:space="preserve">            </w:t>
      </w:r>
      <w:r w:rsidR="000536F5">
        <w:rPr>
          <w:u w:val="single"/>
        </w:rPr>
        <w:t>9</w:t>
      </w:r>
      <w:r w:rsidRPr="003560B6">
        <w:rPr>
          <w:u w:val="single"/>
        </w:rPr>
        <w:t>.</w:t>
      </w:r>
      <w:r w:rsidR="000536F5">
        <w:rPr>
          <w:u w:val="single"/>
        </w:rPr>
        <w:t>345</w:t>
      </w:r>
    </w:p>
    <w:p w:rsidR="00A23234" w:rsidRPr="0040787C" w:rsidRDefault="00A23234" w:rsidP="00A23234">
      <w:pPr>
        <w:tabs>
          <w:tab w:val="left" w:pos="540"/>
          <w:tab w:val="left" w:pos="720"/>
          <w:tab w:val="left" w:pos="900"/>
        </w:tabs>
        <w:rPr>
          <w:u w:val="single"/>
        </w:rPr>
      </w:pPr>
      <w:r>
        <w:tab/>
        <w:t xml:space="preserve">Reserve for loan losses </w:t>
      </w:r>
      <w:r>
        <w:tab/>
        <w:t xml:space="preserve"> </w:t>
      </w:r>
      <w:r>
        <w:tab/>
        <w:t xml:space="preserve"> </w:t>
      </w:r>
      <w:r>
        <w:rPr>
          <w:u w:val="single"/>
        </w:rPr>
        <w:t xml:space="preserve">  (1)</w:t>
      </w:r>
    </w:p>
    <w:p w:rsidR="00A23234" w:rsidRDefault="00A23234" w:rsidP="00877E9C">
      <w:pPr>
        <w:tabs>
          <w:tab w:val="left" w:pos="540"/>
        </w:tabs>
        <w:ind w:right="-720"/>
        <w:rPr>
          <w:u w:val="double"/>
        </w:rPr>
      </w:pPr>
      <w:r>
        <w:tab/>
        <w:t>Total</w:t>
      </w:r>
      <w:r>
        <w:tab/>
      </w:r>
      <w:r>
        <w:tab/>
      </w:r>
      <w:r>
        <w:tab/>
        <w:t xml:space="preserve">          </w:t>
      </w:r>
      <w:r>
        <w:rPr>
          <w:u w:val="double"/>
        </w:rPr>
        <w:t>$18</w:t>
      </w:r>
      <w:r w:rsidR="00877E9C">
        <w:rPr>
          <w:u w:val="double"/>
        </w:rPr>
        <w:t>9</w:t>
      </w:r>
      <w:r>
        <w:rPr>
          <w:u w:val="double"/>
        </w:rPr>
        <w:t>.</w:t>
      </w:r>
      <w:r w:rsidR="00877E9C">
        <w:rPr>
          <w:u w:val="double"/>
        </w:rPr>
        <w:t>3475</w:t>
      </w:r>
      <w:r>
        <w:tab/>
      </w:r>
      <w:r>
        <w:tab/>
      </w:r>
      <w:r>
        <w:tab/>
        <w:t xml:space="preserve"> </w:t>
      </w:r>
      <w:r>
        <w:tab/>
        <w:t xml:space="preserve">   </w:t>
      </w:r>
      <w:r w:rsidR="00877E9C">
        <w:t xml:space="preserve">        </w:t>
      </w:r>
      <w:r>
        <w:t xml:space="preserve">      </w:t>
      </w:r>
      <w:r>
        <w:rPr>
          <w:u w:val="double"/>
        </w:rPr>
        <w:t>$18</w:t>
      </w:r>
      <w:r w:rsidR="00877E9C">
        <w:rPr>
          <w:u w:val="double"/>
        </w:rPr>
        <w:t>9</w:t>
      </w:r>
      <w:r>
        <w:rPr>
          <w:u w:val="double"/>
        </w:rPr>
        <w:t>.</w:t>
      </w:r>
      <w:r w:rsidR="00877E9C">
        <w:rPr>
          <w:u w:val="double"/>
        </w:rPr>
        <w:t>3475</w:t>
      </w:r>
    </w:p>
    <w:p w:rsidR="00B17F8C" w:rsidRDefault="00B17F8C">
      <w:r>
        <w:br w:type="page"/>
      </w:r>
    </w:p>
    <w:p w:rsidR="00877E9C" w:rsidRDefault="00877E9C" w:rsidP="00877E9C">
      <w:pPr>
        <w:tabs>
          <w:tab w:val="left" w:pos="540"/>
        </w:tabs>
        <w:ind w:right="-720"/>
      </w:pPr>
    </w:p>
    <w:p w:rsidR="001E5E98" w:rsidRDefault="001E5E98" w:rsidP="001E5E98">
      <w:pPr>
        <w:tabs>
          <w:tab w:val="left" w:pos="540"/>
        </w:tabs>
        <w:ind w:left="540" w:hanging="540"/>
      </w:pPr>
      <w:r>
        <w:t>2</w:t>
      </w:r>
      <w:r w:rsidR="00FB48E9">
        <w:t>9</w:t>
      </w:r>
      <w:r>
        <w:t>.</w:t>
      </w:r>
      <w:r>
        <w:tab/>
        <w:t>Third Fifth Bank has the following balance sheet (in millions)</w:t>
      </w:r>
      <w:r w:rsidR="00CC3192">
        <w:t>,</w:t>
      </w:r>
      <w:r>
        <w:t xml:space="preserve"> with the risk weights in parentheses.  </w:t>
      </w:r>
    </w:p>
    <w:p w:rsidR="001E5E98" w:rsidRDefault="001E5E98" w:rsidP="001E5E98">
      <w:pPr>
        <w:tabs>
          <w:tab w:val="left" w:pos="540"/>
          <w:tab w:val="left" w:pos="720"/>
          <w:tab w:val="right" w:pos="3240"/>
          <w:tab w:val="right" w:pos="3780"/>
          <w:tab w:val="left" w:pos="5040"/>
          <w:tab w:val="left" w:pos="5400"/>
          <w:tab w:val="right" w:pos="7920"/>
        </w:tabs>
      </w:pPr>
      <w:r>
        <w:tab/>
      </w:r>
    </w:p>
    <w:p w:rsidR="001E5E98" w:rsidRDefault="001E5E98" w:rsidP="001E5E98">
      <w:pPr>
        <w:tabs>
          <w:tab w:val="left" w:pos="540"/>
          <w:tab w:val="right" w:pos="4320"/>
          <w:tab w:val="left" w:pos="5040"/>
          <w:tab w:val="right" w:pos="8640"/>
        </w:tabs>
      </w:pPr>
      <w:r>
        <w:tab/>
      </w:r>
      <w:r>
        <w:rPr>
          <w:b/>
          <w:u w:val="single"/>
        </w:rPr>
        <w:t>Assets</w:t>
      </w:r>
      <w:r>
        <w:rPr>
          <w:b/>
        </w:rPr>
        <w:tab/>
      </w:r>
      <w:r>
        <w:rPr>
          <w:b/>
        </w:rPr>
        <w:tab/>
      </w:r>
      <w:r>
        <w:rPr>
          <w:b/>
          <w:u w:val="single"/>
        </w:rPr>
        <w:t>Liabilities and Equity</w:t>
      </w:r>
    </w:p>
    <w:p w:rsidR="001E5E98" w:rsidRDefault="001E5E98" w:rsidP="001E5E98">
      <w:pPr>
        <w:tabs>
          <w:tab w:val="left" w:pos="540"/>
          <w:tab w:val="left" w:pos="720"/>
          <w:tab w:val="right" w:pos="3240"/>
          <w:tab w:val="right" w:pos="3780"/>
          <w:tab w:val="right" w:pos="4320"/>
          <w:tab w:val="left" w:pos="5040"/>
          <w:tab w:val="left" w:pos="5400"/>
          <w:tab w:val="right" w:pos="7920"/>
          <w:tab w:val="right" w:pos="8640"/>
        </w:tabs>
      </w:pPr>
      <w:r>
        <w:tab/>
        <w:t>Cash</w:t>
      </w:r>
      <w:r w:rsidR="00CC3192">
        <w:t xml:space="preserve"> </w:t>
      </w:r>
      <w:r>
        <w:t>(0%)</w:t>
      </w:r>
      <w:r>
        <w:tab/>
      </w:r>
      <w:r>
        <w:tab/>
      </w:r>
      <w:r w:rsidR="00CC3192">
        <w:tab/>
      </w:r>
      <w:r>
        <w:t>$2</w:t>
      </w:r>
      <w:r w:rsidR="00FB48E9">
        <w:t>1</w:t>
      </w:r>
      <w:r w:rsidR="00E50685">
        <w:tab/>
        <w:t>Deposits</w:t>
      </w:r>
      <w:r w:rsidR="00E50685">
        <w:tab/>
      </w:r>
      <w:r w:rsidR="00E50685">
        <w:tab/>
        <w:t>$13</w:t>
      </w:r>
      <w:r w:rsidR="00D94496">
        <w:t>3</w:t>
      </w:r>
    </w:p>
    <w:p w:rsidR="001E5E98" w:rsidRDefault="001E5E98" w:rsidP="001E5E98">
      <w:pPr>
        <w:tabs>
          <w:tab w:val="left" w:pos="540"/>
          <w:tab w:val="left" w:pos="720"/>
          <w:tab w:val="right" w:pos="3240"/>
          <w:tab w:val="right" w:pos="3780"/>
          <w:tab w:val="right" w:pos="4320"/>
          <w:tab w:val="left" w:pos="5040"/>
          <w:tab w:val="left" w:pos="5400"/>
          <w:tab w:val="right" w:pos="7920"/>
          <w:tab w:val="right" w:pos="8640"/>
        </w:tabs>
      </w:pPr>
      <w:r>
        <w:tab/>
        <w:t>Mortgage loans</w:t>
      </w:r>
      <w:r w:rsidR="00CC3192">
        <w:t xml:space="preserve"> </w:t>
      </w:r>
      <w:r>
        <w:t>(50%)</w:t>
      </w:r>
      <w:r>
        <w:tab/>
      </w:r>
      <w:r>
        <w:tab/>
      </w:r>
      <w:r w:rsidR="00CC3192">
        <w:tab/>
      </w:r>
      <w:r>
        <w:t>50</w:t>
      </w:r>
      <w:r>
        <w:tab/>
      </w:r>
      <w:r w:rsidR="00B94545">
        <w:t>Subordinated debt (&gt; 5 years)</w:t>
      </w:r>
      <w:r w:rsidR="00B94545">
        <w:tab/>
      </w:r>
      <w:r w:rsidR="00B94545">
        <w:tab/>
      </w:r>
      <w:r w:rsidR="00D94496">
        <w:t>1</w:t>
      </w:r>
    </w:p>
    <w:p w:rsidR="001E5E98" w:rsidRDefault="001E5E98" w:rsidP="001E5E98">
      <w:pPr>
        <w:tabs>
          <w:tab w:val="left" w:pos="540"/>
          <w:tab w:val="left" w:pos="720"/>
          <w:tab w:val="right" w:pos="3240"/>
          <w:tab w:val="right" w:pos="3780"/>
          <w:tab w:val="right" w:pos="4320"/>
          <w:tab w:val="left" w:pos="5040"/>
          <w:tab w:val="left" w:pos="5400"/>
          <w:tab w:val="right" w:pos="7920"/>
          <w:tab w:val="right" w:pos="8640"/>
        </w:tabs>
        <w:rPr>
          <w:u w:val="single"/>
        </w:rPr>
      </w:pPr>
      <w:r>
        <w:tab/>
        <w:t>Consumer loans</w:t>
      </w:r>
      <w:r w:rsidR="00CC3192">
        <w:t xml:space="preserve"> </w:t>
      </w:r>
      <w:r>
        <w:t>(100%)</w:t>
      </w:r>
      <w:r>
        <w:tab/>
      </w:r>
      <w:r>
        <w:tab/>
      </w:r>
      <w:r w:rsidR="00B94545">
        <w:t xml:space="preserve">  </w:t>
      </w:r>
      <w:r w:rsidR="00CC3192">
        <w:tab/>
      </w:r>
      <w:r w:rsidRPr="00C22F44">
        <w:t>70</w:t>
      </w:r>
      <w:r>
        <w:tab/>
        <w:t>Equity</w:t>
      </w:r>
      <w:r>
        <w:tab/>
      </w:r>
      <w:r>
        <w:tab/>
      </w:r>
      <w:r w:rsidR="00B94545">
        <w:rPr>
          <w:u w:val="single"/>
        </w:rPr>
        <w:t xml:space="preserve"> </w:t>
      </w:r>
      <w:r w:rsidR="00E50685">
        <w:rPr>
          <w:u w:val="single"/>
        </w:rPr>
        <w:t>6</w:t>
      </w:r>
    </w:p>
    <w:p w:rsidR="00FB48E9" w:rsidRPr="00FB48E9" w:rsidRDefault="00FB48E9" w:rsidP="001E5E98">
      <w:pPr>
        <w:tabs>
          <w:tab w:val="left" w:pos="540"/>
          <w:tab w:val="left" w:pos="720"/>
          <w:tab w:val="right" w:pos="3240"/>
          <w:tab w:val="right" w:pos="3780"/>
          <w:tab w:val="right" w:pos="4320"/>
          <w:tab w:val="left" w:pos="5040"/>
          <w:tab w:val="left" w:pos="5400"/>
          <w:tab w:val="right" w:pos="7920"/>
          <w:tab w:val="right" w:pos="8640"/>
        </w:tabs>
      </w:pPr>
      <w:r>
        <w:tab/>
        <w:t xml:space="preserve">Reserve for loan losses </w:t>
      </w:r>
      <w:r>
        <w:tab/>
      </w:r>
      <w:r>
        <w:tab/>
        <w:t xml:space="preserve"> </w:t>
      </w:r>
      <w:r>
        <w:tab/>
        <w:t xml:space="preserve"> </w:t>
      </w:r>
      <w:r>
        <w:rPr>
          <w:u w:val="single"/>
        </w:rPr>
        <w:t xml:space="preserve">  (1)</w:t>
      </w:r>
    </w:p>
    <w:p w:rsidR="001E5E98" w:rsidRDefault="001E5E98" w:rsidP="001E5E98">
      <w:pPr>
        <w:tabs>
          <w:tab w:val="left" w:pos="540"/>
          <w:tab w:val="left" w:pos="720"/>
          <w:tab w:val="right" w:pos="3240"/>
          <w:tab w:val="right" w:pos="3780"/>
          <w:tab w:val="right" w:pos="4320"/>
          <w:tab w:val="left" w:pos="5040"/>
          <w:tab w:val="left" w:pos="5400"/>
          <w:tab w:val="right" w:pos="7920"/>
          <w:tab w:val="right" w:pos="8640"/>
        </w:tabs>
      </w:pPr>
      <w:r>
        <w:tab/>
      </w:r>
      <w:r w:rsidR="00CC3192">
        <w:t>Total a</w:t>
      </w:r>
      <w:r>
        <w:t>ssets</w:t>
      </w:r>
      <w:r>
        <w:tab/>
      </w:r>
      <w:r>
        <w:tab/>
      </w:r>
      <w:r>
        <w:tab/>
      </w:r>
      <w:r>
        <w:rPr>
          <w:u w:val="double"/>
        </w:rPr>
        <w:t>$140</w:t>
      </w:r>
      <w:r w:rsidR="00CC3192">
        <w:tab/>
      </w:r>
      <w:r>
        <w:t xml:space="preserve">Total Liabilities </w:t>
      </w:r>
      <w:r w:rsidR="00CC3192">
        <w:t>and</w:t>
      </w:r>
      <w:r>
        <w:t xml:space="preserve"> </w:t>
      </w:r>
      <w:r w:rsidR="00CC3192">
        <w:t>e</w:t>
      </w:r>
      <w:r>
        <w:t>quity</w:t>
      </w:r>
      <w:r>
        <w:tab/>
      </w:r>
      <w:r>
        <w:tab/>
      </w:r>
      <w:r>
        <w:rPr>
          <w:u w:val="double"/>
        </w:rPr>
        <w:t>$140</w:t>
      </w:r>
    </w:p>
    <w:p w:rsidR="001E5E98" w:rsidRDefault="001E5E98" w:rsidP="001E5E98">
      <w:pPr>
        <w:tabs>
          <w:tab w:val="left" w:pos="540"/>
        </w:tabs>
        <w:ind w:left="540" w:hanging="540"/>
      </w:pPr>
    </w:p>
    <w:p w:rsidR="001E5E98" w:rsidRDefault="001E5E98" w:rsidP="001E5E98">
      <w:pPr>
        <w:pStyle w:val="BodyTextIndent2"/>
        <w:tabs>
          <w:tab w:val="clear" w:pos="900"/>
          <w:tab w:val="clear" w:pos="3960"/>
          <w:tab w:val="clear" w:pos="4320"/>
          <w:tab w:val="clear" w:pos="4680"/>
          <w:tab w:val="clear" w:pos="8280"/>
        </w:tabs>
      </w:pPr>
      <w:r>
        <w:tab/>
        <w:t xml:space="preserve">In addition, the bank has $20 million in commercial </w:t>
      </w:r>
      <w:r w:rsidR="00C22F44">
        <w:t xml:space="preserve">direct-credit substitute </w:t>
      </w:r>
      <w:r>
        <w:t xml:space="preserve">standby letters of credit </w:t>
      </w:r>
      <w:r w:rsidR="00B94545">
        <w:t xml:space="preserve">to a </w:t>
      </w:r>
      <w:r w:rsidR="00C22F44">
        <w:t>public</w:t>
      </w:r>
      <w:r w:rsidR="00B94545">
        <w:t xml:space="preserve"> corporation </w:t>
      </w:r>
      <w:r>
        <w:t xml:space="preserve">and $40 million in 10-year </w:t>
      </w:r>
      <w:r w:rsidR="00B94545">
        <w:t xml:space="preserve">FX </w:t>
      </w:r>
      <w:r>
        <w:t>forward contracts that are in the money by $1 million.</w:t>
      </w:r>
    </w:p>
    <w:p w:rsidR="001E5E98" w:rsidRDefault="001E5E98" w:rsidP="001E5E98">
      <w:pPr>
        <w:tabs>
          <w:tab w:val="left" w:pos="540"/>
        </w:tabs>
        <w:ind w:left="540" w:hanging="540"/>
      </w:pPr>
    </w:p>
    <w:p w:rsidR="001E5E98" w:rsidRDefault="001E5E98" w:rsidP="001E5E98">
      <w:pPr>
        <w:tabs>
          <w:tab w:val="left" w:pos="540"/>
          <w:tab w:val="left" w:pos="900"/>
        </w:tabs>
        <w:ind w:left="900" w:hanging="900"/>
      </w:pPr>
      <w:r>
        <w:tab/>
        <w:t>a.</w:t>
      </w:r>
      <w:r>
        <w:tab/>
        <w:t xml:space="preserve">What are the risk-adjusted on-balance-sheet assets of the bank as defined under the Basel </w:t>
      </w:r>
      <w:r w:rsidR="00FB48E9">
        <w:t>I</w:t>
      </w:r>
      <w:r w:rsidR="00B94545">
        <w:t>II</w:t>
      </w:r>
      <w:r>
        <w:t>?</w:t>
      </w:r>
    </w:p>
    <w:p w:rsidR="001E5E98" w:rsidRDefault="001E5E98" w:rsidP="001E5E98">
      <w:pPr>
        <w:tabs>
          <w:tab w:val="left" w:pos="540"/>
          <w:tab w:val="left" w:pos="900"/>
        </w:tabs>
        <w:ind w:left="900" w:hanging="900"/>
      </w:pPr>
    </w:p>
    <w:p w:rsidR="001E5E98" w:rsidRDefault="001E5E98" w:rsidP="001E5E98">
      <w:pPr>
        <w:tabs>
          <w:tab w:val="left" w:pos="540"/>
          <w:tab w:val="left" w:pos="5040"/>
          <w:tab w:val="left" w:pos="6480"/>
          <w:tab w:val="right" w:pos="7920"/>
        </w:tabs>
      </w:pPr>
      <w:r>
        <w:tab/>
        <w:t>Risk-adjusted on-balance-sheet assets:</w:t>
      </w:r>
      <w:r>
        <w:tab/>
        <w:t>$2</w:t>
      </w:r>
      <w:r w:rsidR="00FB48E9">
        <w:t>1</w:t>
      </w:r>
      <w:r>
        <w:t xml:space="preserve"> x 0</w:t>
      </w:r>
      <w:r>
        <w:tab/>
        <w:t>=</w:t>
      </w:r>
      <w:r>
        <w:tab/>
        <w:t>$0</w:t>
      </w:r>
      <w:r>
        <w:tab/>
      </w:r>
      <w:r>
        <w:tab/>
      </w:r>
      <w:r>
        <w:tab/>
      </w:r>
      <w:r>
        <w:tab/>
        <w:t>$50 x 0.50</w:t>
      </w:r>
      <w:r>
        <w:tab/>
        <w:t>=</w:t>
      </w:r>
      <w:r>
        <w:tab/>
        <w:t>25</w:t>
      </w:r>
      <w:r>
        <w:tab/>
      </w:r>
      <w:r>
        <w:tab/>
      </w:r>
      <w:r>
        <w:tab/>
      </w:r>
      <w:r>
        <w:tab/>
        <w:t>$70 x 1.00</w:t>
      </w:r>
      <w:r>
        <w:tab/>
        <w:t>=</w:t>
      </w:r>
      <w:r>
        <w:tab/>
      </w:r>
      <w:r w:rsidR="00B94545">
        <w:rPr>
          <w:u w:val="single"/>
        </w:rPr>
        <w:t xml:space="preserve"> </w:t>
      </w:r>
      <w:r>
        <w:rPr>
          <w:u w:val="single"/>
        </w:rPr>
        <w:t>70</w:t>
      </w:r>
      <w:r>
        <w:tab/>
      </w:r>
      <w:r>
        <w:tab/>
      </w:r>
      <w:r>
        <w:tab/>
      </w:r>
      <w:r>
        <w:tab/>
        <w:t>Total</w:t>
      </w:r>
      <w:r>
        <w:tab/>
        <w:t>=</w:t>
      </w:r>
      <w:r>
        <w:tab/>
      </w:r>
      <w:r>
        <w:rPr>
          <w:u w:val="double"/>
        </w:rPr>
        <w:t>$95</w:t>
      </w:r>
    </w:p>
    <w:p w:rsidR="001E5E98" w:rsidRDefault="001E5E98" w:rsidP="001E5E98">
      <w:pPr>
        <w:tabs>
          <w:tab w:val="left" w:pos="-1440"/>
          <w:tab w:val="left" w:pos="5760"/>
          <w:tab w:val="left" w:pos="7200"/>
          <w:tab w:val="right" w:pos="8640"/>
        </w:tabs>
        <w:ind w:left="720" w:hanging="720"/>
      </w:pPr>
    </w:p>
    <w:p w:rsidR="00C22F44" w:rsidRDefault="001E5E98" w:rsidP="001E5E98">
      <w:pPr>
        <w:tabs>
          <w:tab w:val="left" w:pos="540"/>
          <w:tab w:val="left" w:pos="900"/>
          <w:tab w:val="left" w:pos="5760"/>
          <w:tab w:val="left" w:pos="7200"/>
          <w:tab w:val="right" w:pos="8640"/>
        </w:tabs>
      </w:pPr>
      <w:r>
        <w:tab/>
        <w:t>b.</w:t>
      </w:r>
      <w:r>
        <w:tab/>
        <w:t>What is the</w:t>
      </w:r>
      <w:r w:rsidR="00C22F44">
        <w:t xml:space="preserve"> CET1, Tier I, and</w:t>
      </w:r>
      <w:r>
        <w:t xml:space="preserve"> total capital required for both off- and on-balance-sheet </w:t>
      </w:r>
    </w:p>
    <w:p w:rsidR="001E5E98" w:rsidRDefault="00C22F44" w:rsidP="001E5E98">
      <w:pPr>
        <w:tabs>
          <w:tab w:val="left" w:pos="540"/>
          <w:tab w:val="left" w:pos="900"/>
          <w:tab w:val="left" w:pos="5760"/>
          <w:tab w:val="left" w:pos="7200"/>
          <w:tab w:val="right" w:pos="8640"/>
        </w:tabs>
      </w:pPr>
      <w:r>
        <w:tab/>
      </w:r>
      <w:r>
        <w:tab/>
      </w:r>
      <w:proofErr w:type="gramStart"/>
      <w:r w:rsidR="001E5E98">
        <w:t>assets</w:t>
      </w:r>
      <w:proofErr w:type="gramEnd"/>
      <w:r w:rsidR="001E5E98">
        <w:t>?</w:t>
      </w:r>
    </w:p>
    <w:p w:rsidR="001E5E98" w:rsidRDefault="001E5E98" w:rsidP="001E5E98">
      <w:pPr>
        <w:tabs>
          <w:tab w:val="left" w:pos="540"/>
          <w:tab w:val="left" w:pos="900"/>
          <w:tab w:val="left" w:pos="5760"/>
          <w:tab w:val="left" w:pos="7200"/>
          <w:tab w:val="right" w:pos="8640"/>
        </w:tabs>
      </w:pPr>
    </w:p>
    <w:p w:rsidR="00C22F44" w:rsidRDefault="001E5E98" w:rsidP="00513F51">
      <w:pPr>
        <w:tabs>
          <w:tab w:val="left" w:pos="-1440"/>
          <w:tab w:val="left" w:pos="540"/>
        </w:tabs>
        <w:ind w:left="540" w:hanging="540"/>
      </w:pPr>
      <w:r>
        <w:tab/>
      </w:r>
      <w:r w:rsidR="00C22F44">
        <w:t>Standby LCs</w:t>
      </w:r>
      <w:r w:rsidR="00C22F44" w:rsidRPr="00781826">
        <w:t>:</w:t>
      </w:r>
      <w:r w:rsidR="00C22F44">
        <w:tab/>
      </w:r>
      <w:r w:rsidR="00513F51">
        <w:t xml:space="preserve">                                </w:t>
      </w:r>
      <w:r w:rsidR="00C22F44">
        <w:t xml:space="preserve">$20 x 1.0 </w:t>
      </w:r>
      <w:r w:rsidR="00513F51">
        <w:t xml:space="preserve">    =             $20</w:t>
      </w:r>
      <w:r w:rsidR="00513F51" w:rsidRPr="00513F51">
        <w:t xml:space="preserve"> </w:t>
      </w:r>
      <w:r w:rsidR="00513F51">
        <w:t xml:space="preserve">x </w:t>
      </w:r>
      <w:proofErr w:type="gramStart"/>
      <w:r w:rsidR="00513F51">
        <w:t xml:space="preserve">1.0  </w:t>
      </w:r>
      <w:r w:rsidR="00C22F44">
        <w:t>=</w:t>
      </w:r>
      <w:proofErr w:type="gramEnd"/>
      <w:r w:rsidR="00513F51">
        <w:t xml:space="preserve">   </w:t>
      </w:r>
      <w:r w:rsidR="00C22F44">
        <w:t>$</w:t>
      </w:r>
      <w:r w:rsidR="00513F51">
        <w:t>20</w:t>
      </w:r>
    </w:p>
    <w:p w:rsidR="00C22F44" w:rsidRDefault="00C22F44" w:rsidP="00C22F44">
      <w:pPr>
        <w:tabs>
          <w:tab w:val="left" w:pos="540"/>
          <w:tab w:val="right" w:pos="5040"/>
          <w:tab w:val="left" w:pos="5310"/>
          <w:tab w:val="right" w:pos="6480"/>
        </w:tabs>
      </w:pPr>
      <w:r>
        <w:tab/>
        <w:t>Foreign exchange contracts:</w:t>
      </w:r>
    </w:p>
    <w:p w:rsidR="00C22F44" w:rsidRDefault="00C22F44" w:rsidP="00C22F44">
      <w:pPr>
        <w:tabs>
          <w:tab w:val="left" w:pos="540"/>
          <w:tab w:val="left" w:pos="720"/>
          <w:tab w:val="right" w:pos="5040"/>
          <w:tab w:val="left" w:pos="5310"/>
          <w:tab w:val="right" w:pos="6480"/>
        </w:tabs>
      </w:pPr>
      <w:r>
        <w:tab/>
      </w:r>
      <w:r>
        <w:tab/>
        <w:t>Potential exposure</w:t>
      </w:r>
      <w:r>
        <w:tab/>
        <w:t>$40 x 0.075</w:t>
      </w:r>
      <w:r>
        <w:tab/>
        <w:t>=</w:t>
      </w:r>
      <w:r>
        <w:tab/>
        <w:t>$</w:t>
      </w:r>
      <w:r w:rsidR="00513F51">
        <w:t>3</w:t>
      </w:r>
    </w:p>
    <w:p w:rsidR="00C22F44" w:rsidRDefault="00C22F44" w:rsidP="00C22F44">
      <w:pPr>
        <w:tabs>
          <w:tab w:val="left" w:pos="540"/>
          <w:tab w:val="left" w:pos="720"/>
          <w:tab w:val="right" w:pos="5040"/>
          <w:tab w:val="left" w:pos="5310"/>
          <w:tab w:val="right" w:pos="6480"/>
        </w:tabs>
      </w:pPr>
      <w:r>
        <w:tab/>
      </w:r>
      <w:r>
        <w:tab/>
        <w:t>Current exposure</w:t>
      </w:r>
      <w:r>
        <w:tab/>
        <w:t>in the money</w:t>
      </w:r>
      <w:r>
        <w:tab/>
        <w:t>=</w:t>
      </w:r>
      <w:r>
        <w:tab/>
      </w:r>
      <w:r w:rsidRPr="00C22F44">
        <w:rPr>
          <w:u w:val="single"/>
        </w:rPr>
        <w:t>$0</w:t>
      </w:r>
    </w:p>
    <w:p w:rsidR="00C22F44" w:rsidRDefault="00C22F44" w:rsidP="00C22F44">
      <w:pPr>
        <w:tabs>
          <w:tab w:val="left" w:pos="540"/>
          <w:tab w:val="left" w:pos="720"/>
          <w:tab w:val="right" w:pos="5040"/>
          <w:tab w:val="left" w:pos="5310"/>
        </w:tabs>
      </w:pPr>
      <w:r>
        <w:tab/>
      </w:r>
      <w:r>
        <w:tab/>
      </w:r>
      <w:r>
        <w:tab/>
      </w:r>
      <w:r>
        <w:tab/>
        <w:t>=</w:t>
      </w:r>
      <w:r>
        <w:tab/>
        <w:t xml:space="preserve">        $</w:t>
      </w:r>
      <w:proofErr w:type="gramStart"/>
      <w:r w:rsidR="00513F51">
        <w:t>3</w:t>
      </w:r>
      <w:r>
        <w:t xml:space="preserve">  x</w:t>
      </w:r>
      <w:proofErr w:type="gramEnd"/>
      <w:r>
        <w:t xml:space="preserve"> 1.0</w:t>
      </w:r>
      <w:r w:rsidR="00513F51">
        <w:t xml:space="preserve">  </w:t>
      </w:r>
      <w:r>
        <w:t xml:space="preserve">=   </w:t>
      </w:r>
      <w:r>
        <w:rPr>
          <w:u w:val="single"/>
        </w:rPr>
        <w:t>$</w:t>
      </w:r>
      <w:r w:rsidR="00513F51">
        <w:rPr>
          <w:u w:val="single"/>
        </w:rPr>
        <w:t xml:space="preserve">  3</w:t>
      </w:r>
    </w:p>
    <w:p w:rsidR="00C22F44" w:rsidRDefault="00C22F44" w:rsidP="00C22F44">
      <w:pPr>
        <w:tabs>
          <w:tab w:val="left" w:pos="720"/>
          <w:tab w:val="right" w:pos="5040"/>
          <w:tab w:val="left" w:pos="5310"/>
          <w:tab w:val="right" w:pos="6480"/>
          <w:tab w:val="right" w:pos="8640"/>
        </w:tabs>
      </w:pPr>
      <w:r>
        <w:tab/>
        <w:t>Total risk-adjusted on- and off-balance-sheet assets</w:t>
      </w:r>
      <w:r>
        <w:tab/>
      </w:r>
      <w:r w:rsidR="00513F51">
        <w:t xml:space="preserve">                         </w:t>
      </w:r>
      <w:r>
        <w:t>= $1</w:t>
      </w:r>
      <w:r w:rsidR="00513F51">
        <w:t>18</w:t>
      </w:r>
    </w:p>
    <w:p w:rsidR="00C22F44" w:rsidRDefault="00C22F44" w:rsidP="00C22F44">
      <w:pPr>
        <w:tabs>
          <w:tab w:val="left" w:pos="720"/>
          <w:tab w:val="right" w:pos="5040"/>
          <w:tab w:val="left" w:pos="5310"/>
          <w:tab w:val="right" w:pos="6480"/>
          <w:tab w:val="right" w:pos="8640"/>
        </w:tabs>
        <w:rPr>
          <w:u w:val="single"/>
        </w:rPr>
      </w:pPr>
      <w:r>
        <w:tab/>
      </w:r>
      <w:r w:rsidR="00513F51">
        <w:tab/>
      </w:r>
      <w:r w:rsidR="00513F51">
        <w:tab/>
      </w:r>
      <w:r w:rsidR="00513F51">
        <w:tab/>
        <w:t xml:space="preserve">                               </w:t>
      </w:r>
      <w:proofErr w:type="gramStart"/>
      <w:r>
        <w:rPr>
          <w:u w:val="single"/>
        </w:rPr>
        <w:t>x</w:t>
      </w:r>
      <w:proofErr w:type="gramEnd"/>
      <w:r>
        <w:rPr>
          <w:u w:val="single"/>
        </w:rPr>
        <w:t xml:space="preserve"> 0.045</w:t>
      </w:r>
    </w:p>
    <w:p w:rsidR="00C22F44" w:rsidRDefault="00C22F44" w:rsidP="00C22F44">
      <w:pPr>
        <w:tabs>
          <w:tab w:val="left" w:pos="720"/>
          <w:tab w:val="right" w:pos="5040"/>
          <w:tab w:val="left" w:pos="5310"/>
          <w:tab w:val="right" w:pos="6480"/>
          <w:tab w:val="right" w:pos="8640"/>
        </w:tabs>
      </w:pPr>
      <w:r>
        <w:tab/>
        <w:t>CET1 capital required</w:t>
      </w:r>
      <w:r>
        <w:tab/>
      </w:r>
      <w:r>
        <w:tab/>
      </w:r>
      <w:r>
        <w:tab/>
      </w:r>
      <w:r w:rsidR="00513F51">
        <w:t xml:space="preserve">                                  </w:t>
      </w:r>
      <w:r>
        <w:t>$</w:t>
      </w:r>
      <w:r w:rsidR="00513F51">
        <w:t>5</w:t>
      </w:r>
      <w:r>
        <w:t>.</w:t>
      </w:r>
      <w:r w:rsidR="00513F51">
        <w:t>31</w:t>
      </w:r>
    </w:p>
    <w:p w:rsidR="00C22F44" w:rsidRDefault="00C22F44" w:rsidP="00C22F44">
      <w:pPr>
        <w:tabs>
          <w:tab w:val="left" w:pos="720"/>
          <w:tab w:val="right" w:pos="5040"/>
          <w:tab w:val="left" w:pos="5310"/>
          <w:tab w:val="right" w:pos="6480"/>
          <w:tab w:val="right" w:pos="8640"/>
        </w:tabs>
      </w:pPr>
    </w:p>
    <w:p w:rsidR="00C22F44" w:rsidRDefault="00C22F44" w:rsidP="00C22F44">
      <w:pPr>
        <w:tabs>
          <w:tab w:val="left" w:pos="720"/>
          <w:tab w:val="right" w:pos="5040"/>
          <w:tab w:val="left" w:pos="5310"/>
          <w:tab w:val="right" w:pos="6480"/>
          <w:tab w:val="right" w:pos="8640"/>
        </w:tabs>
        <w:rPr>
          <w:u w:val="single"/>
        </w:rPr>
      </w:pPr>
      <w:r>
        <w:tab/>
      </w:r>
      <w:r w:rsidR="00513F51">
        <w:tab/>
      </w:r>
      <w:r w:rsidR="00513F51">
        <w:tab/>
      </w:r>
      <w:r w:rsidR="00513F51">
        <w:tab/>
        <w:t xml:space="preserve">                                 </w:t>
      </w:r>
      <w:proofErr w:type="gramStart"/>
      <w:r>
        <w:rPr>
          <w:u w:val="single"/>
        </w:rPr>
        <w:t>x</w:t>
      </w:r>
      <w:proofErr w:type="gramEnd"/>
      <w:r>
        <w:rPr>
          <w:u w:val="single"/>
        </w:rPr>
        <w:t xml:space="preserve"> 0.06</w:t>
      </w:r>
    </w:p>
    <w:p w:rsidR="00C22F44" w:rsidRDefault="00C22F44" w:rsidP="00C22F44">
      <w:pPr>
        <w:tabs>
          <w:tab w:val="left" w:pos="720"/>
          <w:tab w:val="right" w:pos="5040"/>
          <w:tab w:val="left" w:pos="5310"/>
          <w:tab w:val="right" w:pos="6480"/>
          <w:tab w:val="right" w:pos="8640"/>
        </w:tabs>
      </w:pPr>
      <w:r>
        <w:tab/>
        <w:t>Tier I capital required</w:t>
      </w:r>
      <w:r>
        <w:tab/>
      </w:r>
      <w:r>
        <w:tab/>
      </w:r>
      <w:r>
        <w:tab/>
      </w:r>
      <w:r w:rsidR="00513F51">
        <w:t xml:space="preserve">                                  </w:t>
      </w:r>
      <w:r>
        <w:t>$</w:t>
      </w:r>
      <w:r w:rsidR="00513F51">
        <w:t>7.08</w:t>
      </w:r>
    </w:p>
    <w:p w:rsidR="00C22F44" w:rsidRDefault="00C22F44" w:rsidP="00C22F44">
      <w:pPr>
        <w:tabs>
          <w:tab w:val="left" w:pos="720"/>
          <w:tab w:val="right" w:pos="5040"/>
          <w:tab w:val="left" w:pos="5310"/>
          <w:tab w:val="right" w:pos="6480"/>
          <w:tab w:val="right" w:pos="8640"/>
        </w:tabs>
      </w:pPr>
    </w:p>
    <w:p w:rsidR="00C22F44" w:rsidRDefault="00C22F44" w:rsidP="00C22F44">
      <w:pPr>
        <w:tabs>
          <w:tab w:val="left" w:pos="720"/>
          <w:tab w:val="right" w:pos="5040"/>
          <w:tab w:val="left" w:pos="5310"/>
          <w:tab w:val="right" w:pos="6480"/>
          <w:tab w:val="right" w:pos="8640"/>
        </w:tabs>
      </w:pPr>
      <w:r>
        <w:tab/>
      </w:r>
      <w:r>
        <w:tab/>
      </w:r>
      <w:r>
        <w:tab/>
      </w:r>
      <w:r>
        <w:tab/>
      </w:r>
      <w:r w:rsidR="00513F51">
        <w:t xml:space="preserve">                          </w:t>
      </w:r>
      <w:r>
        <w:t xml:space="preserve">      </w:t>
      </w:r>
      <w:r w:rsidR="00513F51">
        <w:t xml:space="preserve"> </w:t>
      </w:r>
      <w:proofErr w:type="gramStart"/>
      <w:r>
        <w:rPr>
          <w:u w:val="single"/>
        </w:rPr>
        <w:t>x</w:t>
      </w:r>
      <w:proofErr w:type="gramEnd"/>
      <w:r>
        <w:rPr>
          <w:u w:val="single"/>
        </w:rPr>
        <w:t xml:space="preserve"> 0.08</w:t>
      </w:r>
    </w:p>
    <w:p w:rsidR="00C22F44" w:rsidRDefault="00C22F44" w:rsidP="00513F51">
      <w:pPr>
        <w:tabs>
          <w:tab w:val="left" w:pos="720"/>
        </w:tabs>
        <w:rPr>
          <w:i/>
        </w:rPr>
      </w:pPr>
      <w:r>
        <w:tab/>
        <w:t>Total capital required</w:t>
      </w:r>
      <w:r>
        <w:rPr>
          <w:i/>
        </w:rPr>
        <w:tab/>
      </w:r>
      <w:r w:rsidR="00513F51">
        <w:tab/>
      </w:r>
      <w:r w:rsidR="00513F51">
        <w:tab/>
      </w:r>
      <w:r w:rsidR="00513F51">
        <w:tab/>
      </w:r>
      <w:r w:rsidR="00513F51">
        <w:tab/>
      </w:r>
      <w:r w:rsidR="00513F51">
        <w:tab/>
        <w:t xml:space="preserve">          </w:t>
      </w:r>
      <w:proofErr w:type="gramStart"/>
      <w:r>
        <w:t xml:space="preserve">= </w:t>
      </w:r>
      <w:r w:rsidR="00513F51">
        <w:t xml:space="preserve"> </w:t>
      </w:r>
      <w:r>
        <w:t>$</w:t>
      </w:r>
      <w:proofErr w:type="gramEnd"/>
      <w:r w:rsidR="00513F51">
        <w:t>9</w:t>
      </w:r>
      <w:r>
        <w:t>.</w:t>
      </w:r>
      <w:r w:rsidR="00513F51">
        <w:t>44</w:t>
      </w:r>
    </w:p>
    <w:p w:rsidR="00B94545" w:rsidRDefault="00B94545" w:rsidP="001E5E98">
      <w:pPr>
        <w:pStyle w:val="Header"/>
        <w:tabs>
          <w:tab w:val="clear" w:pos="4320"/>
          <w:tab w:val="clear" w:pos="8640"/>
          <w:tab w:val="left" w:pos="540"/>
          <w:tab w:val="left" w:pos="7200"/>
        </w:tabs>
      </w:pPr>
    </w:p>
    <w:p w:rsidR="001E5E98" w:rsidRDefault="001E5E98" w:rsidP="001E5E98">
      <w:pPr>
        <w:tabs>
          <w:tab w:val="left" w:pos="540"/>
          <w:tab w:val="left" w:pos="900"/>
        </w:tabs>
        <w:ind w:left="900" w:hanging="900"/>
      </w:pPr>
      <w:r>
        <w:tab/>
        <w:t>c.</w:t>
      </w:r>
      <w:r>
        <w:tab/>
        <w:t>D</w:t>
      </w:r>
      <w:r w:rsidR="00B51698">
        <w:t>isregarding the capital conservation buffer, d</w:t>
      </w:r>
      <w:r>
        <w:t>oes the bank have sufficient capital to meet the Basel requirements?  How much in excess?  How much short?</w:t>
      </w:r>
    </w:p>
    <w:p w:rsidR="00B17F8C" w:rsidRDefault="00B17F8C">
      <w:r>
        <w:br w:type="page"/>
      </w:r>
    </w:p>
    <w:p w:rsidR="001E5E98" w:rsidRDefault="001E5E98" w:rsidP="001E5E98">
      <w:pPr>
        <w:tabs>
          <w:tab w:val="left" w:pos="540"/>
          <w:tab w:val="left" w:pos="900"/>
        </w:tabs>
        <w:ind w:left="900" w:hanging="900"/>
      </w:pPr>
    </w:p>
    <w:p w:rsidR="00E50685" w:rsidRDefault="00E50685" w:rsidP="00C52768">
      <w:pPr>
        <w:pStyle w:val="BodyTextIndent2"/>
        <w:tabs>
          <w:tab w:val="clear" w:pos="540"/>
          <w:tab w:val="clear" w:pos="900"/>
          <w:tab w:val="clear" w:pos="3960"/>
          <w:tab w:val="clear" w:pos="4320"/>
          <w:tab w:val="clear" w:pos="4680"/>
          <w:tab w:val="clear" w:pos="8280"/>
          <w:tab w:val="left" w:pos="-1440"/>
        </w:tabs>
        <w:ind w:left="0" w:firstLine="0"/>
      </w:pPr>
      <w:r>
        <w:t xml:space="preserve">No, the bank does not have sufficient total capital to meet the Basel requirements. It needs CET1 capital of $5.31 million, Tier I capital of $7.08 million, and total capital of $9.44 million. The bank has $6 million of CET1 capital and Tier I capital, and $8 million of total capital. Thus, the bank has sufficient CET1 capital, but insufficient additional Tier I and Tier II capital. </w:t>
      </w:r>
    </w:p>
    <w:p w:rsidR="00E50685" w:rsidRDefault="00E50685" w:rsidP="00C52768">
      <w:pPr>
        <w:pStyle w:val="BodyTextIndent2"/>
        <w:tabs>
          <w:tab w:val="clear" w:pos="540"/>
          <w:tab w:val="clear" w:pos="900"/>
          <w:tab w:val="clear" w:pos="3960"/>
          <w:tab w:val="clear" w:pos="4320"/>
          <w:tab w:val="clear" w:pos="4680"/>
          <w:tab w:val="clear" w:pos="8280"/>
          <w:tab w:val="left" w:pos="-1440"/>
        </w:tabs>
        <w:ind w:left="0" w:firstLine="0"/>
      </w:pPr>
    </w:p>
    <w:p w:rsidR="00E50685" w:rsidRDefault="00E50685" w:rsidP="00C52768">
      <w:pPr>
        <w:pStyle w:val="BodyTextIndent2"/>
        <w:tabs>
          <w:tab w:val="clear" w:pos="540"/>
          <w:tab w:val="clear" w:pos="900"/>
          <w:tab w:val="clear" w:pos="3960"/>
          <w:tab w:val="clear" w:pos="4320"/>
          <w:tab w:val="clear" w:pos="4680"/>
          <w:tab w:val="clear" w:pos="8280"/>
          <w:tab w:val="left" w:pos="-1440"/>
        </w:tabs>
        <w:ind w:left="0" w:firstLine="0"/>
      </w:pPr>
      <w:r>
        <w:t>If the bank issues $1.08 million in CET1 (or additional Tier I) capital, it will need $</w:t>
      </w:r>
      <w:r w:rsidR="00DA4D2B">
        <w:t>0.36</w:t>
      </w:r>
      <w:r>
        <w:t xml:space="preserve"> million in additional Tier II capital. With these additions the bank will have $</w:t>
      </w:r>
      <w:r w:rsidR="009F2D38">
        <w:t>7.08</w:t>
      </w:r>
      <w:r>
        <w:t xml:space="preserve"> million of CET1 capital, $</w:t>
      </w:r>
      <w:r w:rsidR="009F2D38">
        <w:t>7.08</w:t>
      </w:r>
      <w:r>
        <w:t xml:space="preserve"> million of Tier I capital, and $</w:t>
      </w:r>
      <w:r w:rsidR="009F2D38">
        <w:t xml:space="preserve">9.44 </w:t>
      </w:r>
      <w:r>
        <w:t>million of total capital.</w:t>
      </w:r>
    </w:p>
    <w:p w:rsidR="00DA4D2B" w:rsidRDefault="00DA4D2B" w:rsidP="00C52768">
      <w:pPr>
        <w:pStyle w:val="BodyTextIndent2"/>
        <w:tabs>
          <w:tab w:val="clear" w:pos="540"/>
          <w:tab w:val="clear" w:pos="900"/>
          <w:tab w:val="clear" w:pos="3960"/>
          <w:tab w:val="clear" w:pos="4320"/>
          <w:tab w:val="clear" w:pos="4680"/>
          <w:tab w:val="clear" w:pos="8280"/>
          <w:tab w:val="left" w:pos="-1440"/>
        </w:tabs>
        <w:ind w:left="0" w:firstLine="0"/>
      </w:pPr>
    </w:p>
    <w:p w:rsidR="00DA4D2B" w:rsidRDefault="00DA4D2B" w:rsidP="00C52768">
      <w:pPr>
        <w:pStyle w:val="BodyTextIndent2"/>
        <w:tabs>
          <w:tab w:val="clear" w:pos="540"/>
          <w:tab w:val="clear" w:pos="900"/>
          <w:tab w:val="clear" w:pos="3960"/>
          <w:tab w:val="clear" w:pos="4320"/>
          <w:tab w:val="clear" w:pos="4680"/>
          <w:tab w:val="clear" w:pos="8280"/>
          <w:tab w:val="left" w:pos="-1440"/>
        </w:tabs>
        <w:ind w:left="0" w:firstLine="0"/>
      </w:pPr>
      <w:r>
        <w:t xml:space="preserve">A new balance sheet after the issuance of the new required equity is shown below. </w:t>
      </w:r>
    </w:p>
    <w:p w:rsidR="00DA4D2B" w:rsidRDefault="00DA4D2B" w:rsidP="00E50685">
      <w:pPr>
        <w:pStyle w:val="BodyTextIndent2"/>
        <w:tabs>
          <w:tab w:val="clear" w:pos="900"/>
          <w:tab w:val="clear" w:pos="3960"/>
          <w:tab w:val="clear" w:pos="4320"/>
          <w:tab w:val="clear" w:pos="4680"/>
          <w:tab w:val="clear" w:pos="8280"/>
          <w:tab w:val="left" w:pos="-1440"/>
        </w:tabs>
      </w:pPr>
    </w:p>
    <w:p w:rsidR="00DA4D2B" w:rsidRDefault="00DA4D2B" w:rsidP="00DA4D2B">
      <w:pPr>
        <w:tabs>
          <w:tab w:val="left" w:pos="540"/>
          <w:tab w:val="right" w:pos="4320"/>
          <w:tab w:val="left" w:pos="5040"/>
          <w:tab w:val="right" w:pos="8640"/>
        </w:tabs>
      </w:pPr>
      <w:r>
        <w:rPr>
          <w:b/>
        </w:rPr>
        <w:tab/>
      </w:r>
      <w:r>
        <w:rPr>
          <w:b/>
          <w:u w:val="single"/>
        </w:rPr>
        <w:t>Assets</w:t>
      </w:r>
      <w:r>
        <w:rPr>
          <w:b/>
        </w:rPr>
        <w:tab/>
      </w:r>
      <w:r>
        <w:rPr>
          <w:b/>
        </w:rPr>
        <w:tab/>
      </w:r>
      <w:r>
        <w:rPr>
          <w:b/>
          <w:u w:val="single"/>
        </w:rPr>
        <w:t>Liabilities and Equity</w:t>
      </w:r>
    </w:p>
    <w:p w:rsidR="00DA4D2B" w:rsidRDefault="00DA4D2B" w:rsidP="00DA4D2B">
      <w:pPr>
        <w:tabs>
          <w:tab w:val="left" w:pos="540"/>
          <w:tab w:val="left" w:pos="720"/>
          <w:tab w:val="right" w:pos="3240"/>
          <w:tab w:val="right" w:pos="3780"/>
          <w:tab w:val="right" w:pos="4320"/>
          <w:tab w:val="left" w:pos="5040"/>
          <w:tab w:val="left" w:pos="5400"/>
          <w:tab w:val="right" w:pos="7920"/>
          <w:tab w:val="right" w:pos="8640"/>
        </w:tabs>
      </w:pPr>
      <w:r>
        <w:tab/>
        <w:t>Cash (0%)</w:t>
      </w:r>
      <w:r>
        <w:tab/>
      </w:r>
      <w:r>
        <w:tab/>
      </w:r>
      <w:r>
        <w:tab/>
        <w:t>$22.44</w:t>
      </w:r>
      <w:r>
        <w:tab/>
        <w:t>Deposits</w:t>
      </w:r>
      <w:r>
        <w:tab/>
      </w:r>
      <w:r>
        <w:tab/>
        <w:t>$13</w:t>
      </w:r>
      <w:r w:rsidR="00D94496">
        <w:t>3</w:t>
      </w:r>
    </w:p>
    <w:p w:rsidR="00DA4D2B" w:rsidRDefault="00DA4D2B" w:rsidP="00DA4D2B">
      <w:pPr>
        <w:tabs>
          <w:tab w:val="left" w:pos="540"/>
          <w:tab w:val="left" w:pos="720"/>
          <w:tab w:val="right" w:pos="3240"/>
          <w:tab w:val="right" w:pos="3780"/>
          <w:tab w:val="right" w:pos="4320"/>
          <w:tab w:val="left" w:pos="5040"/>
          <w:tab w:val="left" w:pos="5400"/>
        </w:tabs>
      </w:pPr>
      <w:r>
        <w:tab/>
        <w:t>Mortgage loans (50%)</w:t>
      </w:r>
      <w:r>
        <w:tab/>
      </w:r>
      <w:r>
        <w:tab/>
      </w:r>
      <w:r>
        <w:tab/>
        <w:t>50</w:t>
      </w:r>
      <w:r>
        <w:tab/>
        <w:t>Subordinated debt (&gt; 5 years)</w:t>
      </w:r>
      <w:r>
        <w:tab/>
        <w:t xml:space="preserve">          </w:t>
      </w:r>
      <w:r w:rsidR="00D94496">
        <w:t>1</w:t>
      </w:r>
      <w:r>
        <w:t>.36</w:t>
      </w:r>
    </w:p>
    <w:p w:rsidR="00DA4D2B" w:rsidRDefault="00DA4D2B" w:rsidP="00DA4D2B">
      <w:pPr>
        <w:tabs>
          <w:tab w:val="left" w:pos="540"/>
          <w:tab w:val="left" w:pos="720"/>
          <w:tab w:val="right" w:pos="3240"/>
          <w:tab w:val="right" w:pos="3780"/>
          <w:tab w:val="right" w:pos="4320"/>
          <w:tab w:val="left" w:pos="5040"/>
          <w:tab w:val="left" w:pos="5400"/>
        </w:tabs>
        <w:rPr>
          <w:u w:val="single"/>
        </w:rPr>
      </w:pPr>
      <w:r>
        <w:tab/>
        <w:t>Consumer loans (100%)</w:t>
      </w:r>
      <w:r>
        <w:tab/>
      </w:r>
      <w:r>
        <w:tab/>
        <w:t xml:space="preserve">  </w:t>
      </w:r>
      <w:r>
        <w:tab/>
      </w:r>
      <w:r w:rsidRPr="00C22F44">
        <w:t>70</w:t>
      </w:r>
      <w:r>
        <w:tab/>
        <w:t>Equity</w:t>
      </w:r>
      <w:r>
        <w:tab/>
        <w:t xml:space="preserve">                                             </w:t>
      </w:r>
      <w:r>
        <w:rPr>
          <w:u w:val="single"/>
        </w:rPr>
        <w:t xml:space="preserve"> 7.08</w:t>
      </w:r>
    </w:p>
    <w:p w:rsidR="00DA4D2B" w:rsidRPr="00FB48E9" w:rsidRDefault="00DA4D2B" w:rsidP="00DA4D2B">
      <w:pPr>
        <w:tabs>
          <w:tab w:val="left" w:pos="540"/>
          <w:tab w:val="left" w:pos="720"/>
          <w:tab w:val="right" w:pos="3240"/>
          <w:tab w:val="right" w:pos="3780"/>
          <w:tab w:val="right" w:pos="4320"/>
          <w:tab w:val="left" w:pos="5040"/>
          <w:tab w:val="left" w:pos="5400"/>
          <w:tab w:val="right" w:pos="7920"/>
          <w:tab w:val="right" w:pos="8640"/>
        </w:tabs>
      </w:pPr>
      <w:r>
        <w:tab/>
        <w:t xml:space="preserve">Reserve for loan losses </w:t>
      </w:r>
      <w:r>
        <w:tab/>
      </w:r>
      <w:r>
        <w:tab/>
        <w:t xml:space="preserve"> </w:t>
      </w:r>
      <w:r>
        <w:tab/>
        <w:t xml:space="preserve"> </w:t>
      </w:r>
      <w:r>
        <w:rPr>
          <w:u w:val="single"/>
        </w:rPr>
        <w:t xml:space="preserve">  (1)</w:t>
      </w:r>
    </w:p>
    <w:p w:rsidR="00DA4D2B" w:rsidRDefault="00DA4D2B" w:rsidP="00DA4D2B">
      <w:pPr>
        <w:tabs>
          <w:tab w:val="left" w:pos="540"/>
          <w:tab w:val="left" w:pos="720"/>
          <w:tab w:val="right" w:pos="3240"/>
          <w:tab w:val="right" w:pos="3780"/>
          <w:tab w:val="right" w:pos="4320"/>
          <w:tab w:val="left" w:pos="5040"/>
          <w:tab w:val="left" w:pos="5400"/>
          <w:tab w:val="right" w:pos="7920"/>
          <w:tab w:val="right" w:pos="8640"/>
        </w:tabs>
      </w:pPr>
      <w:r>
        <w:tab/>
        <w:t>Total assets</w:t>
      </w:r>
      <w:r>
        <w:tab/>
      </w:r>
      <w:r>
        <w:tab/>
      </w:r>
      <w:r>
        <w:tab/>
      </w:r>
      <w:r>
        <w:rPr>
          <w:u w:val="double"/>
        </w:rPr>
        <w:t>$14</w:t>
      </w:r>
      <w:r w:rsidR="00113571">
        <w:rPr>
          <w:u w:val="double"/>
        </w:rPr>
        <w:t>1.44</w:t>
      </w:r>
      <w:r>
        <w:tab/>
        <w:t>Total Liabilities and equity</w:t>
      </w:r>
      <w:r>
        <w:tab/>
      </w:r>
      <w:r>
        <w:tab/>
      </w:r>
      <w:r>
        <w:rPr>
          <w:u w:val="double"/>
        </w:rPr>
        <w:t>$14</w:t>
      </w:r>
      <w:r w:rsidR="00113571">
        <w:rPr>
          <w:u w:val="double"/>
        </w:rPr>
        <w:t>1.44</w:t>
      </w:r>
    </w:p>
    <w:p w:rsidR="00DA4D2B" w:rsidRDefault="00DA4D2B" w:rsidP="00DA4D2B">
      <w:pPr>
        <w:tabs>
          <w:tab w:val="left" w:pos="540"/>
        </w:tabs>
        <w:ind w:left="540" w:hanging="540"/>
      </w:pPr>
    </w:p>
    <w:p w:rsidR="00B51698" w:rsidRDefault="00B51698" w:rsidP="00B51698">
      <w:pPr>
        <w:tabs>
          <w:tab w:val="left" w:pos="540"/>
        </w:tabs>
        <w:ind w:left="540" w:hanging="540"/>
      </w:pPr>
      <w:r>
        <w:t>d.</w:t>
      </w:r>
      <w:r>
        <w:tab/>
        <w:t>Does the bank have enough capital to meet the Basel requirements, including the capital conservation buffer requirement? If not, what minimum CET1, additional Tier 1, or total capital does it need to meet the requirement?</w:t>
      </w:r>
    </w:p>
    <w:p w:rsidR="00B51698" w:rsidRDefault="00B51698" w:rsidP="00B51698">
      <w:pPr>
        <w:tabs>
          <w:tab w:val="left" w:pos="540"/>
          <w:tab w:val="left" w:pos="900"/>
        </w:tabs>
        <w:ind w:left="900" w:hanging="900"/>
      </w:pPr>
    </w:p>
    <w:p w:rsidR="00B51698" w:rsidRDefault="00B51698" w:rsidP="00B51698">
      <w:pPr>
        <w:tabs>
          <w:tab w:val="left" w:pos="720"/>
          <w:tab w:val="right" w:pos="5040"/>
          <w:tab w:val="left" w:pos="5310"/>
          <w:tab w:val="right" w:pos="6480"/>
          <w:tab w:val="right" w:pos="8640"/>
        </w:tabs>
      </w:pPr>
      <w:r>
        <w:tab/>
        <w:t>Total risk-adjusted on- and off-balance-sheet assets</w:t>
      </w:r>
      <w:r>
        <w:tab/>
      </w:r>
      <w:r>
        <w:tab/>
        <w:t>= $118</w:t>
      </w:r>
    </w:p>
    <w:p w:rsidR="00B51698" w:rsidRDefault="00B51698" w:rsidP="00B51698">
      <w:pPr>
        <w:tabs>
          <w:tab w:val="left" w:pos="720"/>
          <w:tab w:val="right" w:pos="5040"/>
          <w:tab w:val="left" w:pos="5310"/>
          <w:tab w:val="right" w:pos="6480"/>
          <w:tab w:val="right" w:pos="8640"/>
        </w:tabs>
        <w:rPr>
          <w:u w:val="single"/>
        </w:rPr>
      </w:pPr>
      <w:r>
        <w:tab/>
      </w:r>
      <w:r>
        <w:tab/>
      </w:r>
      <w:r>
        <w:tab/>
      </w:r>
      <w:r>
        <w:tab/>
      </w:r>
      <w:r>
        <w:tab/>
      </w:r>
      <w:proofErr w:type="gramStart"/>
      <w:r>
        <w:rPr>
          <w:u w:val="single"/>
        </w:rPr>
        <w:t>x</w:t>
      </w:r>
      <w:proofErr w:type="gramEnd"/>
      <w:r>
        <w:rPr>
          <w:u w:val="single"/>
        </w:rPr>
        <w:t xml:space="preserve"> 0.070</w:t>
      </w:r>
    </w:p>
    <w:p w:rsidR="00B51698" w:rsidRDefault="00B51698" w:rsidP="00B51698">
      <w:pPr>
        <w:tabs>
          <w:tab w:val="left" w:pos="720"/>
          <w:tab w:val="right" w:pos="5040"/>
          <w:tab w:val="left" w:pos="5310"/>
          <w:tab w:val="right" w:pos="6480"/>
          <w:tab w:val="right" w:pos="8640"/>
        </w:tabs>
      </w:pPr>
      <w:r>
        <w:tab/>
        <w:t>CET1 capital required including capital conservation buffer</w:t>
      </w:r>
      <w:r>
        <w:tab/>
      </w:r>
      <w:r>
        <w:tab/>
        <w:t>$8.26</w:t>
      </w:r>
    </w:p>
    <w:p w:rsidR="00B51698" w:rsidRDefault="00B51698" w:rsidP="00B51698">
      <w:pPr>
        <w:tabs>
          <w:tab w:val="left" w:pos="720"/>
          <w:tab w:val="right" w:pos="5040"/>
          <w:tab w:val="left" w:pos="5310"/>
          <w:tab w:val="right" w:pos="6480"/>
          <w:tab w:val="right" w:pos="8640"/>
        </w:tabs>
      </w:pPr>
    </w:p>
    <w:p w:rsidR="00B51698" w:rsidRDefault="00B51698" w:rsidP="00B51698">
      <w:pPr>
        <w:tabs>
          <w:tab w:val="left" w:pos="720"/>
          <w:tab w:val="right" w:pos="5040"/>
          <w:tab w:val="left" w:pos="5310"/>
          <w:tab w:val="right" w:pos="6480"/>
          <w:tab w:val="right" w:pos="8640"/>
        </w:tabs>
        <w:rPr>
          <w:u w:val="single"/>
        </w:rPr>
      </w:pPr>
      <w:r>
        <w:tab/>
      </w:r>
      <w:r>
        <w:tab/>
      </w:r>
      <w:r>
        <w:tab/>
      </w:r>
      <w:r>
        <w:tab/>
      </w:r>
      <w:r>
        <w:tab/>
      </w:r>
      <w:proofErr w:type="gramStart"/>
      <w:r>
        <w:rPr>
          <w:u w:val="single"/>
        </w:rPr>
        <w:t>x</w:t>
      </w:r>
      <w:proofErr w:type="gramEnd"/>
      <w:r>
        <w:rPr>
          <w:u w:val="single"/>
        </w:rPr>
        <w:t xml:space="preserve"> 0.085</w:t>
      </w:r>
    </w:p>
    <w:p w:rsidR="00B51698" w:rsidRDefault="00B51698" w:rsidP="00B51698">
      <w:pPr>
        <w:tabs>
          <w:tab w:val="left" w:pos="720"/>
          <w:tab w:val="right" w:pos="5040"/>
          <w:tab w:val="left" w:pos="5310"/>
          <w:tab w:val="right" w:pos="6480"/>
          <w:tab w:val="right" w:pos="8640"/>
        </w:tabs>
      </w:pPr>
      <w:r>
        <w:tab/>
        <w:t>Tier I capital required</w:t>
      </w:r>
      <w:r w:rsidRPr="000536F5">
        <w:t xml:space="preserve"> </w:t>
      </w:r>
      <w:r>
        <w:t>including capital conservation buffer</w:t>
      </w:r>
      <w:r>
        <w:tab/>
      </w:r>
      <w:r>
        <w:tab/>
        <w:t>$10.03</w:t>
      </w:r>
    </w:p>
    <w:p w:rsidR="00B51698" w:rsidRDefault="00B51698" w:rsidP="00B51698">
      <w:pPr>
        <w:tabs>
          <w:tab w:val="left" w:pos="720"/>
          <w:tab w:val="right" w:pos="5040"/>
          <w:tab w:val="left" w:pos="5310"/>
          <w:tab w:val="right" w:pos="6480"/>
          <w:tab w:val="right" w:pos="8640"/>
        </w:tabs>
      </w:pPr>
    </w:p>
    <w:p w:rsidR="00B51698" w:rsidRDefault="00B51698" w:rsidP="00B51698">
      <w:pPr>
        <w:tabs>
          <w:tab w:val="left" w:pos="720"/>
          <w:tab w:val="right" w:pos="5040"/>
          <w:tab w:val="left" w:pos="5310"/>
          <w:tab w:val="right" w:pos="6480"/>
          <w:tab w:val="right" w:pos="8640"/>
        </w:tabs>
      </w:pPr>
      <w:r>
        <w:tab/>
      </w:r>
      <w:r>
        <w:tab/>
      </w:r>
      <w:r>
        <w:tab/>
      </w:r>
      <w:r>
        <w:tab/>
      </w:r>
      <w:r>
        <w:tab/>
        <w:t xml:space="preserve">      </w:t>
      </w:r>
      <w:proofErr w:type="gramStart"/>
      <w:r>
        <w:rPr>
          <w:u w:val="single"/>
        </w:rPr>
        <w:t>x</w:t>
      </w:r>
      <w:proofErr w:type="gramEnd"/>
      <w:r>
        <w:rPr>
          <w:u w:val="single"/>
        </w:rPr>
        <w:t xml:space="preserve"> 0.105</w:t>
      </w:r>
    </w:p>
    <w:p w:rsidR="00B51698" w:rsidRDefault="00B51698" w:rsidP="00B51698">
      <w:pPr>
        <w:tabs>
          <w:tab w:val="left" w:pos="720"/>
          <w:tab w:val="right" w:pos="8640"/>
        </w:tabs>
      </w:pPr>
      <w:r>
        <w:tab/>
        <w:t>Total capital required</w:t>
      </w:r>
      <w:r>
        <w:rPr>
          <w:i/>
        </w:rPr>
        <w:tab/>
      </w:r>
      <w:r>
        <w:t>= $12.39</w:t>
      </w:r>
    </w:p>
    <w:p w:rsidR="00B51698" w:rsidRDefault="00B51698" w:rsidP="00B51698">
      <w:pPr>
        <w:tabs>
          <w:tab w:val="left" w:pos="720"/>
          <w:tab w:val="right" w:pos="8640"/>
        </w:tabs>
        <w:rPr>
          <w:i/>
        </w:rPr>
      </w:pPr>
    </w:p>
    <w:p w:rsidR="00B51698" w:rsidRDefault="00B51698" w:rsidP="00C52768">
      <w:pPr>
        <w:pStyle w:val="BodyTextIndent2"/>
        <w:tabs>
          <w:tab w:val="clear" w:pos="540"/>
          <w:tab w:val="clear" w:pos="900"/>
          <w:tab w:val="clear" w:pos="3960"/>
          <w:tab w:val="clear" w:pos="4320"/>
          <w:tab w:val="clear" w:pos="4680"/>
          <w:tab w:val="clear" w:pos="8280"/>
          <w:tab w:val="left" w:pos="-1440"/>
        </w:tabs>
        <w:ind w:left="0" w:firstLine="0"/>
      </w:pPr>
      <w:r>
        <w:t xml:space="preserve">No, the bank does not have sufficient total capital to meet the Basel requirements. It needs CET1 capital of $8.26 million, Tier I capital of $10.03 million, and total capital of $12.39 million. The bank has $6 million of CET1 capital and Tier I capital, and $8 million of total capital. </w:t>
      </w:r>
    </w:p>
    <w:p w:rsidR="00B51698" w:rsidRDefault="00B51698" w:rsidP="00C52768">
      <w:pPr>
        <w:pStyle w:val="BodyTextIndent2"/>
        <w:tabs>
          <w:tab w:val="clear" w:pos="540"/>
          <w:tab w:val="clear" w:pos="900"/>
          <w:tab w:val="clear" w:pos="3960"/>
          <w:tab w:val="clear" w:pos="4320"/>
          <w:tab w:val="clear" w:pos="4680"/>
          <w:tab w:val="clear" w:pos="8280"/>
          <w:tab w:val="left" w:pos="-1440"/>
        </w:tabs>
        <w:ind w:left="0" w:firstLine="0"/>
      </w:pPr>
    </w:p>
    <w:p w:rsidR="00B51698" w:rsidRDefault="00B51698" w:rsidP="00C52768">
      <w:pPr>
        <w:pStyle w:val="BodyTextIndent2"/>
        <w:tabs>
          <w:tab w:val="clear" w:pos="540"/>
          <w:tab w:val="clear" w:pos="900"/>
          <w:tab w:val="clear" w:pos="3960"/>
          <w:tab w:val="clear" w:pos="4320"/>
          <w:tab w:val="clear" w:pos="4680"/>
          <w:tab w:val="clear" w:pos="8280"/>
          <w:tab w:val="left" w:pos="-1440"/>
        </w:tabs>
        <w:ind w:left="0" w:firstLine="0"/>
      </w:pPr>
      <w:r>
        <w:t>Capital conservation buffer must be met with CET1 capital. Thus, if the bank issues $</w:t>
      </w:r>
      <w:r w:rsidR="009F2D38">
        <w:t>4.03</w:t>
      </w:r>
      <w:r>
        <w:t xml:space="preserve"> million in CET1</w:t>
      </w:r>
      <w:r w:rsidR="009F2D38">
        <w:t xml:space="preserve"> </w:t>
      </w:r>
      <w:r>
        <w:t>capital, it will need $0.36 million in Tier II capital. With these additions the bank will have $</w:t>
      </w:r>
      <w:r w:rsidR="009F2D38">
        <w:t>10.03</w:t>
      </w:r>
      <w:r>
        <w:t xml:space="preserve"> million of </w:t>
      </w:r>
      <w:r w:rsidR="00113571">
        <w:t xml:space="preserve">CET1 and </w:t>
      </w:r>
      <w:r>
        <w:t>Tier I capital, and $</w:t>
      </w:r>
      <w:r w:rsidR="009F2D38">
        <w:t xml:space="preserve">12.39 </w:t>
      </w:r>
      <w:r>
        <w:t>million of total capital.</w:t>
      </w:r>
    </w:p>
    <w:p w:rsidR="00B17F8C" w:rsidRDefault="00B17F8C">
      <w:r>
        <w:br w:type="page"/>
      </w:r>
    </w:p>
    <w:p w:rsidR="00B51698" w:rsidRDefault="00B51698" w:rsidP="00C52768">
      <w:pPr>
        <w:pStyle w:val="BodyTextIndent2"/>
        <w:tabs>
          <w:tab w:val="clear" w:pos="540"/>
          <w:tab w:val="clear" w:pos="900"/>
          <w:tab w:val="clear" w:pos="3960"/>
          <w:tab w:val="clear" w:pos="4320"/>
          <w:tab w:val="clear" w:pos="4680"/>
          <w:tab w:val="clear" w:pos="8280"/>
          <w:tab w:val="left" w:pos="-1440"/>
        </w:tabs>
        <w:ind w:left="0" w:firstLine="0"/>
      </w:pPr>
    </w:p>
    <w:p w:rsidR="00B51698" w:rsidRDefault="00B51698" w:rsidP="00C52768">
      <w:pPr>
        <w:pStyle w:val="BodyTextIndent2"/>
        <w:tabs>
          <w:tab w:val="clear" w:pos="540"/>
          <w:tab w:val="clear" w:pos="900"/>
          <w:tab w:val="clear" w:pos="3960"/>
          <w:tab w:val="clear" w:pos="4320"/>
          <w:tab w:val="clear" w:pos="4680"/>
          <w:tab w:val="clear" w:pos="8280"/>
          <w:tab w:val="left" w:pos="-1440"/>
        </w:tabs>
        <w:ind w:left="0" w:firstLine="0"/>
      </w:pPr>
      <w:r>
        <w:t xml:space="preserve">A new balance sheet after the issuance of the new required equity is shown below. </w:t>
      </w:r>
    </w:p>
    <w:p w:rsidR="00113571" w:rsidRDefault="00113571" w:rsidP="00B51698">
      <w:pPr>
        <w:pStyle w:val="BodyTextIndent2"/>
        <w:tabs>
          <w:tab w:val="clear" w:pos="900"/>
          <w:tab w:val="clear" w:pos="3960"/>
          <w:tab w:val="clear" w:pos="4320"/>
          <w:tab w:val="clear" w:pos="4680"/>
          <w:tab w:val="clear" w:pos="8280"/>
          <w:tab w:val="left" w:pos="-1440"/>
        </w:tabs>
      </w:pPr>
    </w:p>
    <w:p w:rsidR="00B51698" w:rsidRDefault="00B51698" w:rsidP="00B51698">
      <w:pPr>
        <w:tabs>
          <w:tab w:val="left" w:pos="540"/>
          <w:tab w:val="right" w:pos="4320"/>
          <w:tab w:val="left" w:pos="5040"/>
          <w:tab w:val="right" w:pos="8640"/>
        </w:tabs>
      </w:pPr>
      <w:r>
        <w:rPr>
          <w:b/>
        </w:rPr>
        <w:tab/>
      </w:r>
      <w:r>
        <w:rPr>
          <w:b/>
          <w:u w:val="single"/>
        </w:rPr>
        <w:t>Assets</w:t>
      </w:r>
      <w:r>
        <w:rPr>
          <w:b/>
        </w:rPr>
        <w:tab/>
      </w:r>
      <w:r>
        <w:rPr>
          <w:b/>
        </w:rPr>
        <w:tab/>
      </w:r>
      <w:r>
        <w:rPr>
          <w:b/>
          <w:u w:val="single"/>
        </w:rPr>
        <w:t>Liabilities and Equity</w:t>
      </w:r>
    </w:p>
    <w:p w:rsidR="00B51698" w:rsidRDefault="00B51698" w:rsidP="00B51698">
      <w:pPr>
        <w:tabs>
          <w:tab w:val="left" w:pos="540"/>
          <w:tab w:val="left" w:pos="720"/>
          <w:tab w:val="right" w:pos="3240"/>
          <w:tab w:val="right" w:pos="3780"/>
          <w:tab w:val="right" w:pos="4320"/>
          <w:tab w:val="left" w:pos="5040"/>
          <w:tab w:val="left" w:pos="5400"/>
          <w:tab w:val="right" w:pos="7920"/>
          <w:tab w:val="right" w:pos="8640"/>
        </w:tabs>
      </w:pPr>
      <w:r>
        <w:tab/>
        <w:t>Cash (0%)</w:t>
      </w:r>
      <w:r>
        <w:tab/>
      </w:r>
      <w:r>
        <w:tab/>
      </w:r>
      <w:r>
        <w:tab/>
        <w:t>$2</w:t>
      </w:r>
      <w:r w:rsidR="00113571">
        <w:t>5</w:t>
      </w:r>
      <w:r>
        <w:t>.</w:t>
      </w:r>
      <w:r w:rsidR="00113571">
        <w:t>39</w:t>
      </w:r>
      <w:r>
        <w:tab/>
        <w:t>Deposits</w:t>
      </w:r>
      <w:r>
        <w:tab/>
      </w:r>
      <w:r>
        <w:tab/>
        <w:t>$1</w:t>
      </w:r>
      <w:r w:rsidR="00CE6051">
        <w:t>33</w:t>
      </w:r>
    </w:p>
    <w:p w:rsidR="00B51698" w:rsidRDefault="00B51698" w:rsidP="00B51698">
      <w:pPr>
        <w:tabs>
          <w:tab w:val="left" w:pos="540"/>
          <w:tab w:val="left" w:pos="720"/>
          <w:tab w:val="right" w:pos="3240"/>
          <w:tab w:val="right" w:pos="3780"/>
          <w:tab w:val="right" w:pos="4320"/>
          <w:tab w:val="left" w:pos="5040"/>
          <w:tab w:val="left" w:pos="5400"/>
        </w:tabs>
      </w:pPr>
      <w:r>
        <w:tab/>
        <w:t>Mortgage loans (50%)</w:t>
      </w:r>
      <w:r>
        <w:tab/>
      </w:r>
      <w:r>
        <w:tab/>
      </w:r>
      <w:r>
        <w:tab/>
        <w:t>50</w:t>
      </w:r>
      <w:r>
        <w:tab/>
        <w:t>Subordinated debt (&gt; 5 years)</w:t>
      </w:r>
      <w:r>
        <w:tab/>
        <w:t xml:space="preserve">          </w:t>
      </w:r>
      <w:r w:rsidR="00D94496">
        <w:t>1</w:t>
      </w:r>
      <w:r>
        <w:t>.36</w:t>
      </w:r>
    </w:p>
    <w:p w:rsidR="00B51698" w:rsidRDefault="00B51698" w:rsidP="00B51698">
      <w:pPr>
        <w:tabs>
          <w:tab w:val="left" w:pos="540"/>
          <w:tab w:val="left" w:pos="720"/>
          <w:tab w:val="right" w:pos="3240"/>
          <w:tab w:val="right" w:pos="3780"/>
          <w:tab w:val="right" w:pos="4320"/>
          <w:tab w:val="left" w:pos="5040"/>
          <w:tab w:val="left" w:pos="5400"/>
        </w:tabs>
        <w:rPr>
          <w:u w:val="single"/>
        </w:rPr>
      </w:pPr>
      <w:r>
        <w:tab/>
        <w:t>Consumer loans (100%)</w:t>
      </w:r>
      <w:r>
        <w:tab/>
      </w:r>
      <w:r>
        <w:tab/>
        <w:t xml:space="preserve">  </w:t>
      </w:r>
      <w:r>
        <w:tab/>
      </w:r>
      <w:r w:rsidRPr="00C22F44">
        <w:t>70</w:t>
      </w:r>
      <w:r>
        <w:tab/>
        <w:t>Equity</w:t>
      </w:r>
      <w:r>
        <w:tab/>
        <w:t xml:space="preserve">             </w:t>
      </w:r>
      <w:r w:rsidR="009F2D38">
        <w:t xml:space="preserve">                               </w:t>
      </w:r>
      <w:r w:rsidR="009F2D38">
        <w:rPr>
          <w:u w:val="single"/>
        </w:rPr>
        <w:t>10</w:t>
      </w:r>
      <w:r>
        <w:rPr>
          <w:u w:val="single"/>
        </w:rPr>
        <w:t>.0</w:t>
      </w:r>
      <w:r w:rsidR="009F2D38">
        <w:rPr>
          <w:u w:val="single"/>
        </w:rPr>
        <w:t>3</w:t>
      </w:r>
    </w:p>
    <w:p w:rsidR="00B51698" w:rsidRPr="00FB48E9" w:rsidRDefault="00B51698" w:rsidP="00B51698">
      <w:pPr>
        <w:tabs>
          <w:tab w:val="left" w:pos="540"/>
          <w:tab w:val="left" w:pos="720"/>
          <w:tab w:val="right" w:pos="3240"/>
          <w:tab w:val="right" w:pos="3780"/>
          <w:tab w:val="right" w:pos="4320"/>
          <w:tab w:val="left" w:pos="5040"/>
          <w:tab w:val="left" w:pos="5400"/>
          <w:tab w:val="right" w:pos="7920"/>
          <w:tab w:val="right" w:pos="8640"/>
        </w:tabs>
      </w:pPr>
      <w:r>
        <w:tab/>
        <w:t xml:space="preserve">Reserve for loan losses </w:t>
      </w:r>
      <w:r>
        <w:tab/>
      </w:r>
      <w:r>
        <w:tab/>
        <w:t xml:space="preserve"> </w:t>
      </w:r>
      <w:r>
        <w:tab/>
        <w:t xml:space="preserve"> </w:t>
      </w:r>
      <w:r>
        <w:rPr>
          <w:u w:val="single"/>
        </w:rPr>
        <w:t xml:space="preserve">  (1)</w:t>
      </w:r>
    </w:p>
    <w:p w:rsidR="00B51698" w:rsidRPr="009F2D38" w:rsidRDefault="00B51698" w:rsidP="009F2D38">
      <w:pPr>
        <w:tabs>
          <w:tab w:val="left" w:pos="540"/>
          <w:tab w:val="left" w:pos="720"/>
          <w:tab w:val="right" w:pos="3240"/>
          <w:tab w:val="right" w:pos="3780"/>
          <w:tab w:val="right" w:pos="4320"/>
          <w:tab w:val="left" w:pos="5040"/>
          <w:tab w:val="left" w:pos="5400"/>
          <w:tab w:val="right" w:pos="7920"/>
          <w:tab w:val="right" w:pos="8640"/>
        </w:tabs>
      </w:pPr>
      <w:r>
        <w:tab/>
        <w:t>Total assets</w:t>
      </w:r>
      <w:r>
        <w:tab/>
      </w:r>
      <w:r>
        <w:tab/>
      </w:r>
      <w:r>
        <w:tab/>
      </w:r>
      <w:r>
        <w:rPr>
          <w:u w:val="double"/>
        </w:rPr>
        <w:t>$14</w:t>
      </w:r>
      <w:r w:rsidR="00113571">
        <w:rPr>
          <w:u w:val="double"/>
        </w:rPr>
        <w:t>4.39</w:t>
      </w:r>
      <w:r>
        <w:tab/>
        <w:t>Total Liabilities and equity</w:t>
      </w:r>
      <w:r>
        <w:tab/>
      </w:r>
      <w:r>
        <w:tab/>
      </w:r>
      <w:r>
        <w:rPr>
          <w:u w:val="double"/>
        </w:rPr>
        <w:t>$14</w:t>
      </w:r>
      <w:r w:rsidR="00113571">
        <w:rPr>
          <w:u w:val="double"/>
        </w:rPr>
        <w:t>4.39</w:t>
      </w:r>
    </w:p>
    <w:p w:rsidR="001E5E98" w:rsidRDefault="001E5E98" w:rsidP="00E50685">
      <w:pPr>
        <w:pStyle w:val="BodyTextIndent2"/>
        <w:tabs>
          <w:tab w:val="clear" w:pos="540"/>
          <w:tab w:val="clear" w:pos="900"/>
          <w:tab w:val="clear" w:pos="3960"/>
          <w:tab w:val="clear" w:pos="4320"/>
          <w:tab w:val="clear" w:pos="4680"/>
          <w:tab w:val="clear" w:pos="8280"/>
          <w:tab w:val="left" w:pos="-1440"/>
        </w:tabs>
      </w:pPr>
    </w:p>
    <w:p w:rsidR="001E5E98" w:rsidRDefault="00B7366A" w:rsidP="001E5E98">
      <w:pPr>
        <w:pStyle w:val="BodyTextIndent2"/>
        <w:tabs>
          <w:tab w:val="clear" w:pos="900"/>
          <w:tab w:val="clear" w:pos="3960"/>
          <w:tab w:val="clear" w:pos="4320"/>
          <w:tab w:val="clear" w:pos="4680"/>
          <w:tab w:val="clear" w:pos="8280"/>
        </w:tabs>
      </w:pPr>
      <w:r>
        <w:t>30</w:t>
      </w:r>
      <w:r w:rsidR="001E5E98">
        <w:t>.</w:t>
      </w:r>
      <w:r w:rsidR="001E5E98">
        <w:tab/>
        <w:t>According to SEC Rule 15C 3-1, what adjustments must securities firms make in the calculation of the book value of net worth?</w:t>
      </w:r>
    </w:p>
    <w:p w:rsidR="001E5E98" w:rsidRDefault="001E5E98" w:rsidP="001E5E98">
      <w:pPr>
        <w:tabs>
          <w:tab w:val="left" w:pos="540"/>
        </w:tabs>
        <w:ind w:left="540" w:hanging="540"/>
      </w:pPr>
    </w:p>
    <w:p w:rsidR="001E5E98" w:rsidRDefault="001E5E98" w:rsidP="001E5E98">
      <w:pPr>
        <w:tabs>
          <w:tab w:val="left" w:pos="0"/>
        </w:tabs>
      </w:pPr>
      <w:r>
        <w:t>Broker-dealers must calculate a market value for their ne</w:t>
      </w:r>
      <w:r w:rsidR="000B6D6D">
        <w:t>t</w:t>
      </w:r>
      <w:r>
        <w:t xml:space="preserve"> worth on a day-to-day basis and ensure that their net worth to ass</w:t>
      </w:r>
      <w:r w:rsidR="000B6D6D">
        <w:t xml:space="preserve">ets ratio exceeds two percent. </w:t>
      </w:r>
      <w:r>
        <w:t>This pr</w:t>
      </w:r>
      <w:r w:rsidR="000B6D6D">
        <w:t xml:space="preserve">ocess is a three-step process. </w:t>
      </w:r>
      <w:r>
        <w:t>First, fixed assets not readily convertible to cash are sub</w:t>
      </w:r>
      <w:r w:rsidR="000B6D6D">
        <w:t>tracted from net worth.</w:t>
      </w:r>
      <w:r>
        <w:t xml:space="preserve"> Second, securities that cannot be publicly sold and certain other hair</w:t>
      </w:r>
      <w:r w:rsidR="000B6D6D">
        <w:t xml:space="preserve">cut deductions are subtracted. </w:t>
      </w:r>
      <w:r>
        <w:t>Third, othe</w:t>
      </w:r>
      <w:r w:rsidR="000B6D6D">
        <w:t xml:space="preserve">r adjustments may be required. </w:t>
      </w:r>
      <w:r>
        <w:t>These adjustments may involve unrealized profits and losses, subordinated liabilities, contractual commitments, deferred taxes, options, commodities and commodity futures, and certain collateralized liabilities.</w:t>
      </w:r>
    </w:p>
    <w:p w:rsidR="001E5E98" w:rsidRDefault="001E5E98" w:rsidP="001E5E98">
      <w:pPr>
        <w:tabs>
          <w:tab w:val="left" w:pos="360"/>
        </w:tabs>
        <w:ind w:left="360" w:hanging="360"/>
      </w:pPr>
    </w:p>
    <w:p w:rsidR="001E5E98" w:rsidRDefault="00B7366A" w:rsidP="001E5E98">
      <w:pPr>
        <w:tabs>
          <w:tab w:val="left" w:pos="540"/>
        </w:tabs>
      </w:pPr>
      <w:r>
        <w:t>31</w:t>
      </w:r>
      <w:r w:rsidR="001E5E98">
        <w:t>.</w:t>
      </w:r>
      <w:r w:rsidR="001E5E98">
        <w:tab/>
        <w:t>A securities firm has the following balance sheet (in millions):</w:t>
      </w:r>
    </w:p>
    <w:p w:rsidR="001E5E98" w:rsidRDefault="001E5E98" w:rsidP="001E5E98">
      <w:pPr>
        <w:tabs>
          <w:tab w:val="left" w:pos="360"/>
        </w:tabs>
      </w:pPr>
    </w:p>
    <w:p w:rsidR="001E5E98" w:rsidRDefault="001E5E98" w:rsidP="001E5E98">
      <w:pPr>
        <w:tabs>
          <w:tab w:val="left" w:pos="540"/>
          <w:tab w:val="left" w:pos="900"/>
          <w:tab w:val="right" w:pos="3600"/>
          <w:tab w:val="left" w:pos="4320"/>
          <w:tab w:val="left" w:pos="4680"/>
          <w:tab w:val="right" w:pos="7920"/>
        </w:tabs>
      </w:pPr>
      <w:r>
        <w:rPr>
          <w:b/>
        </w:rPr>
        <w:tab/>
      </w:r>
      <w:r>
        <w:rPr>
          <w:u w:val="single"/>
        </w:rPr>
        <w:t>Assets</w:t>
      </w:r>
      <w:r>
        <w:tab/>
      </w:r>
      <w:r>
        <w:tab/>
      </w:r>
      <w:r>
        <w:rPr>
          <w:u w:val="single"/>
        </w:rPr>
        <w:t>Liabilities and Equity</w:t>
      </w:r>
    </w:p>
    <w:p w:rsidR="001E5E98" w:rsidRDefault="001E5E98" w:rsidP="001E5E98">
      <w:pPr>
        <w:tabs>
          <w:tab w:val="left" w:pos="540"/>
          <w:tab w:val="left" w:pos="900"/>
          <w:tab w:val="right" w:pos="3600"/>
          <w:tab w:val="left" w:pos="4320"/>
          <w:tab w:val="left" w:pos="4680"/>
          <w:tab w:val="right" w:pos="7920"/>
        </w:tabs>
      </w:pPr>
      <w:r>
        <w:tab/>
        <w:t>Cash</w:t>
      </w:r>
      <w:r>
        <w:tab/>
        <w:t>$40</w:t>
      </w:r>
      <w:r>
        <w:tab/>
      </w:r>
      <w:r w:rsidR="000B6D6D">
        <w:t>Five</w:t>
      </w:r>
      <w:r>
        <w:t>-day commercial paper</w:t>
      </w:r>
      <w:r>
        <w:tab/>
        <w:t>$20</w:t>
      </w:r>
    </w:p>
    <w:p w:rsidR="001E5E98" w:rsidRDefault="001E5E98" w:rsidP="001E5E98">
      <w:pPr>
        <w:tabs>
          <w:tab w:val="left" w:pos="540"/>
          <w:tab w:val="left" w:pos="900"/>
          <w:tab w:val="right" w:pos="3600"/>
          <w:tab w:val="left" w:pos="4320"/>
          <w:tab w:val="left" w:pos="4680"/>
          <w:tab w:val="right" w:pos="7920"/>
        </w:tabs>
      </w:pPr>
      <w:r>
        <w:tab/>
        <w:t>Debt securities</w:t>
      </w:r>
      <w:r>
        <w:tab/>
        <w:t>300</w:t>
      </w:r>
      <w:r>
        <w:tab/>
        <w:t>Bonds</w:t>
      </w:r>
      <w:r>
        <w:tab/>
        <w:t>550</w:t>
      </w:r>
    </w:p>
    <w:p w:rsidR="001E5E98" w:rsidRDefault="000B6D6D" w:rsidP="001E5E98">
      <w:pPr>
        <w:tabs>
          <w:tab w:val="left" w:pos="540"/>
          <w:tab w:val="left" w:pos="900"/>
          <w:tab w:val="right" w:pos="3600"/>
          <w:tab w:val="left" w:pos="4320"/>
          <w:tab w:val="left" w:pos="4680"/>
          <w:tab w:val="right" w:pos="7920"/>
        </w:tabs>
      </w:pPr>
      <w:r>
        <w:tab/>
        <w:t>Equity securities</w:t>
      </w:r>
      <w:r>
        <w:tab/>
        <w:t>500</w:t>
      </w:r>
      <w:r>
        <w:tab/>
        <w:t>Debentures</w:t>
      </w:r>
      <w:r>
        <w:tab/>
      </w:r>
      <w:r w:rsidR="001E5E98">
        <w:t>300</w:t>
      </w:r>
    </w:p>
    <w:p w:rsidR="001E5E98" w:rsidRDefault="001E5E98" w:rsidP="001E5E98">
      <w:pPr>
        <w:tabs>
          <w:tab w:val="left" w:pos="540"/>
          <w:tab w:val="left" w:pos="900"/>
          <w:tab w:val="right" w:pos="3600"/>
          <w:tab w:val="left" w:pos="4320"/>
          <w:tab w:val="left" w:pos="4680"/>
          <w:tab w:val="right" w:pos="7920"/>
        </w:tabs>
      </w:pPr>
      <w:r>
        <w:tab/>
        <w:t>Other assets</w:t>
      </w:r>
      <w:r>
        <w:tab/>
      </w:r>
      <w:r>
        <w:rPr>
          <w:u w:val="single"/>
        </w:rPr>
        <w:t xml:space="preserve">  60</w:t>
      </w:r>
      <w:r>
        <w:tab/>
        <w:t>Equity</w:t>
      </w:r>
      <w:r>
        <w:tab/>
      </w:r>
      <w:r>
        <w:rPr>
          <w:u w:val="single"/>
        </w:rPr>
        <w:t xml:space="preserve">  30</w:t>
      </w:r>
    </w:p>
    <w:p w:rsidR="001E5E98" w:rsidRDefault="000B6D6D" w:rsidP="001E5E98">
      <w:pPr>
        <w:tabs>
          <w:tab w:val="left" w:pos="540"/>
          <w:tab w:val="left" w:pos="900"/>
          <w:tab w:val="right" w:pos="3600"/>
          <w:tab w:val="left" w:pos="4320"/>
          <w:tab w:val="left" w:pos="4680"/>
          <w:tab w:val="right" w:pos="7920"/>
        </w:tabs>
      </w:pPr>
      <w:r>
        <w:tab/>
        <w:t>Total a</w:t>
      </w:r>
      <w:r w:rsidR="001E5E98">
        <w:t>ssets</w:t>
      </w:r>
      <w:r w:rsidR="001E5E98">
        <w:tab/>
      </w:r>
      <w:r w:rsidR="001E5E98">
        <w:rPr>
          <w:u w:val="double"/>
        </w:rPr>
        <w:t>$900</w:t>
      </w:r>
      <w:r w:rsidR="004A15B8">
        <w:tab/>
      </w:r>
      <w:r w:rsidR="001E5E98">
        <w:t xml:space="preserve">Total </w:t>
      </w:r>
      <w:r>
        <w:t>l</w:t>
      </w:r>
      <w:r w:rsidR="001E5E98">
        <w:t xml:space="preserve">iabilities </w:t>
      </w:r>
      <w:r w:rsidR="004A15B8">
        <w:t>and</w:t>
      </w:r>
      <w:r w:rsidR="001E5E98">
        <w:t xml:space="preserve"> </w:t>
      </w:r>
      <w:r>
        <w:t>e</w:t>
      </w:r>
      <w:r w:rsidR="001E5E98">
        <w:t>quity</w:t>
      </w:r>
      <w:r w:rsidR="001E5E98">
        <w:tab/>
      </w:r>
      <w:r w:rsidR="001E5E98">
        <w:rPr>
          <w:u w:val="double"/>
        </w:rPr>
        <w:t>$900</w:t>
      </w:r>
    </w:p>
    <w:p w:rsidR="001E5E98" w:rsidRDefault="001E5E98" w:rsidP="001E5E98">
      <w:pPr>
        <w:tabs>
          <w:tab w:val="left" w:pos="540"/>
          <w:tab w:val="left" w:pos="900"/>
          <w:tab w:val="right" w:pos="7920"/>
        </w:tabs>
      </w:pPr>
    </w:p>
    <w:p w:rsidR="001E5E98" w:rsidRDefault="001E5E98" w:rsidP="001E5E98">
      <w:pPr>
        <w:tabs>
          <w:tab w:val="left" w:pos="540"/>
        </w:tabs>
        <w:ind w:left="540" w:hanging="540"/>
      </w:pPr>
      <w:r>
        <w:tab/>
        <w:t>The debt securities have a</w:t>
      </w:r>
      <w:r w:rsidR="004A15B8">
        <w:t xml:space="preserve"> coupon rate of 6 percent, </w:t>
      </w:r>
      <w:r>
        <w:t xml:space="preserve">20 years remaining until maturity, and trade at a </w:t>
      </w:r>
      <w:r w:rsidR="000B6D6D">
        <w:t xml:space="preserve">yield of 8 percent. </w:t>
      </w:r>
      <w:r>
        <w:t>The equity securities have a market value equal to book value, and the other assets represent building and equipment which was rec</w:t>
      </w:r>
      <w:r w:rsidR="000B6D6D">
        <w:t>ently appraised at $80 million.</w:t>
      </w:r>
      <w:r>
        <w:t xml:space="preserve"> The company has 1 million shares of stock outstanding and its price is $35 per share.  Is this company in compliance with SEC Rule 15C 3-1?</w:t>
      </w:r>
    </w:p>
    <w:p w:rsidR="001E5E98" w:rsidRDefault="001E5E98" w:rsidP="001E5E98">
      <w:pPr>
        <w:tabs>
          <w:tab w:val="left" w:pos="540"/>
        </w:tabs>
        <w:ind w:left="540" w:hanging="540"/>
      </w:pPr>
    </w:p>
    <w:p w:rsidR="001E5E98" w:rsidRDefault="001E5E98" w:rsidP="00026BE8">
      <w:r>
        <w:t>The market value of the bonds held by the firm is ($60</w:t>
      </w:r>
      <w:r w:rsidR="00026BE8">
        <w:t xml:space="preserve"> </w:t>
      </w:r>
      <w:r>
        <w:t>x</w:t>
      </w:r>
      <w:r w:rsidR="00026BE8">
        <w:t xml:space="preserve"> </w:t>
      </w:r>
      <w:proofErr w:type="spellStart"/>
      <w:r>
        <w:t>PVA</w:t>
      </w:r>
      <w:r w:rsidR="00561A7E">
        <w:rPr>
          <w:vertAlign w:val="subscript"/>
        </w:rPr>
        <w:t>n</w:t>
      </w:r>
      <w:proofErr w:type="spellEnd"/>
      <w:r w:rsidR="00561A7E">
        <w:rPr>
          <w:vertAlign w:val="subscript"/>
        </w:rPr>
        <w:t>=20</w:t>
      </w:r>
      <w:proofErr w:type="gramStart"/>
      <w:r w:rsidR="00561A7E">
        <w:rPr>
          <w:vertAlign w:val="subscript"/>
        </w:rPr>
        <w:t>,i</w:t>
      </w:r>
      <w:proofErr w:type="gramEnd"/>
      <w:r w:rsidR="00561A7E">
        <w:rPr>
          <w:vertAlign w:val="subscript"/>
        </w:rPr>
        <w:t>=</w:t>
      </w:r>
      <w:r>
        <w:rPr>
          <w:vertAlign w:val="subscript"/>
        </w:rPr>
        <w:t>8</w:t>
      </w:r>
      <w:r>
        <w:t xml:space="preserve"> </w:t>
      </w:r>
      <w:r w:rsidR="00026BE8">
        <w:t xml:space="preserve"> </w:t>
      </w:r>
      <w:r>
        <w:t>+ $1,000</w:t>
      </w:r>
      <w:r w:rsidR="00026BE8">
        <w:t xml:space="preserve"> </w:t>
      </w:r>
      <w:r>
        <w:t>x</w:t>
      </w:r>
      <w:r w:rsidR="00026BE8">
        <w:t xml:space="preserve"> </w:t>
      </w:r>
      <w:proofErr w:type="spellStart"/>
      <w:r>
        <w:t>PV</w:t>
      </w:r>
      <w:r>
        <w:rPr>
          <w:vertAlign w:val="subscript"/>
        </w:rPr>
        <w:t>n</w:t>
      </w:r>
      <w:proofErr w:type="spellEnd"/>
      <w:r>
        <w:rPr>
          <w:vertAlign w:val="subscript"/>
        </w:rPr>
        <w:t>=20,i=8</w:t>
      </w:r>
      <w:r>
        <w:t>)</w:t>
      </w:r>
      <w:r w:rsidR="000B6D6D">
        <w:t xml:space="preserve"> </w:t>
      </w:r>
      <w:r>
        <w:t>x</w:t>
      </w:r>
      <w:r w:rsidR="000B6D6D">
        <w:t xml:space="preserve"> </w:t>
      </w:r>
      <w:r>
        <w:t>300,000 = $241,091,115.5</w:t>
      </w:r>
      <w:r w:rsidR="004A15B8">
        <w:t>6</w:t>
      </w:r>
      <w:r>
        <w:t>. Thus</w:t>
      </w:r>
      <w:r w:rsidR="000B6D6D">
        <w:t>,</w:t>
      </w:r>
      <w:r>
        <w:t xml:space="preserve"> the market value of the assets is ($40</w:t>
      </w:r>
      <w:r w:rsidR="004A15B8">
        <w:t>m</w:t>
      </w:r>
      <w:r>
        <w:t xml:space="preserve"> + $241</w:t>
      </w:r>
      <w:r w:rsidR="004A15B8">
        <w:t>m</w:t>
      </w:r>
      <w:r>
        <w:t xml:space="preserve"> + $500</w:t>
      </w:r>
      <w:r w:rsidR="004A15B8">
        <w:t>m</w:t>
      </w:r>
      <w:r>
        <w:t xml:space="preserve"> + $8</w:t>
      </w:r>
      <w:r w:rsidR="000B6D6D">
        <w:t>0</w:t>
      </w:r>
      <w:r w:rsidR="004A15B8">
        <w:t>m</w:t>
      </w:r>
      <w:r w:rsidR="000B6D6D">
        <w:t>) = $861</w:t>
      </w:r>
      <w:r w:rsidR="004A15B8">
        <w:t xml:space="preserve"> million</w:t>
      </w:r>
      <w:r w:rsidR="000B6D6D">
        <w:t xml:space="preserve">. </w:t>
      </w:r>
      <w:r>
        <w:t>The market value of the equity is $35</w:t>
      </w:r>
      <w:r w:rsidR="004A15B8">
        <w:t xml:space="preserve"> million</w:t>
      </w:r>
      <w:r>
        <w:t>, so the net worth to asset ratio is $35</w:t>
      </w:r>
      <w:r w:rsidR="004A15B8">
        <w:t>m</w:t>
      </w:r>
      <w:r>
        <w:t>/$861</w:t>
      </w:r>
      <w:r w:rsidR="004A15B8">
        <w:t>m</w:t>
      </w:r>
      <w:r>
        <w:t xml:space="preserve"> = </w:t>
      </w:r>
      <w:r w:rsidR="00026BE8">
        <w:t>0</w:t>
      </w:r>
      <w:r>
        <w:t>.0407</w:t>
      </w:r>
      <w:r w:rsidR="004A15B8">
        <w:t xml:space="preserve"> = 4.07%</w:t>
      </w:r>
      <w:r>
        <w:t>. Therefore</w:t>
      </w:r>
      <w:r w:rsidR="000B6D6D">
        <w:t>,</w:t>
      </w:r>
      <w:r>
        <w:t xml:space="preserve"> the company is in compliance with SEC Rule 15C 3-1.  Note, for the balance sheet to balance, the market value of the bonds and debentures on the liability side must equal $806</w:t>
      </w:r>
      <w:r w:rsidR="004A15B8">
        <w:t xml:space="preserve"> million</w:t>
      </w:r>
      <w:r>
        <w:t>.</w:t>
      </w:r>
    </w:p>
    <w:p w:rsidR="00B17F8C" w:rsidRDefault="00B17F8C">
      <w:r>
        <w:br w:type="page"/>
      </w:r>
    </w:p>
    <w:p w:rsidR="000B6D6D" w:rsidRDefault="000B6D6D" w:rsidP="001E5E98">
      <w:pPr>
        <w:tabs>
          <w:tab w:val="left" w:pos="540"/>
        </w:tabs>
      </w:pPr>
    </w:p>
    <w:p w:rsidR="001E5E98" w:rsidRDefault="00026BE8" w:rsidP="001E5E98">
      <w:pPr>
        <w:pStyle w:val="BodyTextIndent2"/>
        <w:tabs>
          <w:tab w:val="clear" w:pos="900"/>
          <w:tab w:val="clear" w:pos="3960"/>
          <w:tab w:val="clear" w:pos="4320"/>
          <w:tab w:val="clear" w:pos="4680"/>
          <w:tab w:val="clear" w:pos="8280"/>
        </w:tabs>
      </w:pPr>
      <w:r>
        <w:t>3</w:t>
      </w:r>
      <w:r w:rsidR="00EC6D54">
        <w:t>2</w:t>
      </w:r>
      <w:r w:rsidR="001E5E98">
        <w:t>.</w:t>
      </w:r>
      <w:r w:rsidR="001E5E98">
        <w:tab/>
        <w:t>An investment bank specializing in fixed-income assets has the following balance sheet (in millions).  Amounts are in market values, and all interest rates are annual unless indicated otherwise.</w:t>
      </w:r>
    </w:p>
    <w:p w:rsidR="001E5E98" w:rsidRDefault="001E5E98" w:rsidP="001E5E98">
      <w:pPr>
        <w:tabs>
          <w:tab w:val="left" w:pos="360"/>
        </w:tabs>
        <w:ind w:left="360" w:hanging="360"/>
      </w:pPr>
    </w:p>
    <w:p w:rsidR="001E5E98" w:rsidRDefault="001E5E98" w:rsidP="001E5E98">
      <w:pPr>
        <w:tabs>
          <w:tab w:val="left" w:pos="540"/>
          <w:tab w:val="left" w:pos="900"/>
          <w:tab w:val="right" w:pos="3960"/>
          <w:tab w:val="left" w:pos="4680"/>
          <w:tab w:val="left" w:pos="5040"/>
          <w:tab w:val="right" w:pos="8640"/>
        </w:tabs>
        <w:rPr>
          <w:b/>
        </w:rPr>
      </w:pPr>
      <w:r>
        <w:tab/>
      </w:r>
      <w:r>
        <w:rPr>
          <w:b/>
          <w:u w:val="single"/>
        </w:rPr>
        <w:t>Assets</w:t>
      </w:r>
      <w:r>
        <w:rPr>
          <w:b/>
        </w:rPr>
        <w:tab/>
      </w:r>
      <w:r>
        <w:rPr>
          <w:b/>
        </w:rPr>
        <w:tab/>
      </w:r>
      <w:r>
        <w:rPr>
          <w:b/>
          <w:u w:val="single"/>
        </w:rPr>
        <w:t>Liabilities and Equity</w:t>
      </w:r>
    </w:p>
    <w:p w:rsidR="001E5E98" w:rsidRDefault="001E5E98" w:rsidP="001E5E98">
      <w:pPr>
        <w:tabs>
          <w:tab w:val="left" w:pos="540"/>
          <w:tab w:val="left" w:pos="900"/>
          <w:tab w:val="right" w:pos="3960"/>
          <w:tab w:val="left" w:pos="4680"/>
          <w:tab w:val="left" w:pos="5040"/>
          <w:tab w:val="right" w:pos="8640"/>
        </w:tabs>
      </w:pPr>
      <w:r>
        <w:tab/>
        <w:t>Cash</w:t>
      </w:r>
      <w:r>
        <w:tab/>
        <w:t>$0.5</w:t>
      </w:r>
      <w:r>
        <w:tab/>
        <w:t xml:space="preserve">5% 1-year Eurodollar deposits </w:t>
      </w:r>
      <w:r>
        <w:tab/>
        <w:t>$5.0</w:t>
      </w:r>
    </w:p>
    <w:p w:rsidR="001E5E98" w:rsidRDefault="001E5E98" w:rsidP="001E5E98">
      <w:pPr>
        <w:tabs>
          <w:tab w:val="left" w:pos="540"/>
          <w:tab w:val="left" w:pos="900"/>
          <w:tab w:val="right" w:pos="3960"/>
          <w:tab w:val="left" w:pos="4680"/>
          <w:tab w:val="left" w:pos="5040"/>
          <w:tab w:val="right" w:pos="8640"/>
        </w:tabs>
      </w:pPr>
      <w:r>
        <w:tab/>
      </w:r>
      <w:r w:rsidR="00561A7E">
        <w:t>8% 10-year Treasury-notes</w:t>
      </w:r>
      <w:r w:rsidR="00561A7E">
        <w:tab/>
      </w:r>
      <w:r>
        <w:tab/>
        <w:t xml:space="preserve">6% 2-year subordinated debt </w:t>
      </w:r>
    </w:p>
    <w:p w:rsidR="001E5E98" w:rsidRDefault="001E5E98" w:rsidP="001E5E98">
      <w:pPr>
        <w:tabs>
          <w:tab w:val="left" w:pos="540"/>
          <w:tab w:val="left" w:pos="900"/>
          <w:tab w:val="right" w:pos="3960"/>
          <w:tab w:val="left" w:pos="4680"/>
          <w:tab w:val="left" w:pos="5040"/>
          <w:tab w:val="right" w:pos="8640"/>
        </w:tabs>
      </w:pPr>
      <w:r>
        <w:tab/>
      </w:r>
      <w:proofErr w:type="gramStart"/>
      <w:r w:rsidR="00561A7E">
        <w:t>semi-annual</w:t>
      </w:r>
      <w:proofErr w:type="gramEnd"/>
      <w:r w:rsidR="00561A7E">
        <w:t xml:space="preserve"> (par = $16</w:t>
      </w:r>
      <w:r w:rsidR="00026BE8">
        <w:t>.0</w:t>
      </w:r>
      <w:r w:rsidR="00561A7E">
        <w:t>)</w:t>
      </w:r>
      <w:r w:rsidR="00561A7E">
        <w:tab/>
        <w:t xml:space="preserve">  </w:t>
      </w:r>
      <w:r w:rsidR="00561A7E">
        <w:rPr>
          <w:u w:val="single"/>
        </w:rPr>
        <w:t xml:space="preserve"> 15.0</w:t>
      </w:r>
      <w:r>
        <w:tab/>
      </w:r>
      <w:r>
        <w:tab/>
        <w:t>(par = $10</w:t>
      </w:r>
      <w:r w:rsidR="00026BE8">
        <w:t>.0</w:t>
      </w:r>
      <w:r>
        <w:t>)</w:t>
      </w:r>
      <w:r>
        <w:tab/>
        <w:t>10.0</w:t>
      </w:r>
    </w:p>
    <w:p w:rsidR="001E5E98" w:rsidRDefault="001E5E98" w:rsidP="001E5E98">
      <w:pPr>
        <w:tabs>
          <w:tab w:val="left" w:pos="540"/>
          <w:tab w:val="left" w:pos="900"/>
          <w:tab w:val="right" w:pos="3960"/>
          <w:tab w:val="left" w:pos="4680"/>
          <w:tab w:val="left" w:pos="5040"/>
          <w:tab w:val="right" w:pos="8640"/>
        </w:tabs>
      </w:pPr>
      <w:r>
        <w:tab/>
      </w:r>
      <w:r w:rsidR="00561A7E">
        <w:tab/>
      </w:r>
      <w:r w:rsidR="00561A7E">
        <w:tab/>
      </w:r>
      <w:r>
        <w:tab/>
        <w:t>Equity</w:t>
      </w:r>
      <w:r>
        <w:tab/>
      </w:r>
      <w:r>
        <w:rPr>
          <w:u w:val="single"/>
        </w:rPr>
        <w:t xml:space="preserve">  0.5</w:t>
      </w:r>
    </w:p>
    <w:p w:rsidR="001E5E98" w:rsidRDefault="001E5E98" w:rsidP="001E5E98">
      <w:pPr>
        <w:tabs>
          <w:tab w:val="left" w:pos="540"/>
          <w:tab w:val="left" w:pos="900"/>
          <w:tab w:val="right" w:pos="3960"/>
          <w:tab w:val="left" w:pos="4680"/>
          <w:tab w:val="left" w:pos="5040"/>
          <w:tab w:val="right" w:pos="8640"/>
        </w:tabs>
        <w:rPr>
          <w:u w:val="double"/>
        </w:rPr>
      </w:pPr>
      <w:r>
        <w:tab/>
        <w:t xml:space="preserve">Total </w:t>
      </w:r>
      <w:r w:rsidR="000B6D6D">
        <w:t>a</w:t>
      </w:r>
      <w:r>
        <w:t>ssets</w:t>
      </w:r>
      <w:r>
        <w:tab/>
      </w:r>
      <w:r>
        <w:rPr>
          <w:u w:val="double"/>
        </w:rPr>
        <w:t>$15.5</w:t>
      </w:r>
      <w:r>
        <w:tab/>
        <w:t xml:space="preserve">Total </w:t>
      </w:r>
      <w:r w:rsidR="000B6D6D">
        <w:t>l</w:t>
      </w:r>
      <w:r w:rsidR="00561A7E">
        <w:t xml:space="preserve">iabilities and </w:t>
      </w:r>
      <w:r w:rsidR="000B6D6D">
        <w:t>e</w:t>
      </w:r>
      <w:r>
        <w:t>quity</w:t>
      </w:r>
      <w:r>
        <w:tab/>
      </w:r>
      <w:r>
        <w:rPr>
          <w:u w:val="double"/>
        </w:rPr>
        <w:t>$15.5</w:t>
      </w:r>
    </w:p>
    <w:p w:rsidR="001E5E98" w:rsidRDefault="001E5E98" w:rsidP="001E5E98">
      <w:pPr>
        <w:tabs>
          <w:tab w:val="left" w:pos="540"/>
          <w:tab w:val="left" w:pos="900"/>
          <w:tab w:val="right" w:pos="3960"/>
          <w:tab w:val="left" w:pos="4680"/>
          <w:tab w:val="left" w:pos="5040"/>
          <w:tab w:val="right" w:pos="8640"/>
        </w:tabs>
      </w:pPr>
    </w:p>
    <w:p w:rsidR="001E5E98" w:rsidRDefault="001E5E98" w:rsidP="001E5E98">
      <w:pPr>
        <w:tabs>
          <w:tab w:val="left" w:pos="360"/>
        </w:tabs>
        <w:ind w:left="360" w:hanging="360"/>
      </w:pPr>
      <w:r>
        <w:tab/>
        <w:t>Assume that the haircut for all assets is 15 basis points and for all liabilities</w:t>
      </w:r>
      <w:r w:rsidR="000B6D6D">
        <w:t>,</w:t>
      </w:r>
      <w:r>
        <w:t xml:space="preserve"> 25 basis points (per </w:t>
      </w:r>
      <w:r w:rsidR="00561A7E">
        <w:t>ye</w:t>
      </w:r>
      <w:r>
        <w:t>a</w:t>
      </w:r>
      <w:r w:rsidR="00561A7E">
        <w:t>r)</w:t>
      </w:r>
      <w:r>
        <w:t>.</w:t>
      </w:r>
    </w:p>
    <w:p w:rsidR="001E5E98" w:rsidRDefault="001E5E98" w:rsidP="001E5E98"/>
    <w:p w:rsidR="001E5E98" w:rsidRDefault="001E5E98" w:rsidP="001E5E98">
      <w:pPr>
        <w:tabs>
          <w:tab w:val="left" w:pos="540"/>
          <w:tab w:val="left" w:pos="900"/>
        </w:tabs>
        <w:ind w:left="900" w:hanging="900"/>
      </w:pPr>
      <w:r>
        <w:tab/>
        <w:t>a.</w:t>
      </w:r>
      <w:r>
        <w:tab/>
        <w:t>Does the investment bank have sufficient liquid capital to cushion any unexpected losses per the net capital rule?</w:t>
      </w:r>
    </w:p>
    <w:p w:rsidR="001E5E98" w:rsidRDefault="001E5E98" w:rsidP="001E5E98">
      <w:pPr>
        <w:tabs>
          <w:tab w:val="left" w:pos="540"/>
          <w:tab w:val="left" w:pos="900"/>
        </w:tabs>
        <w:ind w:left="900" w:hanging="900"/>
      </w:pPr>
    </w:p>
    <w:p w:rsidR="001E5E98" w:rsidRDefault="001E5E98" w:rsidP="001E5E98">
      <w:pPr>
        <w:tabs>
          <w:tab w:val="left" w:pos="-1440"/>
          <w:tab w:val="left" w:pos="540"/>
        </w:tabs>
      </w:pPr>
      <w:r>
        <w:t>Change in the value of the assets:</w:t>
      </w:r>
    </w:p>
    <w:p w:rsidR="001E5E98" w:rsidRDefault="001E5E98" w:rsidP="001E5E98">
      <w:pPr>
        <w:tabs>
          <w:tab w:val="left" w:pos="540"/>
        </w:tabs>
      </w:pPr>
      <w:r>
        <w:tab/>
        <w:t>For 15 basis point change $15</w:t>
      </w:r>
      <w:r w:rsidR="00026BE8">
        <w:t>m</w:t>
      </w:r>
      <w:r>
        <w:t xml:space="preserve"> = </w:t>
      </w:r>
      <w:proofErr w:type="spellStart"/>
      <w:r>
        <w:t>PVA</w:t>
      </w:r>
      <w:r>
        <w:rPr>
          <w:vertAlign w:val="subscript"/>
        </w:rPr>
        <w:t>n</w:t>
      </w:r>
      <w:proofErr w:type="spellEnd"/>
      <w:r>
        <w:rPr>
          <w:vertAlign w:val="subscript"/>
        </w:rPr>
        <w:t>=20</w:t>
      </w:r>
      <w:proofErr w:type="gramStart"/>
      <w:r>
        <w:rPr>
          <w:vertAlign w:val="subscript"/>
        </w:rPr>
        <w:t>,k</w:t>
      </w:r>
      <w:proofErr w:type="gramEnd"/>
      <w:r>
        <w:rPr>
          <w:vertAlign w:val="subscript"/>
        </w:rPr>
        <w:t>=?</w:t>
      </w:r>
      <w:r>
        <w:t>($0.64</w:t>
      </w:r>
      <w:r w:rsidR="00026BE8">
        <w:t>m</w:t>
      </w:r>
      <w:r>
        <w:t xml:space="preserve">) + </w:t>
      </w:r>
      <w:proofErr w:type="spellStart"/>
      <w:r>
        <w:t>P</w:t>
      </w:r>
      <w:r w:rsidR="00561A7E">
        <w:t>V</w:t>
      </w:r>
      <w:r>
        <w:rPr>
          <w:vertAlign w:val="subscript"/>
        </w:rPr>
        <w:t>n</w:t>
      </w:r>
      <w:proofErr w:type="spellEnd"/>
      <w:r>
        <w:rPr>
          <w:vertAlign w:val="subscript"/>
        </w:rPr>
        <w:t>=20,k=?</w:t>
      </w:r>
      <w:r>
        <w:t>($16</w:t>
      </w:r>
      <w:r w:rsidR="00026BE8">
        <w:t>m</w:t>
      </w:r>
      <w:r>
        <w:t xml:space="preserve">)  </w:t>
      </w:r>
    </w:p>
    <w:p w:rsidR="001E5E98" w:rsidRDefault="001E5E98" w:rsidP="001E5E98">
      <w:pPr>
        <w:tabs>
          <w:tab w:val="left" w:pos="540"/>
        </w:tabs>
      </w:pPr>
      <w:r>
        <w:tab/>
      </w:r>
      <w:r>
        <w:sym w:font="Symbol" w:char="F0DE"/>
      </w:r>
      <w:r>
        <w:rPr>
          <w:i/>
        </w:rPr>
        <w:t xml:space="preserve"> k</w:t>
      </w:r>
      <w:r>
        <w:t xml:space="preserve"> = 4.4796 x 2 = 8.9593 percent.  If </w:t>
      </w:r>
      <w:r>
        <w:rPr>
          <w:i/>
        </w:rPr>
        <w:t>k</w:t>
      </w:r>
      <w:r>
        <w:t xml:space="preserve"> =8.9593 + 0.15 = 9.1093/2 = 4.5</w:t>
      </w:r>
      <w:r w:rsidR="00026BE8">
        <w:t>5</w:t>
      </w:r>
      <w:r>
        <w:t>46 percent,</w:t>
      </w:r>
    </w:p>
    <w:p w:rsidR="001E5E98" w:rsidRDefault="001E5E98" w:rsidP="00026BE8">
      <w:pPr>
        <w:tabs>
          <w:tab w:val="left" w:pos="540"/>
        </w:tabs>
        <w:ind w:right="-630"/>
      </w:pPr>
      <w:r>
        <w:tab/>
      </w:r>
      <w:r>
        <w:sym w:font="Symbol" w:char="F0DE"/>
      </w:r>
      <w:r>
        <w:t xml:space="preserve"> </w:t>
      </w:r>
      <w:proofErr w:type="gramStart"/>
      <w:r>
        <w:t>the</w:t>
      </w:r>
      <w:proofErr w:type="gramEnd"/>
      <w:r>
        <w:t xml:space="preserve"> PV of the notes will be: </w:t>
      </w:r>
      <w:proofErr w:type="spellStart"/>
      <w:r>
        <w:t>PVA</w:t>
      </w:r>
      <w:r>
        <w:rPr>
          <w:vertAlign w:val="subscript"/>
        </w:rPr>
        <w:t>n</w:t>
      </w:r>
      <w:proofErr w:type="spellEnd"/>
      <w:r>
        <w:rPr>
          <w:vertAlign w:val="subscript"/>
        </w:rPr>
        <w:t>=20,k=4.5</w:t>
      </w:r>
      <w:r w:rsidR="00026BE8">
        <w:rPr>
          <w:vertAlign w:val="subscript"/>
        </w:rPr>
        <w:t>5</w:t>
      </w:r>
      <w:r>
        <w:rPr>
          <w:vertAlign w:val="subscript"/>
        </w:rPr>
        <w:t>46</w:t>
      </w:r>
      <w:r>
        <w:t xml:space="preserve">($0.64) + </w:t>
      </w:r>
      <w:proofErr w:type="spellStart"/>
      <w:r>
        <w:t>PV</w:t>
      </w:r>
      <w:r>
        <w:rPr>
          <w:vertAlign w:val="subscript"/>
        </w:rPr>
        <w:t>n</w:t>
      </w:r>
      <w:proofErr w:type="spellEnd"/>
      <w:r>
        <w:rPr>
          <w:vertAlign w:val="subscript"/>
        </w:rPr>
        <w:t>=20,k=4.5</w:t>
      </w:r>
      <w:r w:rsidR="00026BE8">
        <w:rPr>
          <w:vertAlign w:val="subscript"/>
        </w:rPr>
        <w:t>5</w:t>
      </w:r>
      <w:r>
        <w:rPr>
          <w:vertAlign w:val="subscript"/>
        </w:rPr>
        <w:t>46</w:t>
      </w:r>
      <w:r>
        <w:t>($16) = $14</w:t>
      </w:r>
      <w:r w:rsidR="00026BE8">
        <w:t>,</w:t>
      </w:r>
      <w:r>
        <w:t>851</w:t>
      </w:r>
      <w:r w:rsidR="00026BE8">
        <w:t>,</w:t>
      </w:r>
      <w:r>
        <w:t>1</w:t>
      </w:r>
      <w:r w:rsidR="00026BE8">
        <w:t>14.01</w:t>
      </w:r>
    </w:p>
    <w:p w:rsidR="001E5E98" w:rsidRDefault="001E5E98" w:rsidP="001E5E98">
      <w:pPr>
        <w:tabs>
          <w:tab w:val="left" w:pos="540"/>
        </w:tabs>
      </w:pPr>
      <w:r>
        <w:tab/>
        <w:t>A</w:t>
      </w:r>
      <w:r w:rsidR="00026BE8">
        <w:t>nd the decrease in value is $14,</w:t>
      </w:r>
      <w:r>
        <w:t>851</w:t>
      </w:r>
      <w:r w:rsidR="00026BE8">
        <w:t>,</w:t>
      </w:r>
      <w:r>
        <w:t>1</w:t>
      </w:r>
      <w:r w:rsidR="00026BE8">
        <w:t>14.01</w:t>
      </w:r>
      <w:r>
        <w:t xml:space="preserve"> - $</w:t>
      </w:r>
      <w:proofErr w:type="gramStart"/>
      <w:r>
        <w:t>15.0</w:t>
      </w:r>
      <w:r w:rsidR="00026BE8">
        <w:t>m</w:t>
      </w:r>
      <w:r>
        <w:t xml:space="preserve">  =</w:t>
      </w:r>
      <w:proofErr w:type="gramEnd"/>
      <w:r>
        <w:t xml:space="preserve"> - $148,885.99</w:t>
      </w:r>
    </w:p>
    <w:p w:rsidR="001E5E98" w:rsidRDefault="001E5E98" w:rsidP="001E5E98">
      <w:pPr>
        <w:tabs>
          <w:tab w:val="left" w:pos="540"/>
        </w:tabs>
      </w:pPr>
    </w:p>
    <w:p w:rsidR="001E5E98" w:rsidRDefault="001E5E98" w:rsidP="001E5E98">
      <w:pPr>
        <w:tabs>
          <w:tab w:val="left" w:pos="540"/>
        </w:tabs>
      </w:pPr>
      <w:r>
        <w:t>Change in the value of deposits:</w:t>
      </w:r>
    </w:p>
    <w:p w:rsidR="001E5E98" w:rsidRDefault="001E5E98" w:rsidP="008A760E">
      <w:pPr>
        <w:tabs>
          <w:tab w:val="left" w:pos="540"/>
        </w:tabs>
        <w:ind w:left="540" w:hanging="540"/>
      </w:pPr>
      <w:r>
        <w:tab/>
        <w:t>$5</w:t>
      </w:r>
      <w:r w:rsidR="008A760E">
        <w:t>m</w:t>
      </w:r>
      <w:r>
        <w:t xml:space="preserve"> = </w:t>
      </w:r>
      <w:proofErr w:type="spellStart"/>
      <w:r>
        <w:t>PVA</w:t>
      </w:r>
      <w:r>
        <w:rPr>
          <w:vertAlign w:val="subscript"/>
        </w:rPr>
        <w:t>n</w:t>
      </w:r>
      <w:proofErr w:type="spellEnd"/>
      <w:r>
        <w:rPr>
          <w:vertAlign w:val="subscript"/>
        </w:rPr>
        <w:t>=1</w:t>
      </w:r>
      <w:proofErr w:type="gramStart"/>
      <w:r>
        <w:rPr>
          <w:vertAlign w:val="subscript"/>
        </w:rPr>
        <w:t>,k</w:t>
      </w:r>
      <w:proofErr w:type="gramEnd"/>
      <w:r>
        <w:rPr>
          <w:vertAlign w:val="subscript"/>
        </w:rPr>
        <w:t>=?</w:t>
      </w:r>
      <w:r>
        <w:t>($0.25</w:t>
      </w:r>
      <w:r w:rsidR="008A760E">
        <w:t>m</w:t>
      </w:r>
      <w:r>
        <w:t xml:space="preserve">) + </w:t>
      </w:r>
      <w:proofErr w:type="spellStart"/>
      <w:r>
        <w:t>PV</w:t>
      </w:r>
      <w:r>
        <w:rPr>
          <w:vertAlign w:val="subscript"/>
        </w:rPr>
        <w:t>n</w:t>
      </w:r>
      <w:proofErr w:type="spellEnd"/>
      <w:r>
        <w:rPr>
          <w:vertAlign w:val="subscript"/>
        </w:rPr>
        <w:t>=1,k=?</w:t>
      </w:r>
      <w:r>
        <w:t>($5</w:t>
      </w:r>
      <w:r w:rsidR="008A760E">
        <w:t>m</w:t>
      </w:r>
      <w:r>
        <w:t xml:space="preserve">) </w:t>
      </w:r>
      <w:r>
        <w:sym w:font="Symbol" w:char="F0DE"/>
      </w:r>
      <w:r>
        <w:t xml:space="preserve"> </w:t>
      </w:r>
      <w:r>
        <w:rPr>
          <w:i/>
        </w:rPr>
        <w:t>k</w:t>
      </w:r>
      <w:r w:rsidR="00026BE8">
        <w:rPr>
          <w:i/>
        </w:rPr>
        <w:t xml:space="preserve"> </w:t>
      </w:r>
      <w:r>
        <w:t>=</w:t>
      </w:r>
      <w:r w:rsidR="00026BE8">
        <w:t xml:space="preserve"> </w:t>
      </w:r>
      <w:r>
        <w:t xml:space="preserve">5 percent.  If </w:t>
      </w:r>
      <w:r>
        <w:rPr>
          <w:i/>
        </w:rPr>
        <w:t>k</w:t>
      </w:r>
      <w:r>
        <w:t xml:space="preserve"> =</w:t>
      </w:r>
      <w:r w:rsidR="00026BE8">
        <w:t xml:space="preserve"> </w:t>
      </w:r>
      <w:r w:rsidR="008A760E">
        <w:t>5.0 + 0.25 = 5.25%</w:t>
      </w:r>
      <w:r>
        <w:t xml:space="preserve">, the value of the notes will be: PVA </w:t>
      </w:r>
      <w:r>
        <w:rPr>
          <w:vertAlign w:val="subscript"/>
        </w:rPr>
        <w:t>n=1</w:t>
      </w:r>
      <w:proofErr w:type="gramStart"/>
      <w:r>
        <w:rPr>
          <w:vertAlign w:val="subscript"/>
        </w:rPr>
        <w:t>,k</w:t>
      </w:r>
      <w:proofErr w:type="gramEnd"/>
      <w:r>
        <w:rPr>
          <w:vertAlign w:val="subscript"/>
        </w:rPr>
        <w:t>=5.25</w:t>
      </w:r>
      <w:r>
        <w:t>($0.25</w:t>
      </w:r>
      <w:r w:rsidR="008A760E">
        <w:t>m</w:t>
      </w:r>
      <w:r>
        <w:t xml:space="preserve">) + </w:t>
      </w:r>
      <w:proofErr w:type="spellStart"/>
      <w:r>
        <w:t>PV</w:t>
      </w:r>
      <w:r>
        <w:rPr>
          <w:vertAlign w:val="subscript"/>
        </w:rPr>
        <w:t>n</w:t>
      </w:r>
      <w:proofErr w:type="spellEnd"/>
      <w:r>
        <w:rPr>
          <w:vertAlign w:val="subscript"/>
        </w:rPr>
        <w:t>=1,k=5.25</w:t>
      </w:r>
      <w:r>
        <w:t>($5</w:t>
      </w:r>
      <w:r w:rsidR="008A760E">
        <w:t>m</w:t>
      </w:r>
      <w:r>
        <w:t>) = $4</w:t>
      </w:r>
      <w:r w:rsidR="008A760E">
        <w:t>,</w:t>
      </w:r>
      <w:r>
        <w:t>988</w:t>
      </w:r>
      <w:r w:rsidR="008A760E">
        <w:t>,123.52</w:t>
      </w:r>
      <w:r>
        <w:t>. And the m</w:t>
      </w:r>
      <w:r w:rsidR="008A760E">
        <w:t>arket value will decrease by $4,</w:t>
      </w:r>
      <w:r>
        <w:t>988</w:t>
      </w:r>
      <w:r w:rsidR="008A760E">
        <w:t>,</w:t>
      </w:r>
      <w:r>
        <w:t>1</w:t>
      </w:r>
      <w:r w:rsidR="008A760E">
        <w:t>23.52</w:t>
      </w:r>
      <w:r>
        <w:t xml:space="preserve"> - $5</w:t>
      </w:r>
      <w:r w:rsidR="008A760E">
        <w:t>m</w:t>
      </w:r>
      <w:r>
        <w:t xml:space="preserve"> = -11</w:t>
      </w:r>
      <w:r w:rsidR="008A760E">
        <w:t>,876.49</w:t>
      </w:r>
      <w:r>
        <w:t>.</w:t>
      </w:r>
    </w:p>
    <w:p w:rsidR="001E5E98" w:rsidRDefault="001E5E98" w:rsidP="001E5E98">
      <w:pPr>
        <w:tabs>
          <w:tab w:val="left" w:pos="540"/>
        </w:tabs>
      </w:pPr>
    </w:p>
    <w:p w:rsidR="001E5E98" w:rsidRDefault="001E5E98" w:rsidP="001E5E98">
      <w:pPr>
        <w:tabs>
          <w:tab w:val="left" w:pos="540"/>
        </w:tabs>
      </w:pPr>
      <w:r>
        <w:t>Change in the value of debt:</w:t>
      </w:r>
    </w:p>
    <w:p w:rsidR="001E5E98" w:rsidRDefault="001E5E98" w:rsidP="008A760E">
      <w:pPr>
        <w:tabs>
          <w:tab w:val="left" w:pos="540"/>
        </w:tabs>
        <w:ind w:left="540" w:hanging="540"/>
      </w:pPr>
      <w:r>
        <w:tab/>
        <w:t>$10</w:t>
      </w:r>
      <w:r w:rsidR="008A760E">
        <w:t>m</w:t>
      </w:r>
      <w:r>
        <w:t xml:space="preserve"> = </w:t>
      </w:r>
      <w:proofErr w:type="spellStart"/>
      <w:r>
        <w:t>PVA</w:t>
      </w:r>
      <w:r>
        <w:rPr>
          <w:vertAlign w:val="subscript"/>
        </w:rPr>
        <w:t>n</w:t>
      </w:r>
      <w:proofErr w:type="spellEnd"/>
      <w:r>
        <w:rPr>
          <w:vertAlign w:val="subscript"/>
        </w:rPr>
        <w:t>=2</w:t>
      </w:r>
      <w:proofErr w:type="gramStart"/>
      <w:r>
        <w:rPr>
          <w:vertAlign w:val="subscript"/>
        </w:rPr>
        <w:t>,k</w:t>
      </w:r>
      <w:proofErr w:type="gramEnd"/>
      <w:r>
        <w:rPr>
          <w:vertAlign w:val="subscript"/>
        </w:rPr>
        <w:t>=?</w:t>
      </w:r>
      <w:r>
        <w:t>($0.60</w:t>
      </w:r>
      <w:r w:rsidR="008A760E">
        <w:t>m</w:t>
      </w:r>
      <w:r>
        <w:t xml:space="preserve">) + </w:t>
      </w:r>
      <w:proofErr w:type="spellStart"/>
      <w:r>
        <w:t>PV</w:t>
      </w:r>
      <w:r>
        <w:rPr>
          <w:vertAlign w:val="subscript"/>
        </w:rPr>
        <w:t>n</w:t>
      </w:r>
      <w:proofErr w:type="spellEnd"/>
      <w:r>
        <w:rPr>
          <w:vertAlign w:val="subscript"/>
        </w:rPr>
        <w:t>=2,k=?</w:t>
      </w:r>
      <w:r>
        <w:t>($10</w:t>
      </w:r>
      <w:r w:rsidR="008A760E">
        <w:t>m</w:t>
      </w:r>
      <w:r>
        <w:t xml:space="preserve">) </w:t>
      </w:r>
      <w:r>
        <w:sym w:font="Symbol" w:char="F0DE"/>
      </w:r>
      <w:r>
        <w:t xml:space="preserve"> </w:t>
      </w:r>
      <w:r>
        <w:rPr>
          <w:i/>
        </w:rPr>
        <w:t>k</w:t>
      </w:r>
      <w:r w:rsidR="00026BE8">
        <w:rPr>
          <w:i/>
        </w:rPr>
        <w:t xml:space="preserve"> </w:t>
      </w:r>
      <w:r>
        <w:t>=</w:t>
      </w:r>
      <w:r w:rsidR="00026BE8">
        <w:t xml:space="preserve"> </w:t>
      </w:r>
      <w:r>
        <w:t xml:space="preserve">6 percent. If </w:t>
      </w:r>
      <w:r>
        <w:rPr>
          <w:i/>
        </w:rPr>
        <w:t>k</w:t>
      </w:r>
      <w:r>
        <w:t xml:space="preserve"> =</w:t>
      </w:r>
      <w:r w:rsidR="00026BE8">
        <w:t xml:space="preserve"> </w:t>
      </w:r>
      <w:r>
        <w:t>6 + 0.25 = 6.25</w:t>
      </w:r>
      <w:r w:rsidR="008A760E">
        <w:t>%</w:t>
      </w:r>
      <w:r>
        <w:t>, the</w:t>
      </w:r>
      <w:r w:rsidR="008A760E">
        <w:t xml:space="preserve"> value of the notes will be: </w:t>
      </w:r>
      <w:proofErr w:type="spellStart"/>
      <w:r w:rsidR="008A760E">
        <w:t>PV</w:t>
      </w:r>
      <w:r>
        <w:t>A</w:t>
      </w:r>
      <w:r>
        <w:rPr>
          <w:vertAlign w:val="subscript"/>
        </w:rPr>
        <w:t>n</w:t>
      </w:r>
      <w:proofErr w:type="spellEnd"/>
      <w:r>
        <w:rPr>
          <w:vertAlign w:val="subscript"/>
        </w:rPr>
        <w:t>=2</w:t>
      </w:r>
      <w:proofErr w:type="gramStart"/>
      <w:r>
        <w:rPr>
          <w:vertAlign w:val="subscript"/>
        </w:rPr>
        <w:t>,k</w:t>
      </w:r>
      <w:proofErr w:type="gramEnd"/>
      <w:r>
        <w:rPr>
          <w:vertAlign w:val="subscript"/>
        </w:rPr>
        <w:t>=6.25</w:t>
      </w:r>
      <w:r>
        <w:t xml:space="preserve">($0.60) + </w:t>
      </w:r>
      <w:proofErr w:type="spellStart"/>
      <w:r>
        <w:t>PV</w:t>
      </w:r>
      <w:r>
        <w:rPr>
          <w:vertAlign w:val="subscript"/>
        </w:rPr>
        <w:t>n</w:t>
      </w:r>
      <w:proofErr w:type="spellEnd"/>
      <w:r>
        <w:rPr>
          <w:vertAlign w:val="subscript"/>
        </w:rPr>
        <w:t>=2,k=6.25</w:t>
      </w:r>
      <w:r w:rsidR="000B6D6D">
        <w:t>($10) = $9</w:t>
      </w:r>
      <w:r w:rsidR="008A760E">
        <w:t>,</w:t>
      </w:r>
      <w:r w:rsidR="000B6D6D">
        <w:t>954</w:t>
      </w:r>
      <w:r w:rsidR="008A760E">
        <w:t>,</w:t>
      </w:r>
      <w:r w:rsidR="000B6D6D">
        <w:t>3</w:t>
      </w:r>
      <w:r w:rsidR="008A760E">
        <w:t xml:space="preserve">25.26. </w:t>
      </w:r>
      <w:r>
        <w:t xml:space="preserve"> And the decrease in value will be $9</w:t>
      </w:r>
      <w:r w:rsidR="008A760E">
        <w:t>,</w:t>
      </w:r>
      <w:r>
        <w:t>954</w:t>
      </w:r>
      <w:r w:rsidR="008A760E">
        <w:t>,325.26</w:t>
      </w:r>
      <w:r>
        <w:t xml:space="preserve"> - $</w:t>
      </w:r>
      <w:r w:rsidR="008A760E">
        <w:t>10</w:t>
      </w:r>
      <w:r>
        <w:t xml:space="preserve"> = -$45,674.74.</w:t>
      </w:r>
    </w:p>
    <w:p w:rsidR="001E5E98" w:rsidRDefault="001E5E98" w:rsidP="001E5E98">
      <w:pPr>
        <w:tabs>
          <w:tab w:val="left" w:pos="540"/>
        </w:tabs>
      </w:pPr>
    </w:p>
    <w:p w:rsidR="001E5E98" w:rsidRDefault="001E5E98" w:rsidP="00C52768">
      <w:pPr>
        <w:pStyle w:val="BodyTextIndent2"/>
        <w:tabs>
          <w:tab w:val="clear" w:pos="540"/>
          <w:tab w:val="clear" w:pos="900"/>
          <w:tab w:val="clear" w:pos="3960"/>
          <w:tab w:val="clear" w:pos="4320"/>
          <w:tab w:val="clear" w:pos="4680"/>
          <w:tab w:val="clear" w:pos="8280"/>
        </w:tabs>
        <w:ind w:left="0" w:firstLine="0"/>
      </w:pPr>
      <w:r>
        <w:t>The decline in the value of equity = $148,885.99 - $11,876.49 - $45,674.74 = $91,334.77.  Yes, t</w:t>
      </w:r>
      <w:r w:rsidR="00561A7E">
        <w:t>he investment bank</w:t>
      </w:r>
      <w:r>
        <w:t xml:space="preserve"> does have enough cash to meet </w:t>
      </w:r>
      <w:r w:rsidR="00561A7E">
        <w:t>the change</w:t>
      </w:r>
      <w:r>
        <w:t xml:space="preserve"> in interest rates.  </w:t>
      </w:r>
    </w:p>
    <w:p w:rsidR="001E5E98" w:rsidRDefault="001E5E98" w:rsidP="001E5E98">
      <w:pPr>
        <w:tabs>
          <w:tab w:val="left" w:pos="540"/>
        </w:tabs>
        <w:ind w:left="540" w:hanging="540"/>
      </w:pPr>
    </w:p>
    <w:p w:rsidR="001E5E98" w:rsidRDefault="001E5E98" w:rsidP="001E5E98">
      <w:pPr>
        <w:pStyle w:val="BodyTextIndent2"/>
        <w:tabs>
          <w:tab w:val="clear" w:pos="3960"/>
          <w:tab w:val="clear" w:pos="4320"/>
          <w:tab w:val="clear" w:pos="4680"/>
          <w:tab w:val="clear" w:pos="8280"/>
        </w:tabs>
      </w:pPr>
      <w:r>
        <w:tab/>
        <w:t>b.</w:t>
      </w:r>
      <w:r>
        <w:tab/>
        <w:t xml:space="preserve">What should the FI do to maintain the net minimum required liquidity? </w:t>
      </w:r>
    </w:p>
    <w:p w:rsidR="001E5E98" w:rsidRDefault="001E5E98" w:rsidP="001E5E98">
      <w:pPr>
        <w:tabs>
          <w:tab w:val="left" w:pos="540"/>
          <w:tab w:val="left" w:pos="900"/>
        </w:tabs>
        <w:ind w:left="540" w:hanging="540"/>
      </w:pPr>
    </w:p>
    <w:p w:rsidR="001E5E98" w:rsidRDefault="001E5E98" w:rsidP="00C52768">
      <w:pPr>
        <w:pStyle w:val="BodyTextIndent2"/>
        <w:tabs>
          <w:tab w:val="clear" w:pos="540"/>
          <w:tab w:val="clear" w:pos="900"/>
          <w:tab w:val="clear" w:pos="3960"/>
          <w:tab w:val="clear" w:pos="4320"/>
          <w:tab w:val="clear" w:pos="4680"/>
          <w:tab w:val="clear" w:pos="8280"/>
          <w:tab w:val="left" w:pos="-1440"/>
        </w:tabs>
        <w:ind w:left="0" w:firstLine="0"/>
      </w:pPr>
      <w:r>
        <w:t>I</w:t>
      </w:r>
      <w:r w:rsidR="003E6190">
        <w:t>f liquidity</w:t>
      </w:r>
      <w:r>
        <w:t xml:space="preserve"> becomes insufficient, t</w:t>
      </w:r>
      <w:r w:rsidR="003E6190">
        <w:t>he FI</w:t>
      </w:r>
      <w:r>
        <w:t xml:space="preserve"> has to increase its equity</w:t>
      </w:r>
      <w:r w:rsidR="007A0EE1">
        <w:t>,</w:t>
      </w:r>
      <w:r>
        <w:t xml:space="preserve"> convert some assets into cash or change the duration of its assets.</w:t>
      </w:r>
    </w:p>
    <w:p w:rsidR="001E5E98" w:rsidRDefault="001E5E98" w:rsidP="001E5E98">
      <w:pPr>
        <w:tabs>
          <w:tab w:val="left" w:pos="540"/>
          <w:tab w:val="left" w:pos="900"/>
        </w:tabs>
        <w:ind w:left="540" w:hanging="540"/>
      </w:pPr>
    </w:p>
    <w:p w:rsidR="001E5E98" w:rsidRDefault="001E5E98" w:rsidP="001E5E98">
      <w:pPr>
        <w:tabs>
          <w:tab w:val="left" w:pos="540"/>
          <w:tab w:val="left" w:pos="900"/>
        </w:tabs>
        <w:ind w:left="900" w:hanging="900"/>
      </w:pPr>
      <w:r>
        <w:tab/>
        <w:t>c.</w:t>
      </w:r>
      <w:r>
        <w:tab/>
        <w:t>How does the net capital rule for investment banks differ from the capital requirements imposed on commercial banks and other depository institutions?</w:t>
      </w:r>
    </w:p>
    <w:p w:rsidR="00B17F8C" w:rsidRDefault="00B17F8C">
      <w:r>
        <w:br w:type="page"/>
      </w:r>
    </w:p>
    <w:p w:rsidR="001E5E98" w:rsidRDefault="001E5E98" w:rsidP="001E5E98">
      <w:pPr>
        <w:pStyle w:val="BodyTextIndent2"/>
        <w:tabs>
          <w:tab w:val="clear" w:pos="900"/>
          <w:tab w:val="clear" w:pos="3960"/>
          <w:tab w:val="clear" w:pos="4320"/>
          <w:tab w:val="clear" w:pos="4680"/>
          <w:tab w:val="clear" w:pos="8280"/>
          <w:tab w:val="left" w:pos="-1440"/>
        </w:tabs>
      </w:pPr>
    </w:p>
    <w:p w:rsidR="001E5E98" w:rsidRDefault="001E5E98" w:rsidP="001E5E98">
      <w:pPr>
        <w:pStyle w:val="BodyTextIndent2"/>
        <w:tabs>
          <w:tab w:val="clear" w:pos="900"/>
          <w:tab w:val="clear" w:pos="3960"/>
          <w:tab w:val="clear" w:pos="4320"/>
          <w:tab w:val="clear" w:pos="4680"/>
          <w:tab w:val="clear" w:pos="8280"/>
          <w:tab w:val="left" w:pos="-1440"/>
        </w:tabs>
      </w:pPr>
      <w:r>
        <w:t xml:space="preserve">The differences between </w:t>
      </w:r>
      <w:r w:rsidR="007A0EE1">
        <w:t>depository</w:t>
      </w:r>
      <w:r>
        <w:t xml:space="preserve"> institution</w:t>
      </w:r>
      <w:r w:rsidR="003E6190">
        <w:t>s</w:t>
      </w:r>
      <w:r>
        <w:t xml:space="preserve"> and securities firms are: </w:t>
      </w:r>
    </w:p>
    <w:p w:rsidR="001E5E98" w:rsidRDefault="001E5E98" w:rsidP="001E5E98">
      <w:pPr>
        <w:pStyle w:val="BodyTextIndent2"/>
        <w:tabs>
          <w:tab w:val="clear" w:pos="900"/>
          <w:tab w:val="clear" w:pos="3960"/>
          <w:tab w:val="clear" w:pos="4320"/>
          <w:tab w:val="clear" w:pos="4680"/>
          <w:tab w:val="clear" w:pos="8280"/>
          <w:tab w:val="left" w:pos="-1440"/>
        </w:tabs>
      </w:pPr>
      <w:r>
        <w:tab/>
        <w:t xml:space="preserve">(a) No netting is done for </w:t>
      </w:r>
      <w:r w:rsidR="007A0EE1">
        <w:t>depository</w:t>
      </w:r>
      <w:r>
        <w:t xml:space="preserve"> institutions. In securities firms, both assets and liabilities are netted. </w:t>
      </w:r>
    </w:p>
    <w:p w:rsidR="001E5E98" w:rsidRDefault="001E5E98" w:rsidP="001E5E98">
      <w:pPr>
        <w:pStyle w:val="BodyTextIndent2"/>
        <w:tabs>
          <w:tab w:val="clear" w:pos="900"/>
          <w:tab w:val="clear" w:pos="3960"/>
          <w:tab w:val="clear" w:pos="4320"/>
          <w:tab w:val="clear" w:pos="4680"/>
          <w:tab w:val="clear" w:pos="8280"/>
          <w:tab w:val="left" w:pos="-1440"/>
        </w:tabs>
      </w:pPr>
      <w:r>
        <w:tab/>
        <w:t xml:space="preserve">(b) In securities firms, cash is the cushion. With </w:t>
      </w:r>
      <w:r w:rsidR="007A0EE1">
        <w:t>DI</w:t>
      </w:r>
      <w:r>
        <w:t>s it is the capital (</w:t>
      </w:r>
      <w:r w:rsidR="008A760E">
        <w:t xml:space="preserve">CET1, </w:t>
      </w:r>
      <w:r>
        <w:t>Tier I</w:t>
      </w:r>
      <w:r w:rsidR="008A760E">
        <w:t>,</w:t>
      </w:r>
      <w:r>
        <w:t xml:space="preserve"> and </w:t>
      </w:r>
      <w:r w:rsidR="008A760E">
        <w:t xml:space="preserve">Tier </w:t>
      </w:r>
      <w:r>
        <w:t>II).</w:t>
      </w:r>
    </w:p>
    <w:p w:rsidR="001E5E98" w:rsidRDefault="001E5E98" w:rsidP="001E5E98">
      <w:pPr>
        <w:tabs>
          <w:tab w:val="left" w:pos="540"/>
        </w:tabs>
        <w:ind w:left="540" w:hanging="540"/>
      </w:pPr>
      <w:r>
        <w:tab/>
        <w:t>(c) Haircuts are based on years to maturity, liquidity, ratings, and other factors.</w:t>
      </w:r>
    </w:p>
    <w:p w:rsidR="001E5E98" w:rsidRDefault="001E5E98" w:rsidP="001E5E98">
      <w:pPr>
        <w:tabs>
          <w:tab w:val="left" w:pos="540"/>
        </w:tabs>
        <w:ind w:left="540" w:hanging="540"/>
      </w:pPr>
    </w:p>
    <w:p w:rsidR="001E5E98" w:rsidRDefault="003E6190" w:rsidP="001E5E98">
      <w:pPr>
        <w:ind w:left="540" w:hanging="540"/>
      </w:pPr>
      <w:r>
        <w:t>3</w:t>
      </w:r>
      <w:r w:rsidR="008A760E">
        <w:t>3</w:t>
      </w:r>
      <w:r w:rsidR="001E5E98">
        <w:t>.</w:t>
      </w:r>
      <w:r w:rsidR="001E5E98">
        <w:tab/>
        <w:t>Identify and define the f</w:t>
      </w:r>
      <w:r w:rsidR="008A760E">
        <w:t>ive</w:t>
      </w:r>
      <w:r w:rsidR="001E5E98">
        <w:t xml:space="preserve"> risk categories incorporated into the life insurance risk-based capital model.</w:t>
      </w:r>
    </w:p>
    <w:p w:rsidR="001E5E98" w:rsidRDefault="001E5E98" w:rsidP="001E5E98"/>
    <w:p w:rsidR="008A760E" w:rsidRDefault="008A760E" w:rsidP="001E5E98">
      <w:pPr>
        <w:pStyle w:val="BodyTextIndent2"/>
        <w:tabs>
          <w:tab w:val="clear" w:pos="900"/>
          <w:tab w:val="clear" w:pos="3960"/>
          <w:tab w:val="clear" w:pos="4320"/>
          <w:tab w:val="clear" w:pos="4680"/>
          <w:tab w:val="clear" w:pos="8280"/>
        </w:tabs>
      </w:pPr>
      <w:r>
        <w:t>a.</w:t>
      </w:r>
      <w:r>
        <w:tab/>
        <w:t>A</w:t>
      </w:r>
      <w:r w:rsidRPr="00A706EF">
        <w:t>sset risk–affiliate is the risk of default of assets for affiliated investments.</w:t>
      </w:r>
    </w:p>
    <w:p w:rsidR="008A760E" w:rsidRDefault="008A760E" w:rsidP="001E5E98">
      <w:pPr>
        <w:pStyle w:val="BodyTextIndent2"/>
        <w:tabs>
          <w:tab w:val="clear" w:pos="900"/>
          <w:tab w:val="clear" w:pos="3960"/>
          <w:tab w:val="clear" w:pos="4320"/>
          <w:tab w:val="clear" w:pos="4680"/>
          <w:tab w:val="clear" w:pos="8280"/>
        </w:tabs>
      </w:pPr>
    </w:p>
    <w:p w:rsidR="001E5E98" w:rsidRDefault="008A760E" w:rsidP="001E5E98">
      <w:pPr>
        <w:pStyle w:val="BodyTextIndent2"/>
        <w:tabs>
          <w:tab w:val="clear" w:pos="900"/>
          <w:tab w:val="clear" w:pos="3960"/>
          <w:tab w:val="clear" w:pos="4320"/>
          <w:tab w:val="clear" w:pos="4680"/>
          <w:tab w:val="clear" w:pos="8280"/>
        </w:tabs>
      </w:pPr>
      <w:r>
        <w:t>b</w:t>
      </w:r>
      <w:r w:rsidR="001E5E98">
        <w:t>.</w:t>
      </w:r>
      <w:r w:rsidR="001E5E98">
        <w:tab/>
        <w:t>Asset risk reflects the riskiness of the asset portfolio, and it is calculated on an asset-risk-weighted basis similar to the risk-adjusted asset calculation for banks.</w:t>
      </w:r>
    </w:p>
    <w:p w:rsidR="001E5E98" w:rsidRDefault="001E5E98" w:rsidP="001E5E98">
      <w:pPr>
        <w:tabs>
          <w:tab w:val="left" w:pos="540"/>
        </w:tabs>
        <w:ind w:left="540" w:hanging="540"/>
      </w:pPr>
    </w:p>
    <w:p w:rsidR="001E5E98" w:rsidRDefault="008A760E" w:rsidP="001E5E98">
      <w:pPr>
        <w:tabs>
          <w:tab w:val="left" w:pos="540"/>
        </w:tabs>
        <w:ind w:left="540" w:hanging="540"/>
      </w:pPr>
      <w:r>
        <w:t>c</w:t>
      </w:r>
      <w:r w:rsidR="001E5E98">
        <w:t>.</w:t>
      </w:r>
      <w:r w:rsidR="001E5E98">
        <w:tab/>
        <w:t>Insurance risk measures the risk of mortality (risk of death) and morbidity (risk of ill health).</w:t>
      </w:r>
    </w:p>
    <w:p w:rsidR="001E5E98" w:rsidRDefault="001E5E98" w:rsidP="001E5E98">
      <w:pPr>
        <w:tabs>
          <w:tab w:val="left" w:pos="540"/>
        </w:tabs>
        <w:ind w:left="540" w:hanging="540"/>
      </w:pPr>
    </w:p>
    <w:p w:rsidR="001E5E98" w:rsidRDefault="008A760E" w:rsidP="001E5E98">
      <w:pPr>
        <w:tabs>
          <w:tab w:val="left" w:pos="540"/>
        </w:tabs>
        <w:ind w:left="540" w:hanging="540"/>
      </w:pPr>
      <w:r>
        <w:t>d</w:t>
      </w:r>
      <w:r w:rsidR="001E5E98">
        <w:t>.</w:t>
      </w:r>
      <w:r w:rsidR="001E5E98">
        <w:tab/>
        <w:t>Interest rate</w:t>
      </w:r>
      <w:r w:rsidR="000400ED">
        <w:t>, credit, and market</w:t>
      </w:r>
      <w:r w:rsidR="001E5E98">
        <w:t xml:space="preserve"> risk measures the liquidity of liabilities and their probability or ease of withdr</w:t>
      </w:r>
      <w:r w:rsidR="003E6190">
        <w:t>awal as interest rates</w:t>
      </w:r>
      <w:r w:rsidR="000400ED">
        <w:t>, credit risk, or market risk</w:t>
      </w:r>
      <w:r w:rsidR="003E6190">
        <w:t xml:space="preserve"> change. </w:t>
      </w:r>
      <w:r w:rsidR="001E5E98">
        <w:t>This measure is calculated on a risk-adjusted basis after classifying liabilities into three risk classes.</w:t>
      </w:r>
    </w:p>
    <w:p w:rsidR="001E5E98" w:rsidRDefault="001E5E98" w:rsidP="001E5E98">
      <w:pPr>
        <w:tabs>
          <w:tab w:val="left" w:pos="540"/>
        </w:tabs>
        <w:ind w:left="540" w:hanging="540"/>
      </w:pPr>
    </w:p>
    <w:p w:rsidR="001E5E98" w:rsidRDefault="008A760E" w:rsidP="001E5E98">
      <w:pPr>
        <w:tabs>
          <w:tab w:val="left" w:pos="540"/>
        </w:tabs>
        <w:ind w:left="540" w:hanging="540"/>
      </w:pPr>
      <w:r>
        <w:t>e</w:t>
      </w:r>
      <w:r w:rsidR="001E5E98">
        <w:t>.</w:t>
      </w:r>
      <w:r w:rsidR="001E5E98">
        <w:tab/>
        <w:t>Business risk deals with the cost of insurer insolvencies.</w:t>
      </w:r>
    </w:p>
    <w:p w:rsidR="001E5E98" w:rsidRDefault="001E5E98" w:rsidP="001E5E98">
      <w:pPr>
        <w:tabs>
          <w:tab w:val="left" w:pos="540"/>
        </w:tabs>
        <w:ind w:left="540" w:hanging="540"/>
      </w:pPr>
    </w:p>
    <w:p w:rsidR="001E5E98" w:rsidRDefault="001E5E98" w:rsidP="001E5E98">
      <w:pPr>
        <w:pStyle w:val="BodyTextIndent2"/>
        <w:tabs>
          <w:tab w:val="clear" w:pos="900"/>
          <w:tab w:val="clear" w:pos="3960"/>
          <w:tab w:val="clear" w:pos="4320"/>
          <w:tab w:val="clear" w:pos="4680"/>
          <w:tab w:val="clear" w:pos="8280"/>
        </w:tabs>
      </w:pPr>
      <w:r>
        <w:t>3</w:t>
      </w:r>
      <w:r w:rsidR="00220F8F">
        <w:t>4</w:t>
      </w:r>
      <w:r>
        <w:t>.</w:t>
      </w:r>
      <w:r>
        <w:tab/>
        <w:t>A life insurance company has estimated capital requirements</w:t>
      </w:r>
      <w:r w:rsidR="003E6190">
        <w:t xml:space="preserve"> for each of the</w:t>
      </w:r>
      <w:r w:rsidR="000400ED">
        <w:t xml:space="preserve"> following</w:t>
      </w:r>
      <w:r w:rsidR="003E6190">
        <w:t xml:space="preserve"> risk classes: </w:t>
      </w:r>
      <w:r w:rsidR="00220F8F">
        <w:t xml:space="preserve">asset risk-affiliate (C0) = $2 million, </w:t>
      </w:r>
      <w:r w:rsidR="003E6190">
        <w:t>a</w:t>
      </w:r>
      <w:r>
        <w:t>sset risk</w:t>
      </w:r>
      <w:r w:rsidR="00220F8F">
        <w:t>-other</w:t>
      </w:r>
      <w:r>
        <w:t xml:space="preserve"> (C1) = $5 million, </w:t>
      </w:r>
      <w:r w:rsidR="003E6190">
        <w:t>i</w:t>
      </w:r>
      <w:r>
        <w:t xml:space="preserve">nsurance risk (C2) = $4 million, </w:t>
      </w:r>
      <w:r w:rsidR="003E6190">
        <w:t>i</w:t>
      </w:r>
      <w:r>
        <w:t>nterest rate</w:t>
      </w:r>
      <w:r w:rsidR="000400ED">
        <w:t>, credit, market</w:t>
      </w:r>
      <w:r>
        <w:t xml:space="preserve"> risk (C3) = </w:t>
      </w:r>
      <w:r w:rsidR="003E6190">
        <w:t>$1 million, and b</w:t>
      </w:r>
      <w:r>
        <w:t>usiness risk (C4) = $3 million.</w:t>
      </w:r>
    </w:p>
    <w:p w:rsidR="001E5E98" w:rsidRDefault="001E5E98" w:rsidP="001E5E98"/>
    <w:p w:rsidR="001E5E98" w:rsidRDefault="001E5E98" w:rsidP="001E5E98">
      <w:pPr>
        <w:tabs>
          <w:tab w:val="left" w:pos="540"/>
          <w:tab w:val="left" w:pos="900"/>
        </w:tabs>
      </w:pPr>
      <w:r>
        <w:tab/>
        <w:t>a.</w:t>
      </w:r>
      <w:r>
        <w:tab/>
        <w:t>What is the required risk-based capital for the life insurance company?</w:t>
      </w:r>
    </w:p>
    <w:p w:rsidR="001E5E98" w:rsidRDefault="001E5E98" w:rsidP="001E5E98">
      <w:pPr>
        <w:tabs>
          <w:tab w:val="left" w:pos="540"/>
          <w:tab w:val="left" w:pos="900"/>
        </w:tabs>
      </w:pPr>
    </w:p>
    <w:p w:rsidR="00220F8F" w:rsidRDefault="001E5E98" w:rsidP="00A11A83">
      <w:pPr>
        <w:tabs>
          <w:tab w:val="left" w:pos="-1440"/>
          <w:tab w:val="left" w:pos="540"/>
        </w:tabs>
        <w:ind w:right="-540"/>
      </w:pPr>
      <w:r>
        <w:tab/>
      </w:r>
      <w:r w:rsidR="00220F8F" w:rsidRPr="003044EA">
        <w:rPr>
          <w:position w:val="-12"/>
          <w:sz w:val="20"/>
        </w:rPr>
        <w:object w:dxaOrig="494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21.75pt" o:ole="" fillcolor="window">
            <v:imagedata r:id="rId8" o:title=""/>
          </v:shape>
          <o:OLEObject Type="Embed" ProgID="Equation.3" ShapeID="_x0000_i1025" DrawAspect="Content" ObjectID="_1442157134" r:id="rId9"/>
        </w:object>
      </w:r>
      <w:r>
        <w:t xml:space="preserve"> </w:t>
      </w:r>
    </w:p>
    <w:p w:rsidR="001E5E98" w:rsidRDefault="00220F8F" w:rsidP="00A11A83">
      <w:pPr>
        <w:tabs>
          <w:tab w:val="left" w:pos="-1440"/>
          <w:tab w:val="left" w:pos="540"/>
        </w:tabs>
        <w:ind w:right="-540"/>
      </w:pPr>
      <w:r>
        <w:tab/>
      </w:r>
      <w:r w:rsidR="001E5E98">
        <w:t>=</w:t>
      </w:r>
      <w:r>
        <w:t>&gt;</w:t>
      </w:r>
      <w:r w:rsidR="001E5E98">
        <w:t xml:space="preserve"> </w:t>
      </w:r>
      <w:r w:rsidR="00FF4CA4" w:rsidRPr="003044EA">
        <w:rPr>
          <w:position w:val="-12"/>
          <w:sz w:val="20"/>
        </w:rPr>
        <w:object w:dxaOrig="6500" w:dyaOrig="440">
          <v:shape id="_x0000_i1026" type="#_x0000_t75" style="width:323.25pt;height:21.75pt" o:ole="" fillcolor="window">
            <v:imagedata r:id="rId10" o:title=""/>
          </v:shape>
          <o:OLEObject Type="Embed" ProgID="Equation.3" ShapeID="_x0000_i1026" DrawAspect="Content" ObjectID="_1442157135" r:id="rId11"/>
        </w:object>
      </w:r>
      <w:r w:rsidR="001E5E98">
        <w:t xml:space="preserve"> = $1</w:t>
      </w:r>
      <w:r>
        <w:t>2</w:t>
      </w:r>
      <w:r w:rsidR="00FF4CA4">
        <w:t>.</w:t>
      </w:r>
      <w:r>
        <w:t>8</w:t>
      </w:r>
      <w:r w:rsidR="00FF4CA4">
        <w:t>7</w:t>
      </w:r>
      <w:r>
        <w:t>4</w:t>
      </w:r>
      <w:r w:rsidR="001E5E98">
        <w:t xml:space="preserve"> million</w:t>
      </w:r>
    </w:p>
    <w:p w:rsidR="001E5E98" w:rsidRDefault="001E5E98" w:rsidP="001E5E98"/>
    <w:p w:rsidR="001E5E98" w:rsidRDefault="001E5E98" w:rsidP="001E5E98">
      <w:pPr>
        <w:tabs>
          <w:tab w:val="left" w:pos="540"/>
          <w:tab w:val="left" w:pos="900"/>
        </w:tabs>
        <w:ind w:left="900" w:hanging="900"/>
      </w:pPr>
      <w:r>
        <w:tab/>
        <w:t>b.</w:t>
      </w:r>
      <w:r>
        <w:tab/>
        <w:t>If the total surplus and capital held by the company is $</w:t>
      </w:r>
      <w:r w:rsidR="00FF4CA4">
        <w:t>11.34</w:t>
      </w:r>
      <w:r>
        <w:t xml:space="preserve"> million, does it meet the minimum requirements?</w:t>
      </w:r>
    </w:p>
    <w:p w:rsidR="001E5E98" w:rsidRDefault="001E5E98" w:rsidP="001E5E98">
      <w:pPr>
        <w:tabs>
          <w:tab w:val="left" w:pos="540"/>
          <w:tab w:val="left" w:pos="900"/>
        </w:tabs>
        <w:ind w:left="900" w:hanging="900"/>
      </w:pPr>
    </w:p>
    <w:p w:rsidR="001E5E98" w:rsidRDefault="001E5E98" w:rsidP="00C52768">
      <w:pPr>
        <w:pStyle w:val="BodyTextIndent2"/>
        <w:tabs>
          <w:tab w:val="clear" w:pos="540"/>
          <w:tab w:val="clear" w:pos="900"/>
          <w:tab w:val="clear" w:pos="3960"/>
          <w:tab w:val="clear" w:pos="4320"/>
          <w:tab w:val="clear" w:pos="4680"/>
          <w:tab w:val="clear" w:pos="8280"/>
          <w:tab w:val="left" w:pos="-1440"/>
        </w:tabs>
        <w:ind w:left="0" w:firstLine="0"/>
      </w:pPr>
      <w:r>
        <w:t>No</w:t>
      </w:r>
      <w:r w:rsidR="00A11A83">
        <w:t>. T</w:t>
      </w:r>
      <w:r>
        <w:t>otal capital and surplus is not sufficient since (Total capital + Surplus)/RBC &lt; 1: $</w:t>
      </w:r>
      <w:r w:rsidR="00FF4CA4">
        <w:t>11.34</w:t>
      </w:r>
      <w:r w:rsidR="00A11A83">
        <w:t>m</w:t>
      </w:r>
      <w:r>
        <w:t>/1</w:t>
      </w:r>
      <w:r w:rsidR="00FF4CA4">
        <w:t>2</w:t>
      </w:r>
      <w:r>
        <w:t>.</w:t>
      </w:r>
      <w:r w:rsidR="00FF4CA4">
        <w:t>874</w:t>
      </w:r>
      <w:r w:rsidR="00A11A83">
        <w:t>m</w:t>
      </w:r>
      <w:r>
        <w:t xml:space="preserve"> = 0.88</w:t>
      </w:r>
      <w:r w:rsidR="00FF4CA4">
        <w:t>08 = 8</w:t>
      </w:r>
      <w:r w:rsidR="00A11A83">
        <w:t>8</w:t>
      </w:r>
      <w:r w:rsidR="00FF4CA4">
        <w:t>.08</w:t>
      </w:r>
      <w:r w:rsidR="00A11A83">
        <w:t>%</w:t>
      </w:r>
    </w:p>
    <w:p w:rsidR="001E5E98" w:rsidRDefault="001E5E98" w:rsidP="001E5E98">
      <w:pPr>
        <w:pStyle w:val="BodyTextIndent2"/>
        <w:tabs>
          <w:tab w:val="clear" w:pos="900"/>
          <w:tab w:val="clear" w:pos="3960"/>
          <w:tab w:val="clear" w:pos="4320"/>
          <w:tab w:val="clear" w:pos="4680"/>
          <w:tab w:val="clear" w:pos="8280"/>
          <w:tab w:val="left" w:pos="-1440"/>
        </w:tabs>
      </w:pPr>
    </w:p>
    <w:p w:rsidR="001E5E98" w:rsidRDefault="001E5E98" w:rsidP="001E5E98">
      <w:pPr>
        <w:tabs>
          <w:tab w:val="left" w:pos="540"/>
          <w:tab w:val="left" w:pos="900"/>
        </w:tabs>
      </w:pPr>
      <w:r>
        <w:tab/>
        <w:t>c.</w:t>
      </w:r>
      <w:r>
        <w:tab/>
        <w:t>How much capital must be raised to meet the minimum requirements?</w:t>
      </w:r>
    </w:p>
    <w:p w:rsidR="00B17F8C" w:rsidRDefault="00B17F8C">
      <w:r>
        <w:br w:type="page"/>
      </w:r>
    </w:p>
    <w:p w:rsidR="001E5E98" w:rsidRDefault="001E5E98" w:rsidP="001E5E98">
      <w:pPr>
        <w:tabs>
          <w:tab w:val="left" w:pos="540"/>
          <w:tab w:val="left" w:pos="900"/>
        </w:tabs>
      </w:pPr>
    </w:p>
    <w:p w:rsidR="001E5E98" w:rsidRDefault="00A11A83" w:rsidP="00C52768">
      <w:pPr>
        <w:pStyle w:val="BodyTextIndent2"/>
        <w:tabs>
          <w:tab w:val="clear" w:pos="540"/>
          <w:tab w:val="clear" w:pos="900"/>
          <w:tab w:val="clear" w:pos="3960"/>
          <w:tab w:val="clear" w:pos="4320"/>
          <w:tab w:val="clear" w:pos="4680"/>
          <w:tab w:val="clear" w:pos="8280"/>
          <w:tab w:val="left" w:pos="-1440"/>
        </w:tabs>
        <w:ind w:left="0" w:firstLine="0"/>
      </w:pPr>
      <w:r>
        <w:t>The life insurer</w:t>
      </w:r>
      <w:r w:rsidR="001E5E98">
        <w:t xml:space="preserve"> needs to raise its total capital and surplus to $1</w:t>
      </w:r>
      <w:r w:rsidR="00FF4CA4">
        <w:t>2</w:t>
      </w:r>
      <w:r w:rsidR="001E5E98">
        <w:t>.</w:t>
      </w:r>
      <w:r w:rsidR="00FF4CA4">
        <w:t>874</w:t>
      </w:r>
      <w:r w:rsidR="001E5E98">
        <w:t xml:space="preserve"> million, or a total </w:t>
      </w:r>
      <w:r w:rsidR="00EC6D54">
        <w:t>a</w:t>
      </w:r>
      <w:r w:rsidR="001E5E98">
        <w:t>dditional amount of $1.</w:t>
      </w:r>
      <w:r w:rsidR="00FF4CA4">
        <w:t>534</w:t>
      </w:r>
      <w:r w:rsidR="001E5E98">
        <w:t xml:space="preserve"> million.</w:t>
      </w:r>
    </w:p>
    <w:p w:rsidR="001E5E98" w:rsidRDefault="001E5E98" w:rsidP="001E5E98">
      <w:pPr>
        <w:tabs>
          <w:tab w:val="left" w:pos="540"/>
          <w:tab w:val="left" w:pos="900"/>
        </w:tabs>
      </w:pPr>
    </w:p>
    <w:p w:rsidR="001E5E98" w:rsidRDefault="001E5E98" w:rsidP="001E5E98">
      <w:pPr>
        <w:pStyle w:val="BodyTextIndent2"/>
        <w:tabs>
          <w:tab w:val="clear" w:pos="900"/>
          <w:tab w:val="clear" w:pos="3960"/>
          <w:tab w:val="clear" w:pos="4320"/>
          <w:tab w:val="clear" w:pos="4680"/>
          <w:tab w:val="clear" w:pos="8280"/>
          <w:tab w:val="left" w:pos="0"/>
        </w:tabs>
      </w:pPr>
      <w:r>
        <w:t>3</w:t>
      </w:r>
      <w:r w:rsidR="00FF4CA4">
        <w:t>5</w:t>
      </w:r>
      <w:r>
        <w:t>.</w:t>
      </w:r>
      <w:r>
        <w:tab/>
        <w:t>How do the risk categories in the risk-based capital model for property-casualty insurance companies differ from those</w:t>
      </w:r>
      <w:r w:rsidR="003E6190">
        <w:t xml:space="preserve"> of life insurance companies? </w:t>
      </w:r>
      <w:r>
        <w:t>What are the assumed relationships between the risk categories in the model?</w:t>
      </w:r>
    </w:p>
    <w:p w:rsidR="001E5E98" w:rsidRDefault="001E5E98" w:rsidP="001E5E98">
      <w:pPr>
        <w:tabs>
          <w:tab w:val="left" w:pos="0"/>
          <w:tab w:val="left" w:pos="540"/>
        </w:tabs>
      </w:pPr>
    </w:p>
    <w:p w:rsidR="001E5E98" w:rsidRDefault="001E5E98" w:rsidP="001E5E98">
      <w:pPr>
        <w:tabs>
          <w:tab w:val="left" w:pos="0"/>
          <w:tab w:val="left" w:pos="540"/>
        </w:tabs>
      </w:pPr>
      <w:r>
        <w:t>The risk-based capital requirements model for property-casualty companies contains six risk categories including three categories for asset risk. Two of the asset risk factors, the credit risk factor, and the two underwriting risk factors are assumed to</w:t>
      </w:r>
      <w:r w:rsidR="003E6190">
        <w:t xml:space="preserve"> be independent of each other. </w:t>
      </w:r>
      <w:r>
        <w:t>Further the investment risk in PC affiliates is assumed to be perfectly correlated with the net amount of the other five risk categories.</w:t>
      </w:r>
    </w:p>
    <w:p w:rsidR="001E5E98" w:rsidRDefault="001E5E98" w:rsidP="001E5E98">
      <w:pPr>
        <w:tabs>
          <w:tab w:val="left" w:pos="0"/>
          <w:tab w:val="left" w:pos="540"/>
        </w:tabs>
      </w:pPr>
    </w:p>
    <w:p w:rsidR="001E5E98" w:rsidRDefault="001E5E98" w:rsidP="001E5E98">
      <w:pPr>
        <w:ind w:left="540" w:hanging="540"/>
      </w:pPr>
      <w:r>
        <w:t>3</w:t>
      </w:r>
      <w:r w:rsidR="001F6E2E">
        <w:t>6</w:t>
      </w:r>
      <w:bookmarkStart w:id="1" w:name="_GoBack"/>
      <w:bookmarkEnd w:id="1"/>
      <w:r>
        <w:t>.</w:t>
      </w:r>
      <w:r>
        <w:tab/>
        <w:t>A property-casualty insurance company has estimated the following required charges for its various risk classes (in millions):</w:t>
      </w:r>
    </w:p>
    <w:p w:rsidR="001E5E98" w:rsidRDefault="001E5E98" w:rsidP="001E5E98">
      <w:pPr>
        <w:pStyle w:val="Footer"/>
        <w:tabs>
          <w:tab w:val="clear" w:pos="4320"/>
          <w:tab w:val="clear" w:pos="8640"/>
          <w:tab w:val="left" w:pos="540"/>
        </w:tabs>
        <w:rPr>
          <w:rFonts w:ascii="Times New Roman" w:hAnsi="Times New Roman"/>
        </w:rPr>
      </w:pPr>
    </w:p>
    <w:p w:rsidR="001E5E98" w:rsidRDefault="001E5E98" w:rsidP="001E5E98">
      <w:pPr>
        <w:tabs>
          <w:tab w:val="left" w:pos="540"/>
          <w:tab w:val="left" w:pos="1440"/>
          <w:tab w:val="left" w:pos="4680"/>
        </w:tabs>
        <w:ind w:left="540" w:hanging="540"/>
      </w:pPr>
      <w:r>
        <w:tab/>
      </w:r>
      <w:r>
        <w:rPr>
          <w:u w:val="single"/>
        </w:rPr>
        <w:t>Risk</w:t>
      </w:r>
      <w:r>
        <w:tab/>
      </w:r>
      <w:r>
        <w:rPr>
          <w:u w:val="single"/>
        </w:rPr>
        <w:t>Description</w:t>
      </w:r>
      <w:r>
        <w:tab/>
      </w:r>
      <w:r>
        <w:rPr>
          <w:u w:val="single"/>
        </w:rPr>
        <w:t xml:space="preserve">RBC Charge </w:t>
      </w:r>
    </w:p>
    <w:p w:rsidR="001E5E98" w:rsidRDefault="001E5E98" w:rsidP="001E5E98">
      <w:pPr>
        <w:tabs>
          <w:tab w:val="left" w:pos="540"/>
        </w:tabs>
        <w:ind w:left="540" w:hanging="540"/>
      </w:pPr>
      <w:r>
        <w:tab/>
        <w:t>R0</w:t>
      </w:r>
      <w:r>
        <w:tab/>
        <w:t>Affiliated P/C</w:t>
      </w:r>
      <w:r>
        <w:tab/>
      </w:r>
      <w:r>
        <w:tab/>
      </w:r>
      <w:r>
        <w:tab/>
      </w:r>
      <w:r>
        <w:tab/>
        <w:t>$2</w:t>
      </w:r>
    </w:p>
    <w:p w:rsidR="001E5E98" w:rsidRDefault="003E6190" w:rsidP="001E5E98">
      <w:pPr>
        <w:tabs>
          <w:tab w:val="left" w:pos="540"/>
        </w:tabs>
        <w:ind w:left="540" w:hanging="540"/>
      </w:pPr>
      <w:r>
        <w:tab/>
        <w:t>R1</w:t>
      </w:r>
      <w:r>
        <w:tab/>
        <w:t>Fixed income</w:t>
      </w:r>
      <w:r>
        <w:tab/>
      </w:r>
      <w:r>
        <w:tab/>
      </w:r>
      <w:r>
        <w:tab/>
      </w:r>
      <w:r>
        <w:tab/>
        <w:t xml:space="preserve">  </w:t>
      </w:r>
      <w:r w:rsidR="001E5E98">
        <w:t>3</w:t>
      </w:r>
    </w:p>
    <w:p w:rsidR="001E5E98" w:rsidRDefault="001E5E98" w:rsidP="001E5E98">
      <w:pPr>
        <w:tabs>
          <w:tab w:val="left" w:pos="540"/>
        </w:tabs>
        <w:ind w:left="540" w:hanging="540"/>
      </w:pPr>
      <w:r>
        <w:tab/>
        <w:t>R2</w:t>
      </w:r>
      <w:r>
        <w:tab/>
        <w:t xml:space="preserve">Common </w:t>
      </w:r>
      <w:r w:rsidR="00A11A83">
        <w:t>s</w:t>
      </w:r>
      <w:r>
        <w:t>tock</w:t>
      </w:r>
      <w:r>
        <w:tab/>
      </w:r>
      <w:r>
        <w:tab/>
      </w:r>
      <w:r>
        <w:tab/>
      </w:r>
      <w:r w:rsidR="003E6190">
        <w:t xml:space="preserve">  </w:t>
      </w:r>
      <w:r>
        <w:t>4</w:t>
      </w:r>
    </w:p>
    <w:p w:rsidR="001E5E98" w:rsidRDefault="001E5E98" w:rsidP="001E5E98">
      <w:pPr>
        <w:tabs>
          <w:tab w:val="left" w:pos="540"/>
        </w:tabs>
        <w:ind w:left="540" w:hanging="540"/>
      </w:pPr>
      <w:r>
        <w:tab/>
        <w:t>R3</w:t>
      </w:r>
      <w:r>
        <w:tab/>
        <w:t>Reinsurance</w:t>
      </w:r>
      <w:r>
        <w:tab/>
      </w:r>
      <w:r>
        <w:tab/>
      </w:r>
      <w:r>
        <w:tab/>
      </w:r>
      <w:r>
        <w:tab/>
      </w:r>
      <w:r w:rsidR="003E6190">
        <w:t xml:space="preserve">  </w:t>
      </w:r>
      <w:r>
        <w:t>3</w:t>
      </w:r>
    </w:p>
    <w:p w:rsidR="001E5E98" w:rsidRDefault="001E5E98" w:rsidP="001E5E98">
      <w:pPr>
        <w:tabs>
          <w:tab w:val="left" w:pos="540"/>
        </w:tabs>
        <w:ind w:left="540" w:hanging="540"/>
      </w:pPr>
      <w:r>
        <w:tab/>
        <w:t>R4</w:t>
      </w:r>
      <w:r>
        <w:tab/>
        <w:t>Loss adjustment expense</w:t>
      </w:r>
      <w:r>
        <w:tab/>
      </w:r>
      <w:r>
        <w:tab/>
      </w:r>
      <w:r w:rsidR="003E6190">
        <w:t xml:space="preserve">  </w:t>
      </w:r>
      <w:r>
        <w:t>2</w:t>
      </w:r>
    </w:p>
    <w:p w:rsidR="001E5E98" w:rsidRDefault="001E5E98" w:rsidP="001E5E98">
      <w:pPr>
        <w:tabs>
          <w:tab w:val="left" w:pos="540"/>
        </w:tabs>
        <w:ind w:left="540" w:hanging="540"/>
      </w:pPr>
      <w:r>
        <w:tab/>
        <w:t>R5</w:t>
      </w:r>
      <w:r>
        <w:tab/>
        <w:t>Written premiums</w:t>
      </w:r>
      <w:r>
        <w:tab/>
      </w:r>
      <w:r>
        <w:tab/>
      </w:r>
      <w:r>
        <w:tab/>
      </w:r>
      <w:r w:rsidR="003E6190" w:rsidRPr="003E6190">
        <w:rPr>
          <w:u w:val="single"/>
        </w:rPr>
        <w:t xml:space="preserve">  </w:t>
      </w:r>
      <w:r>
        <w:rPr>
          <w:u w:val="single"/>
        </w:rPr>
        <w:t>3</w:t>
      </w:r>
    </w:p>
    <w:p w:rsidR="001E5E98" w:rsidRDefault="001E5E98" w:rsidP="001E5E98">
      <w:pPr>
        <w:tabs>
          <w:tab w:val="left" w:pos="540"/>
          <w:tab w:val="left" w:pos="4950"/>
        </w:tabs>
        <w:ind w:left="540" w:hanging="540"/>
      </w:pPr>
      <w:r>
        <w:tab/>
        <w:t>Total</w:t>
      </w:r>
      <w:r>
        <w:tab/>
        <w:t>$17</w:t>
      </w:r>
    </w:p>
    <w:p w:rsidR="001E5E98" w:rsidRDefault="001E5E98" w:rsidP="001E5E98">
      <w:pPr>
        <w:tabs>
          <w:tab w:val="left" w:pos="540"/>
        </w:tabs>
        <w:ind w:left="540" w:hanging="540"/>
      </w:pPr>
    </w:p>
    <w:p w:rsidR="001E5E98" w:rsidRDefault="001E5E98" w:rsidP="001E5E98">
      <w:pPr>
        <w:pStyle w:val="BodyTextIndent2"/>
        <w:tabs>
          <w:tab w:val="clear" w:pos="3960"/>
          <w:tab w:val="clear" w:pos="4320"/>
          <w:tab w:val="clear" w:pos="4680"/>
          <w:tab w:val="clear" w:pos="8280"/>
        </w:tabs>
      </w:pPr>
      <w:r>
        <w:tab/>
        <w:t>a.</w:t>
      </w:r>
      <w:r>
        <w:tab/>
        <w:t>What is the RBC charge as per the model recommended by the NAIC?</w:t>
      </w:r>
    </w:p>
    <w:p w:rsidR="001E5E98" w:rsidRDefault="001E5E98" w:rsidP="001E5E98">
      <w:pPr>
        <w:tabs>
          <w:tab w:val="left" w:pos="540"/>
          <w:tab w:val="left" w:pos="900"/>
        </w:tabs>
        <w:ind w:left="540" w:hanging="540"/>
      </w:pPr>
    </w:p>
    <w:p w:rsidR="001E5E98" w:rsidRDefault="001E5E98" w:rsidP="00A11A83">
      <w:pPr>
        <w:tabs>
          <w:tab w:val="left" w:pos="-1440"/>
          <w:tab w:val="left" w:pos="540"/>
        </w:tabs>
        <w:ind w:right="-900" w:hanging="720"/>
        <w:rPr>
          <w:i/>
        </w:rPr>
      </w:pPr>
      <w:r>
        <w:rPr>
          <w:i/>
        </w:rPr>
        <w:tab/>
      </w:r>
      <w:r w:rsidR="00A11A83" w:rsidRPr="003044EA">
        <w:rPr>
          <w:i/>
          <w:position w:val="-10"/>
          <w:sz w:val="20"/>
        </w:rPr>
        <w:object w:dxaOrig="4340" w:dyaOrig="420">
          <v:shape id="_x0000_i1027" type="#_x0000_t75" style="width:217.5pt;height:21.75pt" o:ole="" fillcolor="window">
            <v:imagedata r:id="rId12" o:title=""/>
          </v:shape>
          <o:OLEObject Type="Embed" ProgID="Equation.3" ShapeID="_x0000_i1027" DrawAspect="Content" ObjectID="_1442157136" r:id="rId13"/>
        </w:object>
      </w:r>
      <w:r w:rsidR="00A11A83" w:rsidRPr="00A11A83">
        <w:rPr>
          <w:i/>
          <w:position w:val="-12"/>
          <w:sz w:val="20"/>
        </w:rPr>
        <w:object w:dxaOrig="5420" w:dyaOrig="440">
          <v:shape id="_x0000_i1028" type="#_x0000_t75" style="width:271.5pt;height:22.5pt" o:ole="" fillcolor="window">
            <v:imagedata r:id="rId14" o:title=""/>
          </v:shape>
          <o:OLEObject Type="Embed" ProgID="Equation.3" ShapeID="_x0000_i1028" DrawAspect="Content" ObjectID="_1442157137" r:id="rId15"/>
        </w:object>
      </w:r>
    </w:p>
    <w:p w:rsidR="001E5E98" w:rsidRDefault="001E5E98" w:rsidP="001E5E98">
      <w:pPr>
        <w:tabs>
          <w:tab w:val="left" w:pos="-1440"/>
          <w:tab w:val="left" w:pos="540"/>
        </w:tabs>
      </w:pPr>
      <w:r>
        <w:rPr>
          <w:i/>
        </w:rPr>
        <w:tab/>
      </w:r>
      <w:r>
        <w:rPr>
          <w:i/>
        </w:rPr>
        <w:tab/>
      </w:r>
      <w:r>
        <w:rPr>
          <w:i/>
        </w:rPr>
        <w:tab/>
      </w:r>
      <w:r>
        <w:t xml:space="preserve">= </w:t>
      </w:r>
      <w:r w:rsidR="00A11A83">
        <w:t>$</w:t>
      </w:r>
      <w:r>
        <w:t>2</w:t>
      </w:r>
      <w:r w:rsidR="00A11A83">
        <w:t>m</w:t>
      </w:r>
      <w:r>
        <w:t xml:space="preserve"> + </w:t>
      </w:r>
      <w:r w:rsidR="00A11A83">
        <w:t>$</w:t>
      </w:r>
      <w:r>
        <w:t>6.8557</w:t>
      </w:r>
      <w:r w:rsidR="00A11A83">
        <w:t>m</w:t>
      </w:r>
      <w:r>
        <w:t xml:space="preserve"> = $8.8557 million</w:t>
      </w:r>
    </w:p>
    <w:p w:rsidR="001E5E98" w:rsidRDefault="001E5E98" w:rsidP="001E5E98">
      <w:pPr>
        <w:tabs>
          <w:tab w:val="left" w:pos="-1440"/>
          <w:tab w:val="left" w:pos="540"/>
        </w:tabs>
      </w:pPr>
    </w:p>
    <w:p w:rsidR="001E5E98" w:rsidRDefault="001E5E98" w:rsidP="001E5E98">
      <w:pPr>
        <w:tabs>
          <w:tab w:val="left" w:pos="-1440"/>
          <w:tab w:val="left" w:pos="540"/>
          <w:tab w:val="left" w:pos="900"/>
        </w:tabs>
        <w:ind w:left="900" w:hanging="900"/>
      </w:pPr>
      <w:r>
        <w:tab/>
        <w:t>b.</w:t>
      </w:r>
      <w:r>
        <w:tab/>
        <w:t xml:space="preserve">If the firm currently has $7 million in capital, what should be its surplus to meet the </w:t>
      </w:r>
      <w:proofErr w:type="gramStart"/>
      <w:r>
        <w:t>minimum</w:t>
      </w:r>
      <w:proofErr w:type="gramEnd"/>
      <w:r>
        <w:t xml:space="preserve"> capital requirement?</w:t>
      </w:r>
    </w:p>
    <w:p w:rsidR="001E5E98" w:rsidRDefault="001E5E98" w:rsidP="001E5E98">
      <w:pPr>
        <w:tabs>
          <w:tab w:val="left" w:pos="-1440"/>
          <w:tab w:val="left" w:pos="540"/>
          <w:tab w:val="left" w:pos="900"/>
        </w:tabs>
        <w:ind w:left="900" w:hanging="900"/>
      </w:pPr>
    </w:p>
    <w:p w:rsidR="001E5E98" w:rsidRDefault="001E5E98" w:rsidP="001E5E98">
      <w:pPr>
        <w:tabs>
          <w:tab w:val="left" w:pos="-1440"/>
          <w:tab w:val="left" w:pos="540"/>
        </w:tabs>
      </w:pPr>
      <w:r>
        <w:t>It needs to hold a minimum surplus of $1.8557 million.</w:t>
      </w:r>
    </w:p>
    <w:p w:rsidR="00B17F8C" w:rsidRDefault="00B17F8C">
      <w:r>
        <w:br w:type="page"/>
      </w:r>
    </w:p>
    <w:p w:rsidR="005E3E6B" w:rsidRDefault="005E3E6B" w:rsidP="001E5E98">
      <w:pPr>
        <w:rPr>
          <w:b/>
        </w:rPr>
      </w:pPr>
    </w:p>
    <w:p w:rsidR="001E5E98" w:rsidRPr="000C5D09" w:rsidRDefault="003571C1" w:rsidP="001E5E98">
      <w:pPr>
        <w:rPr>
          <w:b/>
        </w:rPr>
      </w:pPr>
      <w:r w:rsidRPr="000C5D09">
        <w:rPr>
          <w:b/>
        </w:rPr>
        <w:t xml:space="preserve">Integrated Mini </w:t>
      </w:r>
      <w:r w:rsidR="000C5D09" w:rsidRPr="000C5D09">
        <w:rPr>
          <w:b/>
        </w:rPr>
        <w:t>C</w:t>
      </w:r>
      <w:r w:rsidRPr="000C5D09">
        <w:rPr>
          <w:b/>
        </w:rPr>
        <w:t>ase:</w:t>
      </w:r>
      <w:r w:rsidR="000C5D09" w:rsidRPr="000C5D09">
        <w:rPr>
          <w:b/>
        </w:rPr>
        <w:t xml:space="preserve"> Calculating Capital Requirements</w:t>
      </w:r>
    </w:p>
    <w:p w:rsidR="000C5D09" w:rsidRDefault="000C5D09" w:rsidP="001E5E98"/>
    <w:p w:rsidR="003571C1" w:rsidRDefault="000C5D09" w:rsidP="003571C1">
      <w:pPr>
        <w:tabs>
          <w:tab w:val="left" w:pos="360"/>
        </w:tabs>
        <w:ind w:left="360" w:hanging="360"/>
      </w:pPr>
      <w:r>
        <w:t xml:space="preserve">A </w:t>
      </w:r>
      <w:r w:rsidR="003571C1">
        <w:t>bank</w:t>
      </w:r>
      <w:r>
        <w:t>’s</w:t>
      </w:r>
      <w:r w:rsidR="003571C1">
        <w:t xml:space="preserve"> balance sheet information </w:t>
      </w:r>
      <w:r>
        <w:t xml:space="preserve">is shown </w:t>
      </w:r>
      <w:r w:rsidR="003571C1">
        <w:t>below</w:t>
      </w:r>
      <w:r w:rsidR="00717C27">
        <w:t xml:space="preserve"> (in $000).</w:t>
      </w:r>
    </w:p>
    <w:p w:rsidR="003571C1" w:rsidRDefault="00325254" w:rsidP="00325254">
      <w:pPr>
        <w:tabs>
          <w:tab w:val="left" w:pos="360"/>
        </w:tabs>
        <w:ind w:left="360" w:hanging="360"/>
        <w:rPr>
          <w:u w:val="single"/>
        </w:rPr>
      </w:pPr>
      <w:r>
        <w:t xml:space="preserve"> </w:t>
      </w:r>
      <w:r>
        <w:tab/>
      </w:r>
      <w:r>
        <w:tab/>
      </w:r>
      <w:r>
        <w:tab/>
      </w:r>
      <w:r>
        <w:tab/>
      </w:r>
      <w:r>
        <w:tab/>
      </w:r>
      <w:r>
        <w:tab/>
      </w:r>
      <w:r>
        <w:tab/>
      </w:r>
      <w:r>
        <w:tab/>
      </w:r>
      <w:r>
        <w:tab/>
      </w:r>
      <w:r>
        <w:tab/>
        <w:t xml:space="preserve">   </w:t>
      </w:r>
      <w:r w:rsidR="003571C1">
        <w:rPr>
          <w:u w:val="single"/>
        </w:rPr>
        <w:t xml:space="preserve">Used for answers to </w:t>
      </w:r>
      <w:r w:rsidR="000C5D09">
        <w:rPr>
          <w:u w:val="single"/>
        </w:rPr>
        <w:t>1</w:t>
      </w:r>
      <w:r w:rsidR="003571C1">
        <w:rPr>
          <w:u w:val="single"/>
        </w:rPr>
        <w:t>-</w:t>
      </w:r>
      <w:r w:rsidR="000C5D09">
        <w:rPr>
          <w:u w:val="single"/>
        </w:rPr>
        <w:t>4</w:t>
      </w:r>
    </w:p>
    <w:p w:rsidR="003571C1" w:rsidRDefault="003571C1" w:rsidP="003571C1">
      <w:pPr>
        <w:tabs>
          <w:tab w:val="left" w:pos="360"/>
          <w:tab w:val="right" w:pos="5040"/>
          <w:tab w:val="right" w:pos="6480"/>
          <w:tab w:val="right" w:pos="7380"/>
          <w:tab w:val="right" w:pos="9000"/>
        </w:tabs>
        <w:ind w:left="360" w:hanging="360"/>
      </w:pPr>
      <w:r>
        <w:rPr>
          <w:u w:val="single"/>
        </w:rPr>
        <w:t>On Balance Sheet Items</w:t>
      </w:r>
      <w:r>
        <w:tab/>
      </w:r>
      <w:r w:rsidR="00325254">
        <w:tab/>
      </w:r>
      <w:r>
        <w:rPr>
          <w:u w:val="single"/>
        </w:rPr>
        <w:t>Face Value</w:t>
      </w:r>
      <w:r>
        <w:tab/>
      </w:r>
      <w:r>
        <w:rPr>
          <w:u w:val="single"/>
        </w:rPr>
        <w:t>Weight</w:t>
      </w:r>
      <w:r>
        <w:tab/>
      </w:r>
      <w:r>
        <w:rPr>
          <w:u w:val="single"/>
        </w:rPr>
        <w:t>Value</w:t>
      </w:r>
    </w:p>
    <w:p w:rsidR="003571C1" w:rsidRDefault="00EA4095" w:rsidP="003571C1">
      <w:pPr>
        <w:tabs>
          <w:tab w:val="left" w:pos="360"/>
          <w:tab w:val="right" w:pos="4860"/>
          <w:tab w:val="right" w:pos="6480"/>
          <w:tab w:val="right" w:pos="7380"/>
          <w:tab w:val="right" w:pos="9000"/>
        </w:tabs>
        <w:ind w:left="360" w:hanging="360"/>
      </w:pPr>
      <w:r>
        <w:t xml:space="preserve">Cash </w:t>
      </w:r>
      <w:r>
        <w:tab/>
      </w:r>
      <w:r w:rsidR="003571C1">
        <w:tab/>
        <w:t xml:space="preserve"> $121,600</w:t>
      </w:r>
      <w:r w:rsidR="003571C1">
        <w:tab/>
        <w:t>0%</w:t>
      </w:r>
      <w:r w:rsidR="003571C1">
        <w:tab/>
        <w:t>$0</w:t>
      </w:r>
    </w:p>
    <w:p w:rsidR="003571C1" w:rsidRDefault="0002562F" w:rsidP="003571C1">
      <w:pPr>
        <w:tabs>
          <w:tab w:val="left" w:pos="360"/>
          <w:tab w:val="right" w:pos="4860"/>
          <w:tab w:val="right" w:pos="6480"/>
          <w:tab w:val="right" w:pos="7380"/>
          <w:tab w:val="right" w:pos="9000"/>
        </w:tabs>
        <w:ind w:left="360" w:hanging="360"/>
      </w:pPr>
      <w:proofErr w:type="gramStart"/>
      <w:r>
        <w:t>Short-</w:t>
      </w:r>
      <w:r w:rsidR="003571C1">
        <w:t>term go</w:t>
      </w:r>
      <w:r w:rsidR="00EA4095">
        <w:t>vernment securities (&lt;92 days</w:t>
      </w:r>
      <w:r w:rsidR="0009691D">
        <w:t>.</w:t>
      </w:r>
      <w:r w:rsidR="00EA4095">
        <w:t>)</w:t>
      </w:r>
      <w:proofErr w:type="gramEnd"/>
      <w:r w:rsidR="00EA4095">
        <w:tab/>
      </w:r>
      <w:r w:rsidR="003571C1">
        <w:tab/>
        <w:t>5,400</w:t>
      </w:r>
      <w:r w:rsidR="003571C1">
        <w:tab/>
        <w:t>0%</w:t>
      </w:r>
      <w:r w:rsidR="003571C1">
        <w:tab/>
        <w:t>$0</w:t>
      </w:r>
    </w:p>
    <w:p w:rsidR="003571C1" w:rsidRDefault="0002562F" w:rsidP="003571C1">
      <w:pPr>
        <w:tabs>
          <w:tab w:val="left" w:pos="360"/>
          <w:tab w:val="right" w:pos="4860"/>
          <w:tab w:val="right" w:pos="6480"/>
          <w:tab w:val="right" w:pos="7380"/>
          <w:tab w:val="right" w:pos="9000"/>
        </w:tabs>
        <w:ind w:left="360" w:hanging="360"/>
      </w:pPr>
      <w:r>
        <w:t>Long-</w:t>
      </w:r>
      <w:r w:rsidR="003571C1">
        <w:t>term go</w:t>
      </w:r>
      <w:r w:rsidR="00EA4095">
        <w:t>vernment securities (&gt;92 days)</w:t>
      </w:r>
      <w:r w:rsidR="00EA4095">
        <w:tab/>
      </w:r>
      <w:r w:rsidR="003571C1">
        <w:tab/>
        <w:t xml:space="preserve"> 414,400</w:t>
      </w:r>
      <w:r w:rsidR="003571C1">
        <w:tab/>
        <w:t>0%</w:t>
      </w:r>
      <w:r w:rsidR="003571C1">
        <w:tab/>
        <w:t>$0</w:t>
      </w:r>
    </w:p>
    <w:p w:rsidR="003571C1" w:rsidRDefault="003571C1" w:rsidP="003571C1">
      <w:pPr>
        <w:tabs>
          <w:tab w:val="left" w:pos="360"/>
          <w:tab w:val="right" w:pos="4860"/>
          <w:tab w:val="right" w:pos="6480"/>
          <w:tab w:val="right" w:pos="7380"/>
          <w:tab w:val="right" w:pos="9000"/>
        </w:tabs>
        <w:ind w:left="360" w:hanging="360"/>
      </w:pPr>
      <w:r>
        <w:t xml:space="preserve">Federal </w:t>
      </w:r>
      <w:r w:rsidR="0002562F">
        <w:t>R</w:t>
      </w:r>
      <w:r>
        <w:t xml:space="preserve">eserve </w:t>
      </w:r>
      <w:r w:rsidR="000C5D09">
        <w:t>s</w:t>
      </w:r>
      <w:r w:rsidR="00EA4095">
        <w:t>tock</w:t>
      </w:r>
      <w:r w:rsidR="00EA4095">
        <w:tab/>
      </w:r>
      <w:r>
        <w:tab/>
        <w:t>9,800</w:t>
      </w:r>
      <w:r>
        <w:tab/>
        <w:t>0%</w:t>
      </w:r>
      <w:r>
        <w:tab/>
        <w:t>$0</w:t>
      </w:r>
    </w:p>
    <w:p w:rsidR="003571C1" w:rsidRDefault="003571C1" w:rsidP="003571C1">
      <w:pPr>
        <w:tabs>
          <w:tab w:val="left" w:pos="360"/>
          <w:tab w:val="right" w:pos="4860"/>
          <w:tab w:val="right" w:pos="6480"/>
          <w:tab w:val="right" w:pos="7380"/>
          <w:tab w:val="right" w:pos="9000"/>
        </w:tabs>
        <w:ind w:left="360" w:hanging="360"/>
      </w:pPr>
      <w:r>
        <w:t xml:space="preserve">Repos secured by </w:t>
      </w:r>
      <w:r w:rsidR="000C5D09">
        <w:t>f</w:t>
      </w:r>
      <w:r>
        <w:t xml:space="preserve">ederal </w:t>
      </w:r>
      <w:r w:rsidR="000C5D09">
        <w:t>a</w:t>
      </w:r>
      <w:r w:rsidR="00EA4095">
        <w:t>gencies</w:t>
      </w:r>
      <w:r w:rsidR="00EA4095">
        <w:tab/>
      </w:r>
      <w:r>
        <w:tab/>
        <w:t>159,000</w:t>
      </w:r>
      <w:r>
        <w:tab/>
        <w:t>20%</w:t>
      </w:r>
      <w:r>
        <w:tab/>
        <w:t>$31,800</w:t>
      </w:r>
    </w:p>
    <w:p w:rsidR="003571C1" w:rsidRDefault="003571C1" w:rsidP="003571C1">
      <w:pPr>
        <w:tabs>
          <w:tab w:val="left" w:pos="360"/>
          <w:tab w:val="right" w:pos="4860"/>
          <w:tab w:val="right" w:pos="6480"/>
          <w:tab w:val="right" w:pos="7380"/>
          <w:tab w:val="right" w:pos="9000"/>
        </w:tabs>
        <w:ind w:left="360" w:hanging="360"/>
      </w:pPr>
      <w:r>
        <w:t xml:space="preserve">Claims on U.S. </w:t>
      </w:r>
      <w:r w:rsidR="000C5D09">
        <w:t>d</w:t>
      </w:r>
      <w:r>
        <w:t xml:space="preserve">epository </w:t>
      </w:r>
      <w:r w:rsidR="000C5D09">
        <w:t>i</w:t>
      </w:r>
      <w:r w:rsidR="00EA4095">
        <w:t>nstitutions</w:t>
      </w:r>
      <w:r w:rsidR="00EA4095">
        <w:tab/>
      </w:r>
      <w:r>
        <w:tab/>
        <w:t>937,900</w:t>
      </w:r>
      <w:r>
        <w:tab/>
        <w:t>20%</w:t>
      </w:r>
      <w:r>
        <w:tab/>
        <w:t>$187,580</w:t>
      </w:r>
    </w:p>
    <w:p w:rsidR="003571C1" w:rsidRDefault="00325254" w:rsidP="003571C1">
      <w:pPr>
        <w:tabs>
          <w:tab w:val="left" w:pos="360"/>
          <w:tab w:val="right" w:pos="4860"/>
          <w:tab w:val="right" w:pos="6480"/>
          <w:tab w:val="right" w:pos="7380"/>
          <w:tab w:val="right" w:pos="9000"/>
        </w:tabs>
        <w:ind w:left="360" w:hanging="360"/>
      </w:pPr>
      <w:r>
        <w:t>Loans to foreign banks, OECD CRC rated 2</w:t>
      </w:r>
      <w:r w:rsidR="003571C1">
        <w:tab/>
      </w:r>
      <w:r w:rsidR="003571C1">
        <w:rPr>
          <w:b/>
        </w:rPr>
        <w:t xml:space="preserve"> </w:t>
      </w:r>
      <w:r w:rsidR="003571C1">
        <w:tab/>
        <w:t>1,640,000</w:t>
      </w:r>
      <w:r w:rsidR="003571C1">
        <w:tab/>
        <w:t>20%</w:t>
      </w:r>
      <w:r w:rsidR="003571C1">
        <w:tab/>
        <w:t>$328,000</w:t>
      </w:r>
    </w:p>
    <w:p w:rsidR="003571C1" w:rsidRDefault="003571C1" w:rsidP="003571C1">
      <w:pPr>
        <w:tabs>
          <w:tab w:val="left" w:pos="360"/>
          <w:tab w:val="right" w:pos="4860"/>
          <w:tab w:val="right" w:pos="6480"/>
          <w:tab w:val="right" w:pos="7380"/>
          <w:tab w:val="right" w:pos="9000"/>
        </w:tabs>
        <w:ind w:left="360" w:hanging="360"/>
      </w:pPr>
      <w:r>
        <w:t xml:space="preserve">General </w:t>
      </w:r>
      <w:r w:rsidR="000C5D09">
        <w:t>o</w:t>
      </w:r>
      <w:r>
        <w:t xml:space="preserve">bligations </w:t>
      </w:r>
      <w:r w:rsidR="000C5D09">
        <w:t>m</w:t>
      </w:r>
      <w:r w:rsidR="00EA4095">
        <w:t>unicipals</w:t>
      </w:r>
      <w:r w:rsidR="00EA4095">
        <w:tab/>
      </w:r>
      <w:r>
        <w:tab/>
        <w:t>170,000</w:t>
      </w:r>
      <w:r>
        <w:tab/>
        <w:t>20%</w:t>
      </w:r>
      <w:r>
        <w:tab/>
        <w:t>$34,000</w:t>
      </w:r>
    </w:p>
    <w:p w:rsidR="003571C1" w:rsidRDefault="003571C1" w:rsidP="003571C1">
      <w:pPr>
        <w:tabs>
          <w:tab w:val="left" w:pos="360"/>
          <w:tab w:val="right" w:pos="4860"/>
          <w:tab w:val="right" w:pos="6480"/>
          <w:tab w:val="right" w:pos="7380"/>
          <w:tab w:val="right" w:pos="9000"/>
        </w:tabs>
        <w:ind w:left="360" w:hanging="360"/>
      </w:pPr>
      <w:r>
        <w:t xml:space="preserve">Claims on or guaranteed by </w:t>
      </w:r>
      <w:r w:rsidR="000C5D09">
        <w:t>f</w:t>
      </w:r>
      <w:r w:rsidR="00EA4095">
        <w:t>ederal agencies</w:t>
      </w:r>
      <w:r w:rsidR="00EA4095">
        <w:tab/>
      </w:r>
      <w:r>
        <w:tab/>
        <w:t>26,500</w:t>
      </w:r>
      <w:r>
        <w:tab/>
        <w:t>20%</w:t>
      </w:r>
      <w:r>
        <w:tab/>
        <w:t>$5,300</w:t>
      </w:r>
    </w:p>
    <w:p w:rsidR="003571C1" w:rsidRDefault="003571C1" w:rsidP="003571C1">
      <w:pPr>
        <w:tabs>
          <w:tab w:val="left" w:pos="360"/>
          <w:tab w:val="right" w:pos="4860"/>
          <w:tab w:val="right" w:pos="6480"/>
          <w:tab w:val="right" w:pos="7380"/>
          <w:tab w:val="right" w:pos="9000"/>
        </w:tabs>
        <w:ind w:left="360" w:hanging="360"/>
      </w:pPr>
      <w:r>
        <w:t xml:space="preserve">Municipal </w:t>
      </w:r>
      <w:r w:rsidR="000C5D09">
        <w:t>r</w:t>
      </w:r>
      <w:r>
        <w:t xml:space="preserve">evenue </w:t>
      </w:r>
      <w:r w:rsidR="000C5D09">
        <w:t>b</w:t>
      </w:r>
      <w:r>
        <w:t>onds</w:t>
      </w:r>
      <w:r w:rsidR="00EA4095">
        <w:tab/>
      </w:r>
      <w:r>
        <w:tab/>
        <w:t>112,900</w:t>
      </w:r>
      <w:r>
        <w:tab/>
        <w:t>50%</w:t>
      </w:r>
      <w:r>
        <w:tab/>
        <w:t>$56,450</w:t>
      </w:r>
    </w:p>
    <w:p w:rsidR="00325254" w:rsidRDefault="00325254" w:rsidP="003571C1">
      <w:pPr>
        <w:tabs>
          <w:tab w:val="left" w:pos="360"/>
          <w:tab w:val="right" w:pos="4860"/>
          <w:tab w:val="right" w:pos="6480"/>
          <w:tab w:val="right" w:pos="7380"/>
          <w:tab w:val="right" w:pos="9000"/>
        </w:tabs>
        <w:ind w:left="360" w:hanging="360"/>
      </w:pPr>
      <w:r>
        <w:t xml:space="preserve">Residential mortgages, </w:t>
      </w:r>
    </w:p>
    <w:p w:rsidR="00325254" w:rsidRDefault="00325254" w:rsidP="003571C1">
      <w:pPr>
        <w:tabs>
          <w:tab w:val="left" w:pos="360"/>
          <w:tab w:val="right" w:pos="4860"/>
          <w:tab w:val="right" w:pos="6480"/>
          <w:tab w:val="right" w:pos="7380"/>
          <w:tab w:val="right" w:pos="9000"/>
        </w:tabs>
        <w:ind w:left="360" w:hanging="360"/>
      </w:pPr>
      <w:r>
        <w:tab/>
      </w:r>
      <w:proofErr w:type="gramStart"/>
      <w:r>
        <w:t>category</w:t>
      </w:r>
      <w:proofErr w:type="gramEnd"/>
      <w:r>
        <w:t xml:space="preserve"> 1, loan-to-value ratio 75%</w:t>
      </w:r>
      <w:r>
        <w:tab/>
      </w:r>
      <w:r>
        <w:tab/>
        <w:t>5,000,000</w:t>
      </w:r>
      <w:r>
        <w:tab/>
        <w:t>50%</w:t>
      </w:r>
      <w:r>
        <w:tab/>
        <w:t>$2,500,000</w:t>
      </w:r>
    </w:p>
    <w:p w:rsidR="003571C1" w:rsidRDefault="003571C1" w:rsidP="003571C1">
      <w:pPr>
        <w:tabs>
          <w:tab w:val="left" w:pos="360"/>
          <w:tab w:val="right" w:pos="4860"/>
          <w:tab w:val="right" w:pos="6480"/>
          <w:tab w:val="right" w:pos="7380"/>
          <w:tab w:val="right" w:pos="9000"/>
        </w:tabs>
        <w:ind w:left="360" w:hanging="360"/>
      </w:pPr>
      <w:r>
        <w:t xml:space="preserve">Commercial </w:t>
      </w:r>
      <w:r w:rsidR="000C5D09">
        <w:t>l</w:t>
      </w:r>
      <w:r w:rsidR="00325254">
        <w:t>oans</w:t>
      </w:r>
      <w:r w:rsidR="00EA4095">
        <w:tab/>
      </w:r>
      <w:r>
        <w:tab/>
      </w:r>
      <w:r w:rsidR="008739C9">
        <w:t>4,667,669</w:t>
      </w:r>
      <w:r>
        <w:tab/>
        <w:t>100%</w:t>
      </w:r>
      <w:r>
        <w:tab/>
        <w:t>$</w:t>
      </w:r>
      <w:r w:rsidR="008739C9">
        <w:t>4,667,669</w:t>
      </w:r>
    </w:p>
    <w:p w:rsidR="003571C1" w:rsidRDefault="00325254" w:rsidP="003571C1">
      <w:pPr>
        <w:tabs>
          <w:tab w:val="left" w:pos="360"/>
          <w:tab w:val="right" w:pos="4860"/>
          <w:tab w:val="right" w:pos="6480"/>
          <w:tab w:val="right" w:pos="7380"/>
          <w:tab w:val="right" w:pos="9000"/>
        </w:tabs>
        <w:ind w:left="360" w:hanging="360"/>
      </w:pPr>
      <w:r>
        <w:t>Loans to s</w:t>
      </w:r>
      <w:r w:rsidR="00EA4095">
        <w:t>o</w:t>
      </w:r>
      <w:r>
        <w:t>ver</w:t>
      </w:r>
      <w:r w:rsidR="00EA4095">
        <w:t>eigns</w:t>
      </w:r>
      <w:r>
        <w:t>, OECD CRC rated 3</w:t>
      </w:r>
      <w:r w:rsidR="0009691D">
        <w:t>.</w:t>
      </w:r>
      <w:r w:rsidR="00EA4095">
        <w:t xml:space="preserve"> </w:t>
      </w:r>
      <w:r w:rsidR="00EA4095">
        <w:tab/>
      </w:r>
      <w:r w:rsidR="003571C1">
        <w:tab/>
      </w:r>
      <w:r>
        <w:t>11</w:t>
      </w:r>
      <w:r w:rsidR="003571C1">
        <w:t>,</w:t>
      </w:r>
      <w:r>
        <w:t>6</w:t>
      </w:r>
      <w:r w:rsidR="003571C1">
        <w:t>00</w:t>
      </w:r>
      <w:r w:rsidR="003571C1">
        <w:tab/>
      </w:r>
      <w:r>
        <w:t>5</w:t>
      </w:r>
      <w:r w:rsidR="003571C1">
        <w:t>0%</w:t>
      </w:r>
      <w:r w:rsidR="003571C1">
        <w:tab/>
        <w:t>$5,800</w:t>
      </w:r>
    </w:p>
    <w:p w:rsidR="00325254" w:rsidRDefault="00325254" w:rsidP="003571C1">
      <w:pPr>
        <w:tabs>
          <w:tab w:val="left" w:pos="360"/>
          <w:tab w:val="right" w:pos="4860"/>
          <w:tab w:val="right" w:pos="6480"/>
          <w:tab w:val="right" w:pos="7380"/>
          <w:tab w:val="right" w:pos="9000"/>
        </w:tabs>
        <w:ind w:left="360" w:hanging="360"/>
      </w:pPr>
      <w:r>
        <w:t>Premises and equipment</w:t>
      </w:r>
      <w:r>
        <w:tab/>
      </w:r>
      <w:r>
        <w:tab/>
        <w:t>455,000</w:t>
      </w:r>
      <w:r>
        <w:tab/>
        <w:t>100%</w:t>
      </w:r>
      <w:r>
        <w:tab/>
        <w:t>$455,000</w:t>
      </w:r>
    </w:p>
    <w:p w:rsidR="003571C1" w:rsidRDefault="003571C1" w:rsidP="003571C1">
      <w:pPr>
        <w:tabs>
          <w:tab w:val="left" w:pos="360"/>
          <w:tab w:val="right" w:pos="4860"/>
          <w:tab w:val="right" w:pos="8280"/>
        </w:tabs>
        <w:ind w:left="360" w:hanging="360"/>
      </w:pPr>
    </w:p>
    <w:p w:rsidR="003571C1" w:rsidRDefault="003571C1" w:rsidP="003571C1">
      <w:pPr>
        <w:tabs>
          <w:tab w:val="left" w:pos="360"/>
          <w:tab w:val="right" w:pos="4860"/>
          <w:tab w:val="right" w:pos="9000"/>
        </w:tabs>
        <w:ind w:left="360" w:hanging="360"/>
      </w:pPr>
      <w:r>
        <w:tab/>
      </w:r>
      <w:r>
        <w:tab/>
      </w:r>
      <w:r>
        <w:tab/>
      </w:r>
      <w:r w:rsidR="00325254">
        <w:t xml:space="preserve"> </w:t>
      </w:r>
    </w:p>
    <w:p w:rsidR="003571C1" w:rsidRDefault="003571C1" w:rsidP="003571C1">
      <w:pPr>
        <w:tabs>
          <w:tab w:val="left" w:pos="360"/>
          <w:tab w:val="left" w:pos="3960"/>
          <w:tab w:val="left" w:pos="5580"/>
          <w:tab w:val="right" w:pos="7920"/>
          <w:tab w:val="right" w:pos="9360"/>
        </w:tabs>
        <w:ind w:left="360" w:hanging="360"/>
      </w:pPr>
      <w:r>
        <w:tab/>
      </w:r>
      <w:r>
        <w:tab/>
        <w:t>Conversion</w:t>
      </w:r>
      <w:r>
        <w:tab/>
        <w:t>Face</w:t>
      </w:r>
      <w:r>
        <w:tab/>
        <w:t>Credit-Equivalent</w:t>
      </w:r>
      <w:r>
        <w:tab/>
        <w:t>Risk-Adjusted</w:t>
      </w:r>
    </w:p>
    <w:p w:rsidR="003571C1" w:rsidRDefault="003571C1" w:rsidP="003571C1">
      <w:pPr>
        <w:pStyle w:val="Heading5"/>
        <w:tabs>
          <w:tab w:val="clear" w:pos="4680"/>
          <w:tab w:val="clear" w:pos="6390"/>
          <w:tab w:val="left" w:pos="4140"/>
          <w:tab w:val="left" w:pos="5490"/>
          <w:tab w:val="right" w:pos="7560"/>
          <w:tab w:val="right" w:pos="9270"/>
        </w:tabs>
      </w:pPr>
      <w:r>
        <w:t>Off Balance Sheet Items:</w:t>
      </w:r>
      <w:r>
        <w:rPr>
          <w:u w:val="none"/>
        </w:rPr>
        <w:tab/>
      </w:r>
      <w:r>
        <w:t>Factor</w:t>
      </w:r>
      <w:r>
        <w:rPr>
          <w:u w:val="none"/>
        </w:rPr>
        <w:tab/>
      </w:r>
      <w:r>
        <w:t>Value</w:t>
      </w:r>
      <w:r>
        <w:rPr>
          <w:u w:val="none"/>
        </w:rPr>
        <w:tab/>
      </w:r>
      <w:r>
        <w:t>Amount</w:t>
      </w:r>
      <w:r>
        <w:rPr>
          <w:u w:val="none"/>
        </w:rPr>
        <w:tab/>
      </w:r>
      <w:r>
        <w:t>Asset Value</w:t>
      </w:r>
    </w:p>
    <w:p w:rsidR="003571C1" w:rsidRDefault="003571C1" w:rsidP="003571C1">
      <w:pPr>
        <w:tabs>
          <w:tab w:val="left" w:pos="360"/>
        </w:tabs>
        <w:ind w:left="360" w:hanging="360"/>
      </w:pPr>
      <w:r>
        <w:rPr>
          <w:b/>
        </w:rPr>
        <w:t>U.S.</w:t>
      </w:r>
      <w:r w:rsidR="0002562F">
        <w:rPr>
          <w:b/>
        </w:rPr>
        <w:t xml:space="preserve"> Government C</w:t>
      </w:r>
      <w:r>
        <w:rPr>
          <w:b/>
        </w:rPr>
        <w:t>ounterparty</w:t>
      </w:r>
    </w:p>
    <w:p w:rsidR="003571C1" w:rsidRDefault="003571C1" w:rsidP="003571C1">
      <w:pPr>
        <w:tabs>
          <w:tab w:val="left" w:pos="360"/>
          <w:tab w:val="right" w:pos="4680"/>
          <w:tab w:val="right" w:pos="6120"/>
          <w:tab w:val="right" w:pos="7560"/>
          <w:tab w:val="right" w:pos="9180"/>
        </w:tabs>
        <w:ind w:left="360" w:hanging="360"/>
      </w:pPr>
      <w:r>
        <w:t xml:space="preserve">Loan </w:t>
      </w:r>
      <w:r w:rsidR="000C5D09">
        <w:t>c</w:t>
      </w:r>
      <w:r>
        <w:t>ommitments:</w:t>
      </w:r>
    </w:p>
    <w:p w:rsidR="003571C1" w:rsidRDefault="003571C1" w:rsidP="003571C1">
      <w:pPr>
        <w:tabs>
          <w:tab w:val="left" w:pos="360"/>
          <w:tab w:val="right" w:pos="4680"/>
          <w:tab w:val="right" w:pos="6120"/>
          <w:tab w:val="right" w:pos="7560"/>
          <w:tab w:val="right" w:pos="9180"/>
        </w:tabs>
        <w:ind w:left="360" w:hanging="360"/>
      </w:pPr>
      <w:r>
        <w:tab/>
        <w:t>&lt; 1 year</w:t>
      </w:r>
      <w:r>
        <w:tab/>
        <w:t xml:space="preserve"> </w:t>
      </w:r>
      <w:r w:rsidR="0021677A">
        <w:t>2</w:t>
      </w:r>
      <w:r>
        <w:t>0%</w:t>
      </w:r>
      <w:r>
        <w:tab/>
        <w:t>$300</w:t>
      </w:r>
      <w:r>
        <w:tab/>
        <w:t>$</w:t>
      </w:r>
      <w:r w:rsidR="000C5D09">
        <w:t>6</w:t>
      </w:r>
      <w:r>
        <w:t>0</w:t>
      </w:r>
      <w:r>
        <w:tab/>
        <w:t>$0</w:t>
      </w:r>
    </w:p>
    <w:p w:rsidR="003571C1" w:rsidRDefault="0021677A" w:rsidP="003571C1">
      <w:pPr>
        <w:tabs>
          <w:tab w:val="left" w:pos="360"/>
          <w:tab w:val="right" w:pos="4680"/>
          <w:tab w:val="right" w:pos="6120"/>
          <w:tab w:val="right" w:pos="7560"/>
          <w:tab w:val="right" w:pos="9180"/>
        </w:tabs>
        <w:ind w:left="360" w:hanging="360"/>
      </w:pPr>
      <w:r>
        <w:tab/>
        <w:t>1-5 year</w:t>
      </w:r>
      <w:r>
        <w:tab/>
        <w:t>50%</w:t>
      </w:r>
      <w:r>
        <w:tab/>
        <w:t>1,140</w:t>
      </w:r>
      <w:r>
        <w:tab/>
      </w:r>
      <w:r w:rsidR="004D3B71">
        <w:t>570</w:t>
      </w:r>
      <w:r w:rsidR="004D3B71">
        <w:tab/>
      </w:r>
      <w:r w:rsidR="003571C1">
        <w:t>0</w:t>
      </w:r>
    </w:p>
    <w:p w:rsidR="003571C1" w:rsidRDefault="003571C1" w:rsidP="003571C1">
      <w:pPr>
        <w:tabs>
          <w:tab w:val="left" w:pos="360"/>
          <w:tab w:val="right" w:pos="4680"/>
          <w:tab w:val="right" w:pos="6120"/>
          <w:tab w:val="right" w:pos="7560"/>
          <w:tab w:val="right" w:pos="9180"/>
        </w:tabs>
        <w:ind w:left="360" w:hanging="360"/>
      </w:pPr>
      <w:r>
        <w:t xml:space="preserve">Standby </w:t>
      </w:r>
      <w:r w:rsidR="000C5D09">
        <w:t>letters of c</w:t>
      </w:r>
      <w:r>
        <w:t>redit:</w:t>
      </w:r>
    </w:p>
    <w:p w:rsidR="003571C1" w:rsidRDefault="0002562F" w:rsidP="003571C1">
      <w:pPr>
        <w:tabs>
          <w:tab w:val="left" w:pos="360"/>
          <w:tab w:val="right" w:pos="4680"/>
          <w:tab w:val="right" w:pos="6120"/>
          <w:tab w:val="right" w:pos="7560"/>
          <w:tab w:val="right" w:pos="9180"/>
        </w:tabs>
        <w:ind w:left="360" w:hanging="360"/>
      </w:pPr>
      <w:r>
        <w:tab/>
        <w:t>Performance-</w:t>
      </w:r>
      <w:r w:rsidR="000C5D09">
        <w:t>r</w:t>
      </w:r>
      <w:r w:rsidR="0021677A">
        <w:t>elated</w:t>
      </w:r>
      <w:r w:rsidR="0021677A">
        <w:tab/>
        <w:t>50%</w:t>
      </w:r>
      <w:r w:rsidR="0021677A">
        <w:tab/>
        <w:t>200</w:t>
      </w:r>
      <w:r w:rsidR="0021677A">
        <w:tab/>
      </w:r>
      <w:r w:rsidR="004D3B71">
        <w:t>100</w:t>
      </w:r>
      <w:r w:rsidR="004D3B71">
        <w:tab/>
      </w:r>
      <w:r w:rsidR="003571C1">
        <w:t>0</w:t>
      </w:r>
    </w:p>
    <w:p w:rsidR="003571C1" w:rsidRDefault="0002562F" w:rsidP="003571C1">
      <w:pPr>
        <w:tabs>
          <w:tab w:val="left" w:pos="360"/>
          <w:tab w:val="right" w:pos="4680"/>
          <w:tab w:val="right" w:pos="6120"/>
          <w:tab w:val="right" w:pos="7560"/>
          <w:tab w:val="right" w:pos="9180"/>
        </w:tabs>
        <w:ind w:left="360" w:hanging="360"/>
      </w:pPr>
      <w:r>
        <w:tab/>
        <w:t>Direct-</w:t>
      </w:r>
      <w:r w:rsidR="0021677A">
        <w:t>credit substitute</w:t>
      </w:r>
      <w:r w:rsidR="0021677A">
        <w:tab/>
        <w:t>100%</w:t>
      </w:r>
      <w:r w:rsidR="0021677A">
        <w:tab/>
        <w:t>100</w:t>
      </w:r>
      <w:r w:rsidR="0021677A">
        <w:tab/>
      </w:r>
      <w:r w:rsidR="004D3B71">
        <w:t>100</w:t>
      </w:r>
      <w:r w:rsidR="004D3B71">
        <w:tab/>
      </w:r>
      <w:r w:rsidR="003571C1">
        <w:t>0</w:t>
      </w:r>
    </w:p>
    <w:p w:rsidR="003571C1" w:rsidRDefault="003571C1" w:rsidP="003571C1">
      <w:pPr>
        <w:tabs>
          <w:tab w:val="left" w:pos="360"/>
          <w:tab w:val="right" w:pos="4680"/>
          <w:tab w:val="right" w:pos="6120"/>
          <w:tab w:val="right" w:pos="7560"/>
          <w:tab w:val="right" w:pos="9180"/>
        </w:tabs>
        <w:ind w:left="360" w:hanging="360"/>
      </w:pPr>
    </w:p>
    <w:p w:rsidR="003571C1" w:rsidRDefault="003571C1" w:rsidP="003571C1">
      <w:pPr>
        <w:tabs>
          <w:tab w:val="left" w:pos="360"/>
          <w:tab w:val="right" w:pos="4680"/>
          <w:tab w:val="right" w:pos="6120"/>
          <w:tab w:val="right" w:pos="7560"/>
          <w:tab w:val="right" w:pos="9180"/>
        </w:tabs>
        <w:ind w:left="360" w:hanging="360"/>
      </w:pPr>
      <w:r>
        <w:rPr>
          <w:b/>
        </w:rPr>
        <w:t xml:space="preserve">U.S. </w:t>
      </w:r>
      <w:r w:rsidR="0002562F">
        <w:rPr>
          <w:b/>
        </w:rPr>
        <w:t>D</w:t>
      </w:r>
      <w:r>
        <w:rPr>
          <w:b/>
        </w:rPr>
        <w:t xml:space="preserve">epository </w:t>
      </w:r>
      <w:r w:rsidR="0002562F">
        <w:rPr>
          <w:b/>
        </w:rPr>
        <w:t>I</w:t>
      </w:r>
      <w:r>
        <w:rPr>
          <w:b/>
        </w:rPr>
        <w:t>nstitution</w:t>
      </w:r>
      <w:r w:rsidR="000C5D09">
        <w:rPr>
          <w:b/>
        </w:rPr>
        <w:t>s</w:t>
      </w:r>
      <w:r>
        <w:rPr>
          <w:b/>
        </w:rPr>
        <w:t xml:space="preserve"> </w:t>
      </w:r>
      <w:r w:rsidR="0002562F">
        <w:rPr>
          <w:b/>
        </w:rPr>
        <w:t>C</w:t>
      </w:r>
      <w:r>
        <w:rPr>
          <w:b/>
        </w:rPr>
        <w:t>ounterparty</w:t>
      </w:r>
    </w:p>
    <w:p w:rsidR="003571C1" w:rsidRDefault="003571C1" w:rsidP="003571C1">
      <w:pPr>
        <w:tabs>
          <w:tab w:val="left" w:pos="360"/>
          <w:tab w:val="right" w:pos="4680"/>
          <w:tab w:val="right" w:pos="6120"/>
          <w:tab w:val="right" w:pos="7560"/>
          <w:tab w:val="right" w:pos="9180"/>
        </w:tabs>
        <w:ind w:left="360" w:hanging="360"/>
      </w:pPr>
      <w:r>
        <w:t xml:space="preserve">Loan </w:t>
      </w:r>
      <w:r w:rsidR="000C5D09">
        <w:t>c</w:t>
      </w:r>
      <w:r>
        <w:t>ommitments:</w:t>
      </w:r>
    </w:p>
    <w:p w:rsidR="003571C1" w:rsidRDefault="003571C1" w:rsidP="003571C1">
      <w:pPr>
        <w:tabs>
          <w:tab w:val="left" w:pos="360"/>
          <w:tab w:val="right" w:pos="4680"/>
          <w:tab w:val="right" w:pos="6120"/>
          <w:tab w:val="right" w:pos="7560"/>
          <w:tab w:val="right" w:pos="9180"/>
        </w:tabs>
        <w:ind w:left="360" w:hanging="360"/>
      </w:pPr>
      <w:r>
        <w:tab/>
        <w:t>&lt; 1 year</w:t>
      </w:r>
      <w:r w:rsidR="0009691D">
        <w:t>.</w:t>
      </w:r>
      <w:r>
        <w:tab/>
      </w:r>
      <w:r w:rsidR="003B594C">
        <w:t>2</w:t>
      </w:r>
      <w:r w:rsidR="004D3B71">
        <w:t>0%</w:t>
      </w:r>
      <w:r w:rsidR="004D3B71">
        <w:tab/>
        <w:t>100</w:t>
      </w:r>
      <w:r w:rsidR="004D3B71">
        <w:tab/>
      </w:r>
      <w:r w:rsidR="003B594C">
        <w:t>2</w:t>
      </w:r>
      <w:r w:rsidR="004D3B71">
        <w:t>0</w:t>
      </w:r>
      <w:r w:rsidR="004D3B71">
        <w:tab/>
      </w:r>
      <w:r w:rsidR="00113571">
        <w:t>4</w:t>
      </w:r>
    </w:p>
    <w:p w:rsidR="003571C1" w:rsidRDefault="004D3B71" w:rsidP="003571C1">
      <w:pPr>
        <w:tabs>
          <w:tab w:val="left" w:pos="360"/>
          <w:tab w:val="right" w:pos="4680"/>
          <w:tab w:val="right" w:pos="6120"/>
          <w:tab w:val="right" w:pos="7560"/>
          <w:tab w:val="right" w:pos="9180"/>
        </w:tabs>
        <w:ind w:left="360" w:hanging="360"/>
      </w:pPr>
      <w:r>
        <w:tab/>
        <w:t>&gt; 1 year</w:t>
      </w:r>
      <w:r>
        <w:tab/>
        <w:t>50%</w:t>
      </w:r>
      <w:r>
        <w:tab/>
        <w:t>3,000</w:t>
      </w:r>
      <w:r>
        <w:tab/>
        <w:t>1,500</w:t>
      </w:r>
      <w:r>
        <w:tab/>
      </w:r>
      <w:r w:rsidR="00113571">
        <w:t>13</w:t>
      </w:r>
      <w:r w:rsidR="003571C1">
        <w:t>00</w:t>
      </w:r>
    </w:p>
    <w:p w:rsidR="003571C1" w:rsidRDefault="003571C1" w:rsidP="003571C1">
      <w:pPr>
        <w:tabs>
          <w:tab w:val="left" w:pos="360"/>
          <w:tab w:val="right" w:pos="4680"/>
          <w:tab w:val="right" w:pos="6120"/>
          <w:tab w:val="right" w:pos="7560"/>
          <w:tab w:val="right" w:pos="9180"/>
        </w:tabs>
        <w:ind w:left="360" w:hanging="360"/>
      </w:pPr>
      <w:r>
        <w:t xml:space="preserve">Standby </w:t>
      </w:r>
      <w:r w:rsidR="000C5D09">
        <w:t>l</w:t>
      </w:r>
      <w:r>
        <w:t xml:space="preserve">etters of </w:t>
      </w:r>
      <w:r w:rsidR="000C5D09">
        <w:t>c</w:t>
      </w:r>
      <w:r>
        <w:t>redit:</w:t>
      </w:r>
    </w:p>
    <w:p w:rsidR="003571C1" w:rsidRDefault="0002562F" w:rsidP="003571C1">
      <w:pPr>
        <w:tabs>
          <w:tab w:val="left" w:pos="360"/>
          <w:tab w:val="right" w:pos="4680"/>
          <w:tab w:val="right" w:pos="6120"/>
          <w:tab w:val="right" w:pos="7560"/>
          <w:tab w:val="right" w:pos="9180"/>
        </w:tabs>
        <w:ind w:left="360" w:hanging="360"/>
      </w:pPr>
      <w:r>
        <w:tab/>
        <w:t>Performance-</w:t>
      </w:r>
      <w:r w:rsidR="003B594C">
        <w:t>r</w:t>
      </w:r>
      <w:r w:rsidR="004D3B71">
        <w:t>elated</w:t>
      </w:r>
      <w:r w:rsidR="004D3B71">
        <w:tab/>
        <w:t>50%</w:t>
      </w:r>
      <w:r w:rsidR="004D3B71">
        <w:tab/>
        <w:t>200</w:t>
      </w:r>
      <w:r w:rsidR="004D3B71">
        <w:tab/>
        <w:t>100</w:t>
      </w:r>
      <w:r w:rsidR="004D3B71">
        <w:tab/>
      </w:r>
      <w:r w:rsidR="00113571">
        <w:t>20</w:t>
      </w:r>
    </w:p>
    <w:p w:rsidR="003571C1" w:rsidRDefault="001D3043" w:rsidP="003571C1">
      <w:pPr>
        <w:tabs>
          <w:tab w:val="left" w:pos="360"/>
          <w:tab w:val="right" w:pos="4680"/>
          <w:tab w:val="right" w:pos="6120"/>
          <w:tab w:val="right" w:pos="7560"/>
          <w:tab w:val="right" w:pos="9180"/>
        </w:tabs>
        <w:ind w:left="360" w:hanging="360"/>
      </w:pPr>
      <w:r>
        <w:tab/>
        <w:t>Direct-</w:t>
      </w:r>
      <w:r w:rsidR="004D3B71">
        <w:t>credit substitute</w:t>
      </w:r>
      <w:r w:rsidR="004D3B71">
        <w:tab/>
        <w:t>100%</w:t>
      </w:r>
      <w:r w:rsidR="004D3B71">
        <w:tab/>
        <w:t>56,400</w:t>
      </w:r>
      <w:r w:rsidR="004D3B71">
        <w:tab/>
      </w:r>
      <w:r w:rsidR="00113571">
        <w:t>56,400</w:t>
      </w:r>
      <w:r w:rsidR="00113571">
        <w:tab/>
        <w:t>11,28</w:t>
      </w:r>
      <w:r w:rsidR="003571C1">
        <w:t>0</w:t>
      </w:r>
    </w:p>
    <w:p w:rsidR="003571C1" w:rsidRDefault="003571C1" w:rsidP="003571C1">
      <w:pPr>
        <w:tabs>
          <w:tab w:val="left" w:pos="360"/>
          <w:tab w:val="right" w:pos="4680"/>
          <w:tab w:val="right" w:pos="6120"/>
          <w:tab w:val="right" w:pos="7560"/>
          <w:tab w:val="right" w:pos="9180"/>
        </w:tabs>
        <w:ind w:left="360" w:hanging="360"/>
      </w:pPr>
      <w:r>
        <w:t xml:space="preserve">Commercial </w:t>
      </w:r>
      <w:r w:rsidR="003B594C">
        <w:t>l</w:t>
      </w:r>
      <w:r>
        <w:t xml:space="preserve">etters of </w:t>
      </w:r>
      <w:r w:rsidR="003B594C">
        <w:t>c</w:t>
      </w:r>
      <w:r>
        <w:t>redit</w:t>
      </w:r>
      <w:r w:rsidR="00717C27">
        <w:t>:</w:t>
      </w:r>
      <w:r>
        <w:tab/>
        <w:t>20%</w:t>
      </w:r>
      <w:r>
        <w:tab/>
        <w:t>400</w:t>
      </w:r>
      <w:r>
        <w:tab/>
        <w:t>80</w:t>
      </w:r>
      <w:r>
        <w:tab/>
      </w:r>
      <w:r w:rsidR="00113571">
        <w:t>16</w:t>
      </w:r>
    </w:p>
    <w:p w:rsidR="00B17F8C" w:rsidRDefault="00B17F8C">
      <w:r>
        <w:br w:type="page"/>
      </w:r>
    </w:p>
    <w:p w:rsidR="003571C1" w:rsidRDefault="003571C1" w:rsidP="003571C1">
      <w:pPr>
        <w:tabs>
          <w:tab w:val="left" w:pos="360"/>
          <w:tab w:val="right" w:pos="4680"/>
          <w:tab w:val="right" w:pos="6120"/>
          <w:tab w:val="right" w:pos="7560"/>
          <w:tab w:val="right" w:pos="9180"/>
        </w:tabs>
        <w:ind w:left="360" w:hanging="360"/>
      </w:pPr>
    </w:p>
    <w:p w:rsidR="003571C1" w:rsidRDefault="001D3043" w:rsidP="003571C1">
      <w:pPr>
        <w:tabs>
          <w:tab w:val="left" w:pos="360"/>
          <w:tab w:val="right" w:pos="4680"/>
          <w:tab w:val="right" w:pos="6120"/>
          <w:tab w:val="right" w:pos="7560"/>
          <w:tab w:val="right" w:pos="9180"/>
        </w:tabs>
        <w:ind w:left="360" w:hanging="360"/>
      </w:pPr>
      <w:r>
        <w:rPr>
          <w:b/>
        </w:rPr>
        <w:t>State and Local G</w:t>
      </w:r>
      <w:r w:rsidR="003571C1">
        <w:rPr>
          <w:b/>
        </w:rPr>
        <w:t>overnm</w:t>
      </w:r>
      <w:r>
        <w:rPr>
          <w:b/>
        </w:rPr>
        <w:t>ent C</w:t>
      </w:r>
      <w:r w:rsidR="003571C1">
        <w:rPr>
          <w:b/>
        </w:rPr>
        <w:t>ounterparty</w:t>
      </w:r>
      <w:r w:rsidR="003571C1">
        <w:t xml:space="preserve"> </w:t>
      </w:r>
    </w:p>
    <w:p w:rsidR="003B594C" w:rsidRDefault="003B594C" w:rsidP="003571C1">
      <w:pPr>
        <w:tabs>
          <w:tab w:val="left" w:pos="360"/>
          <w:tab w:val="right" w:pos="4680"/>
          <w:tab w:val="right" w:pos="6120"/>
          <w:tab w:val="right" w:pos="7560"/>
          <w:tab w:val="right" w:pos="9180"/>
        </w:tabs>
        <w:ind w:left="360" w:hanging="360"/>
      </w:pPr>
      <w:r>
        <w:t>(</w:t>
      </w:r>
      <w:proofErr w:type="gramStart"/>
      <w:r>
        <w:t>revenue</w:t>
      </w:r>
      <w:proofErr w:type="gramEnd"/>
      <w:r>
        <w:t xml:space="preserve"> municipals)</w:t>
      </w:r>
    </w:p>
    <w:p w:rsidR="003571C1" w:rsidRDefault="003B594C" w:rsidP="003571C1">
      <w:pPr>
        <w:tabs>
          <w:tab w:val="left" w:pos="360"/>
          <w:tab w:val="right" w:pos="4680"/>
          <w:tab w:val="right" w:pos="6120"/>
          <w:tab w:val="right" w:pos="7560"/>
          <w:tab w:val="right" w:pos="9180"/>
        </w:tabs>
        <w:ind w:left="360" w:hanging="360"/>
      </w:pPr>
      <w:r>
        <w:t>Loan commitments:</w:t>
      </w:r>
    </w:p>
    <w:p w:rsidR="003571C1" w:rsidRDefault="004D3B71" w:rsidP="003571C1">
      <w:pPr>
        <w:tabs>
          <w:tab w:val="left" w:pos="360"/>
          <w:tab w:val="right" w:pos="4680"/>
          <w:tab w:val="right" w:pos="6120"/>
          <w:tab w:val="right" w:pos="7560"/>
          <w:tab w:val="right" w:pos="9180"/>
        </w:tabs>
        <w:ind w:left="360" w:hanging="360"/>
      </w:pPr>
      <w:r>
        <w:tab/>
        <w:t xml:space="preserve"> &gt;1 year</w:t>
      </w:r>
      <w:r>
        <w:tab/>
        <w:t>50%</w:t>
      </w:r>
      <w:r>
        <w:tab/>
        <w:t>100</w:t>
      </w:r>
      <w:r>
        <w:tab/>
        <w:t>50</w:t>
      </w:r>
      <w:r>
        <w:tab/>
      </w:r>
      <w:r w:rsidR="003571C1">
        <w:t>25</w:t>
      </w:r>
    </w:p>
    <w:p w:rsidR="003571C1" w:rsidRDefault="003571C1" w:rsidP="003571C1">
      <w:pPr>
        <w:tabs>
          <w:tab w:val="left" w:pos="360"/>
          <w:tab w:val="right" w:pos="4680"/>
          <w:tab w:val="right" w:pos="6120"/>
          <w:tab w:val="right" w:pos="7560"/>
          <w:tab w:val="right" w:pos="9180"/>
        </w:tabs>
        <w:ind w:left="360" w:hanging="360"/>
      </w:pPr>
      <w:r>
        <w:t xml:space="preserve">Standby </w:t>
      </w:r>
      <w:r w:rsidR="003B594C">
        <w:t>l</w:t>
      </w:r>
      <w:r>
        <w:t xml:space="preserve">etters of </w:t>
      </w:r>
      <w:r w:rsidR="003B594C">
        <w:t>credit:</w:t>
      </w:r>
    </w:p>
    <w:p w:rsidR="003571C1" w:rsidRDefault="003571C1" w:rsidP="003571C1">
      <w:pPr>
        <w:tabs>
          <w:tab w:val="left" w:pos="360"/>
          <w:tab w:val="right" w:pos="4680"/>
          <w:tab w:val="right" w:pos="6120"/>
          <w:tab w:val="right" w:pos="7560"/>
          <w:tab w:val="right" w:pos="9180"/>
        </w:tabs>
        <w:ind w:left="360" w:hanging="360"/>
      </w:pPr>
      <w:r>
        <w:tab/>
        <w:t>Performance-</w:t>
      </w:r>
      <w:r w:rsidR="003B594C">
        <w:t>r</w:t>
      </w:r>
      <w:r w:rsidR="004D3B71">
        <w:t>elated</w:t>
      </w:r>
      <w:r w:rsidR="004D3B71">
        <w:tab/>
        <w:t>50%</w:t>
      </w:r>
      <w:r w:rsidR="004D3B71">
        <w:tab/>
        <w:t>135,400</w:t>
      </w:r>
      <w:r w:rsidR="004D3B71">
        <w:tab/>
        <w:t>67,700</w:t>
      </w:r>
      <w:r w:rsidR="004D3B71">
        <w:tab/>
      </w:r>
      <w:r>
        <w:t>33,850</w:t>
      </w:r>
    </w:p>
    <w:p w:rsidR="003571C1" w:rsidRDefault="003571C1" w:rsidP="003571C1">
      <w:pPr>
        <w:tabs>
          <w:tab w:val="left" w:pos="360"/>
          <w:tab w:val="right" w:pos="4680"/>
          <w:tab w:val="right" w:pos="6120"/>
          <w:tab w:val="right" w:pos="7560"/>
          <w:tab w:val="right" w:pos="9180"/>
        </w:tabs>
        <w:ind w:left="360" w:hanging="360"/>
      </w:pPr>
    </w:p>
    <w:p w:rsidR="003571C1" w:rsidRDefault="003571C1" w:rsidP="003571C1">
      <w:pPr>
        <w:tabs>
          <w:tab w:val="left" w:pos="360"/>
          <w:tab w:val="right" w:pos="3240"/>
          <w:tab w:val="right" w:pos="4680"/>
          <w:tab w:val="right" w:pos="4770"/>
          <w:tab w:val="right" w:pos="6120"/>
          <w:tab w:val="right" w:pos="7560"/>
          <w:tab w:val="right" w:pos="9180"/>
        </w:tabs>
        <w:ind w:left="360" w:hanging="360"/>
      </w:pPr>
      <w:r>
        <w:rPr>
          <w:b/>
        </w:rPr>
        <w:t xml:space="preserve">Corporate </w:t>
      </w:r>
      <w:r w:rsidR="001D3043">
        <w:rPr>
          <w:b/>
        </w:rPr>
        <w:t>Customer C</w:t>
      </w:r>
      <w:r>
        <w:rPr>
          <w:b/>
        </w:rPr>
        <w:t>ounterparty</w:t>
      </w:r>
    </w:p>
    <w:p w:rsidR="003571C1" w:rsidRDefault="003571C1" w:rsidP="003571C1">
      <w:pPr>
        <w:tabs>
          <w:tab w:val="left" w:pos="360"/>
          <w:tab w:val="right" w:pos="3240"/>
          <w:tab w:val="right" w:pos="4680"/>
          <w:tab w:val="right" w:pos="4770"/>
          <w:tab w:val="right" w:pos="6120"/>
          <w:tab w:val="right" w:pos="7560"/>
          <w:tab w:val="right" w:pos="9180"/>
        </w:tabs>
        <w:ind w:left="360" w:hanging="360"/>
      </w:pPr>
      <w:r>
        <w:t xml:space="preserve">Loan </w:t>
      </w:r>
      <w:r w:rsidR="003B594C">
        <w:t>c</w:t>
      </w:r>
      <w:r>
        <w:t>ommitments:</w:t>
      </w:r>
      <w:r>
        <w:tab/>
      </w:r>
      <w:r>
        <w:tab/>
      </w:r>
      <w:r>
        <w:tab/>
      </w:r>
      <w:r>
        <w:tab/>
      </w:r>
    </w:p>
    <w:p w:rsidR="003571C1" w:rsidRDefault="003571C1" w:rsidP="003571C1">
      <w:pPr>
        <w:tabs>
          <w:tab w:val="left" w:pos="360"/>
          <w:tab w:val="right" w:pos="4680"/>
          <w:tab w:val="right" w:pos="6120"/>
          <w:tab w:val="right" w:pos="7560"/>
          <w:tab w:val="right" w:pos="9180"/>
        </w:tabs>
        <w:ind w:left="360" w:hanging="360"/>
      </w:pPr>
      <w:r>
        <w:tab/>
        <w:t>&lt; 1 year</w:t>
      </w:r>
      <w:r>
        <w:tab/>
      </w:r>
      <w:r w:rsidR="004D3B71">
        <w:t>20%</w:t>
      </w:r>
      <w:r w:rsidR="004D3B71">
        <w:tab/>
      </w:r>
      <w:r w:rsidR="00113571">
        <w:t>3,212,400</w:t>
      </w:r>
      <w:r w:rsidR="004D3B71">
        <w:tab/>
      </w:r>
      <w:r w:rsidR="003B594C">
        <w:t>6</w:t>
      </w:r>
      <w:r w:rsidR="00113571">
        <w:t>42,48</w:t>
      </w:r>
      <w:r w:rsidR="003B594C">
        <w:t>0</w:t>
      </w:r>
      <w:r w:rsidR="004D3B71">
        <w:tab/>
      </w:r>
      <w:r w:rsidR="00717C27">
        <w:t>6</w:t>
      </w:r>
      <w:r w:rsidR="00113571">
        <w:t>42,48</w:t>
      </w:r>
      <w:r>
        <w:t>0</w:t>
      </w:r>
    </w:p>
    <w:p w:rsidR="003571C1" w:rsidRDefault="004D3B71" w:rsidP="003571C1">
      <w:pPr>
        <w:tabs>
          <w:tab w:val="left" w:pos="360"/>
          <w:tab w:val="right" w:pos="4680"/>
          <w:tab w:val="right" w:pos="6120"/>
          <w:tab w:val="right" w:pos="7560"/>
          <w:tab w:val="right" w:pos="9180"/>
        </w:tabs>
        <w:ind w:left="360" w:hanging="360"/>
      </w:pPr>
      <w:r>
        <w:tab/>
        <w:t xml:space="preserve"> &gt;1 year</w:t>
      </w:r>
      <w:r>
        <w:tab/>
        <w:t xml:space="preserve"> 50%</w:t>
      </w:r>
      <w:r>
        <w:tab/>
        <w:t>3,046,278</w:t>
      </w:r>
      <w:r>
        <w:tab/>
        <w:t>1,523,139</w:t>
      </w:r>
      <w:r>
        <w:tab/>
      </w:r>
      <w:r w:rsidR="00717C27">
        <w:t>1,523,139</w:t>
      </w:r>
    </w:p>
    <w:p w:rsidR="003571C1" w:rsidRDefault="003571C1" w:rsidP="003571C1">
      <w:pPr>
        <w:tabs>
          <w:tab w:val="left" w:pos="360"/>
          <w:tab w:val="right" w:pos="4680"/>
          <w:tab w:val="right" w:pos="6120"/>
          <w:tab w:val="right" w:pos="7560"/>
          <w:tab w:val="right" w:pos="9180"/>
        </w:tabs>
        <w:ind w:left="360" w:hanging="360"/>
      </w:pPr>
      <w:r>
        <w:t xml:space="preserve">Standby </w:t>
      </w:r>
      <w:r w:rsidR="003B594C">
        <w:t>l</w:t>
      </w:r>
      <w:r>
        <w:t xml:space="preserve">etters of </w:t>
      </w:r>
      <w:r w:rsidR="003B594C">
        <w:t>c</w:t>
      </w:r>
      <w:r>
        <w:t>redit:</w:t>
      </w:r>
    </w:p>
    <w:p w:rsidR="003571C1" w:rsidRDefault="001D3043" w:rsidP="003571C1">
      <w:pPr>
        <w:tabs>
          <w:tab w:val="left" w:pos="360"/>
          <w:tab w:val="right" w:pos="4680"/>
          <w:tab w:val="right" w:pos="6120"/>
          <w:tab w:val="right" w:pos="7560"/>
          <w:tab w:val="right" w:pos="9180"/>
        </w:tabs>
        <w:ind w:left="360" w:hanging="360"/>
      </w:pPr>
      <w:r>
        <w:tab/>
        <w:t>Performance-</w:t>
      </w:r>
      <w:r w:rsidR="003B594C">
        <w:t>r</w:t>
      </w:r>
      <w:r w:rsidR="003571C1">
        <w:t>elated</w:t>
      </w:r>
      <w:r w:rsidR="003571C1">
        <w:tab/>
        <w:t>50%</w:t>
      </w:r>
      <w:r w:rsidR="003571C1">
        <w:tab/>
        <w:t>101,543</w:t>
      </w:r>
      <w:r w:rsidR="003571C1">
        <w:tab/>
        <w:t>50,772</w:t>
      </w:r>
      <w:r w:rsidR="003571C1">
        <w:tab/>
        <w:t>50,772</w:t>
      </w:r>
    </w:p>
    <w:p w:rsidR="003571C1" w:rsidRDefault="001D3043" w:rsidP="003571C1">
      <w:pPr>
        <w:tabs>
          <w:tab w:val="left" w:pos="360"/>
          <w:tab w:val="right" w:pos="4680"/>
          <w:tab w:val="right" w:pos="6120"/>
          <w:tab w:val="right" w:pos="7560"/>
          <w:tab w:val="right" w:pos="9180"/>
        </w:tabs>
        <w:ind w:left="360" w:hanging="360"/>
      </w:pPr>
      <w:r>
        <w:tab/>
        <w:t>Direct-</w:t>
      </w:r>
      <w:r w:rsidR="003571C1">
        <w:t>credit sub</w:t>
      </w:r>
      <w:r w:rsidR="004D3B71">
        <w:t>stitute</w:t>
      </w:r>
      <w:r w:rsidR="004D3B71">
        <w:tab/>
        <w:t>100%</w:t>
      </w:r>
      <w:r w:rsidR="004D3B71">
        <w:tab/>
      </w:r>
      <w:r w:rsidR="003571C1">
        <w:t>4</w:t>
      </w:r>
      <w:r w:rsidR="00CF5D66">
        <w:t>90</w:t>
      </w:r>
      <w:r w:rsidR="003571C1">
        <w:t>,</w:t>
      </w:r>
      <w:r w:rsidR="00CF5D66">
        <w:t>9</w:t>
      </w:r>
      <w:r w:rsidR="003571C1">
        <w:t>00</w:t>
      </w:r>
      <w:r w:rsidR="003571C1">
        <w:tab/>
      </w:r>
      <w:r w:rsidR="00CF5D66">
        <w:t>490</w:t>
      </w:r>
      <w:r w:rsidR="004D3B71">
        <w:t>,</w:t>
      </w:r>
      <w:r w:rsidR="00CF5D66">
        <w:t>9</w:t>
      </w:r>
      <w:r w:rsidR="004D3B71">
        <w:t>00</w:t>
      </w:r>
      <w:r w:rsidR="004D3B71">
        <w:tab/>
      </w:r>
      <w:r w:rsidR="003571C1">
        <w:t>4</w:t>
      </w:r>
      <w:r w:rsidR="00CF5D66">
        <w:t>90</w:t>
      </w:r>
      <w:proofErr w:type="gramStart"/>
      <w:r w:rsidR="003571C1">
        <w:t>,</w:t>
      </w:r>
      <w:r w:rsidR="00CF5D66">
        <w:t>9</w:t>
      </w:r>
      <w:r w:rsidR="003571C1">
        <w:t>000</w:t>
      </w:r>
      <w:proofErr w:type="gramEnd"/>
    </w:p>
    <w:p w:rsidR="003571C1" w:rsidRDefault="003571C1" w:rsidP="003571C1">
      <w:pPr>
        <w:tabs>
          <w:tab w:val="left" w:pos="360"/>
          <w:tab w:val="right" w:pos="4680"/>
          <w:tab w:val="right" w:pos="6120"/>
          <w:tab w:val="right" w:pos="7560"/>
          <w:tab w:val="right" w:pos="9180"/>
        </w:tabs>
        <w:ind w:left="360" w:hanging="360"/>
      </w:pPr>
      <w:r>
        <w:t xml:space="preserve">Commercial </w:t>
      </w:r>
      <w:r w:rsidR="003B594C">
        <w:t>l</w:t>
      </w:r>
      <w:r>
        <w:t xml:space="preserve">etters of </w:t>
      </w:r>
      <w:r w:rsidR="003B594C">
        <w:t>c</w:t>
      </w:r>
      <w:r>
        <w:t>redit:</w:t>
      </w:r>
      <w:r>
        <w:tab/>
        <w:t>20%</w:t>
      </w:r>
      <w:r>
        <w:tab/>
        <w:t>78,978</w:t>
      </w:r>
      <w:r>
        <w:tab/>
        <w:t>15,796</w:t>
      </w:r>
      <w:r>
        <w:tab/>
        <w:t>15,796</w:t>
      </w:r>
    </w:p>
    <w:p w:rsidR="00717C27" w:rsidRDefault="00717C27" w:rsidP="003571C1">
      <w:pPr>
        <w:tabs>
          <w:tab w:val="left" w:pos="360"/>
          <w:tab w:val="right" w:pos="4680"/>
          <w:tab w:val="right" w:pos="6120"/>
          <w:tab w:val="right" w:pos="7560"/>
          <w:tab w:val="right" w:pos="9180"/>
        </w:tabs>
        <w:ind w:left="360" w:hanging="360"/>
      </w:pPr>
    </w:p>
    <w:p w:rsidR="00717C27" w:rsidRDefault="00717C27" w:rsidP="00717C27">
      <w:pPr>
        <w:tabs>
          <w:tab w:val="left" w:pos="360"/>
          <w:tab w:val="right" w:pos="3240"/>
          <w:tab w:val="right" w:pos="4680"/>
          <w:tab w:val="right" w:pos="4770"/>
          <w:tab w:val="right" w:pos="6120"/>
          <w:tab w:val="right" w:pos="7560"/>
          <w:tab w:val="right" w:pos="9180"/>
        </w:tabs>
        <w:ind w:left="360" w:hanging="360"/>
      </w:pPr>
      <w:r>
        <w:rPr>
          <w:b/>
        </w:rPr>
        <w:t>Sovereign Counterparty</w:t>
      </w:r>
    </w:p>
    <w:p w:rsidR="00717C27" w:rsidRDefault="00717C27" w:rsidP="00717C27">
      <w:pPr>
        <w:tabs>
          <w:tab w:val="left" w:pos="360"/>
          <w:tab w:val="right" w:pos="3240"/>
          <w:tab w:val="right" w:pos="4680"/>
          <w:tab w:val="right" w:pos="4770"/>
          <w:tab w:val="right" w:pos="6120"/>
          <w:tab w:val="right" w:pos="7560"/>
          <w:tab w:val="right" w:pos="9180"/>
        </w:tabs>
        <w:ind w:left="360" w:hanging="360"/>
      </w:pPr>
      <w:r>
        <w:t>Loan commitments, OECD CRC rated 1:</w:t>
      </w:r>
      <w:r>
        <w:tab/>
      </w:r>
      <w:r>
        <w:tab/>
      </w:r>
      <w:r>
        <w:tab/>
      </w:r>
      <w:r>
        <w:tab/>
      </w:r>
    </w:p>
    <w:p w:rsidR="00717C27" w:rsidRDefault="00717C27" w:rsidP="00717C27">
      <w:pPr>
        <w:tabs>
          <w:tab w:val="left" w:pos="360"/>
          <w:tab w:val="right" w:pos="4680"/>
          <w:tab w:val="right" w:pos="6120"/>
          <w:tab w:val="right" w:pos="7560"/>
          <w:tab w:val="right" w:pos="9180"/>
        </w:tabs>
        <w:ind w:left="360" w:hanging="360"/>
      </w:pPr>
      <w:r>
        <w:tab/>
        <w:t>&lt; 1 year</w:t>
      </w:r>
      <w:r>
        <w:tab/>
        <w:t>20%</w:t>
      </w:r>
      <w:r>
        <w:tab/>
        <w:t>110,500</w:t>
      </w:r>
      <w:r>
        <w:tab/>
        <w:t>22,100</w:t>
      </w:r>
      <w:r>
        <w:tab/>
        <w:t>0</w:t>
      </w:r>
    </w:p>
    <w:p w:rsidR="00717C27" w:rsidRDefault="00717C27" w:rsidP="00717C27">
      <w:pPr>
        <w:tabs>
          <w:tab w:val="left" w:pos="360"/>
          <w:tab w:val="right" w:pos="4680"/>
          <w:tab w:val="right" w:pos="6120"/>
          <w:tab w:val="right" w:pos="7560"/>
          <w:tab w:val="right" w:pos="9180"/>
        </w:tabs>
        <w:ind w:left="360" w:hanging="360"/>
      </w:pPr>
      <w:r>
        <w:tab/>
        <w:t xml:space="preserve"> &gt;1 year</w:t>
      </w:r>
      <w:r>
        <w:tab/>
        <w:t xml:space="preserve"> 50%</w:t>
      </w:r>
      <w:r>
        <w:tab/>
        <w:t>1,225,400</w:t>
      </w:r>
      <w:r>
        <w:tab/>
        <w:t>612,700</w:t>
      </w:r>
      <w:r>
        <w:tab/>
        <w:t>0</w:t>
      </w:r>
    </w:p>
    <w:p w:rsidR="00717C27" w:rsidRDefault="00717C27" w:rsidP="003571C1">
      <w:pPr>
        <w:tabs>
          <w:tab w:val="left" w:pos="360"/>
          <w:tab w:val="right" w:pos="4680"/>
          <w:tab w:val="right" w:pos="6120"/>
          <w:tab w:val="right" w:pos="7560"/>
          <w:tab w:val="right" w:pos="9180"/>
        </w:tabs>
        <w:ind w:left="360" w:hanging="360"/>
      </w:pPr>
    </w:p>
    <w:p w:rsidR="00717C27" w:rsidRDefault="00717C27" w:rsidP="00717C27">
      <w:pPr>
        <w:tabs>
          <w:tab w:val="left" w:pos="360"/>
          <w:tab w:val="right" w:pos="3240"/>
          <w:tab w:val="right" w:pos="4680"/>
          <w:tab w:val="right" w:pos="4770"/>
          <w:tab w:val="right" w:pos="6120"/>
          <w:tab w:val="right" w:pos="7560"/>
          <w:tab w:val="right" w:pos="9180"/>
        </w:tabs>
        <w:ind w:left="360" w:hanging="360"/>
      </w:pPr>
      <w:r>
        <w:rPr>
          <w:b/>
        </w:rPr>
        <w:t>Sovereign Counterparty</w:t>
      </w:r>
    </w:p>
    <w:p w:rsidR="00717C27" w:rsidRDefault="00717C27" w:rsidP="00717C27">
      <w:pPr>
        <w:tabs>
          <w:tab w:val="left" w:pos="360"/>
          <w:tab w:val="right" w:pos="3240"/>
          <w:tab w:val="right" w:pos="4680"/>
          <w:tab w:val="right" w:pos="4770"/>
          <w:tab w:val="right" w:pos="6120"/>
          <w:tab w:val="right" w:pos="7560"/>
          <w:tab w:val="right" w:pos="9180"/>
        </w:tabs>
        <w:ind w:left="360" w:hanging="360"/>
      </w:pPr>
      <w:r>
        <w:t xml:space="preserve">Loan commitments, OECD CRC rated </w:t>
      </w:r>
      <w:r w:rsidR="003131E9">
        <w:t>2</w:t>
      </w:r>
      <w:r>
        <w:t>:</w:t>
      </w:r>
      <w:r>
        <w:tab/>
      </w:r>
      <w:r>
        <w:tab/>
      </w:r>
      <w:r>
        <w:tab/>
      </w:r>
      <w:r>
        <w:tab/>
      </w:r>
    </w:p>
    <w:p w:rsidR="00717C27" w:rsidRDefault="00717C27" w:rsidP="00717C27">
      <w:pPr>
        <w:tabs>
          <w:tab w:val="left" w:pos="360"/>
          <w:tab w:val="right" w:pos="4680"/>
          <w:tab w:val="right" w:pos="6120"/>
          <w:tab w:val="right" w:pos="7560"/>
          <w:tab w:val="right" w:pos="9180"/>
        </w:tabs>
        <w:ind w:left="360" w:hanging="360"/>
      </w:pPr>
      <w:r>
        <w:tab/>
        <w:t>&lt; 1 year</w:t>
      </w:r>
      <w:r>
        <w:tab/>
        <w:t>20%</w:t>
      </w:r>
      <w:r>
        <w:tab/>
      </w:r>
      <w:r w:rsidR="003131E9">
        <w:t>85</w:t>
      </w:r>
      <w:r>
        <w:t>,</w:t>
      </w:r>
      <w:r w:rsidR="003131E9">
        <w:t>0</w:t>
      </w:r>
      <w:r>
        <w:t>00</w:t>
      </w:r>
      <w:r>
        <w:tab/>
      </w:r>
      <w:r w:rsidR="003131E9">
        <w:t>17</w:t>
      </w:r>
      <w:r>
        <w:t>,</w:t>
      </w:r>
      <w:r w:rsidR="003131E9">
        <w:t>0</w:t>
      </w:r>
      <w:r>
        <w:t>00</w:t>
      </w:r>
      <w:r>
        <w:tab/>
      </w:r>
      <w:r w:rsidR="003131E9">
        <w:t>3,400</w:t>
      </w:r>
    </w:p>
    <w:p w:rsidR="00717C27" w:rsidRDefault="00717C27" w:rsidP="00717C27">
      <w:pPr>
        <w:tabs>
          <w:tab w:val="left" w:pos="360"/>
          <w:tab w:val="right" w:pos="4680"/>
          <w:tab w:val="right" w:pos="6120"/>
          <w:tab w:val="right" w:pos="7560"/>
          <w:tab w:val="right" w:pos="9180"/>
        </w:tabs>
        <w:ind w:left="360" w:hanging="360"/>
      </w:pPr>
      <w:r>
        <w:tab/>
        <w:t xml:space="preserve"> &gt;1 year</w:t>
      </w:r>
      <w:r>
        <w:tab/>
        <w:t xml:space="preserve"> 50%</w:t>
      </w:r>
      <w:r>
        <w:tab/>
      </w:r>
      <w:r w:rsidR="003131E9">
        <w:t>11</w:t>
      </w:r>
      <w:r>
        <w:t>5,</w:t>
      </w:r>
      <w:r w:rsidR="003131E9">
        <w:t>5</w:t>
      </w:r>
      <w:r>
        <w:t>00</w:t>
      </w:r>
      <w:r>
        <w:tab/>
      </w:r>
      <w:r w:rsidR="003131E9">
        <w:t>57</w:t>
      </w:r>
      <w:r>
        <w:t>,7</w:t>
      </w:r>
      <w:r w:rsidR="003131E9">
        <w:t>5</w:t>
      </w:r>
      <w:r>
        <w:t>0</w:t>
      </w:r>
      <w:r>
        <w:tab/>
      </w:r>
      <w:r w:rsidR="003131E9">
        <w:t>11,50</w:t>
      </w:r>
      <w:r>
        <w:t>0</w:t>
      </w:r>
    </w:p>
    <w:p w:rsidR="00717C27" w:rsidRDefault="00717C27" w:rsidP="003571C1">
      <w:pPr>
        <w:tabs>
          <w:tab w:val="left" w:pos="360"/>
          <w:tab w:val="right" w:pos="4680"/>
          <w:tab w:val="right" w:pos="6120"/>
          <w:tab w:val="right" w:pos="7560"/>
          <w:tab w:val="right" w:pos="9180"/>
        </w:tabs>
        <w:ind w:left="360" w:hanging="360"/>
      </w:pPr>
    </w:p>
    <w:p w:rsidR="00717C27" w:rsidRDefault="00717C27" w:rsidP="00717C27">
      <w:pPr>
        <w:tabs>
          <w:tab w:val="left" w:pos="360"/>
          <w:tab w:val="right" w:pos="3240"/>
          <w:tab w:val="right" w:pos="4680"/>
          <w:tab w:val="right" w:pos="4770"/>
          <w:tab w:val="right" w:pos="6120"/>
          <w:tab w:val="right" w:pos="7560"/>
          <w:tab w:val="right" w:pos="9180"/>
        </w:tabs>
        <w:ind w:left="360" w:hanging="360"/>
      </w:pPr>
      <w:r>
        <w:rPr>
          <w:b/>
        </w:rPr>
        <w:t>Sovereign Counterparty</w:t>
      </w:r>
    </w:p>
    <w:p w:rsidR="00717C27" w:rsidRDefault="00717C27" w:rsidP="00717C27">
      <w:pPr>
        <w:tabs>
          <w:tab w:val="left" w:pos="360"/>
          <w:tab w:val="right" w:pos="3240"/>
          <w:tab w:val="right" w:pos="4680"/>
          <w:tab w:val="right" w:pos="4770"/>
          <w:tab w:val="right" w:pos="6120"/>
          <w:tab w:val="right" w:pos="7560"/>
          <w:tab w:val="right" w:pos="9180"/>
        </w:tabs>
        <w:ind w:left="360" w:hanging="360"/>
      </w:pPr>
      <w:r>
        <w:t>Lo</w:t>
      </w:r>
      <w:r w:rsidR="003131E9">
        <w:t>an commitments, OECD CRC rated 7</w:t>
      </w:r>
      <w:r>
        <w:t>:</w:t>
      </w:r>
      <w:r>
        <w:tab/>
      </w:r>
      <w:r>
        <w:tab/>
      </w:r>
      <w:r>
        <w:tab/>
      </w:r>
      <w:r>
        <w:tab/>
      </w:r>
    </w:p>
    <w:p w:rsidR="00717C27" w:rsidRDefault="00717C27" w:rsidP="00717C27">
      <w:pPr>
        <w:tabs>
          <w:tab w:val="left" w:pos="360"/>
          <w:tab w:val="right" w:pos="4680"/>
          <w:tab w:val="right" w:pos="6120"/>
          <w:tab w:val="right" w:pos="7560"/>
          <w:tab w:val="right" w:pos="9180"/>
        </w:tabs>
        <w:ind w:left="360" w:hanging="360"/>
      </w:pPr>
      <w:r>
        <w:tab/>
      </w:r>
      <w:r w:rsidR="003131E9">
        <w:t xml:space="preserve"> &gt;1 year</w:t>
      </w:r>
      <w:r w:rsidR="0009691D">
        <w:t>.</w:t>
      </w:r>
      <w:r w:rsidR="003131E9">
        <w:tab/>
        <w:t xml:space="preserve"> 50%</w:t>
      </w:r>
      <w:r w:rsidR="003131E9">
        <w:tab/>
        <w:t>30</w:t>
      </w:r>
      <w:r>
        <w:t>,</w:t>
      </w:r>
      <w:r w:rsidR="003131E9">
        <w:t>0</w:t>
      </w:r>
      <w:r>
        <w:t>00</w:t>
      </w:r>
      <w:r>
        <w:tab/>
      </w:r>
      <w:r w:rsidR="003131E9">
        <w:t>15,0</w:t>
      </w:r>
      <w:r>
        <w:t>00</w:t>
      </w:r>
      <w:r>
        <w:tab/>
      </w:r>
      <w:r w:rsidR="003131E9">
        <w:t>22,50</w:t>
      </w:r>
      <w:r>
        <w:t>0</w:t>
      </w:r>
    </w:p>
    <w:p w:rsidR="00717C27" w:rsidRDefault="00717C27" w:rsidP="003571C1">
      <w:pPr>
        <w:tabs>
          <w:tab w:val="left" w:pos="360"/>
          <w:tab w:val="right" w:pos="4680"/>
          <w:tab w:val="right" w:pos="6120"/>
          <w:tab w:val="right" w:pos="7560"/>
          <w:tab w:val="right" w:pos="9180"/>
        </w:tabs>
        <w:ind w:left="360" w:hanging="360"/>
      </w:pPr>
    </w:p>
    <w:p w:rsidR="003571C1" w:rsidRDefault="003571C1" w:rsidP="003571C1">
      <w:pPr>
        <w:tabs>
          <w:tab w:val="left" w:pos="360"/>
          <w:tab w:val="right" w:pos="4680"/>
          <w:tab w:val="right" w:pos="6120"/>
          <w:tab w:val="right" w:pos="7560"/>
          <w:tab w:val="right" w:pos="9180"/>
        </w:tabs>
        <w:ind w:left="360" w:hanging="360"/>
      </w:pPr>
      <w:r>
        <w:t xml:space="preserve">Interest </w:t>
      </w:r>
      <w:r w:rsidR="003B594C">
        <w:t>r</w:t>
      </w:r>
      <w:r>
        <w:t xml:space="preserve">ate </w:t>
      </w:r>
      <w:r w:rsidR="003B594C">
        <w:t>m</w:t>
      </w:r>
      <w:r>
        <w:t xml:space="preserve">arket </w:t>
      </w:r>
      <w:r w:rsidR="003B594C">
        <w:t>c</w:t>
      </w:r>
      <w:r>
        <w:t>ontracts:</w:t>
      </w:r>
    </w:p>
    <w:p w:rsidR="003571C1" w:rsidRDefault="001D3043" w:rsidP="003571C1">
      <w:pPr>
        <w:tabs>
          <w:tab w:val="left" w:pos="360"/>
          <w:tab w:val="right" w:pos="4680"/>
          <w:tab w:val="right" w:pos="6120"/>
          <w:tab w:val="right" w:pos="7560"/>
          <w:tab w:val="right" w:pos="9180"/>
        </w:tabs>
        <w:ind w:left="360" w:hanging="360"/>
      </w:pPr>
      <w:r>
        <w:tab/>
        <w:t>(</w:t>
      </w:r>
      <w:proofErr w:type="gramStart"/>
      <w:r>
        <w:t>c</w:t>
      </w:r>
      <w:r w:rsidR="003571C1">
        <w:t>urrent</w:t>
      </w:r>
      <w:proofErr w:type="gramEnd"/>
      <w:r w:rsidR="003571C1">
        <w:t xml:space="preserve"> exposure assumed to be zero.)</w:t>
      </w:r>
    </w:p>
    <w:p w:rsidR="003571C1" w:rsidRDefault="003571C1" w:rsidP="003571C1">
      <w:pPr>
        <w:tabs>
          <w:tab w:val="left" w:pos="360"/>
          <w:tab w:val="right" w:pos="4680"/>
          <w:tab w:val="right" w:pos="6120"/>
          <w:tab w:val="right" w:pos="7560"/>
          <w:tab w:val="right" w:pos="9180"/>
        </w:tabs>
        <w:ind w:left="360" w:hanging="360"/>
      </w:pPr>
      <w:r>
        <w:tab/>
        <w:t>&lt; 1 year (</w:t>
      </w:r>
      <w:r w:rsidR="003B594C">
        <w:t>n</w:t>
      </w:r>
      <w:r>
        <w:t xml:space="preserve">otional </w:t>
      </w:r>
      <w:r w:rsidR="003B594C">
        <w:t>a</w:t>
      </w:r>
      <w:r>
        <w:t>mount)</w:t>
      </w:r>
      <w:r>
        <w:tab/>
        <w:t xml:space="preserve"> 0</w:t>
      </w:r>
      <w:r w:rsidR="004D3B71">
        <w:t>%</w:t>
      </w:r>
      <w:r w:rsidR="004D3B71">
        <w:tab/>
      </w:r>
      <w:r>
        <w:t>2,000</w:t>
      </w:r>
      <w:r>
        <w:tab/>
        <w:t>0</w:t>
      </w:r>
      <w:r>
        <w:tab/>
        <w:t>0</w:t>
      </w:r>
    </w:p>
    <w:p w:rsidR="003571C1" w:rsidRDefault="003571C1" w:rsidP="003571C1">
      <w:pPr>
        <w:tabs>
          <w:tab w:val="left" w:pos="360"/>
          <w:tab w:val="right" w:pos="4680"/>
          <w:tab w:val="right" w:pos="6120"/>
          <w:tab w:val="right" w:pos="7560"/>
          <w:tab w:val="right" w:pos="9180"/>
        </w:tabs>
        <w:ind w:left="360" w:hanging="360"/>
      </w:pPr>
      <w:r>
        <w:tab/>
        <w:t>&gt; 1-5 year (</w:t>
      </w:r>
      <w:r w:rsidR="003B594C">
        <w:t>n</w:t>
      </w:r>
      <w:r>
        <w:t xml:space="preserve">otional </w:t>
      </w:r>
      <w:r w:rsidR="004D3B71">
        <w:t>amount)</w:t>
      </w:r>
      <w:r w:rsidR="004D3B71">
        <w:tab/>
        <w:t xml:space="preserve"> 0.5%</w:t>
      </w:r>
      <w:r w:rsidR="004D3B71">
        <w:tab/>
        <w:t>5,000</w:t>
      </w:r>
      <w:r w:rsidR="004D3B71">
        <w:tab/>
        <w:t>25</w:t>
      </w:r>
      <w:r w:rsidR="004D3B71">
        <w:tab/>
      </w:r>
      <w:r w:rsidR="003B594C">
        <w:t>2</w:t>
      </w:r>
      <w:r>
        <w:t>5</w:t>
      </w:r>
    </w:p>
    <w:p w:rsidR="003571C1" w:rsidRDefault="003571C1" w:rsidP="003571C1">
      <w:pPr>
        <w:tabs>
          <w:tab w:val="left" w:pos="360"/>
          <w:tab w:val="right" w:pos="2970"/>
          <w:tab w:val="right" w:pos="4680"/>
          <w:tab w:val="right" w:pos="4770"/>
          <w:tab w:val="right" w:pos="6120"/>
          <w:tab w:val="right" w:pos="7560"/>
          <w:tab w:val="right" w:pos="9180"/>
        </w:tabs>
        <w:ind w:left="360" w:hanging="360"/>
      </w:pPr>
    </w:p>
    <w:p w:rsidR="003571C1" w:rsidRDefault="003B594C" w:rsidP="003571C1">
      <w:pPr>
        <w:pStyle w:val="BodyTextIndent2"/>
        <w:tabs>
          <w:tab w:val="clear" w:pos="900"/>
          <w:tab w:val="clear" w:pos="3960"/>
          <w:tab w:val="clear" w:pos="4320"/>
          <w:tab w:val="clear" w:pos="4680"/>
          <w:tab w:val="clear" w:pos="8280"/>
        </w:tabs>
      </w:pPr>
      <w:r>
        <w:t>1</w:t>
      </w:r>
      <w:r w:rsidR="003571C1">
        <w:t>.</w:t>
      </w:r>
      <w:r w:rsidR="003571C1">
        <w:tab/>
        <w:t>What is the bank's risk-adjusted asset base under Basel I</w:t>
      </w:r>
      <w:r w:rsidR="00C17F4A">
        <w:t>I</w:t>
      </w:r>
      <w:r w:rsidR="003571C1">
        <w:t>I?</w:t>
      </w:r>
    </w:p>
    <w:p w:rsidR="003571C1" w:rsidRDefault="003571C1" w:rsidP="003571C1">
      <w:pPr>
        <w:tabs>
          <w:tab w:val="left" w:pos="540"/>
        </w:tabs>
        <w:ind w:left="540" w:hanging="540"/>
      </w:pPr>
    </w:p>
    <w:p w:rsidR="003571C1" w:rsidRDefault="003B594C" w:rsidP="003571C1">
      <w:pPr>
        <w:tabs>
          <w:tab w:val="left" w:pos="540"/>
        </w:tabs>
      </w:pPr>
      <w:r>
        <w:t>T</w:t>
      </w:r>
      <w:r w:rsidR="003571C1">
        <w:t>he risk-adjusted asset base under Basel I</w:t>
      </w:r>
      <w:r w:rsidR="003131E9">
        <w:t>II</w:t>
      </w:r>
      <w:r w:rsidR="003571C1">
        <w:t xml:space="preserve"> is</w:t>
      </w:r>
      <w:r>
        <w:t>:</w:t>
      </w:r>
    </w:p>
    <w:p w:rsidR="003571C1" w:rsidRDefault="003571C1" w:rsidP="003571C1">
      <w:pPr>
        <w:tabs>
          <w:tab w:val="left" w:pos="540"/>
          <w:tab w:val="left" w:pos="5760"/>
          <w:tab w:val="left" w:pos="7920"/>
        </w:tabs>
        <w:ind w:left="540" w:hanging="540"/>
        <w:rPr>
          <w:u w:val="single"/>
        </w:rPr>
      </w:pPr>
      <w:r>
        <w:tab/>
      </w:r>
      <w:r>
        <w:tab/>
      </w:r>
      <w:r w:rsidR="003131E9">
        <w:rPr>
          <w:u w:val="single"/>
        </w:rPr>
        <w:t xml:space="preserve"> </w:t>
      </w:r>
    </w:p>
    <w:p w:rsidR="003571C1" w:rsidRDefault="003571C1" w:rsidP="003571C1">
      <w:pPr>
        <w:tabs>
          <w:tab w:val="left" w:pos="540"/>
          <w:tab w:val="right" w:pos="6660"/>
          <w:tab w:val="right" w:pos="8820"/>
        </w:tabs>
        <w:ind w:left="540" w:hanging="540"/>
      </w:pPr>
      <w:r>
        <w:tab/>
        <w:t>On-balance-sheet risk-adjusted asset base</w:t>
      </w:r>
      <w:r>
        <w:tab/>
        <w:t>$</w:t>
      </w:r>
      <w:r w:rsidR="008739C9">
        <w:t>8,271,599</w:t>
      </w:r>
    </w:p>
    <w:p w:rsidR="003571C1" w:rsidRDefault="003571C1" w:rsidP="003571C1">
      <w:pPr>
        <w:tabs>
          <w:tab w:val="left" w:pos="540"/>
          <w:tab w:val="right" w:pos="6660"/>
          <w:tab w:val="right" w:pos="8820"/>
        </w:tabs>
        <w:ind w:left="540" w:hanging="540"/>
        <w:rPr>
          <w:u w:val="single"/>
        </w:rPr>
      </w:pPr>
      <w:r>
        <w:tab/>
        <w:t>Off-balance-sheet risk-adjusted asset base</w:t>
      </w:r>
      <w:r>
        <w:tab/>
      </w:r>
      <w:r>
        <w:rPr>
          <w:u w:val="single"/>
        </w:rPr>
        <w:t>$</w:t>
      </w:r>
      <w:r w:rsidR="008739C9">
        <w:rPr>
          <w:u w:val="single"/>
        </w:rPr>
        <w:t>2</w:t>
      </w:r>
      <w:r>
        <w:rPr>
          <w:u w:val="single"/>
        </w:rPr>
        <w:t>,</w:t>
      </w:r>
      <w:r w:rsidR="008739C9">
        <w:rPr>
          <w:u w:val="single"/>
        </w:rPr>
        <w:t>806,007</w:t>
      </w:r>
    </w:p>
    <w:p w:rsidR="003571C1" w:rsidRDefault="003571C1" w:rsidP="003571C1">
      <w:pPr>
        <w:tabs>
          <w:tab w:val="left" w:pos="540"/>
          <w:tab w:val="right" w:pos="6660"/>
          <w:tab w:val="right" w:pos="8820"/>
        </w:tabs>
        <w:ind w:left="540" w:hanging="540"/>
      </w:pPr>
      <w:r>
        <w:tab/>
        <w:t>Total risk-adjusted asset base</w:t>
      </w:r>
      <w:r>
        <w:tab/>
      </w:r>
      <w:r w:rsidR="003B594C">
        <w:t>$11,077,606</w:t>
      </w:r>
    </w:p>
    <w:p w:rsidR="00B17F8C" w:rsidRDefault="00B17F8C">
      <w:r>
        <w:br w:type="page"/>
      </w:r>
    </w:p>
    <w:p w:rsidR="003571C1" w:rsidRDefault="003571C1" w:rsidP="003571C1">
      <w:pPr>
        <w:tabs>
          <w:tab w:val="left" w:pos="540"/>
          <w:tab w:val="right" w:pos="6660"/>
          <w:tab w:val="right" w:pos="9000"/>
        </w:tabs>
        <w:ind w:left="540" w:hanging="540"/>
      </w:pPr>
    </w:p>
    <w:p w:rsidR="003571C1" w:rsidRDefault="003571C1" w:rsidP="003571C1">
      <w:pPr>
        <w:pStyle w:val="BodyTextIndent2"/>
        <w:tabs>
          <w:tab w:val="clear" w:pos="900"/>
          <w:tab w:val="clear" w:pos="3960"/>
          <w:tab w:val="clear" w:pos="4320"/>
          <w:tab w:val="clear" w:pos="4680"/>
          <w:tab w:val="clear" w:pos="8280"/>
        </w:tabs>
      </w:pPr>
      <w:r>
        <w:t xml:space="preserve">2. </w:t>
      </w:r>
      <w:r>
        <w:tab/>
      </w:r>
      <w:r w:rsidR="00D727A5">
        <w:t>To be adequately capitalized, w</w:t>
      </w:r>
      <w:r>
        <w:t xml:space="preserve">hat are the bank's </w:t>
      </w:r>
      <w:r w:rsidR="00C17F4A">
        <w:t xml:space="preserve">CET1, </w:t>
      </w:r>
      <w:r>
        <w:t>Tier I</w:t>
      </w:r>
      <w:r w:rsidR="00C17F4A">
        <w:t>,</w:t>
      </w:r>
      <w:r>
        <w:t xml:space="preserve"> and total risk-based capital requirements under Basel I</w:t>
      </w:r>
      <w:r w:rsidR="00C17F4A">
        <w:t>I</w:t>
      </w:r>
      <w:r>
        <w:t>I?</w:t>
      </w:r>
    </w:p>
    <w:p w:rsidR="003571C1" w:rsidRDefault="003571C1" w:rsidP="003571C1">
      <w:pPr>
        <w:tabs>
          <w:tab w:val="left" w:pos="540"/>
        </w:tabs>
      </w:pPr>
    </w:p>
    <w:p w:rsidR="008739C9" w:rsidRDefault="003571C1" w:rsidP="003571C1">
      <w:pPr>
        <w:tabs>
          <w:tab w:val="left" w:pos="1620"/>
        </w:tabs>
      </w:pPr>
      <w:r>
        <w:t>Under Basel I</w:t>
      </w:r>
      <w:r w:rsidR="008739C9">
        <w:t>I</w:t>
      </w:r>
      <w:r>
        <w:t>I:</w:t>
      </w:r>
      <w:r>
        <w:tab/>
      </w:r>
      <w:r w:rsidR="008739C9">
        <w:t xml:space="preserve">CET1 = 4.5% capital requirement x $11,077,606 = </w:t>
      </w:r>
      <w:r w:rsidR="00052FCC">
        <w:t>498,492</w:t>
      </w:r>
    </w:p>
    <w:p w:rsidR="003571C1" w:rsidRDefault="008739C9" w:rsidP="003571C1">
      <w:pPr>
        <w:tabs>
          <w:tab w:val="left" w:pos="1620"/>
        </w:tabs>
      </w:pPr>
      <w:r>
        <w:tab/>
        <w:t>Tier I = 6</w:t>
      </w:r>
      <w:r w:rsidR="003571C1">
        <w:t>% capital requirement x $</w:t>
      </w:r>
      <w:r w:rsidR="003B594C">
        <w:t>11,077,606</w:t>
      </w:r>
      <w:r w:rsidR="00052FCC">
        <w:t xml:space="preserve"> = $66</w:t>
      </w:r>
      <w:r w:rsidR="003B594C">
        <w:t>4</w:t>
      </w:r>
      <w:r w:rsidR="003571C1">
        <w:t>,</w:t>
      </w:r>
      <w:r w:rsidR="00052FCC">
        <w:t>656</w:t>
      </w:r>
    </w:p>
    <w:p w:rsidR="003571C1" w:rsidRDefault="003571C1" w:rsidP="003571C1">
      <w:pPr>
        <w:tabs>
          <w:tab w:val="left" w:pos="1620"/>
        </w:tabs>
      </w:pPr>
      <w:r>
        <w:tab/>
        <w:t>Tier II = 8% capital requirement x $</w:t>
      </w:r>
      <w:r w:rsidR="003B594C">
        <w:t>11,077,606 = $886,208</w:t>
      </w:r>
    </w:p>
    <w:p w:rsidR="003571C1" w:rsidRDefault="003571C1" w:rsidP="003571C1"/>
    <w:p w:rsidR="003571C1" w:rsidRDefault="003B594C" w:rsidP="003571C1">
      <w:pPr>
        <w:pStyle w:val="BodyTextIndent2"/>
        <w:tabs>
          <w:tab w:val="clear" w:pos="900"/>
          <w:tab w:val="clear" w:pos="3960"/>
          <w:tab w:val="clear" w:pos="4320"/>
          <w:tab w:val="clear" w:pos="4680"/>
          <w:tab w:val="clear" w:pos="8280"/>
        </w:tabs>
      </w:pPr>
      <w:r>
        <w:t>3</w:t>
      </w:r>
      <w:r w:rsidR="003571C1">
        <w:t>.</w:t>
      </w:r>
      <w:r w:rsidR="003571C1">
        <w:tab/>
        <w:t>Using the leverage ratio requirement, what is the minimum</w:t>
      </w:r>
      <w:r w:rsidR="00D727A5">
        <w:t xml:space="preserve"> regulatory capital required </w:t>
      </w:r>
      <w:proofErr w:type="gramStart"/>
      <w:r w:rsidR="00D727A5">
        <w:t xml:space="preserve">to </w:t>
      </w:r>
      <w:r w:rsidR="003571C1">
        <w:t>keep</w:t>
      </w:r>
      <w:proofErr w:type="gramEnd"/>
      <w:r w:rsidR="003571C1">
        <w:t xml:space="preserve"> the bank in the well-capitalized zone?</w:t>
      </w:r>
    </w:p>
    <w:p w:rsidR="003571C1" w:rsidRDefault="003571C1" w:rsidP="003571C1">
      <w:pPr>
        <w:tabs>
          <w:tab w:val="left" w:pos="360"/>
        </w:tabs>
        <w:ind w:left="360" w:hanging="360"/>
      </w:pPr>
    </w:p>
    <w:p w:rsidR="003571C1" w:rsidRDefault="003571C1" w:rsidP="003571C1">
      <w:pPr>
        <w:tabs>
          <w:tab w:val="left" w:pos="-1440"/>
        </w:tabs>
      </w:pPr>
      <w:r>
        <w:t xml:space="preserve">The bank has </w:t>
      </w:r>
      <w:r w:rsidRPr="0050137B">
        <w:rPr>
          <w:szCs w:val="24"/>
        </w:rPr>
        <w:t>$</w:t>
      </w:r>
      <w:r w:rsidR="005C676C">
        <w:rPr>
          <w:szCs w:val="24"/>
        </w:rPr>
        <w:t>13,731,769</w:t>
      </w:r>
      <w:r>
        <w:t xml:space="preserve"> in total assets. The minimum regulatory </w:t>
      </w:r>
      <w:r w:rsidR="003463C0">
        <w:t xml:space="preserve">Tier I </w:t>
      </w:r>
      <w:r>
        <w:t>capital at 5% is $</w:t>
      </w:r>
      <w:r w:rsidR="000576DC">
        <w:t>686,588</w:t>
      </w:r>
      <w:r>
        <w:t>.</w:t>
      </w:r>
    </w:p>
    <w:p w:rsidR="003571C1" w:rsidRDefault="003571C1" w:rsidP="003571C1">
      <w:pPr>
        <w:tabs>
          <w:tab w:val="left" w:pos="-1440"/>
        </w:tabs>
      </w:pPr>
    </w:p>
    <w:p w:rsidR="003571C1" w:rsidRDefault="003B594C" w:rsidP="003571C1">
      <w:pPr>
        <w:tabs>
          <w:tab w:val="left" w:pos="540"/>
        </w:tabs>
        <w:ind w:left="540" w:hanging="540"/>
      </w:pPr>
      <w:r>
        <w:t>4</w:t>
      </w:r>
      <w:r w:rsidR="003571C1">
        <w:t>.</w:t>
      </w:r>
      <w:r w:rsidR="003571C1">
        <w:tab/>
      </w:r>
      <w:r w:rsidR="00D727A5">
        <w:t>Disregarding the capital conservation buffer, w</w:t>
      </w:r>
      <w:r w:rsidR="003571C1">
        <w:t>hat is the bank's capital adequacy level (under Basel I</w:t>
      </w:r>
      <w:r w:rsidR="007C425C">
        <w:t>I</w:t>
      </w:r>
      <w:r w:rsidR="003571C1">
        <w:t>I) if t</w:t>
      </w:r>
      <w:r>
        <w:t>he par value of its equity is $225</w:t>
      </w:r>
      <w:r w:rsidR="00EC028C">
        <w:t>,000,</w:t>
      </w:r>
      <w:r w:rsidR="003571C1">
        <w:t xml:space="preserve"> surplus value of equity is $200,000,</w:t>
      </w:r>
      <w:r w:rsidR="003463C0">
        <w:t xml:space="preserve"> retained earnings is $565,545,</w:t>
      </w:r>
      <w:r w:rsidR="00EC028C">
        <w:t xml:space="preserve"> </w:t>
      </w:r>
      <w:r w:rsidR="003571C1">
        <w:t>qualifying perpetual preferred stock is $50,000</w:t>
      </w:r>
      <w:r w:rsidR="003463C0">
        <w:t xml:space="preserve">, subordinate debt is $50,000, and loan loss reserve </w:t>
      </w:r>
      <w:r w:rsidR="00EC028C">
        <w:t>is</w:t>
      </w:r>
      <w:r w:rsidR="003463C0">
        <w:t xml:space="preserve"> </w:t>
      </w:r>
      <w:r w:rsidR="00A602C1">
        <w:t>$</w:t>
      </w:r>
      <w:r w:rsidR="003463C0">
        <w:t>85,000</w:t>
      </w:r>
      <w:r w:rsidR="003571C1">
        <w:t>?  Does the bank meet Basel (</w:t>
      </w:r>
      <w:r w:rsidR="007C425C">
        <w:t xml:space="preserve">CET1, </w:t>
      </w:r>
      <w:r w:rsidR="003571C1">
        <w:t>Tier I</w:t>
      </w:r>
      <w:r w:rsidR="007C425C">
        <w:t>, and Tier II</w:t>
      </w:r>
      <w:r w:rsidR="003571C1">
        <w:t xml:space="preserve">) </w:t>
      </w:r>
      <w:r>
        <w:t xml:space="preserve">adequate </w:t>
      </w:r>
      <w:r w:rsidR="003571C1">
        <w:t>capital standards?  Does the bank comply with the well-capitalized leverage ratio requirement?</w:t>
      </w:r>
    </w:p>
    <w:p w:rsidR="003571C1" w:rsidRDefault="003571C1" w:rsidP="003571C1">
      <w:pPr>
        <w:tabs>
          <w:tab w:val="left" w:pos="-1440"/>
        </w:tabs>
      </w:pPr>
    </w:p>
    <w:p w:rsidR="003571C1" w:rsidRDefault="00A23234" w:rsidP="003571C1">
      <w:pPr>
        <w:tabs>
          <w:tab w:val="left" w:pos="-1440"/>
        </w:tabs>
      </w:pPr>
      <w:r>
        <w:t xml:space="preserve">CET1 capital = </w:t>
      </w:r>
      <w:r w:rsidR="003463C0">
        <w:t xml:space="preserve">$225,000 + $200,000 + $565,545 = </w:t>
      </w:r>
      <w:r w:rsidR="00A602C1">
        <w:t>$</w:t>
      </w:r>
      <w:r w:rsidR="003463C0">
        <w:t xml:space="preserve">990,545; </w:t>
      </w:r>
      <w:r w:rsidR="003B594C">
        <w:t>Tier I capital = $</w:t>
      </w:r>
      <w:r w:rsidR="003463C0">
        <w:t xml:space="preserve">990,545 + $50,000 = 1,040,545; and total capital = 1,040,545 + </w:t>
      </w:r>
      <w:r w:rsidR="00A602C1">
        <w:t>$50,000 + $85,000 = $1,175,545</w:t>
      </w:r>
      <w:r w:rsidR="003B594C">
        <w:t xml:space="preserve">. </w:t>
      </w:r>
      <w:r w:rsidR="003571C1">
        <w:t xml:space="preserve">Yes, the bank meets the Basel </w:t>
      </w:r>
      <w:r w:rsidR="00A602C1">
        <w:t>I</w:t>
      </w:r>
      <w:r w:rsidR="0050137B">
        <w:t>I</w:t>
      </w:r>
      <w:r w:rsidR="003571C1">
        <w:t xml:space="preserve">I standards </w:t>
      </w:r>
      <w:r w:rsidR="003B594C">
        <w:t xml:space="preserve">for adequate capital </w:t>
      </w:r>
      <w:r w:rsidR="003571C1">
        <w:t xml:space="preserve">because </w:t>
      </w:r>
      <w:r w:rsidR="00A602C1">
        <w:t xml:space="preserve">CET1 capital is above 4.5% ($990,545/$11,077,606 = 8.94%), </w:t>
      </w:r>
      <w:r w:rsidR="003571C1">
        <w:t xml:space="preserve">Tier I capital is above </w:t>
      </w:r>
      <w:r w:rsidR="00A602C1">
        <w:t>6</w:t>
      </w:r>
      <w:r w:rsidR="003571C1">
        <w:t>%</w:t>
      </w:r>
      <w:r w:rsidR="00A602C1">
        <w:t xml:space="preserve"> ($1,040,545/$11,077,606 = 9.39%), and total capital is above 8% ($1,175,545/$11,077,606 = 10.61%)</w:t>
      </w:r>
      <w:r w:rsidR="003B594C">
        <w:t xml:space="preserve">. </w:t>
      </w:r>
      <w:r w:rsidR="003571C1">
        <w:t xml:space="preserve">The bank </w:t>
      </w:r>
      <w:r w:rsidR="00A602C1">
        <w:t>also</w:t>
      </w:r>
      <w:r w:rsidR="003571C1">
        <w:t xml:space="preserve"> compl</w:t>
      </w:r>
      <w:r w:rsidR="00A602C1">
        <w:t>ies</w:t>
      </w:r>
      <w:r w:rsidR="003571C1">
        <w:t xml:space="preserve"> with the well-capitalized</w:t>
      </w:r>
      <w:r w:rsidR="00A602C1">
        <w:t>: the CET1 capital is above 6.5%, Tier I capital is above 8%, and total capital is above 10%.</w:t>
      </w:r>
    </w:p>
    <w:p w:rsidR="003571C1" w:rsidRDefault="003571C1" w:rsidP="001E5E98"/>
    <w:p w:rsidR="00A602C1" w:rsidRDefault="00A602C1" w:rsidP="00A602C1">
      <w:pPr>
        <w:tabs>
          <w:tab w:val="left" w:pos="540"/>
        </w:tabs>
        <w:ind w:left="540" w:hanging="540"/>
      </w:pPr>
      <w:r>
        <w:t xml:space="preserve">5. </w:t>
      </w:r>
      <w:r>
        <w:tab/>
        <w:t xml:space="preserve">Does the bank have enough capital to meet the Basel requirements, including the capital conservation buffer requirement? </w:t>
      </w:r>
    </w:p>
    <w:p w:rsidR="0075267D" w:rsidRDefault="0075267D"/>
    <w:p w:rsidR="00A602C1" w:rsidRDefault="00A602C1" w:rsidP="00A602C1">
      <w:pPr>
        <w:tabs>
          <w:tab w:val="left" w:pos="-1440"/>
        </w:tabs>
      </w:pPr>
      <w:r>
        <w:t>The bank does have sufficient capital to meet the capital conservation buffer: the CET1 capital is above 7.0%, Tier I capital is above 8.5%, and total capital is above 10.5%.</w:t>
      </w:r>
    </w:p>
    <w:p w:rsidR="00A602C1" w:rsidRDefault="00A602C1"/>
    <w:p w:rsidR="00B942CD" w:rsidRDefault="00B942CD" w:rsidP="00B942CD">
      <w:pPr>
        <w:tabs>
          <w:tab w:val="left" w:pos="540"/>
        </w:tabs>
        <w:ind w:left="540" w:hanging="540"/>
      </w:pPr>
      <w:r>
        <w:t xml:space="preserve">6. </w:t>
      </w:r>
      <w:r>
        <w:tab/>
        <w:t>The bank’s various lines of business produced the following gross income:</w:t>
      </w:r>
    </w:p>
    <w:p w:rsidR="00B942CD" w:rsidRDefault="00B942CD" w:rsidP="00B942CD">
      <w:pPr>
        <w:tabs>
          <w:tab w:val="left" w:pos="540"/>
        </w:tabs>
        <w:ind w:left="540" w:hanging="540"/>
      </w:pPr>
      <w:r>
        <w:tab/>
      </w:r>
    </w:p>
    <w:p w:rsidR="00B942CD" w:rsidRDefault="00B942CD" w:rsidP="00B942CD">
      <w:pPr>
        <w:tabs>
          <w:tab w:val="left" w:pos="540"/>
        </w:tabs>
        <w:ind w:left="540" w:hanging="540"/>
      </w:pPr>
      <w:r>
        <w:tab/>
        <w:t>Retail banking</w:t>
      </w:r>
      <w:r>
        <w:tab/>
      </w:r>
      <w:r>
        <w:tab/>
      </w:r>
      <w:r>
        <w:tab/>
        <w:t>$40,000</w:t>
      </w:r>
    </w:p>
    <w:p w:rsidR="00B942CD" w:rsidRDefault="00B942CD" w:rsidP="00B942CD">
      <w:pPr>
        <w:tabs>
          <w:tab w:val="left" w:pos="540"/>
        </w:tabs>
        <w:ind w:left="540" w:hanging="540"/>
      </w:pPr>
      <w:r>
        <w:tab/>
        <w:t>Commercial banking</w:t>
      </w:r>
      <w:r>
        <w:tab/>
      </w:r>
      <w:r>
        <w:tab/>
        <w:t xml:space="preserve">  50,000</w:t>
      </w:r>
    </w:p>
    <w:p w:rsidR="00B942CD" w:rsidRDefault="00B942CD" w:rsidP="00B942CD">
      <w:pPr>
        <w:tabs>
          <w:tab w:val="left" w:pos="540"/>
        </w:tabs>
        <w:ind w:left="540" w:hanging="540"/>
      </w:pPr>
      <w:r>
        <w:tab/>
        <w:t>Payment and settlement</w:t>
      </w:r>
      <w:r>
        <w:tab/>
      </w:r>
      <w:r>
        <w:tab/>
        <w:t xml:space="preserve">  15,000</w:t>
      </w:r>
    </w:p>
    <w:p w:rsidR="00B942CD" w:rsidRDefault="00B942CD" w:rsidP="00B942CD">
      <w:pPr>
        <w:tabs>
          <w:tab w:val="left" w:pos="540"/>
        </w:tabs>
        <w:ind w:left="540" w:hanging="540"/>
      </w:pPr>
      <w:r>
        <w:tab/>
        <w:t>Trading and sales</w:t>
      </w:r>
      <w:r>
        <w:tab/>
      </w:r>
      <w:r>
        <w:tab/>
        <w:t xml:space="preserve">    5,000</w:t>
      </w:r>
    </w:p>
    <w:p w:rsidR="00B942CD" w:rsidRDefault="00B942CD" w:rsidP="00B942CD">
      <w:pPr>
        <w:tabs>
          <w:tab w:val="left" w:pos="540"/>
        </w:tabs>
        <w:ind w:left="540" w:hanging="540"/>
      </w:pPr>
      <w:r>
        <w:tab/>
        <w:t>Asset management</w:t>
      </w:r>
      <w:r>
        <w:tab/>
      </w:r>
      <w:r>
        <w:tab/>
        <w:t xml:space="preserve">  10,000</w:t>
      </w:r>
    </w:p>
    <w:p w:rsidR="00B17F8C" w:rsidRDefault="00B17F8C">
      <w:r>
        <w:br w:type="page"/>
      </w:r>
    </w:p>
    <w:p w:rsidR="00B942CD" w:rsidRDefault="00B942CD" w:rsidP="00B942CD">
      <w:pPr>
        <w:tabs>
          <w:tab w:val="left" w:pos="540"/>
        </w:tabs>
        <w:ind w:left="540" w:hanging="540"/>
      </w:pPr>
    </w:p>
    <w:p w:rsidR="00B942CD" w:rsidRDefault="00B942CD" w:rsidP="00B942CD">
      <w:pPr>
        <w:tabs>
          <w:tab w:val="left" w:pos="540"/>
        </w:tabs>
        <w:ind w:left="540" w:hanging="540"/>
      </w:pPr>
      <w:r>
        <w:tab/>
        <w:t>What is the add-on to capital for operational risk? Does the bank have sufficient capital to cover this add-on a</w:t>
      </w:r>
      <w:r w:rsidR="00480A6F">
        <w:t>nd remain adequately capitalized, while meeting the capital conservation buffer</w:t>
      </w:r>
      <w:r>
        <w:t xml:space="preserve">? </w:t>
      </w:r>
    </w:p>
    <w:p w:rsidR="00B942CD" w:rsidRDefault="00B942CD"/>
    <w:p w:rsidR="00B942CD" w:rsidRDefault="00B942CD">
      <w:r>
        <w:t>The add-on capital requirement for operational risk is:</w:t>
      </w:r>
    </w:p>
    <w:p w:rsidR="00B942CD" w:rsidRDefault="00B942CD">
      <w:r>
        <w:t xml:space="preserve"> </w:t>
      </w:r>
    </w:p>
    <w:p w:rsidR="00B942CD" w:rsidRDefault="00B942CD">
      <w:r>
        <w:t>[($40,000 x 0.12) + ($50,000 x 0.15) + ($15,000 x 0.18) + ($5,000 x 0.18) + ($10,000 x 0.12)] x 0.12 = $17,100 x 0.12 = $2,052</w:t>
      </w:r>
    </w:p>
    <w:p w:rsidR="00B942CD" w:rsidRDefault="00B942CD"/>
    <w:p w:rsidR="00480A6F" w:rsidRDefault="00480A6F" w:rsidP="00480A6F">
      <w:pPr>
        <w:tabs>
          <w:tab w:val="left" w:pos="1620"/>
        </w:tabs>
      </w:pPr>
      <w:r>
        <w:t>To cover this add-on and remain adequately capitalized while meeting the capital conservation buffer:</w:t>
      </w:r>
      <w:r>
        <w:tab/>
        <w:t>CET1 = (7% capital requirement x $11,077,606) + $2,052 = 777,484</w:t>
      </w:r>
    </w:p>
    <w:p w:rsidR="00480A6F" w:rsidRDefault="00480A6F" w:rsidP="00480A6F">
      <w:pPr>
        <w:tabs>
          <w:tab w:val="left" w:pos="1620"/>
        </w:tabs>
      </w:pPr>
      <w:r>
        <w:tab/>
        <w:t>Tier I = (8.5% capital requirement x $11,077,606) + $2,052 = $943,648</w:t>
      </w:r>
    </w:p>
    <w:p w:rsidR="00480A6F" w:rsidRDefault="00480A6F" w:rsidP="00480A6F">
      <w:pPr>
        <w:tabs>
          <w:tab w:val="left" w:pos="1620"/>
        </w:tabs>
      </w:pPr>
      <w:r>
        <w:tab/>
        <w:t>Tier II = (10.5% capital requirement x $11,077,606) + $2,052 = $1,165,201</w:t>
      </w:r>
    </w:p>
    <w:p w:rsidR="00480A6F" w:rsidRDefault="00480A6F" w:rsidP="00480A6F">
      <w:pPr>
        <w:tabs>
          <w:tab w:val="left" w:pos="1620"/>
        </w:tabs>
      </w:pPr>
    </w:p>
    <w:p w:rsidR="00480A6F" w:rsidRDefault="00480A6F" w:rsidP="00480A6F">
      <w:pPr>
        <w:tabs>
          <w:tab w:val="left" w:pos="1620"/>
        </w:tabs>
      </w:pPr>
      <w:r>
        <w:t>The bank has more than these amounts, so does remain adequately capitalized.</w:t>
      </w:r>
    </w:p>
    <w:p w:rsidR="00B942CD" w:rsidRDefault="00B942CD"/>
    <w:sectPr w:rsidR="00B942CD" w:rsidSect="001E5E98">
      <w:headerReference w:type="default" r:id="rId16"/>
      <w:footerReference w:type="even" r:id="rId17"/>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FE6" w:rsidRDefault="00996FE6">
      <w:r>
        <w:separator/>
      </w:r>
    </w:p>
  </w:endnote>
  <w:endnote w:type="continuationSeparator" w:id="0">
    <w:p w:rsidR="00996FE6" w:rsidRDefault="00996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692" w:rsidRDefault="00B736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73692" w:rsidRDefault="00B736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F8C" w:rsidRPr="00B17F8C" w:rsidRDefault="00B17F8C">
    <w:pPr>
      <w:pStyle w:val="Footer"/>
      <w:jc w:val="center"/>
      <w:rPr>
        <w:rFonts w:ascii="Times New Roman" w:hAnsi="Times New Roman"/>
      </w:rPr>
    </w:pPr>
    <w:r w:rsidRPr="00B17F8C">
      <w:rPr>
        <w:rFonts w:ascii="Times New Roman" w:hAnsi="Times New Roman"/>
      </w:rPr>
      <w:t>20-</w:t>
    </w:r>
    <w:sdt>
      <w:sdtPr>
        <w:rPr>
          <w:rFonts w:ascii="Times New Roman" w:hAnsi="Times New Roman"/>
        </w:rPr>
        <w:id w:val="-1321334377"/>
        <w:docPartObj>
          <w:docPartGallery w:val="Page Numbers (Bottom of Page)"/>
          <w:docPartUnique/>
        </w:docPartObj>
      </w:sdtPr>
      <w:sdtEndPr>
        <w:rPr>
          <w:noProof/>
        </w:rPr>
      </w:sdtEndPr>
      <w:sdtContent>
        <w:r w:rsidRPr="00B17F8C">
          <w:rPr>
            <w:rFonts w:ascii="Times New Roman" w:hAnsi="Times New Roman"/>
          </w:rPr>
          <w:fldChar w:fldCharType="begin"/>
        </w:r>
        <w:r w:rsidRPr="00B17F8C">
          <w:rPr>
            <w:rFonts w:ascii="Times New Roman" w:hAnsi="Times New Roman"/>
          </w:rPr>
          <w:instrText xml:space="preserve"> PAGE   \* MERGEFORMAT </w:instrText>
        </w:r>
        <w:r w:rsidRPr="00B17F8C">
          <w:rPr>
            <w:rFonts w:ascii="Times New Roman" w:hAnsi="Times New Roman"/>
          </w:rPr>
          <w:fldChar w:fldCharType="separate"/>
        </w:r>
        <w:r w:rsidR="001F6E2E">
          <w:rPr>
            <w:rFonts w:ascii="Times New Roman" w:hAnsi="Times New Roman"/>
            <w:noProof/>
          </w:rPr>
          <w:t>27</w:t>
        </w:r>
        <w:r w:rsidRPr="00B17F8C">
          <w:rPr>
            <w:rFonts w:ascii="Times New Roman" w:hAnsi="Times New Roman"/>
            <w:noProof/>
          </w:rPr>
          <w:fldChar w:fldCharType="end"/>
        </w:r>
      </w:sdtContent>
    </w:sdt>
  </w:p>
  <w:p w:rsidR="00B73692" w:rsidRPr="00B17F8C" w:rsidRDefault="00B17F8C" w:rsidP="00B17F8C">
    <w:pPr>
      <w:jc w:val="center"/>
      <w:rPr>
        <w:sz w:val="16"/>
        <w:szCs w:val="16"/>
      </w:rPr>
    </w:pPr>
    <w:r w:rsidRPr="00B17F8C">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FE6" w:rsidRDefault="00996FE6">
      <w:r>
        <w:separator/>
      </w:r>
    </w:p>
  </w:footnote>
  <w:footnote w:type="continuationSeparator" w:id="0">
    <w:p w:rsidR="00996FE6" w:rsidRDefault="00996F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F8C" w:rsidRPr="00B17F8C" w:rsidRDefault="00B17F8C">
    <w:pPr>
      <w:pStyle w:val="Header"/>
      <w:rPr>
        <w:sz w:val="20"/>
      </w:rPr>
    </w:pPr>
    <w:r w:rsidRPr="00B17F8C">
      <w:rPr>
        <w:rStyle w:val="Strong"/>
        <w:b w:val="0"/>
        <w:color w:val="000000"/>
        <w:sz w:val="20"/>
        <w:shd w:val="clear" w:color="auto" w:fill="FFFFFF"/>
      </w:rPr>
      <w:t xml:space="preserve">Chapter 20 - </w:t>
    </w:r>
    <w:r w:rsidRPr="00B17F8C">
      <w:rPr>
        <w:color w:val="000000"/>
        <w:sz w:val="20"/>
        <w:shd w:val="clear" w:color="auto" w:fill="FFFFFF"/>
      </w:rPr>
      <w:t>Capital Adequacy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17F81"/>
    <w:multiLevelType w:val="hybridMultilevel"/>
    <w:tmpl w:val="E5DA608C"/>
    <w:lvl w:ilvl="0" w:tplc="9BCEC270">
      <w:start w:val="5"/>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E98"/>
    <w:rsid w:val="000014A2"/>
    <w:rsid w:val="00011D97"/>
    <w:rsid w:val="00013E96"/>
    <w:rsid w:val="000225D2"/>
    <w:rsid w:val="0002562F"/>
    <w:rsid w:val="00026BE8"/>
    <w:rsid w:val="000400ED"/>
    <w:rsid w:val="00041E4A"/>
    <w:rsid w:val="00051A69"/>
    <w:rsid w:val="000526DC"/>
    <w:rsid w:val="00052FCC"/>
    <w:rsid w:val="000536F5"/>
    <w:rsid w:val="000576DC"/>
    <w:rsid w:val="0007067F"/>
    <w:rsid w:val="00084D35"/>
    <w:rsid w:val="0009691D"/>
    <w:rsid w:val="000A287F"/>
    <w:rsid w:val="000B296D"/>
    <w:rsid w:val="000B30E3"/>
    <w:rsid w:val="000B6D6D"/>
    <w:rsid w:val="000C46D0"/>
    <w:rsid w:val="000C5D09"/>
    <w:rsid w:val="000D5663"/>
    <w:rsid w:val="000E3C6B"/>
    <w:rsid w:val="00113571"/>
    <w:rsid w:val="001456F7"/>
    <w:rsid w:val="001761B4"/>
    <w:rsid w:val="00194DFA"/>
    <w:rsid w:val="001974FC"/>
    <w:rsid w:val="001C0FD6"/>
    <w:rsid w:val="001D3043"/>
    <w:rsid w:val="001E5E98"/>
    <w:rsid w:val="001F268B"/>
    <w:rsid w:val="001F5D51"/>
    <w:rsid w:val="001F6E2E"/>
    <w:rsid w:val="00200048"/>
    <w:rsid w:val="00200145"/>
    <w:rsid w:val="00206B42"/>
    <w:rsid w:val="0021677A"/>
    <w:rsid w:val="00220F8F"/>
    <w:rsid w:val="002237F7"/>
    <w:rsid w:val="00235CD9"/>
    <w:rsid w:val="00241A76"/>
    <w:rsid w:val="00241E0D"/>
    <w:rsid w:val="0025071E"/>
    <w:rsid w:val="00252B5C"/>
    <w:rsid w:val="00266E7D"/>
    <w:rsid w:val="00274974"/>
    <w:rsid w:val="00284725"/>
    <w:rsid w:val="00291463"/>
    <w:rsid w:val="002B755C"/>
    <w:rsid w:val="002F42F7"/>
    <w:rsid w:val="003044EA"/>
    <w:rsid w:val="00306D27"/>
    <w:rsid w:val="003131E9"/>
    <w:rsid w:val="00325254"/>
    <w:rsid w:val="003279B9"/>
    <w:rsid w:val="003463C0"/>
    <w:rsid w:val="00346A43"/>
    <w:rsid w:val="00346AFF"/>
    <w:rsid w:val="003560B6"/>
    <w:rsid w:val="003571C1"/>
    <w:rsid w:val="003654B1"/>
    <w:rsid w:val="003705BC"/>
    <w:rsid w:val="003762CE"/>
    <w:rsid w:val="0038359D"/>
    <w:rsid w:val="003B594C"/>
    <w:rsid w:val="003B6DA0"/>
    <w:rsid w:val="003B7067"/>
    <w:rsid w:val="003C09D7"/>
    <w:rsid w:val="003C1662"/>
    <w:rsid w:val="003C6EC3"/>
    <w:rsid w:val="003D5F9D"/>
    <w:rsid w:val="003E562E"/>
    <w:rsid w:val="003E6190"/>
    <w:rsid w:val="003F0187"/>
    <w:rsid w:val="003F191B"/>
    <w:rsid w:val="003F47D6"/>
    <w:rsid w:val="0040787C"/>
    <w:rsid w:val="00424A71"/>
    <w:rsid w:val="00432C11"/>
    <w:rsid w:val="004334B3"/>
    <w:rsid w:val="0047562A"/>
    <w:rsid w:val="00480A6F"/>
    <w:rsid w:val="00491414"/>
    <w:rsid w:val="004A15B8"/>
    <w:rsid w:val="004A1C1C"/>
    <w:rsid w:val="004A7830"/>
    <w:rsid w:val="004C5F68"/>
    <w:rsid w:val="004D0F7A"/>
    <w:rsid w:val="004D2B0A"/>
    <w:rsid w:val="004D3B71"/>
    <w:rsid w:val="004E1870"/>
    <w:rsid w:val="004E3D3D"/>
    <w:rsid w:val="004E45B5"/>
    <w:rsid w:val="004F2378"/>
    <w:rsid w:val="0050137B"/>
    <w:rsid w:val="00513F51"/>
    <w:rsid w:val="005155D5"/>
    <w:rsid w:val="005175CE"/>
    <w:rsid w:val="005364B7"/>
    <w:rsid w:val="005449F0"/>
    <w:rsid w:val="005571FD"/>
    <w:rsid w:val="00561A7E"/>
    <w:rsid w:val="005775D3"/>
    <w:rsid w:val="00583938"/>
    <w:rsid w:val="00585337"/>
    <w:rsid w:val="005911D3"/>
    <w:rsid w:val="00595A73"/>
    <w:rsid w:val="005A2BDE"/>
    <w:rsid w:val="005A4382"/>
    <w:rsid w:val="005A6A59"/>
    <w:rsid w:val="005B1FB3"/>
    <w:rsid w:val="005C39DD"/>
    <w:rsid w:val="005C5300"/>
    <w:rsid w:val="005C676C"/>
    <w:rsid w:val="005E3E6B"/>
    <w:rsid w:val="006312F3"/>
    <w:rsid w:val="00642E4F"/>
    <w:rsid w:val="00651054"/>
    <w:rsid w:val="00655649"/>
    <w:rsid w:val="00661CBA"/>
    <w:rsid w:val="00677C7F"/>
    <w:rsid w:val="00687F7C"/>
    <w:rsid w:val="006B2435"/>
    <w:rsid w:val="006D19F3"/>
    <w:rsid w:val="006E02B2"/>
    <w:rsid w:val="006E226E"/>
    <w:rsid w:val="006E5252"/>
    <w:rsid w:val="00701A9E"/>
    <w:rsid w:val="00711A50"/>
    <w:rsid w:val="00717C27"/>
    <w:rsid w:val="007444EC"/>
    <w:rsid w:val="0075267D"/>
    <w:rsid w:val="00756DE6"/>
    <w:rsid w:val="007577AD"/>
    <w:rsid w:val="00760008"/>
    <w:rsid w:val="00774E7E"/>
    <w:rsid w:val="00777FA8"/>
    <w:rsid w:val="00781826"/>
    <w:rsid w:val="007A0EE1"/>
    <w:rsid w:val="007A1046"/>
    <w:rsid w:val="007A2B6B"/>
    <w:rsid w:val="007A6EF3"/>
    <w:rsid w:val="007C425C"/>
    <w:rsid w:val="007C5945"/>
    <w:rsid w:val="007D557B"/>
    <w:rsid w:val="00846B56"/>
    <w:rsid w:val="00860648"/>
    <w:rsid w:val="008739C9"/>
    <w:rsid w:val="00877E9C"/>
    <w:rsid w:val="00883B5D"/>
    <w:rsid w:val="00894BE5"/>
    <w:rsid w:val="008973D3"/>
    <w:rsid w:val="008A3BF8"/>
    <w:rsid w:val="008A760E"/>
    <w:rsid w:val="008C3A9E"/>
    <w:rsid w:val="008C425C"/>
    <w:rsid w:val="008D6349"/>
    <w:rsid w:val="009057BA"/>
    <w:rsid w:val="0091721A"/>
    <w:rsid w:val="00927053"/>
    <w:rsid w:val="00942E5A"/>
    <w:rsid w:val="00944A7F"/>
    <w:rsid w:val="00976E21"/>
    <w:rsid w:val="0098063E"/>
    <w:rsid w:val="00986E51"/>
    <w:rsid w:val="009903CD"/>
    <w:rsid w:val="009912CE"/>
    <w:rsid w:val="00996FE6"/>
    <w:rsid w:val="009E2EB9"/>
    <w:rsid w:val="009F2D38"/>
    <w:rsid w:val="009F55F7"/>
    <w:rsid w:val="00A11A83"/>
    <w:rsid w:val="00A23234"/>
    <w:rsid w:val="00A34DBE"/>
    <w:rsid w:val="00A47DD4"/>
    <w:rsid w:val="00A602C1"/>
    <w:rsid w:val="00A75570"/>
    <w:rsid w:val="00A921BD"/>
    <w:rsid w:val="00AD44AD"/>
    <w:rsid w:val="00AE0538"/>
    <w:rsid w:val="00AE1BA4"/>
    <w:rsid w:val="00AF5222"/>
    <w:rsid w:val="00AF73C5"/>
    <w:rsid w:val="00B13A35"/>
    <w:rsid w:val="00B17F8C"/>
    <w:rsid w:val="00B455B2"/>
    <w:rsid w:val="00B51698"/>
    <w:rsid w:val="00B6284E"/>
    <w:rsid w:val="00B7366A"/>
    <w:rsid w:val="00B73692"/>
    <w:rsid w:val="00B81996"/>
    <w:rsid w:val="00B87517"/>
    <w:rsid w:val="00B93FC9"/>
    <w:rsid w:val="00B942CD"/>
    <w:rsid w:val="00B94545"/>
    <w:rsid w:val="00B959C7"/>
    <w:rsid w:val="00BB0CE5"/>
    <w:rsid w:val="00C13BB3"/>
    <w:rsid w:val="00C17F4A"/>
    <w:rsid w:val="00C22F44"/>
    <w:rsid w:val="00C41DA4"/>
    <w:rsid w:val="00C52768"/>
    <w:rsid w:val="00C8394F"/>
    <w:rsid w:val="00C848D5"/>
    <w:rsid w:val="00CC3192"/>
    <w:rsid w:val="00CE6051"/>
    <w:rsid w:val="00CE6A53"/>
    <w:rsid w:val="00CF1C59"/>
    <w:rsid w:val="00CF5D66"/>
    <w:rsid w:val="00D16BB7"/>
    <w:rsid w:val="00D2294A"/>
    <w:rsid w:val="00D3375F"/>
    <w:rsid w:val="00D36762"/>
    <w:rsid w:val="00D61087"/>
    <w:rsid w:val="00D727A5"/>
    <w:rsid w:val="00D845EE"/>
    <w:rsid w:val="00D94496"/>
    <w:rsid w:val="00DA4D2B"/>
    <w:rsid w:val="00DB700D"/>
    <w:rsid w:val="00DC67D3"/>
    <w:rsid w:val="00DC7377"/>
    <w:rsid w:val="00DE574C"/>
    <w:rsid w:val="00E25A86"/>
    <w:rsid w:val="00E476ED"/>
    <w:rsid w:val="00E50685"/>
    <w:rsid w:val="00E739BE"/>
    <w:rsid w:val="00EA4095"/>
    <w:rsid w:val="00EB1BE5"/>
    <w:rsid w:val="00EB2F9E"/>
    <w:rsid w:val="00EC028C"/>
    <w:rsid w:val="00EC0DE3"/>
    <w:rsid w:val="00EC6D54"/>
    <w:rsid w:val="00ED17D6"/>
    <w:rsid w:val="00ED79FF"/>
    <w:rsid w:val="00EF4028"/>
    <w:rsid w:val="00EF47AD"/>
    <w:rsid w:val="00F144A5"/>
    <w:rsid w:val="00F17260"/>
    <w:rsid w:val="00F1791F"/>
    <w:rsid w:val="00F22469"/>
    <w:rsid w:val="00F2461F"/>
    <w:rsid w:val="00F26D47"/>
    <w:rsid w:val="00F33617"/>
    <w:rsid w:val="00F8042A"/>
    <w:rsid w:val="00F82FAB"/>
    <w:rsid w:val="00F92B22"/>
    <w:rsid w:val="00F9409D"/>
    <w:rsid w:val="00F957CB"/>
    <w:rsid w:val="00FB48E9"/>
    <w:rsid w:val="00FB4E2A"/>
    <w:rsid w:val="00FD7665"/>
    <w:rsid w:val="00FF3892"/>
    <w:rsid w:val="00FF4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5E98"/>
    <w:rPr>
      <w:sz w:val="24"/>
    </w:rPr>
  </w:style>
  <w:style w:type="paragraph" w:styleId="Heading5">
    <w:name w:val="heading 5"/>
    <w:basedOn w:val="Normal"/>
    <w:next w:val="Normal"/>
    <w:qFormat/>
    <w:rsid w:val="001E5E98"/>
    <w:pPr>
      <w:keepNext/>
      <w:tabs>
        <w:tab w:val="left" w:pos="360"/>
        <w:tab w:val="left" w:pos="4680"/>
        <w:tab w:val="left" w:pos="6390"/>
      </w:tabs>
      <w:ind w:left="360" w:hanging="360"/>
      <w:outlineLvl w:val="4"/>
    </w:pPr>
    <w:rPr>
      <w:u w:val="single"/>
    </w:rPr>
  </w:style>
  <w:style w:type="paragraph" w:styleId="Heading6">
    <w:name w:val="heading 6"/>
    <w:basedOn w:val="Normal"/>
    <w:next w:val="Normal"/>
    <w:qFormat/>
    <w:rsid w:val="001E5E98"/>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1E5E98"/>
  </w:style>
  <w:style w:type="paragraph" w:styleId="BodyTextIndent2">
    <w:name w:val="Body Text Indent 2"/>
    <w:basedOn w:val="Normal"/>
    <w:rsid w:val="001E5E98"/>
    <w:pPr>
      <w:tabs>
        <w:tab w:val="left" w:pos="540"/>
        <w:tab w:val="left" w:pos="900"/>
        <w:tab w:val="right" w:pos="3960"/>
        <w:tab w:val="left" w:pos="4320"/>
        <w:tab w:val="left" w:pos="4680"/>
        <w:tab w:val="right" w:pos="8280"/>
      </w:tabs>
      <w:ind w:left="540" w:hanging="540"/>
    </w:pPr>
  </w:style>
  <w:style w:type="paragraph" w:styleId="Footer">
    <w:name w:val="footer"/>
    <w:basedOn w:val="Normal"/>
    <w:link w:val="FooterChar"/>
    <w:uiPriority w:val="99"/>
    <w:rsid w:val="001E5E98"/>
    <w:pPr>
      <w:tabs>
        <w:tab w:val="center" w:pos="4320"/>
        <w:tab w:val="right" w:pos="8640"/>
      </w:tabs>
    </w:pPr>
    <w:rPr>
      <w:rFonts w:ascii="Tms Rmn" w:hAnsi="Tms Rmn"/>
      <w:sz w:val="20"/>
    </w:rPr>
  </w:style>
  <w:style w:type="paragraph" w:styleId="Header">
    <w:name w:val="header"/>
    <w:basedOn w:val="Normal"/>
    <w:rsid w:val="001E5E98"/>
    <w:pPr>
      <w:tabs>
        <w:tab w:val="center" w:pos="4320"/>
        <w:tab w:val="right" w:pos="8640"/>
      </w:tabs>
    </w:pPr>
  </w:style>
  <w:style w:type="character" w:styleId="Strong">
    <w:name w:val="Strong"/>
    <w:basedOn w:val="DefaultParagraphFont"/>
    <w:uiPriority w:val="22"/>
    <w:qFormat/>
    <w:rsid w:val="005C39DD"/>
    <w:rPr>
      <w:b/>
      <w:bCs/>
    </w:rPr>
  </w:style>
  <w:style w:type="paragraph" w:styleId="NoSpacing">
    <w:name w:val="No Spacing"/>
    <w:uiPriority w:val="1"/>
    <w:qFormat/>
    <w:rsid w:val="00346A43"/>
    <w:rPr>
      <w:sz w:val="24"/>
    </w:rPr>
  </w:style>
  <w:style w:type="paragraph" w:styleId="BalloonText">
    <w:name w:val="Balloon Text"/>
    <w:basedOn w:val="Normal"/>
    <w:link w:val="BalloonTextChar"/>
    <w:rsid w:val="005E3E6B"/>
    <w:rPr>
      <w:rFonts w:ascii="Tahoma" w:hAnsi="Tahoma" w:cs="Tahoma"/>
      <w:sz w:val="16"/>
      <w:szCs w:val="16"/>
    </w:rPr>
  </w:style>
  <w:style w:type="character" w:customStyle="1" w:styleId="BalloonTextChar">
    <w:name w:val="Balloon Text Char"/>
    <w:basedOn w:val="DefaultParagraphFont"/>
    <w:link w:val="BalloonText"/>
    <w:rsid w:val="005E3E6B"/>
    <w:rPr>
      <w:rFonts w:ascii="Tahoma" w:hAnsi="Tahoma" w:cs="Tahoma"/>
      <w:sz w:val="16"/>
      <w:szCs w:val="16"/>
    </w:rPr>
  </w:style>
  <w:style w:type="character" w:customStyle="1" w:styleId="apple-converted-space">
    <w:name w:val="apple-converted-space"/>
    <w:basedOn w:val="DefaultParagraphFont"/>
    <w:rsid w:val="00B17F8C"/>
  </w:style>
  <w:style w:type="character" w:customStyle="1" w:styleId="FooterChar">
    <w:name w:val="Footer Char"/>
    <w:basedOn w:val="DefaultParagraphFont"/>
    <w:link w:val="Footer"/>
    <w:uiPriority w:val="99"/>
    <w:rsid w:val="00B17F8C"/>
    <w:rPr>
      <w:rFonts w:ascii="Tms Rmn" w:hAnsi="Tms Rm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5E98"/>
    <w:rPr>
      <w:sz w:val="24"/>
    </w:rPr>
  </w:style>
  <w:style w:type="paragraph" w:styleId="Heading5">
    <w:name w:val="heading 5"/>
    <w:basedOn w:val="Normal"/>
    <w:next w:val="Normal"/>
    <w:qFormat/>
    <w:rsid w:val="001E5E98"/>
    <w:pPr>
      <w:keepNext/>
      <w:tabs>
        <w:tab w:val="left" w:pos="360"/>
        <w:tab w:val="left" w:pos="4680"/>
        <w:tab w:val="left" w:pos="6390"/>
      </w:tabs>
      <w:ind w:left="360" w:hanging="360"/>
      <w:outlineLvl w:val="4"/>
    </w:pPr>
    <w:rPr>
      <w:u w:val="single"/>
    </w:rPr>
  </w:style>
  <w:style w:type="paragraph" w:styleId="Heading6">
    <w:name w:val="heading 6"/>
    <w:basedOn w:val="Normal"/>
    <w:next w:val="Normal"/>
    <w:qFormat/>
    <w:rsid w:val="001E5E98"/>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1E5E98"/>
  </w:style>
  <w:style w:type="paragraph" w:styleId="BodyTextIndent2">
    <w:name w:val="Body Text Indent 2"/>
    <w:basedOn w:val="Normal"/>
    <w:rsid w:val="001E5E98"/>
    <w:pPr>
      <w:tabs>
        <w:tab w:val="left" w:pos="540"/>
        <w:tab w:val="left" w:pos="900"/>
        <w:tab w:val="right" w:pos="3960"/>
        <w:tab w:val="left" w:pos="4320"/>
        <w:tab w:val="left" w:pos="4680"/>
        <w:tab w:val="right" w:pos="8280"/>
      </w:tabs>
      <w:ind w:left="540" w:hanging="540"/>
    </w:pPr>
  </w:style>
  <w:style w:type="paragraph" w:styleId="Footer">
    <w:name w:val="footer"/>
    <w:basedOn w:val="Normal"/>
    <w:link w:val="FooterChar"/>
    <w:uiPriority w:val="99"/>
    <w:rsid w:val="001E5E98"/>
    <w:pPr>
      <w:tabs>
        <w:tab w:val="center" w:pos="4320"/>
        <w:tab w:val="right" w:pos="8640"/>
      </w:tabs>
    </w:pPr>
    <w:rPr>
      <w:rFonts w:ascii="Tms Rmn" w:hAnsi="Tms Rmn"/>
      <w:sz w:val="20"/>
    </w:rPr>
  </w:style>
  <w:style w:type="paragraph" w:styleId="Header">
    <w:name w:val="header"/>
    <w:basedOn w:val="Normal"/>
    <w:rsid w:val="001E5E98"/>
    <w:pPr>
      <w:tabs>
        <w:tab w:val="center" w:pos="4320"/>
        <w:tab w:val="right" w:pos="8640"/>
      </w:tabs>
    </w:pPr>
  </w:style>
  <w:style w:type="character" w:styleId="Strong">
    <w:name w:val="Strong"/>
    <w:basedOn w:val="DefaultParagraphFont"/>
    <w:uiPriority w:val="22"/>
    <w:qFormat/>
    <w:rsid w:val="005C39DD"/>
    <w:rPr>
      <w:b/>
      <w:bCs/>
    </w:rPr>
  </w:style>
  <w:style w:type="paragraph" w:styleId="NoSpacing">
    <w:name w:val="No Spacing"/>
    <w:uiPriority w:val="1"/>
    <w:qFormat/>
    <w:rsid w:val="00346A43"/>
    <w:rPr>
      <w:sz w:val="24"/>
    </w:rPr>
  </w:style>
  <w:style w:type="paragraph" w:styleId="BalloonText">
    <w:name w:val="Balloon Text"/>
    <w:basedOn w:val="Normal"/>
    <w:link w:val="BalloonTextChar"/>
    <w:rsid w:val="005E3E6B"/>
    <w:rPr>
      <w:rFonts w:ascii="Tahoma" w:hAnsi="Tahoma" w:cs="Tahoma"/>
      <w:sz w:val="16"/>
      <w:szCs w:val="16"/>
    </w:rPr>
  </w:style>
  <w:style w:type="character" w:customStyle="1" w:styleId="BalloonTextChar">
    <w:name w:val="Balloon Text Char"/>
    <w:basedOn w:val="DefaultParagraphFont"/>
    <w:link w:val="BalloonText"/>
    <w:rsid w:val="005E3E6B"/>
    <w:rPr>
      <w:rFonts w:ascii="Tahoma" w:hAnsi="Tahoma" w:cs="Tahoma"/>
      <w:sz w:val="16"/>
      <w:szCs w:val="16"/>
    </w:rPr>
  </w:style>
  <w:style w:type="character" w:customStyle="1" w:styleId="apple-converted-space">
    <w:name w:val="apple-converted-space"/>
    <w:basedOn w:val="DefaultParagraphFont"/>
    <w:rsid w:val="00B17F8C"/>
  </w:style>
  <w:style w:type="character" w:customStyle="1" w:styleId="FooterChar">
    <w:name w:val="Footer Char"/>
    <w:basedOn w:val="DefaultParagraphFont"/>
    <w:link w:val="Footer"/>
    <w:uiPriority w:val="99"/>
    <w:rsid w:val="00B17F8C"/>
    <w:rPr>
      <w:rFonts w:ascii="Tms Rmn" w:hAnsi="Tms Rm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3134</TotalTime>
  <Pages>27</Pages>
  <Words>9096</Words>
  <Characters>51851</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Solutions for End-of-Chapter Questions and Problems: Chapter Twenty</vt:lpstr>
    </vt:vector>
  </TitlesOfParts>
  <Company>SIUC</Company>
  <LinksUpToDate>false</LinksUpToDate>
  <CharactersWithSpaces>60826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for End-of-Chapter Questions and Problems: Chapter Twenty</dc:title>
  <dc:creator>mcornett</dc:creator>
  <cp:lastModifiedBy>Poornima K</cp:lastModifiedBy>
  <cp:revision>35</cp:revision>
  <cp:lastPrinted>2013-04-17T19:02:00Z</cp:lastPrinted>
  <dcterms:created xsi:type="dcterms:W3CDTF">2012-08-20T12:16:00Z</dcterms:created>
  <dcterms:modified xsi:type="dcterms:W3CDTF">2013-10-01T12:55:00Z</dcterms:modified>
</cp:coreProperties>
</file>