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9FABD" w14:textId="156A609A" w:rsidR="007A41A9" w:rsidRPr="00C20C0A" w:rsidRDefault="007A41A9" w:rsidP="007A41A9">
      <w:pPr>
        <w:pStyle w:val="chapternotitle"/>
        <w:rPr>
          <w:rStyle w:val="titlenotbold"/>
          <w:rFonts w:ascii="Times New Roman" w:hAnsi="Times New Roman"/>
          <w:bCs w:val="0"/>
          <w:color w:val="auto"/>
          <w:sz w:val="24"/>
        </w:rPr>
      </w:pPr>
      <w:r>
        <w:rPr>
          <w:rFonts w:eastAsia="MS Mincho"/>
        </w:rPr>
        <w:t>Case 2.</w:t>
      </w:r>
      <w:r w:rsidR="00EE4046">
        <w:rPr>
          <w:rFonts w:eastAsia="MS Mincho"/>
        </w:rPr>
        <w:t xml:space="preserve">5 </w:t>
      </w:r>
      <w:r w:rsidRPr="00C20C0A">
        <w:rPr>
          <w:rStyle w:val="titlenotbold"/>
        </w:rPr>
        <w:t xml:space="preserve">Reducing child labour: </w:t>
      </w:r>
      <w:r w:rsidR="00E623F3">
        <w:rPr>
          <w:rStyle w:val="titlenotbold"/>
        </w:rPr>
        <w:t>w</w:t>
      </w:r>
      <w:r w:rsidRPr="00C20C0A">
        <w:rPr>
          <w:rStyle w:val="titlenotbold"/>
        </w:rPr>
        <w:t>hich policy works best?</w:t>
      </w:r>
    </w:p>
    <w:p w14:paraId="15851056" w14:textId="77777777" w:rsidR="007A41A9" w:rsidRDefault="007A41A9" w:rsidP="007A41A9">
      <w:pPr>
        <w:pStyle w:val="headingA"/>
        <w:rPr>
          <w:rFonts w:eastAsia="MS Mincho"/>
        </w:rPr>
      </w:pPr>
      <w:r>
        <w:t>Summary</w:t>
      </w:r>
    </w:p>
    <w:p w14:paraId="2CD06778" w14:textId="77777777" w:rsidR="007A41A9" w:rsidRDefault="007A41A9" w:rsidP="007A41A9">
      <w:pPr>
        <w:pStyle w:val="bodytextfo"/>
      </w:pPr>
      <w:r>
        <w:t>This case study uses the example of comparing the efficacy of alternative (supply-side and demand-side) policies to illustrate that the price elasticity of demand and supply is an important determinant of the magnitude of changes to equilibrium price and quantity when demand and/or supply change.</w:t>
      </w:r>
    </w:p>
    <w:p w14:paraId="521E3139" w14:textId="77777777" w:rsidR="007A41A9" w:rsidRDefault="007A41A9" w:rsidP="007A41A9">
      <w:pPr>
        <w:pStyle w:val="headingA"/>
        <w:rPr>
          <w:rFonts w:eastAsia="MS Mincho"/>
        </w:rPr>
      </w:pPr>
      <w:r>
        <w:rPr>
          <w:rFonts w:eastAsia="MS Mincho"/>
        </w:rPr>
        <w:t xml:space="preserve">Suggested answers </w:t>
      </w:r>
    </w:p>
    <w:p w14:paraId="7F925D8D" w14:textId="02C5054E" w:rsidR="00EE4046" w:rsidRPr="009F5FDB" w:rsidRDefault="009F5FDB" w:rsidP="00CC4D5A">
      <w:pPr>
        <w:pStyle w:val="questionlist1"/>
        <w:rPr>
          <w:rFonts w:cs="Arial"/>
        </w:rPr>
      </w:pPr>
      <w:r>
        <w:rPr>
          <w:rStyle w:val="bold"/>
        </w:rPr>
        <w:t>1</w:t>
      </w:r>
      <w:r>
        <w:rPr>
          <w:rStyle w:val="bold"/>
        </w:rPr>
        <w:tab/>
      </w:r>
      <w:r w:rsidR="00EE4046" w:rsidRPr="009F5FDB">
        <w:rPr>
          <w:rFonts w:cs="Arial"/>
        </w:rPr>
        <w:t>For each of the following goods, which good would you expect to have the higher degree of own-price elasticity of demand?</w:t>
      </w:r>
      <w:r w:rsidR="00725B58">
        <w:rPr>
          <w:rFonts w:cs="Arial"/>
        </w:rPr>
        <w:t xml:space="preserve"> </w:t>
      </w:r>
      <w:r w:rsidR="00EE4046" w:rsidRPr="009F5FDB">
        <w:rPr>
          <w:rFonts w:cs="Arial"/>
        </w:rPr>
        <w:t>Why?</w:t>
      </w:r>
    </w:p>
    <w:p w14:paraId="2D1BE209" w14:textId="341C94B4" w:rsidR="00EE4046" w:rsidRDefault="009F5FDB" w:rsidP="00CC4D5A">
      <w:pPr>
        <w:pStyle w:val="questionlist2"/>
        <w:rPr>
          <w:lang w:val="en-US"/>
        </w:rPr>
      </w:pPr>
      <w:r w:rsidRPr="009F5FDB">
        <w:rPr>
          <w:rStyle w:val="bold"/>
        </w:rPr>
        <w:t>a</w:t>
      </w:r>
      <w:r w:rsidRPr="009F5FDB">
        <w:rPr>
          <w:rStyle w:val="bold"/>
        </w:rPr>
        <w:tab/>
      </w:r>
      <w:r w:rsidR="00910763">
        <w:rPr>
          <w:lang w:val="en-US"/>
        </w:rPr>
        <w:t>c</w:t>
      </w:r>
      <w:r w:rsidR="00EE4046" w:rsidRPr="000338D3">
        <w:rPr>
          <w:lang w:val="en-US"/>
        </w:rPr>
        <w:t>ar</w:t>
      </w:r>
      <w:r w:rsidR="00947591">
        <w:rPr>
          <w:lang w:val="en-US"/>
        </w:rPr>
        <w:t>-</w:t>
      </w:r>
      <w:r w:rsidR="00EE4046" w:rsidRPr="000338D3">
        <w:rPr>
          <w:lang w:val="en-US"/>
        </w:rPr>
        <w:t xml:space="preserve">repair manuals – </w:t>
      </w:r>
      <w:r w:rsidR="00910763">
        <w:rPr>
          <w:lang w:val="en-US"/>
        </w:rPr>
        <w:t>m</w:t>
      </w:r>
      <w:r w:rsidR="00EE4046" w:rsidRPr="000338D3">
        <w:rPr>
          <w:lang w:val="en-US"/>
        </w:rPr>
        <w:t>ystery novels</w:t>
      </w:r>
    </w:p>
    <w:p w14:paraId="3382CAF2" w14:textId="3F53E898" w:rsidR="00927466" w:rsidRDefault="00927466" w:rsidP="009F5FDB">
      <w:pPr>
        <w:pStyle w:val="answerfo"/>
      </w:pPr>
      <w:r>
        <w:t xml:space="preserve">Mystery novels </w:t>
      </w:r>
      <w:r w:rsidR="00910763">
        <w:t xml:space="preserve">are </w:t>
      </w:r>
      <w:r>
        <w:t>likely to have higher price elasticity than car repair manuals</w:t>
      </w:r>
      <w:r w:rsidR="004A3EEB">
        <w:t xml:space="preserve">. </w:t>
      </w:r>
      <w:r>
        <w:t xml:space="preserve"> </w:t>
      </w:r>
      <w:r w:rsidR="004A3EEB">
        <w:t>C</w:t>
      </w:r>
      <w:r>
        <w:t xml:space="preserve">ar repair manuals </w:t>
      </w:r>
      <w:r w:rsidR="004A3EEB">
        <w:t xml:space="preserve">are </w:t>
      </w:r>
      <w:r>
        <w:t>probably more necessary</w:t>
      </w:r>
      <w:r w:rsidR="004A3EEB">
        <w:t xml:space="preserve"> and there are </w:t>
      </w:r>
      <w:r w:rsidR="00444322">
        <w:t>f</w:t>
      </w:r>
      <w:r>
        <w:t>ewer substitutes for a specific car repair manual.</w:t>
      </w:r>
    </w:p>
    <w:p w14:paraId="21BB37D5" w14:textId="094963B1" w:rsidR="00EE4046" w:rsidRPr="009F5FDB" w:rsidRDefault="009F5FDB" w:rsidP="00CC4D5A">
      <w:pPr>
        <w:pStyle w:val="questionlist2"/>
      </w:pPr>
      <w:r w:rsidRPr="009F5FDB">
        <w:rPr>
          <w:rStyle w:val="bold"/>
        </w:rPr>
        <w:t>b</w:t>
      </w:r>
      <w:r w:rsidRPr="009F5FDB">
        <w:rPr>
          <w:rStyle w:val="bold"/>
        </w:rPr>
        <w:tab/>
      </w:r>
      <w:r w:rsidR="00910763">
        <w:t>s</w:t>
      </w:r>
      <w:r w:rsidR="00EE4046" w:rsidRPr="009F5FDB">
        <w:t xml:space="preserve">oft drink – </w:t>
      </w:r>
      <w:r w:rsidR="00910763">
        <w:t>w</w:t>
      </w:r>
      <w:r w:rsidR="00EE4046" w:rsidRPr="009F5FDB">
        <w:t>ater</w:t>
      </w:r>
    </w:p>
    <w:p w14:paraId="7A72DFB1" w14:textId="04DB6015" w:rsidR="00927466" w:rsidRDefault="00927466" w:rsidP="009F5FDB">
      <w:pPr>
        <w:pStyle w:val="answerfo"/>
      </w:pPr>
      <w:r>
        <w:t xml:space="preserve">Soft drink </w:t>
      </w:r>
      <w:r w:rsidR="00CA25BA">
        <w:t xml:space="preserve">is </w:t>
      </w:r>
      <w:r>
        <w:t xml:space="preserve">likely to have </w:t>
      </w:r>
      <w:r w:rsidR="00CA25BA">
        <w:t xml:space="preserve">a </w:t>
      </w:r>
      <w:r>
        <w:t>higher price elasticity than water</w:t>
      </w:r>
      <w:r w:rsidR="00CA25BA">
        <w:t>,</w:t>
      </w:r>
      <w:r>
        <w:t xml:space="preserve"> </w:t>
      </w:r>
      <w:r w:rsidR="00CA25BA">
        <w:t>as w</w:t>
      </w:r>
      <w:r>
        <w:t xml:space="preserve">ater </w:t>
      </w:r>
      <w:r w:rsidR="00CA25BA">
        <w:t xml:space="preserve">is </w:t>
      </w:r>
      <w:r>
        <w:t>more necessary</w:t>
      </w:r>
      <w:r w:rsidR="00CA25BA">
        <w:t xml:space="preserve"> and there are f</w:t>
      </w:r>
      <w:r>
        <w:t>ewer substitutes for water.</w:t>
      </w:r>
    </w:p>
    <w:p w14:paraId="2659A193" w14:textId="21370CBA" w:rsidR="00EE4046" w:rsidRPr="009F5FDB" w:rsidRDefault="009F5FDB" w:rsidP="009F5FDB">
      <w:pPr>
        <w:pStyle w:val="questionlist2"/>
      </w:pPr>
      <w:r w:rsidRPr="009F5FDB">
        <w:rPr>
          <w:rStyle w:val="bold"/>
        </w:rPr>
        <w:t>c</w:t>
      </w:r>
      <w:r w:rsidRPr="009F5FDB">
        <w:rPr>
          <w:rStyle w:val="bold"/>
        </w:rPr>
        <w:tab/>
      </w:r>
      <w:r w:rsidR="00910763">
        <w:t>p</w:t>
      </w:r>
      <w:r w:rsidR="00EE4046" w:rsidRPr="009F5FDB">
        <w:t xml:space="preserve">harmaceutical drugs for heart conditions – </w:t>
      </w:r>
      <w:r w:rsidR="00910763">
        <w:t>p</w:t>
      </w:r>
      <w:r w:rsidR="00EE4046" w:rsidRPr="009F5FDB">
        <w:t>ersonal fitness trainers</w:t>
      </w:r>
    </w:p>
    <w:p w14:paraId="2842A20F" w14:textId="48563F46" w:rsidR="00927466" w:rsidRDefault="00927466" w:rsidP="009F5FDB">
      <w:pPr>
        <w:pStyle w:val="answerfo"/>
      </w:pPr>
      <w:r>
        <w:t xml:space="preserve">Personal fitness trainers </w:t>
      </w:r>
      <w:r w:rsidR="00DE4BDA">
        <w:t xml:space="preserve">are </w:t>
      </w:r>
      <w:r>
        <w:t xml:space="preserve">likely to have </w:t>
      </w:r>
      <w:r w:rsidR="00DE4BDA">
        <w:t xml:space="preserve">a </w:t>
      </w:r>
      <w:r>
        <w:t>higher price elasticity than pharmaceutical drugs for heart condition</w:t>
      </w:r>
      <w:r w:rsidR="00DE4BDA">
        <w:t xml:space="preserve">s. </w:t>
      </w:r>
      <w:r>
        <w:t xml:space="preserve">Pharmaceutical drugs </w:t>
      </w:r>
      <w:r w:rsidR="00DE4BDA">
        <w:t xml:space="preserve">are </w:t>
      </w:r>
      <w:r>
        <w:t>more necessary</w:t>
      </w:r>
      <w:r w:rsidR="00DE4BDA">
        <w:t>, and there are m</w:t>
      </w:r>
      <w:r>
        <w:t>ore substitutes for personal fitness trainer (</w:t>
      </w:r>
      <w:r w:rsidR="009F5FDB">
        <w:t>for example,</w:t>
      </w:r>
      <w:r>
        <w:t xml:space="preserve"> gym membership).</w:t>
      </w:r>
    </w:p>
    <w:p w14:paraId="6B532E3F" w14:textId="437CCD1A" w:rsidR="007A41A9" w:rsidRPr="009F5FDB" w:rsidRDefault="00EE4046" w:rsidP="009F5FDB">
      <w:pPr>
        <w:pStyle w:val="questionlist1"/>
        <w:rPr>
          <w:rStyle w:val="questiontextChar"/>
        </w:rPr>
      </w:pPr>
      <w:r w:rsidRPr="00CC4D5A">
        <w:rPr>
          <w:rStyle w:val="bold"/>
        </w:rPr>
        <w:t>2</w:t>
      </w:r>
      <w:r w:rsidR="007A41A9" w:rsidRPr="00CC4D5A">
        <w:rPr>
          <w:rStyle w:val="bold"/>
        </w:rPr>
        <w:tab/>
      </w:r>
      <w:r w:rsidR="007A41A9" w:rsidRPr="009F5FDB">
        <w:rPr>
          <w:rStyle w:val="questiontextChar"/>
        </w:rPr>
        <w:t>What is the relative efficacy of demand-side and supply-side policies if labour demand is relatively wage inelastic and labour supply if relatively wage elastic? How would you expand this finding?</w:t>
      </w:r>
    </w:p>
    <w:p w14:paraId="71221F38" w14:textId="77777777" w:rsidR="007A41A9" w:rsidRDefault="007A41A9" w:rsidP="007A41A9">
      <w:pPr>
        <w:pStyle w:val="answerfo"/>
        <w:rPr>
          <w:rFonts w:eastAsia="MS Mincho"/>
          <w:lang w:val="en-US"/>
        </w:rPr>
      </w:pPr>
      <w:r>
        <w:rPr>
          <w:rFonts w:eastAsia="MS Mincho"/>
          <w:lang w:val="en-US"/>
        </w:rPr>
        <w:t>Making the opposite assumptions on wage elasticities of labour demand and supply reverses the conclusion on the relative efficacy of demand-side and supply-side policies. Policies that cause a reduction in demand for child labour will cause a larger reduction in usage of child labour than policies to reduce the supply of child labour.</w:t>
      </w:r>
    </w:p>
    <w:p w14:paraId="45149CC2" w14:textId="77777777" w:rsidR="007A41A9" w:rsidRDefault="007A41A9" w:rsidP="007A41A9">
      <w:pPr>
        <w:pStyle w:val="answerindent"/>
        <w:rPr>
          <w:rFonts w:eastAsia="MS Mincho"/>
          <w:lang w:val="en-US"/>
        </w:rPr>
      </w:pPr>
      <w:r>
        <w:rPr>
          <w:rFonts w:eastAsia="MS Mincho"/>
          <w:lang w:val="en-US"/>
        </w:rPr>
        <w:t>Reducing demand for labour causes excess supply, due to which the wage for child labour decreases. With the supply of labour being relatively wage elastic, this will cause a relatively large reduction in usage of child labour. On the other hand, reducing the supply of labour will cause excess demand, due to which the wage for child labour increases. But with demand for child labour being relatively wage inelastic, there will not be a large decline in usage of child labour.</w:t>
      </w:r>
    </w:p>
    <w:p w14:paraId="0899C56A" w14:textId="06A8CA20" w:rsidR="007A41A9" w:rsidRDefault="007A41A9" w:rsidP="007A41A9">
      <w:pPr>
        <w:pStyle w:val="bodytextfo"/>
        <w:rPr>
          <w:rFonts w:eastAsia="MS Mincho"/>
          <w:b/>
          <w:bCs w:val="0"/>
        </w:rPr>
      </w:pPr>
      <w:r>
        <w:rPr>
          <w:rFonts w:eastAsia="MS Mincho"/>
          <w:lang w:val="en-US"/>
        </w:rPr>
        <w:lastRenderedPageBreak/>
        <w:t xml:space="preserve">  </w:t>
      </w:r>
      <w:r w:rsidR="00370D2D">
        <w:rPr>
          <w:rFonts w:eastAsia="MS Mincho"/>
          <w:noProof/>
          <w:lang w:eastAsia="en-AU"/>
        </w:rPr>
      </w:r>
      <w:r w:rsidR="00370D2D">
        <w:rPr>
          <w:rFonts w:eastAsia="MS Mincho"/>
          <w:noProof/>
          <w:lang w:eastAsia="en-AU"/>
        </w:rPr>
        <w:pict w14:anchorId="33BD8CD0">
          <v:group id="Canvas 71" o:spid="_x0000_s1062" alt="" style="width:414pt;height:3in;mso-position-horizontal-relative:char;mso-position-vertical-relative:line" coordsize="52578,27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alt="" style="position:absolute;width:52578;height:27432;visibility:visible">
              <v:fill o:detectmouseclick="t"/>
              <v:path o:connecttype="none"/>
              <v:textbox inset=".5mm,,.5mm"/>
            </v:shape>
            <v:line id="Line 30" o:spid="_x0000_s1064" alt="" style="position:absolute;flip:y;visibility:visible" from="3432,4572" to="3432,21717" o:connectortype="straight">
              <v:stroke endarrow="block"/>
            </v:line>
            <v:line id="Line 31" o:spid="_x0000_s1065" alt="" style="position:absolute;visibility:visible" from="3432,21717" to="22856,21717" o:connectortype="straight">
              <v:stroke endarrow="block"/>
            </v:line>
            <v:line id="Line 32" o:spid="_x0000_s1066" alt="" style="position:absolute;flip:y;visibility:visible" from="29721,4572" to="29721,21717" o:connectortype="straight">
              <v:stroke endarrow="block"/>
            </v:line>
            <v:line id="Line 33" o:spid="_x0000_s1067" alt="" style="position:absolute;visibility:visible" from="29721,21717" to="49145,21717" o:connectortype="straight">
              <v:stroke endarrow="block"/>
            </v:line>
            <v:line id="Line 34" o:spid="_x0000_s1068" alt="" style="position:absolute;flip:y;visibility:visible" from="3432,9144" to="19431,14859" o:connectortype="straight"/>
            <v:line id="Line 35" o:spid="_x0000_s1069" alt="" style="position:absolute;flip:y;visibility:visible" from="29721,8001" to="48006,13716" o:connectortype="straight"/>
            <v:line id="Line 36" o:spid="_x0000_s1070" alt="" style="position:absolute;flip:y;visibility:visible" from="29640,6372" to="47926,12087" o:connectortype="straight"/>
            <v:line id="Line 37" o:spid="_x0000_s1071" alt="" style="position:absolute;visibility:visible" from="4571,6858" to="10289,20574" o:connectortype="straight"/>
            <v:line id="Line 38" o:spid="_x0000_s1072" alt="" style="position:absolute;visibility:visible" from="8003,5715" to="14860,20574" o:connectortype="straight"/>
            <v:line id="Line 39" o:spid="_x0000_s1073" alt="" style="position:absolute;visibility:visible" from="32824,5886" to="41149,20574" o:connectortype="straight"/>
            <v:line id="Line 40" o:spid="_x0000_s1074" alt="" style="position:absolute;flip:x;visibility:visible" from="10785,12087" to="11026,21652" o:connectortype="straight">
              <v:stroke dashstyle="dash"/>
            </v:line>
            <v:line id="Line 41" o:spid="_x0000_s1075" alt="" style="position:absolute;flip:x y;visibility:visible" from="3359,12022" to="10858,12180" o:connectortype="straight">
              <v:stroke dashstyle="dash"/>
            </v:line>
            <v:line id="Line 42" o:spid="_x0000_s1076" alt="" style="position:absolute;visibility:visible" from="7265,13558" to="7594,21574" o:connectortype="straight">
              <v:stroke dashstyle="dash"/>
            </v:line>
            <v:line id="Line 43" o:spid="_x0000_s1077" alt="" style="position:absolute;visibility:visible" from="36410,11515" to="36417,21645" o:connectortype="straight">
              <v:stroke dashstyle="dash"/>
            </v:line>
            <v:line id="Line 44" o:spid="_x0000_s1078" alt="" style="position:absolute;visibility:visible" from="35110,10458" to="35117,21888" o:connectortype="straight">
              <v:stroke dashstyle="dash"/>
            </v:line>
            <v:line id="Line 45" o:spid="_x0000_s1079" alt="" style="position:absolute;flip:x;visibility:visible" from="7835,21152" to="10121,21159" o:connectortype="straight">
              <v:stroke endarrow="block"/>
            </v:line>
            <v:line id="Line 46" o:spid="_x0000_s1080" alt="" style="position:absolute;flip:x;visibility:visible" from="35030,20574" to="36578,20581" o:connectortype="straight">
              <v:stroke endarrow="block"/>
            </v:line>
            <v:line id="Line 47" o:spid="_x0000_s1081" alt="" style="position:absolute;flip:x;visibility:visible" from="5717,9144" to="9142,9144" o:connectortype="straight">
              <v:stroke endarrow="block"/>
            </v:line>
            <v:line id="Line 48" o:spid="_x0000_s1082" alt="" style="position:absolute;flip:x;visibility:visible" from="43106,8493" to="45399,8501" o:connectortype="straight">
              <v:stroke endarrow="block"/>
            </v:line>
            <v:line id="Line 49" o:spid="_x0000_s1083" alt="" style="position:absolute;flip:x;visibility:visible" from="8003,5715" to="10289,9144" o:connectortype="straight">
              <v:stroke endarrow="block"/>
            </v:line>
            <v:line id="Line 50" o:spid="_x0000_s1084" alt="" style="position:absolute;flip:x y;visibility:visible" from="44253,8579" to="45399,10865" o:connectortype="straight">
              <v:stroke endarrow="block"/>
            </v:line>
            <v:shapetype id="_x0000_t202" coordsize="21600,21600" o:spt="202" path="m,l,21600r21600,l21600,xe">
              <v:stroke joinstyle="miter"/>
              <v:path gradientshapeok="t" o:connecttype="rect"/>
            </v:shapetype>
            <v:shape id="Text Box 51" o:spid="_x0000_s1085" type="#_x0000_t202" alt="" style="position:absolute;left:1146;top:2286;width:4571;height:3429;visibility:visible;mso-wrap-style:square;v-text-anchor:top" filled="f" stroked="f">
              <v:textbox inset=".5mm,,.5mm">
                <w:txbxContent>
                  <w:p w14:paraId="44657F2D" w14:textId="77777777" w:rsidR="007A41A9" w:rsidRPr="00A27AB3" w:rsidRDefault="007A41A9" w:rsidP="007A41A9">
                    <w:pPr>
                      <w:pStyle w:val="figuretext"/>
                      <w:jc w:val="left"/>
                    </w:pPr>
                    <w:r w:rsidRPr="00A27AB3">
                      <w:t>Wage</w:t>
                    </w:r>
                  </w:p>
                </w:txbxContent>
              </v:textbox>
            </v:shape>
            <v:shape id="Text Box 52" o:spid="_x0000_s1086" type="#_x0000_t202" alt="" style="position:absolute;left:27435;top:2286;width:4564;height:3429;visibility:visible;mso-wrap-style:square;v-text-anchor:top" filled="f" stroked="f">
              <v:textbox inset=".5mm,,.5mm">
                <w:txbxContent>
                  <w:p w14:paraId="3BF6E077" w14:textId="77777777" w:rsidR="007A41A9" w:rsidRPr="0085750B" w:rsidRDefault="007A41A9" w:rsidP="007A41A9">
                    <w:pPr>
                      <w:pStyle w:val="figuretext"/>
                    </w:pPr>
                    <w:r>
                      <w:t>W</w:t>
                    </w:r>
                    <w:r w:rsidRPr="0085750B">
                      <w:t>age</w:t>
                    </w:r>
                  </w:p>
                </w:txbxContent>
              </v:textbox>
            </v:shape>
            <v:shape id="Text Box 53" o:spid="_x0000_s1087" type="#_x0000_t202" alt="" style="position:absolute;left:18285;top:6858;width:4571;height:3429;visibility:visible;mso-wrap-style:square;v-text-anchor:top" filled="f" stroked="f">
              <v:textbox inset=".5mm,,.5mm">
                <w:txbxContent>
                  <w:p w14:paraId="7AE39D07" w14:textId="77777777" w:rsidR="007A41A9" w:rsidRPr="0096279D" w:rsidRDefault="007A41A9" w:rsidP="007A41A9">
                    <w:pPr>
                      <w:pStyle w:val="figuretext"/>
                      <w:rPr>
                        <w:vertAlign w:val="subscript"/>
                      </w:rPr>
                    </w:pPr>
                    <w:r w:rsidRPr="00A27AB3">
                      <w:rPr>
                        <w:rStyle w:val="italic"/>
                      </w:rPr>
                      <w:t>LS</w:t>
                    </w:r>
                  </w:p>
                  <w:p w14:paraId="090C0EEE" w14:textId="77777777" w:rsidR="007A41A9" w:rsidRPr="00A27AB3" w:rsidRDefault="007A41A9" w:rsidP="007A41A9">
                    <w:pPr>
                      <w:rPr>
                        <w:szCs w:val="20"/>
                      </w:rPr>
                    </w:pPr>
                  </w:p>
                </w:txbxContent>
              </v:textbox>
            </v:shape>
            <v:shape id="Text Box 54" o:spid="_x0000_s1088" type="#_x0000_t202" alt="" style="position:absolute;left:46860;top:6858;width:4571;height:3429;visibility:visible;mso-wrap-style:square;v-text-anchor:top" filled="f" stroked="f">
              <v:textbox inset=".5mm,,.5mm">
                <w:txbxContent>
                  <w:p w14:paraId="1DD8FECA" w14:textId="77777777" w:rsidR="007A41A9" w:rsidRPr="0096279D" w:rsidRDefault="007A41A9" w:rsidP="007A41A9">
                    <w:pPr>
                      <w:pStyle w:val="figuretext"/>
                      <w:rPr>
                        <w:vertAlign w:val="subscript"/>
                      </w:rPr>
                    </w:pPr>
                    <w:r w:rsidRPr="00A27AB3">
                      <w:rPr>
                        <w:rStyle w:val="italic"/>
                      </w:rPr>
                      <w:t>LS</w:t>
                    </w:r>
                    <w:r>
                      <w:rPr>
                        <w:rStyle w:val="subscript"/>
                      </w:rPr>
                      <w:t>1</w:t>
                    </w:r>
                  </w:p>
                  <w:p w14:paraId="28B35DE1" w14:textId="77777777" w:rsidR="007A41A9" w:rsidRPr="00A27AB3" w:rsidRDefault="007A41A9" w:rsidP="007A41A9">
                    <w:pPr>
                      <w:rPr>
                        <w:szCs w:val="20"/>
                      </w:rPr>
                    </w:pPr>
                  </w:p>
                </w:txbxContent>
              </v:textbox>
            </v:shape>
            <v:shape id="Text Box 55" o:spid="_x0000_s1089" type="#_x0000_t202" alt="" style="position:absolute;left:46860;top:4572;width:4571;height:3429;visibility:visible;mso-wrap-style:square;v-text-anchor:top" filled="f" stroked="f">
              <v:textbox inset=".5mm,,.5mm">
                <w:txbxContent>
                  <w:p w14:paraId="27FC9258" w14:textId="77777777" w:rsidR="007A41A9" w:rsidRPr="0096279D" w:rsidRDefault="007A41A9" w:rsidP="007A41A9">
                    <w:pPr>
                      <w:pStyle w:val="figuretext"/>
                      <w:rPr>
                        <w:vertAlign w:val="subscript"/>
                      </w:rPr>
                    </w:pPr>
                    <w:r w:rsidRPr="00A27AB3">
                      <w:rPr>
                        <w:rStyle w:val="italic"/>
                      </w:rPr>
                      <w:t>LS</w:t>
                    </w:r>
                    <w:r w:rsidRPr="00A27AB3">
                      <w:rPr>
                        <w:rStyle w:val="subscript"/>
                      </w:rPr>
                      <w:t>2</w:t>
                    </w:r>
                  </w:p>
                </w:txbxContent>
              </v:textbox>
            </v:shape>
            <v:shape id="Text Box 56" o:spid="_x0000_s1090" type="#_x0000_t202" alt="" style="position:absolute;left:44574;top:10287;width:6857;height:6858;visibility:visible;mso-wrap-style:square;v-text-anchor:top" filled="f" stroked="f">
              <v:textbox inset=".5mm,,.5mm">
                <w:txbxContent>
                  <w:p w14:paraId="1A916F13" w14:textId="77777777" w:rsidR="007A41A9" w:rsidRPr="0096279D" w:rsidRDefault="007A41A9" w:rsidP="007A41A9">
                    <w:pPr>
                      <w:pStyle w:val="figuretext"/>
                      <w:rPr>
                        <w:vertAlign w:val="subscript"/>
                      </w:rPr>
                    </w:pPr>
                    <w:r>
                      <w:t>Supply-side policy</w:t>
                    </w:r>
                  </w:p>
                </w:txbxContent>
              </v:textbox>
            </v:shape>
            <v:shape id="Text Box 57" o:spid="_x0000_s1091" type="#_x0000_t202" alt="" style="position:absolute;left:10289;top:3429;width:6857;height:5715;visibility:visible;mso-wrap-style:square;v-text-anchor:top" filled="f" stroked="f">
              <v:textbox inset=".5mm,,.5mm">
                <w:txbxContent>
                  <w:p w14:paraId="4C41ABAD" w14:textId="77777777" w:rsidR="007A41A9" w:rsidRPr="0096279D" w:rsidRDefault="007A41A9" w:rsidP="007A41A9">
                    <w:pPr>
                      <w:pStyle w:val="figuretext"/>
                      <w:rPr>
                        <w:vertAlign w:val="subscript"/>
                      </w:rPr>
                    </w:pPr>
                    <w:r>
                      <w:t>Demand-side policy</w:t>
                    </w:r>
                  </w:p>
                </w:txbxContent>
              </v:textbox>
            </v:shape>
            <v:shape id="Text Box 58" o:spid="_x0000_s1092" type="#_x0000_t202" alt="" style="position:absolute;left:9142;top:21717;width:4564;height:3429;visibility:visible;mso-wrap-style:square;v-text-anchor:top" filled="f" stroked="f">
              <v:textbox inset=".5mm,,.5mm">
                <w:txbxContent>
                  <w:p w14:paraId="28868D16" w14:textId="77777777" w:rsidR="007A41A9" w:rsidRPr="0096279D" w:rsidRDefault="007A41A9" w:rsidP="007A41A9">
                    <w:pPr>
                      <w:pStyle w:val="figuretext"/>
                      <w:rPr>
                        <w:vertAlign w:val="subscript"/>
                      </w:rPr>
                    </w:pPr>
                    <w:r w:rsidRPr="00A27AB3">
                      <w:rPr>
                        <w:rStyle w:val="italic"/>
                      </w:rPr>
                      <w:t>L</w:t>
                    </w:r>
                    <w:r>
                      <w:rPr>
                        <w:vertAlign w:val="subscript"/>
                      </w:rPr>
                      <w:t>1</w:t>
                    </w:r>
                    <w:r>
                      <w:t>*</w:t>
                    </w:r>
                  </w:p>
                  <w:p w14:paraId="4CDF52EB" w14:textId="77777777" w:rsidR="007A41A9" w:rsidRPr="00A27AB3" w:rsidRDefault="007A41A9" w:rsidP="007A41A9">
                    <w:pPr>
                      <w:rPr>
                        <w:szCs w:val="20"/>
                      </w:rPr>
                    </w:pPr>
                  </w:p>
                </w:txbxContent>
              </v:textbox>
            </v:shape>
            <v:shape id="Text Box 59" o:spid="_x0000_s1093" type="#_x0000_t202" alt="" style="position:absolute;left:5717;top:21717;width:4564;height:3429;visibility:visible;mso-wrap-style:square;v-text-anchor:top" filled="f" stroked="f">
              <v:textbox inset=".5mm,,.5mm">
                <w:txbxContent>
                  <w:p w14:paraId="06687E80" w14:textId="77777777" w:rsidR="007A41A9" w:rsidRPr="0096279D" w:rsidRDefault="007A41A9" w:rsidP="007A41A9">
                    <w:pPr>
                      <w:pStyle w:val="figuretext"/>
                      <w:rPr>
                        <w:vertAlign w:val="subscript"/>
                      </w:rPr>
                    </w:pPr>
                    <w:r w:rsidRPr="00A27AB3">
                      <w:rPr>
                        <w:rStyle w:val="italic"/>
                      </w:rPr>
                      <w:t>L</w:t>
                    </w:r>
                    <w:r>
                      <w:rPr>
                        <w:vertAlign w:val="subscript"/>
                      </w:rPr>
                      <w:t>2</w:t>
                    </w:r>
                    <w:r>
                      <w:t>*</w:t>
                    </w:r>
                  </w:p>
                </w:txbxContent>
              </v:textbox>
            </v:shape>
            <v:shape id="Text Box 60" o:spid="_x0000_s1094" type="#_x0000_t202" alt="" style="position:absolute;left:33146;top:21717;width:4564;height:3429;visibility:visible;mso-wrap-style:square;v-text-anchor:top" filled="f" stroked="f">
              <v:textbox inset=".5mm,,.5mm">
                <w:txbxContent>
                  <w:p w14:paraId="6112A9EC" w14:textId="77777777" w:rsidR="007A41A9" w:rsidRPr="0096279D" w:rsidRDefault="007A41A9" w:rsidP="007A41A9">
                    <w:pPr>
                      <w:pStyle w:val="figuretext"/>
                      <w:jc w:val="left"/>
                      <w:rPr>
                        <w:vertAlign w:val="subscript"/>
                      </w:rPr>
                    </w:pPr>
                    <w:r>
                      <w:rPr>
                        <w:rStyle w:val="italic"/>
                      </w:rPr>
                      <w:t xml:space="preserve">  </w:t>
                    </w:r>
                    <w:r w:rsidRPr="00A27AB3">
                      <w:rPr>
                        <w:rStyle w:val="italic"/>
                      </w:rPr>
                      <w:t>L</w:t>
                    </w:r>
                    <w:r>
                      <w:rPr>
                        <w:vertAlign w:val="subscript"/>
                      </w:rPr>
                      <w:t>2</w:t>
                    </w:r>
                  </w:p>
                  <w:p w14:paraId="240D9E13" w14:textId="77777777" w:rsidR="007A41A9" w:rsidRPr="00D079EA" w:rsidRDefault="007A41A9" w:rsidP="007A41A9">
                    <w:pPr>
                      <w:rPr>
                        <w:szCs w:val="20"/>
                      </w:rPr>
                    </w:pPr>
                  </w:p>
                </w:txbxContent>
              </v:textbox>
            </v:shape>
            <v:shape id="Text Box 61" o:spid="_x0000_s1095" type="#_x0000_t202" alt="" style="position:absolute;left:35431;top:21717;width:4572;height:3429;visibility:visible;mso-wrap-style:square;v-text-anchor:top" filled="f" stroked="f">
              <v:textbox inset=".5mm,,.5mm">
                <w:txbxContent>
                  <w:p w14:paraId="7F4A491A" w14:textId="77777777" w:rsidR="007A41A9" w:rsidRPr="0096279D" w:rsidRDefault="007A41A9" w:rsidP="007A41A9">
                    <w:pPr>
                      <w:pStyle w:val="figuretext"/>
                      <w:jc w:val="left"/>
                      <w:rPr>
                        <w:vertAlign w:val="subscript"/>
                      </w:rPr>
                    </w:pPr>
                    <w:r>
                      <w:t>*</w:t>
                    </w:r>
                    <w:r>
                      <w:rPr>
                        <w:rStyle w:val="italic"/>
                      </w:rPr>
                      <w:t xml:space="preserve"> </w:t>
                    </w:r>
                    <w:r w:rsidRPr="00A27AB3">
                      <w:rPr>
                        <w:rStyle w:val="italic"/>
                      </w:rPr>
                      <w:t>L</w:t>
                    </w:r>
                    <w:r>
                      <w:rPr>
                        <w:vertAlign w:val="subscript"/>
                      </w:rPr>
                      <w:t>1</w:t>
                    </w:r>
                    <w:r>
                      <w:t>*</w:t>
                    </w:r>
                  </w:p>
                  <w:p w14:paraId="5FE36686" w14:textId="77777777" w:rsidR="007A41A9" w:rsidRPr="00D079EA" w:rsidRDefault="007A41A9" w:rsidP="007A41A9">
                    <w:pPr>
                      <w:rPr>
                        <w:szCs w:val="20"/>
                      </w:rPr>
                    </w:pPr>
                  </w:p>
                </w:txbxContent>
              </v:textbox>
            </v:shape>
            <v:shape id="Text Box 62" o:spid="_x0000_s1096" type="#_x0000_t202" alt="" style="position:absolute;left:13714;top:18288;width:4564;height:3429;visibility:visible;mso-wrap-style:square;v-text-anchor:top" filled="f" stroked="f">
              <v:textbox inset=".5mm,,.5mm">
                <w:txbxContent>
                  <w:p w14:paraId="23D9173A" w14:textId="77777777" w:rsidR="007A41A9" w:rsidRPr="0096279D" w:rsidRDefault="007A41A9" w:rsidP="007A41A9">
                    <w:pPr>
                      <w:pStyle w:val="figuretext"/>
                      <w:rPr>
                        <w:vertAlign w:val="subscript"/>
                      </w:rPr>
                    </w:pPr>
                    <w:r w:rsidRPr="00A27AB3">
                      <w:rPr>
                        <w:rStyle w:val="italic"/>
                      </w:rPr>
                      <w:t>L</w:t>
                    </w:r>
                    <w:r>
                      <w:rPr>
                        <w:rStyle w:val="italic"/>
                      </w:rPr>
                      <w:t>D</w:t>
                    </w:r>
                    <w:r>
                      <w:rPr>
                        <w:rStyle w:val="subscript"/>
                      </w:rPr>
                      <w:t>1</w:t>
                    </w:r>
                  </w:p>
                  <w:p w14:paraId="5A5CC5B0" w14:textId="77777777" w:rsidR="007A41A9" w:rsidRPr="00A27AB3" w:rsidRDefault="007A41A9" w:rsidP="007A41A9">
                    <w:pPr>
                      <w:rPr>
                        <w:szCs w:val="20"/>
                      </w:rPr>
                    </w:pPr>
                  </w:p>
                </w:txbxContent>
              </v:textbox>
            </v:shape>
            <v:shape id="Text Box 63" o:spid="_x0000_s1097" type="#_x0000_t202" alt="" style="position:absolute;left:9142;top:18288;width:4564;height:3429;visibility:visible;mso-wrap-style:square;v-text-anchor:top" filled="f" stroked="f">
              <v:textbox inset=".5mm,,.5mm">
                <w:txbxContent>
                  <w:p w14:paraId="3A1338D5" w14:textId="77777777" w:rsidR="007A41A9" w:rsidRPr="0096279D" w:rsidRDefault="007A41A9" w:rsidP="007A41A9">
                    <w:pPr>
                      <w:pStyle w:val="figuretext"/>
                      <w:rPr>
                        <w:vertAlign w:val="subscript"/>
                      </w:rPr>
                    </w:pPr>
                    <w:r w:rsidRPr="00A27AB3">
                      <w:rPr>
                        <w:rStyle w:val="italic"/>
                      </w:rPr>
                      <w:t>L</w:t>
                    </w:r>
                    <w:r>
                      <w:rPr>
                        <w:rStyle w:val="italic"/>
                      </w:rPr>
                      <w:t>D</w:t>
                    </w:r>
                    <w:r w:rsidRPr="00A27AB3">
                      <w:rPr>
                        <w:rStyle w:val="subscript"/>
                      </w:rPr>
                      <w:t>2</w:t>
                    </w:r>
                  </w:p>
                  <w:p w14:paraId="0E7809F7" w14:textId="77777777" w:rsidR="007A41A9" w:rsidRPr="00A27AB3" w:rsidRDefault="007A41A9" w:rsidP="007A41A9">
                    <w:pPr>
                      <w:rPr>
                        <w:szCs w:val="20"/>
                      </w:rPr>
                    </w:pPr>
                  </w:p>
                </w:txbxContent>
              </v:textbox>
            </v:shape>
            <v:shape id="Text Box 64" o:spid="_x0000_s1098" type="#_x0000_t202" alt="" style="position:absolute;left:41149;top:19431;width:4564;height:3429;visibility:visible;mso-wrap-style:square;v-text-anchor:top" filled="f" stroked="f">
              <v:textbox inset=".5mm,,.5mm">
                <w:txbxContent>
                  <w:p w14:paraId="0FCD87F2" w14:textId="77777777" w:rsidR="007A41A9" w:rsidRPr="0096279D" w:rsidRDefault="007A41A9" w:rsidP="007A41A9">
                    <w:pPr>
                      <w:pStyle w:val="figuretext"/>
                      <w:jc w:val="left"/>
                      <w:rPr>
                        <w:vertAlign w:val="subscript"/>
                      </w:rPr>
                    </w:pPr>
                    <w:r w:rsidRPr="00A27AB3">
                      <w:rPr>
                        <w:rStyle w:val="italic"/>
                      </w:rPr>
                      <w:t>L</w:t>
                    </w:r>
                    <w:r>
                      <w:rPr>
                        <w:rStyle w:val="italic"/>
                      </w:rPr>
                      <w:t>D</w:t>
                    </w:r>
                  </w:p>
                  <w:p w14:paraId="5AE50995" w14:textId="77777777" w:rsidR="007A41A9" w:rsidRPr="00A27AB3" w:rsidRDefault="007A41A9" w:rsidP="007A41A9">
                    <w:pPr>
                      <w:rPr>
                        <w:szCs w:val="20"/>
                      </w:rPr>
                    </w:pPr>
                  </w:p>
                </w:txbxContent>
              </v:textbox>
            </v:shape>
            <v:shape id="Text Box 65" o:spid="_x0000_s1099" type="#_x0000_t202" alt="" style="position:absolute;left:18285;top:21717;width:8004;height:4572;visibility:visible;mso-wrap-style:square;v-text-anchor:top" filled="f" stroked="f">
              <v:textbox inset=".5mm,,.5mm">
                <w:txbxContent>
                  <w:p w14:paraId="5D6AF6E4" w14:textId="77777777" w:rsidR="007A41A9" w:rsidRPr="0096279D" w:rsidRDefault="007A41A9" w:rsidP="007A41A9">
                    <w:pPr>
                      <w:pStyle w:val="figuretext"/>
                      <w:rPr>
                        <w:vertAlign w:val="subscript"/>
                      </w:rPr>
                    </w:pPr>
                    <w:r>
                      <w:t>Qty child labour</w:t>
                    </w:r>
                  </w:p>
                </w:txbxContent>
              </v:textbox>
            </v:shape>
            <v:shape id="Text Box 66" o:spid="_x0000_s1100" type="#_x0000_t202" alt="" style="position:absolute;left:44574;top:21717;width:8004;height:4572;visibility:visible;mso-wrap-style:square;v-text-anchor:top" filled="f" stroked="f">
              <v:textbox inset=".5mm,,.5mm">
                <w:txbxContent>
                  <w:p w14:paraId="541241C3" w14:textId="77777777" w:rsidR="007A41A9" w:rsidRPr="0096279D" w:rsidRDefault="007A41A9" w:rsidP="007A41A9">
                    <w:pPr>
                      <w:pStyle w:val="figuretext"/>
                      <w:rPr>
                        <w:vertAlign w:val="subscript"/>
                      </w:rPr>
                    </w:pPr>
                    <w:r>
                      <w:t>Qty child labour</w:t>
                    </w:r>
                  </w:p>
                </w:txbxContent>
              </v:textbox>
            </v:shape>
            <v:shape id="Text Box 67" o:spid="_x0000_s1101" type="#_x0000_t202" alt="" style="position:absolute;left:5549;top:11758;width:4740;height:2858;visibility:visible;mso-wrap-style:square;v-text-anchor:top" filled="f" stroked="f">
              <v:textbox inset=".5mm,,.5mm">
                <w:txbxContent>
                  <w:p w14:paraId="33E072B6" w14:textId="77777777" w:rsidR="007A41A9" w:rsidRPr="0096279D" w:rsidRDefault="007A41A9" w:rsidP="007A41A9">
                    <w:pPr>
                      <w:rPr>
                        <w:sz w:val="36"/>
                        <w:szCs w:val="36"/>
                      </w:rPr>
                    </w:pPr>
                    <w:r>
                      <w:rPr>
                        <w:sz w:val="36"/>
                        <w:szCs w:val="36"/>
                      </w:rPr>
                      <w:t xml:space="preserve"> </w:t>
                    </w:r>
                    <w:r w:rsidRPr="0096279D">
                      <w:rPr>
                        <w:sz w:val="36"/>
                        <w:szCs w:val="36"/>
                      </w:rPr>
                      <w:t>•</w:t>
                    </w:r>
                  </w:p>
                </w:txbxContent>
              </v:textbox>
            </v:shape>
            <v:shape id="Text Box 68" o:spid="_x0000_s1102" type="#_x0000_t202" alt="" style="position:absolute;left:9675;top:10658;width:2856;height:2857;visibility:visible;mso-wrap-style:square;v-text-anchor:top" filled="f" stroked="f">
              <v:textbox inset=".5mm,,.5mm">
                <w:txbxContent>
                  <w:p w14:paraId="68FC221B" w14:textId="77777777" w:rsidR="007A41A9" w:rsidRPr="0096279D" w:rsidRDefault="007A41A9" w:rsidP="007A41A9">
                    <w:pPr>
                      <w:rPr>
                        <w:sz w:val="36"/>
                        <w:szCs w:val="36"/>
                      </w:rPr>
                    </w:pPr>
                    <w:r w:rsidRPr="0096279D">
                      <w:rPr>
                        <w:sz w:val="36"/>
                        <w:szCs w:val="36"/>
                      </w:rPr>
                      <w:t>•</w:t>
                    </w:r>
                  </w:p>
                </w:txbxContent>
              </v:textbox>
            </v:shape>
            <v:shape id="Text Box 69" o:spid="_x0000_s1103" type="#_x0000_t202" alt="" style="position:absolute;left:35066;top:10172;width:2848;height:2858;visibility:visible;mso-wrap-style:square;v-text-anchor:top" filled="f" stroked="f">
              <v:textbox inset=".5mm,,.5mm">
                <w:txbxContent>
                  <w:p w14:paraId="68DDD559" w14:textId="77777777" w:rsidR="007A41A9" w:rsidRPr="0096279D" w:rsidRDefault="007A41A9" w:rsidP="007A41A9">
                    <w:pPr>
                      <w:rPr>
                        <w:sz w:val="36"/>
                        <w:szCs w:val="36"/>
                      </w:rPr>
                    </w:pPr>
                    <w:r w:rsidRPr="0096279D">
                      <w:rPr>
                        <w:sz w:val="36"/>
                        <w:szCs w:val="36"/>
                      </w:rPr>
                      <w:t>•</w:t>
                    </w:r>
                  </w:p>
                </w:txbxContent>
              </v:textbox>
            </v:shape>
            <v:shape id="Text Box 70" o:spid="_x0000_s1104" type="#_x0000_t202" alt="" style="position:absolute;left:33920;top:8865;width:2855;height:2857;visibility:visible;mso-wrap-style:square;v-text-anchor:top" filled="f" stroked="f">
              <v:textbox inset=".5mm,,.5mm">
                <w:txbxContent>
                  <w:p w14:paraId="5EED4D9A" w14:textId="77777777" w:rsidR="007A41A9" w:rsidRPr="0096279D" w:rsidRDefault="007A41A9" w:rsidP="007A41A9">
                    <w:pPr>
                      <w:rPr>
                        <w:sz w:val="36"/>
                        <w:szCs w:val="36"/>
                      </w:rPr>
                    </w:pPr>
                    <w:r w:rsidRPr="0096279D">
                      <w:rPr>
                        <w:sz w:val="36"/>
                        <w:szCs w:val="36"/>
                      </w:rPr>
                      <w:t>•</w:t>
                    </w:r>
                  </w:p>
                </w:txbxContent>
              </v:textbox>
            </v:shape>
            <v:shape id="Text Box 71" o:spid="_x0000_s1105" type="#_x0000_t202" alt="" style="position:absolute;left:10289;top:11430;width:3432;height:2286;visibility:visible;mso-wrap-style:square;v-text-anchor:top" filled="f" stroked="f">
              <v:textbox inset=".5mm,,.5mm">
                <w:txbxContent>
                  <w:p w14:paraId="7C425FA6" w14:textId="77777777" w:rsidR="007A41A9" w:rsidRPr="0085750B" w:rsidRDefault="007A41A9" w:rsidP="007A41A9">
                    <w:pPr>
                      <w:pStyle w:val="figuretext"/>
                    </w:pPr>
                    <w:r>
                      <w:t xml:space="preserve"> A</w:t>
                    </w:r>
                  </w:p>
                </w:txbxContent>
              </v:textbox>
            </v:shape>
            <v:shape id="Text Box 72" o:spid="_x0000_s1106" type="#_x0000_t202" alt="" style="position:absolute;left:5717;top:12573;width:4572;height:3429;visibility:visible;mso-wrap-style:square;v-text-anchor:top" filled="f" stroked="f">
              <v:textbox inset=".5mm,,.5mm">
                <w:txbxContent>
                  <w:p w14:paraId="0992F645" w14:textId="77777777" w:rsidR="007A41A9" w:rsidRPr="0085750B" w:rsidRDefault="007A41A9" w:rsidP="007A41A9">
                    <w:pPr>
                      <w:pStyle w:val="figuretext"/>
                    </w:pPr>
                    <w:r>
                      <w:t xml:space="preserve">   B</w:t>
                    </w:r>
                  </w:p>
                </w:txbxContent>
              </v:textbox>
            </v:shape>
            <v:shape id="Text Box 73" o:spid="_x0000_s1107" type="#_x0000_t202" alt="" style="position:absolute;left:35680;top:11029;width:4571;height:3429;visibility:visible;mso-wrap-style:square;v-text-anchor:top" filled="f" stroked="f">
              <v:textbox inset=".5mm,,.5mm">
                <w:txbxContent>
                  <w:p w14:paraId="6ABE5C85" w14:textId="77777777" w:rsidR="007A41A9" w:rsidRPr="0085750B" w:rsidRDefault="007A41A9" w:rsidP="007A41A9">
                    <w:pPr>
                      <w:pStyle w:val="figuretext"/>
                      <w:jc w:val="left"/>
                    </w:pPr>
                    <w:r>
                      <w:t xml:space="preserve">  A</w:t>
                    </w:r>
                  </w:p>
                </w:txbxContent>
              </v:textbox>
            </v:shape>
            <v:shape id="Text Box 74" o:spid="_x0000_s1108" type="#_x0000_t202" alt="" style="position:absolute;left:32576;top:8658;width:4571;height:3429;visibility:visible;mso-wrap-style:square;v-text-anchor:top" filled="f" stroked="f">
              <v:textbox inset=".5mm,,.5mm">
                <w:txbxContent>
                  <w:p w14:paraId="564C17CF" w14:textId="77777777" w:rsidR="007A41A9" w:rsidRPr="0085750B" w:rsidRDefault="007A41A9" w:rsidP="007A41A9">
                    <w:pPr>
                      <w:pStyle w:val="figuretext"/>
                      <w:jc w:val="left"/>
                    </w:pPr>
                    <w:r>
                      <w:t xml:space="preserve">  B</w:t>
                    </w:r>
                  </w:p>
                </w:txbxContent>
              </v:textbox>
            </v:shape>
            <w10:anchorlock/>
          </v:group>
        </w:pict>
      </w:r>
    </w:p>
    <w:p w14:paraId="36C91675" w14:textId="1E77B107" w:rsidR="007A41A9" w:rsidRDefault="007A41A9" w:rsidP="007A41A9">
      <w:pPr>
        <w:pStyle w:val="questionlist1"/>
      </w:pPr>
      <w:r w:rsidRPr="0063418A">
        <w:rPr>
          <w:rStyle w:val="bold"/>
        </w:rPr>
        <w:t>3</w:t>
      </w:r>
      <w:r>
        <w:tab/>
      </w:r>
      <w:r w:rsidRPr="003F5F6C">
        <w:t>Alan Accountant and Edwina Economist are debating the optimal policy for government to apply to reduce illicit drug use.</w:t>
      </w:r>
      <w:r>
        <w:t xml:space="preserve"> </w:t>
      </w:r>
      <w:r w:rsidRPr="003F5F6C">
        <w:t>Alan says: ‘We know that the demand for illicit drugs is own-price inelastic, and that the supply of those drugs is own-price elastic.</w:t>
      </w:r>
      <w:r>
        <w:t xml:space="preserve"> </w:t>
      </w:r>
      <w:r w:rsidRPr="003F5F6C">
        <w:t>Therefore</w:t>
      </w:r>
      <w:r w:rsidR="00725B58">
        <w:t>,</w:t>
      </w:r>
      <w:r w:rsidRPr="003F5F6C">
        <w:t xml:space="preserve"> the government will have most impact in reducing illicit drug use if it puts more emphasis on policies that reduce supply rather than policies that reduce demand.’</w:t>
      </w:r>
      <w:r>
        <w:t xml:space="preserve"> </w:t>
      </w:r>
      <w:r w:rsidRPr="003F5F6C">
        <w:t>Edwina says: ‘I agree with your description of the price elasticity of demand for and supply of illicit drugs.</w:t>
      </w:r>
      <w:r>
        <w:t xml:space="preserve"> </w:t>
      </w:r>
      <w:r w:rsidRPr="003F5F6C">
        <w:t>But you have made the wrong policy recommendation.</w:t>
      </w:r>
      <w:r>
        <w:t xml:space="preserve"> </w:t>
      </w:r>
      <w:r w:rsidRPr="003F5F6C">
        <w:t>The government can have most impact in reducing illicit drug use if it puts more emphasis on policies that reduce demand rather than policies that reduce supply.’</w:t>
      </w:r>
    </w:p>
    <w:p w14:paraId="5B6F51A8" w14:textId="77777777" w:rsidR="007A41A9" w:rsidRPr="003F5F6C" w:rsidRDefault="007A41A9" w:rsidP="007A41A9">
      <w:pPr>
        <w:pStyle w:val="questionlistindent"/>
      </w:pPr>
      <w:r>
        <w:t>Who is correct, Alan or Edwina?</w:t>
      </w:r>
    </w:p>
    <w:p w14:paraId="589C7AFD" w14:textId="77777777" w:rsidR="007A41A9" w:rsidRDefault="007A41A9" w:rsidP="007A41A9">
      <w:pPr>
        <w:pStyle w:val="answerfo"/>
      </w:pPr>
      <w:r>
        <w:t xml:space="preserve">Edwina is correct and Alan is incorrect. When the demand for drugs is own-price inelastic and supply of drugs is own-price elastic then a given shift in the supply curve will cause a smaller decrease in quantity traded than the same given decrease in demand. Hence, for a given size of decrease in demand or supply, the demand-side policy will cause a large decrease in usage of illicit drugs than a supply-side policy. </w:t>
      </w:r>
    </w:p>
    <w:p w14:paraId="06271767" w14:textId="77777777" w:rsidR="007A41A9" w:rsidRDefault="00370D2D" w:rsidP="007A41A9">
      <w:pPr>
        <w:pStyle w:val="answerlist"/>
      </w:pPr>
      <w:r>
        <w:rPr>
          <w:noProof/>
          <w:lang w:eastAsia="en-AU"/>
        </w:rPr>
      </w:r>
      <w:r>
        <w:rPr>
          <w:noProof/>
          <w:lang w:eastAsia="en-AU"/>
        </w:rPr>
        <w:pict w14:anchorId="04D39771">
          <v:group id="Canvas 81" o:spid="_x0000_s1026" alt="" style="width:456.5pt;height:259.8pt;mso-position-horizontal-relative:char;mso-position-vertical-relative:line" coordsize="54864,36487">
            <v:shape id="_x0000_s1027" type="#_x0000_t75" alt="" style="position:absolute;width:54864;height:36487;visibility:visible">
              <v:fill o:detectmouseclick="t"/>
              <v:path o:connecttype="none"/>
            </v:shape>
            <v:line id="Straight Connector 1" o:spid="_x0000_s1028" alt="" style="position:absolute;visibility:visible" from="3450,3968" to="3536,28122" o:connectortype="straight" strokecolor="#4579b8"/>
            <v:line id="Straight Connector 2" o:spid="_x0000_s1029" alt="" style="position:absolute;visibility:visible" from="3450,28122" to="24844,28122" o:connectortype="straight" strokecolor="#4579b8"/>
            <v:line id="Straight Connector 3" o:spid="_x0000_s1030" alt="" style="position:absolute;visibility:visible" from="31561,3871" to="31643,28020" o:connectortype="straight" strokecolor="#4579b8"/>
            <v:line id="Straight Connector 4" o:spid="_x0000_s1031" alt="" style="position:absolute;visibility:visible" from="31561,28027" to="52954,28027" o:connectortype="straight" strokecolor="#4579b8"/>
            <v:shape id="Text Box 5" o:spid="_x0000_s1032" type="#_x0000_t202" alt="" style="position:absolute;left:1984;top:1293;width:3191;height:3796;visibility:visible;mso-wrap-style:square;v-text-anchor:top" filled="f" stroked="f" strokeweight=".5pt">
              <v:textbox>
                <w:txbxContent>
                  <w:p w14:paraId="13CBCF14" w14:textId="77777777" w:rsidR="007A41A9" w:rsidRPr="00454DD1" w:rsidRDefault="007A41A9" w:rsidP="007A41A9">
                    <w:pPr>
                      <w:pStyle w:val="figuretext"/>
                      <w:rPr>
                        <w:rStyle w:val="italic"/>
                        <w:rFonts w:ascii="Times New Roman" w:hAnsi="Times New Roman"/>
                        <w:sz w:val="24"/>
                      </w:rPr>
                    </w:pPr>
                    <w:r w:rsidRPr="00454DD1">
                      <w:rPr>
                        <w:rStyle w:val="italic"/>
                      </w:rPr>
                      <w:t>P</w:t>
                    </w:r>
                  </w:p>
                </w:txbxContent>
              </v:textbox>
            </v:shape>
            <v:shape id="Text Box 6" o:spid="_x0000_s1033" type="#_x0000_t202" alt="" style="position:absolute;left:30008;top:1298;width:3188;height:3791;visibility:visible;mso-wrap-style:square;v-text-anchor:top" filled="f" stroked="f" strokeweight=".5pt">
              <v:textbox>
                <w:txbxContent>
                  <w:p w14:paraId="36C5AB58" w14:textId="77777777" w:rsidR="007A41A9" w:rsidRPr="00454DD1" w:rsidRDefault="007A41A9" w:rsidP="007A41A9">
                    <w:pPr>
                      <w:pStyle w:val="figuretext"/>
                      <w:rPr>
                        <w:rStyle w:val="italic"/>
                        <w:rFonts w:ascii="Times New Roman" w:hAnsi="Times New Roman"/>
                        <w:sz w:val="24"/>
                      </w:rPr>
                    </w:pPr>
                    <w:r w:rsidRPr="00454DD1">
                      <w:rPr>
                        <w:rStyle w:val="italic"/>
                      </w:rPr>
                      <w:t>P</w:t>
                    </w:r>
                  </w:p>
                  <w:p w14:paraId="584B2848" w14:textId="77777777" w:rsidR="007A41A9" w:rsidRPr="00454DD1" w:rsidRDefault="007A41A9" w:rsidP="007A41A9"/>
                </w:txbxContent>
              </v:textbox>
            </v:shape>
            <v:shape id="Text Box 6" o:spid="_x0000_s1034" type="#_x0000_t202" alt="" style="position:absolute;left:24844;top:28122;width:3187;height:3791;visibility:visible;mso-wrap-style:square;v-text-anchor:top" filled="f" stroked="f" strokeweight=".5pt">
              <v:textbox>
                <w:txbxContent>
                  <w:p w14:paraId="1F7C852B" w14:textId="77777777" w:rsidR="007A41A9" w:rsidRPr="00454DD1" w:rsidRDefault="007A41A9" w:rsidP="007A41A9">
                    <w:pPr>
                      <w:pStyle w:val="figuretext"/>
                      <w:rPr>
                        <w:rStyle w:val="italic"/>
                        <w:rFonts w:ascii="Times New Roman" w:hAnsi="Times New Roman"/>
                        <w:sz w:val="24"/>
                      </w:rPr>
                    </w:pPr>
                    <w:r>
                      <w:rPr>
                        <w:rStyle w:val="italic"/>
                      </w:rPr>
                      <w:t>Q</w:t>
                    </w:r>
                  </w:p>
                  <w:p w14:paraId="070D8E3A" w14:textId="77777777" w:rsidR="007A41A9" w:rsidRPr="00454DD1" w:rsidRDefault="007A41A9" w:rsidP="007A41A9"/>
                </w:txbxContent>
              </v:textbox>
            </v:shape>
            <v:shape id="Text Box 6" o:spid="_x0000_s1035" type="#_x0000_t202" alt="" style="position:absolute;left:51492;top:28020;width:3187;height:3791;visibility:visible;mso-wrap-style:square;v-text-anchor:top" filled="f" stroked="f" strokeweight=".5pt">
              <v:textbox>
                <w:txbxContent>
                  <w:p w14:paraId="1DCEEC4C" w14:textId="77777777" w:rsidR="007A41A9" w:rsidRPr="00454DD1" w:rsidRDefault="007A41A9" w:rsidP="007A41A9">
                    <w:pPr>
                      <w:pStyle w:val="figuretext"/>
                      <w:rPr>
                        <w:rStyle w:val="italic"/>
                        <w:rFonts w:ascii="Times New Roman" w:hAnsi="Times New Roman"/>
                        <w:sz w:val="24"/>
                      </w:rPr>
                    </w:pPr>
                    <w:r>
                      <w:rPr>
                        <w:rStyle w:val="italic"/>
                      </w:rPr>
                      <w:t>Q</w:t>
                    </w:r>
                  </w:p>
                  <w:p w14:paraId="264BF362" w14:textId="77777777" w:rsidR="007A41A9" w:rsidRPr="00454DD1" w:rsidRDefault="007A41A9" w:rsidP="007A41A9"/>
                </w:txbxContent>
              </v:textbox>
            </v:shape>
            <v:shapetype id="_x0000_t32" coordsize="21600,21600" o:spt="32" o:oned="t" path="m,l21600,21600e" filled="f">
              <v:path arrowok="t" fillok="f" o:connecttype="none"/>
              <o:lock v:ext="edit" shapetype="t"/>
            </v:shapetype>
            <v:shape id="Straight Arrow Connector 9" o:spid="_x0000_s1036" type="#_x0000_t32" alt="" style="position:absolute;left:12508;top:30882;width:2351;height:0;flip:x;visibility:visible" o:connectortype="straight" strokecolor="#4579b8">
              <v:stroke endarrow="open"/>
            </v:shape>
            <v:group id="Group 10" o:spid="_x0000_s1037" alt="" style="position:absolute;left:4042;top:6038;width:19676;height:25966" coordorigin="4042,6038" coordsize="19675,25965">
              <v:line id="Straight Connector 11" o:spid="_x0000_s1038" alt="" style="position:absolute;visibility:visible" from="5693,6038" to="20703,24240" o:connectortype="straight" strokecolor="#4579b8"/>
              <v:line id="Straight Connector 12" o:spid="_x0000_s1039" alt="" style="position:absolute;flip:y;visibility:visible" from="4572,13716" to="20703,22514" o:connectortype="straight" strokecolor="#4579b8"/>
              <v:line id="Straight Connector 13" o:spid="_x0000_s1040" alt="" style="position:absolute;flip:y;visibility:visible" from="4042,10594" to="20171,19389" o:connectortype="straight" strokecolor="#4579b8"/>
              <v:line id="Straight Connector 14" o:spid="_x0000_s1041" alt="" style="position:absolute;visibility:visible" from="12508,14923" to="12508,28122" o:connectortype="straight" strokecolor="#4579b8">
                <v:stroke dashstyle="dash"/>
              </v:line>
              <v:line id="Straight Connector 15" o:spid="_x0000_s1042" alt="" style="position:absolute;visibility:visible" from="14859,17145" to="14859,28027" o:connectortype="straight" strokecolor="#4579b8">
                <v:stroke dashstyle="dash"/>
              </v:line>
              <v:shape id="Straight Arrow Connector 16" o:spid="_x0000_s1043" type="#_x0000_t32" alt="" style="position:absolute;left:15958;top:13716;width:2847;height:0;flip:x;visibility:visible" o:connectortype="straight" strokecolor="#4579b8">
                <v:stroke endarrow="open"/>
              </v:shape>
              <v:shape id="Text Box 6" o:spid="_x0000_s1044" type="#_x0000_t202" alt="" style="position:absolute;left:10092;top:28213;width:4767;height:3791;visibility:visible;mso-wrap-style:square;v-text-anchor:top" filled="f" stroked="f" strokeweight=".5pt">
                <v:textbox>
                  <w:txbxContent>
                    <w:p w14:paraId="762ACE05" w14:textId="77777777" w:rsidR="007A41A9" w:rsidRPr="001A423C" w:rsidRDefault="007A41A9" w:rsidP="007A41A9">
                      <w:pPr>
                        <w:pStyle w:val="figuretext"/>
                        <w:jc w:val="left"/>
                        <w:rPr>
                          <w:vertAlign w:val="subscript"/>
                        </w:rPr>
                      </w:pPr>
                      <w:r w:rsidRPr="001A423C">
                        <w:rPr>
                          <w:rStyle w:val="italic"/>
                        </w:rPr>
                        <w:t>Q</w:t>
                      </w:r>
                      <w:r>
                        <w:rPr>
                          <w:rStyle w:val="subscript"/>
                        </w:rPr>
                        <w:t>2</w:t>
                      </w:r>
                      <w:r>
                        <w:t>*</w:t>
                      </w:r>
                      <w:r w:rsidRPr="001A423C">
                        <w:rPr>
                          <w:rStyle w:val="subscript"/>
                        </w:rPr>
                        <w:t xml:space="preserve">   </w:t>
                      </w:r>
                    </w:p>
                    <w:p w14:paraId="632E926C" w14:textId="77777777" w:rsidR="007A41A9" w:rsidRPr="00454DD1" w:rsidRDefault="007A41A9" w:rsidP="007A41A9"/>
                  </w:txbxContent>
                </v:textbox>
              </v:shape>
              <v:shape id="Text Box 6" o:spid="_x0000_s1045" type="#_x0000_t202" alt="" style="position:absolute;left:13100;top:28213;width:4763;height:3791;visibility:visible;mso-wrap-style:square;v-text-anchor:top" filled="f" stroked="f" strokeweight=".5pt">
                <v:textbox>
                  <w:txbxContent>
                    <w:p w14:paraId="73B40CEA" w14:textId="77777777" w:rsidR="007A41A9" w:rsidRPr="001A423C" w:rsidRDefault="007A41A9" w:rsidP="007A41A9">
                      <w:pPr>
                        <w:pStyle w:val="figuretext"/>
                        <w:jc w:val="left"/>
                        <w:rPr>
                          <w:vertAlign w:val="subscript"/>
                        </w:rPr>
                      </w:pPr>
                      <w:r w:rsidRPr="001A423C">
                        <w:rPr>
                          <w:rStyle w:val="italic"/>
                        </w:rPr>
                        <w:t>Q</w:t>
                      </w:r>
                      <w:r>
                        <w:rPr>
                          <w:rStyle w:val="subscript"/>
                        </w:rPr>
                        <w:t>1</w:t>
                      </w:r>
                      <w:r>
                        <w:t>*</w:t>
                      </w:r>
                      <w:r w:rsidRPr="001A423C">
                        <w:rPr>
                          <w:rStyle w:val="subscript"/>
                        </w:rPr>
                        <w:t xml:space="preserve">   </w:t>
                      </w:r>
                    </w:p>
                    <w:p w14:paraId="5D6071DB" w14:textId="77777777" w:rsidR="007A41A9" w:rsidRPr="00454DD1" w:rsidRDefault="007A41A9" w:rsidP="007A41A9"/>
                  </w:txbxContent>
                </v:textbox>
              </v:shape>
              <v:shape id="Text Box 6" o:spid="_x0000_s1046" type="#_x0000_t202" alt="" style="position:absolute;left:20530;top:12410;width:3188;height:3791;visibility:visible;mso-wrap-style:square;v-text-anchor:top" filled="f" stroked="f" strokeweight=".5pt">
                <v:textbox>
                  <w:txbxContent>
                    <w:p w14:paraId="1585AF5E" w14:textId="77777777" w:rsidR="007A41A9" w:rsidRPr="0096279D" w:rsidRDefault="007A41A9" w:rsidP="007A41A9">
                      <w:pPr>
                        <w:pStyle w:val="figuretext"/>
                        <w:rPr>
                          <w:vertAlign w:val="subscript"/>
                        </w:rPr>
                      </w:pPr>
                      <w:r w:rsidRPr="00A27AB3">
                        <w:rPr>
                          <w:rStyle w:val="italic"/>
                        </w:rPr>
                        <w:t>S</w:t>
                      </w:r>
                      <w:r>
                        <w:rPr>
                          <w:rStyle w:val="subscript"/>
                        </w:rPr>
                        <w:t>1</w:t>
                      </w:r>
                    </w:p>
                    <w:p w14:paraId="44A5641E" w14:textId="77777777" w:rsidR="007A41A9" w:rsidRPr="00454DD1" w:rsidRDefault="007A41A9" w:rsidP="007A41A9"/>
                  </w:txbxContent>
                </v:textbox>
              </v:shape>
              <v:shape id="Text Box 6" o:spid="_x0000_s1047" type="#_x0000_t202" alt="" style="position:absolute;left:20530;top:22992;width:3188;height:3791;visibility:visible;mso-wrap-style:square;v-text-anchor:top" filled="f" stroked="f" strokeweight=".5pt">
                <v:textbox>
                  <w:txbxContent>
                    <w:p w14:paraId="1FEDC391" w14:textId="77777777" w:rsidR="007A41A9" w:rsidRPr="00454DD1" w:rsidRDefault="007A41A9" w:rsidP="007A41A9">
                      <w:pPr>
                        <w:pStyle w:val="figuretext"/>
                        <w:rPr>
                          <w:rStyle w:val="italic"/>
                          <w:rFonts w:ascii="Times New Roman" w:hAnsi="Times New Roman"/>
                          <w:sz w:val="24"/>
                        </w:rPr>
                      </w:pPr>
                      <w:r>
                        <w:rPr>
                          <w:rStyle w:val="italic"/>
                        </w:rPr>
                        <w:t>D</w:t>
                      </w:r>
                    </w:p>
                    <w:p w14:paraId="7F745F00" w14:textId="77777777" w:rsidR="007A41A9" w:rsidRPr="00454DD1" w:rsidRDefault="007A41A9" w:rsidP="007A41A9"/>
                  </w:txbxContent>
                </v:textbox>
              </v:shape>
              <v:shape id="Text Box 6" o:spid="_x0000_s1048" type="#_x0000_t202" alt="" style="position:absolute;left:19588;top:8619;width:3188;height:3791;visibility:visible;mso-wrap-style:square;v-text-anchor:top" filled="f" stroked="f" strokeweight=".5pt">
                <v:textbox>
                  <w:txbxContent>
                    <w:p w14:paraId="372A57D9" w14:textId="77777777" w:rsidR="007A41A9" w:rsidRPr="0096279D" w:rsidRDefault="007A41A9" w:rsidP="007A41A9">
                      <w:pPr>
                        <w:pStyle w:val="figuretext"/>
                        <w:rPr>
                          <w:vertAlign w:val="subscript"/>
                        </w:rPr>
                      </w:pPr>
                      <w:r w:rsidRPr="00A27AB3">
                        <w:rPr>
                          <w:rStyle w:val="italic"/>
                        </w:rPr>
                        <w:t>S</w:t>
                      </w:r>
                      <w:r>
                        <w:rPr>
                          <w:rStyle w:val="subscript"/>
                        </w:rPr>
                        <w:t>2</w:t>
                      </w:r>
                    </w:p>
                    <w:p w14:paraId="6E79032F" w14:textId="77777777" w:rsidR="007A41A9" w:rsidRPr="00454DD1" w:rsidRDefault="007A41A9" w:rsidP="007A41A9"/>
                  </w:txbxContent>
                </v:textbox>
              </v:shape>
            </v:group>
            <v:shape id="Text Box 6" o:spid="_x0000_s1049" type="#_x0000_t202" alt="" style="position:absolute;left:6905;top:32696;width:16813;height:3791;visibility:visible;mso-wrap-style:square;v-text-anchor:top" filled="f" stroked="f" strokeweight=".5pt">
              <v:textbox>
                <w:txbxContent>
                  <w:p w14:paraId="3B67191C" w14:textId="77777777" w:rsidR="007A41A9" w:rsidRDefault="007A41A9" w:rsidP="007A41A9">
                    <w:pPr>
                      <w:pStyle w:val="figuretext"/>
                    </w:pPr>
                    <w:r>
                      <w:rPr>
                        <w:rFonts w:eastAsia="PMingLiU"/>
                      </w:rPr>
                      <w:t>Supply side policy</w:t>
                    </w:r>
                  </w:p>
                </w:txbxContent>
              </v:textbox>
            </v:shape>
            <v:line id="Straight Connector 23" o:spid="_x0000_s1050" alt="" style="position:absolute;visibility:visible" from="34074,5852" to="49081,24049" o:connectortype="straight" strokecolor="#4579b8"/>
            <v:line id="Straight Connector 24" o:spid="_x0000_s1051" alt="" style="position:absolute;flip:y;visibility:visible" from="32952,13528" to="49081,22324" o:connectortype="straight" strokecolor="#4579b8"/>
            <v:line id="Straight Connector 25" o:spid="_x0000_s1052" alt="" style="position:absolute;visibility:visible" from="39852,18633" to="39852,28116" o:connectortype="straight" strokecolor="#4579b8">
              <v:stroke dashstyle="dash"/>
            </v:line>
            <v:line id="Straight Connector 72" o:spid="_x0000_s1053" alt="" style="position:absolute;visibility:visible" from="43238,16956" to="43238,27835" o:connectortype="straight" strokecolor="#4579b8">
              <v:stroke dashstyle="dash"/>
            </v:line>
            <v:shape id="Straight Arrow Connector 73" o:spid="_x0000_s1054" type="#_x0000_t32" alt="" style="position:absolute;left:42437;top:20601;width:2847;height:0;flip:x;visibility:visible" o:connectortype="straight" strokecolor="#4579b8">
              <v:stroke endarrow="open"/>
            </v:shape>
            <v:shape id="Text Box 6" o:spid="_x0000_s1055" type="#_x0000_t202" alt="" style="position:absolute;left:38472;top:28021;width:4766;height:3790;visibility:visible;mso-wrap-style:square;v-text-anchor:top" filled="f" stroked="f" strokeweight=".5pt">
              <v:textbox>
                <w:txbxContent>
                  <w:p w14:paraId="611D99DF" w14:textId="77777777" w:rsidR="007A41A9" w:rsidRPr="001A423C" w:rsidRDefault="007A41A9" w:rsidP="007A41A9">
                    <w:pPr>
                      <w:pStyle w:val="figuretext"/>
                      <w:jc w:val="left"/>
                      <w:rPr>
                        <w:vertAlign w:val="subscript"/>
                      </w:rPr>
                    </w:pPr>
                    <w:r w:rsidRPr="001A423C">
                      <w:rPr>
                        <w:rStyle w:val="italic"/>
                      </w:rPr>
                      <w:t>Q</w:t>
                    </w:r>
                    <w:r>
                      <w:rPr>
                        <w:rStyle w:val="subscript"/>
                      </w:rPr>
                      <w:t>2</w:t>
                    </w:r>
                    <w:r>
                      <w:t>*</w:t>
                    </w:r>
                    <w:r w:rsidRPr="001A423C">
                      <w:rPr>
                        <w:rStyle w:val="subscript"/>
                      </w:rPr>
                      <w:t xml:space="preserve">   </w:t>
                    </w:r>
                  </w:p>
                  <w:p w14:paraId="47A4EAA2" w14:textId="77777777" w:rsidR="007A41A9" w:rsidRPr="00454DD1" w:rsidRDefault="007A41A9" w:rsidP="007A41A9"/>
                </w:txbxContent>
              </v:textbox>
            </v:shape>
            <v:shape id="Text Box 6" o:spid="_x0000_s1056" type="#_x0000_t202" alt="" style="position:absolute;left:41479;top:28021;width:4762;height:3790;visibility:visible;mso-wrap-style:square;v-text-anchor:top" filled="f" stroked="f" strokeweight=".5pt">
              <v:textbox>
                <w:txbxContent>
                  <w:p w14:paraId="145C328D" w14:textId="77777777" w:rsidR="007A41A9" w:rsidRPr="001A423C" w:rsidRDefault="007A41A9" w:rsidP="007A41A9">
                    <w:pPr>
                      <w:pStyle w:val="figuretext"/>
                      <w:jc w:val="left"/>
                      <w:rPr>
                        <w:vertAlign w:val="subscript"/>
                      </w:rPr>
                    </w:pPr>
                    <w:r w:rsidRPr="001A423C">
                      <w:rPr>
                        <w:rStyle w:val="italic"/>
                      </w:rPr>
                      <w:t>Q</w:t>
                    </w:r>
                    <w:r>
                      <w:rPr>
                        <w:rStyle w:val="subscript"/>
                      </w:rPr>
                      <w:t>1</w:t>
                    </w:r>
                    <w:r>
                      <w:t>*</w:t>
                    </w:r>
                    <w:r w:rsidRPr="001A423C">
                      <w:rPr>
                        <w:rStyle w:val="subscript"/>
                      </w:rPr>
                      <w:t xml:space="preserve">   </w:t>
                    </w:r>
                  </w:p>
                  <w:p w14:paraId="300BFA47" w14:textId="77777777" w:rsidR="007A41A9" w:rsidRPr="00454DD1" w:rsidRDefault="007A41A9" w:rsidP="007A41A9"/>
                </w:txbxContent>
              </v:textbox>
            </v:shape>
            <v:shape id="Text Box 6" o:spid="_x0000_s1057" type="#_x0000_t202" alt="" style="position:absolute;left:48908;top:12223;width:3188;height:3790;visibility:visible;mso-wrap-style:square;v-text-anchor:top" filled="f" stroked="f" strokeweight=".5pt">
              <v:textbox>
                <w:txbxContent>
                  <w:p w14:paraId="069C46DF" w14:textId="77777777" w:rsidR="007A41A9" w:rsidRPr="00454DD1" w:rsidRDefault="007A41A9" w:rsidP="007A41A9">
                    <w:pPr>
                      <w:pStyle w:val="figuretext"/>
                      <w:rPr>
                        <w:rStyle w:val="italic"/>
                        <w:rFonts w:ascii="Times New Roman" w:hAnsi="Times New Roman"/>
                        <w:sz w:val="24"/>
                      </w:rPr>
                    </w:pPr>
                    <w:r>
                      <w:rPr>
                        <w:rStyle w:val="italic"/>
                      </w:rPr>
                      <w:t>S</w:t>
                    </w:r>
                  </w:p>
                  <w:p w14:paraId="34579122" w14:textId="77777777" w:rsidR="007A41A9" w:rsidRPr="00454DD1" w:rsidRDefault="007A41A9" w:rsidP="007A41A9"/>
                </w:txbxContent>
              </v:textbox>
            </v:shape>
            <v:shape id="Text Box 6" o:spid="_x0000_s1058" type="#_x0000_t202" alt="" style="position:absolute;left:48908;top:22800;width:4046;height:3790;visibility:visible;mso-wrap-style:square;v-text-anchor:top" filled="f" stroked="f" strokeweight=".5pt">
              <v:textbox>
                <w:txbxContent>
                  <w:p w14:paraId="089AC93E" w14:textId="77777777" w:rsidR="007A41A9" w:rsidRPr="0096279D" w:rsidRDefault="007A41A9" w:rsidP="007A41A9">
                    <w:pPr>
                      <w:pStyle w:val="figuretext"/>
                      <w:rPr>
                        <w:vertAlign w:val="subscript"/>
                      </w:rPr>
                    </w:pPr>
                    <w:r>
                      <w:rPr>
                        <w:rStyle w:val="italic"/>
                      </w:rPr>
                      <w:t>D</w:t>
                    </w:r>
                    <w:r>
                      <w:rPr>
                        <w:rStyle w:val="subscript"/>
                      </w:rPr>
                      <w:t>1</w:t>
                    </w:r>
                  </w:p>
                  <w:p w14:paraId="35270E9D" w14:textId="77777777" w:rsidR="007A41A9" w:rsidRPr="00890206" w:rsidRDefault="007A41A9" w:rsidP="007A41A9"/>
                </w:txbxContent>
              </v:textbox>
            </v:shape>
            <v:shape id="Text Box 6" o:spid="_x0000_s1059" type="#_x0000_t202" alt="" style="position:absolute;left:46241;top:25425;width:4051;height:3790;visibility:visible;mso-wrap-style:square;v-text-anchor:top" filled="f" stroked="f" strokeweight=".5pt">
              <v:textbox>
                <w:txbxContent>
                  <w:p w14:paraId="604F04ED" w14:textId="77777777" w:rsidR="007A41A9" w:rsidRPr="0096279D" w:rsidRDefault="007A41A9" w:rsidP="007A41A9">
                    <w:pPr>
                      <w:pStyle w:val="figuretext"/>
                      <w:rPr>
                        <w:vertAlign w:val="subscript"/>
                      </w:rPr>
                    </w:pPr>
                    <w:r>
                      <w:rPr>
                        <w:rStyle w:val="italic"/>
                      </w:rPr>
                      <w:t>D</w:t>
                    </w:r>
                    <w:r>
                      <w:rPr>
                        <w:rStyle w:val="subscript"/>
                      </w:rPr>
                      <w:t>2</w:t>
                    </w:r>
                  </w:p>
                  <w:p w14:paraId="527CDA07" w14:textId="77777777" w:rsidR="007A41A9" w:rsidRPr="00890206" w:rsidRDefault="007A41A9" w:rsidP="007A41A9"/>
                </w:txbxContent>
              </v:textbox>
            </v:shape>
            <v:line id="Straight Connector 79" o:spid="_x0000_s1060" alt="" style="position:absolute;visibility:visible" from="31643,8777" to="46648,26970" o:connectortype="straight" strokecolor="#4579b8"/>
            <v:shape id="Text Box 6" o:spid="_x0000_s1061" type="#_x0000_t202" alt="" style="position:absolute;left:34074;top:31700;width:16808;height:3784;visibility:visible;mso-wrap-style:square;v-text-anchor:top" filled="f" stroked="f" strokeweight=".5pt">
              <v:textbox>
                <w:txbxContent>
                  <w:p w14:paraId="18983E81" w14:textId="77777777" w:rsidR="007A41A9" w:rsidRDefault="007A41A9" w:rsidP="007A41A9">
                    <w:pPr>
                      <w:pStyle w:val="figuretext"/>
                    </w:pPr>
                    <w:r>
                      <w:rPr>
                        <w:rFonts w:eastAsia="PMingLiU"/>
                      </w:rPr>
                      <w:t>Demand side policy</w:t>
                    </w:r>
                  </w:p>
                </w:txbxContent>
              </v:textbox>
            </v:shape>
            <w10:anchorlock/>
          </v:group>
        </w:pict>
      </w:r>
    </w:p>
    <w:sectPr w:rsidR="007A41A9" w:rsidSect="00E35C8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60936"/>
    <w:multiLevelType w:val="hybridMultilevel"/>
    <w:tmpl w:val="140C59F6"/>
    <w:lvl w:ilvl="0" w:tplc="EBBAD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3"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8833414"/>
    <w:multiLevelType w:val="hybridMultilevel"/>
    <w:tmpl w:val="2C5C2E5A"/>
    <w:lvl w:ilvl="0" w:tplc="7BA4AB4C">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133BF3"/>
    <w:rsid w:val="001A1D03"/>
    <w:rsid w:val="002F0215"/>
    <w:rsid w:val="00370D2D"/>
    <w:rsid w:val="00444322"/>
    <w:rsid w:val="004A3EEB"/>
    <w:rsid w:val="006433E3"/>
    <w:rsid w:val="00725B58"/>
    <w:rsid w:val="007A41A9"/>
    <w:rsid w:val="00910763"/>
    <w:rsid w:val="00927466"/>
    <w:rsid w:val="00947591"/>
    <w:rsid w:val="009F5FDB"/>
    <w:rsid w:val="00AE4C28"/>
    <w:rsid w:val="00CA25BA"/>
    <w:rsid w:val="00CC4D5A"/>
    <w:rsid w:val="00DE4BDA"/>
    <w:rsid w:val="00E35C86"/>
    <w:rsid w:val="00E623F3"/>
    <w:rsid w:val="00E80D74"/>
    <w:rsid w:val="00EE404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09"/>
    <o:shapelayout v:ext="edit">
      <o:idmap v:ext="edit" data="1"/>
      <o:rules v:ext="edit">
        <o:r id="V:Rule1" type="connector" idref="#Straight Arrow Connector 73"/>
        <o:r id="V:Rule2" type="connector" idref="#Straight Arrow Connector 9"/>
        <o:r id="V:Rule3" type="connector" idref="#Straight Arrow Connector 16"/>
      </o:rules>
    </o:shapelayout>
  </w:shapeDefaults>
  <w:doNotEmbedSmartTags/>
  <w:decimalSymbol w:val="."/>
  <w:listSeparator w:val=","/>
  <w14:docId w14:val="6307995D"/>
  <w15:docId w15:val="{60F1ABFE-29E7-44EE-95CE-ACF3A384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538</Words>
  <Characters>2974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13</cp:revision>
  <dcterms:created xsi:type="dcterms:W3CDTF">2016-03-11T03:18:00Z</dcterms:created>
  <dcterms:modified xsi:type="dcterms:W3CDTF">2020-05-22T03:25:00Z</dcterms:modified>
</cp:coreProperties>
</file>