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scientific approaches to studying groups and nonscientific approaches?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Groups;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You wish to study what makes one group more creative than another. Drawing on the coverage of topics in this chapter, describe the three essential ingredients you must combine to develop a scientific analysis of this topic.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Groups;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7:47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Like any science, group dynamics is guided by a paradigm. What are the assumptions of this paradigm?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Groups;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7:48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friend of yours says that groups are not real, because if we understand the people in the group then we understand the group itself. Give at least three reasons why your friend is mistaken.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Groups;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7:50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Jacob recently joined a selective group. To become a member of the group, Jacob had to go through a series of initiations with other potential members. Jacob’s old friends notice that he is doing things he normally would not (e.g., stealing, excessive drinking). Use Lewin’s field theory to explain Jacob’s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Groups; 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it mean to say that group processes are multilevel processes? Work through an example of a multilevel analysis of a group’s cohesiveness.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Groups; 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You wish to test the hypothesis that cohesive groups outperform noncohesive groups. Describe three methods you could use to measure cohesiveness.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2.4,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the Hawthorne effect. What implications does this effect have for observational techniques?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the concepts of reliability and validity. Give examples of measures that are reliable and valid and measures that are not reliable or valid.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Draw a sociogram of a group of fictitious high school friends. Include at least seven members and make sure to identify stars, clusters, pairs, and isolates.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relative strengths and weaknesses of observational methods and self-report methods of measurement?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2.4, 2.5,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Janis developed his theory of groupthink by examining the behavior of past groups that made poor decisions. He examined items such as meetings notes, group member’s public statements, and letters. Did Janis perform a qualitative or a quantitative study? What are the advantages and disadvantages to the approach Janis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4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 in Group Dynamics; 2.7,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7:53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Dr. Smith wants to understand the initiation process in fraternities and sororities. However, he realizes that it would be unethical to put participants in his study through the same experiences that pledges usually undergo. Develop an experiment that Dr. Smith could run that would examine the initiation process in an ethical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4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 in Group Dynamics; 2.7,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Create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asks people how many groups they belong to and asks them questions about their physical and mental health. She finds that these variables are related: the more groups people belong to the healthier they are. What type of study did the researcher conduct, and can she conclude that groups cause improved health?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4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 in Group Dynamics;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Ed wants to know if having an audience helps people perform better. He has half the subjects complete a test in front of an audience (three confederates) and the other half complete the test alone. He then compares subjects’ scores. Identify the (a) type of study (b) independent variable and (c) 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4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 in Group Dynamics;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7:54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instances would researchers use a nonexperimental design over an experimental one? How does the type of design affect the determination of causation?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4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 in Group Dynamics; 2.7,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correlation coefficient? Give several examples of correlations and be sure to interpret the nature and strength of the relationship described.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4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 in Group Dynamics;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7:59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sometimes do not tell people when they are studying them. Offer both pro and con arguments on this issue, and draw a personal conclusion.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4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 in Group Dynamics;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these theoretical models of group behavior: motivational/emotion models, behavioral approaches, systems theories, cognitive approaches, and biological models.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Theoretical Perspectives; 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Evaluate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7:58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 a theoretical model that explains why groups tend to select men rather than women as their leaders. Be certain to describe the motivational, behavioral, systems, cognitive, and biological foundations of your framework.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Theoretical Perspectives; 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Create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Group researchers use scientific procedures to study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Groups;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Durkheim, a sociologist, believed that groups were not real and therefore, that researchers should only study the behavior of individuals, not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Groups;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8:02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psychologist Floyd Allport questioned the value of a group-level analysis of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Groups;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Lewin developed the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theory that beliefs about a group are a function of the people in that group and the group’s entitativity, or </w:t>
            </w:r>
            <w:r>
              <w:rPr>
                <w:rStyle w:val="DefaultParagraphFont"/>
                <w:rFonts w:ascii="Times New Roman" w:eastAsia="Times New Roman" w:hAnsi="Times New Roman" w:cs="Times New Roman"/>
                <w:b w:val="0"/>
                <w:bCs w:val="0"/>
                <w:i/>
                <w:iCs/>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P, 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Groups; 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8:09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 measurement methods involve asking group members to describe—often through surveys—their personal observations of group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8:06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William Foote Whyte used covert observational measures to study corner gangs.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2.4,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Hawthorne effects are less likely when researchers use covert observational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Online groups cannot be studied using observational methods because their interactions take place in virtual reality.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qualitative study is a better “quality” study because its results can be described numerically.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Interaction Process Analysis (IPA) is a method for participants in an experiment to evaluate how friendly or unfriendly other group members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measure can be reliable without being valid.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1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Sociometry was an early form of social network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8:07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Self-report measures are best used when collecting data on personality and feelings—areas where the participants are willing to disclose their personal attitudes and opinions.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8:08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Sociograms are interpersonal messages sent from one group member to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Groupthink is a scientifically verified method for increasing a group’s creativity.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4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 in Group Dynamics;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methods support causal conclusions.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4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 in Group Dynamics; 2.7,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independent variable in the Lewin, Lippitt, and White study was productivity when working in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4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 in Group Dynamics; 2.7,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If X and Y are correlated, X causes Y or Y causes 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4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 in Group Dynamics;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strongest correlation is +1 meaning that X perfectly predicts Y, and the weakest correlation is -1 meaning X is unrelated to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4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 in Group Dynamics;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cognitive theorist’s most basic assumption is that behaviors that are followed by rewards will occur more frequently in the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Theoretical Perspectives; 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systems theory, groups take in external data, process the information, and then generate a response.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Theoretical Perspectives; 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necessarily a key element of scientific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measurement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statistical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Groups;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8:10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 for group dynamics includes certain beliefs—often held only implicitly—that define researchers’ assumptions about group phenomena and the methods they should use to study these phenomena.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paradigm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level of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Groups;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8:10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theorist argued that collective representations—people’s shared beliefs—are the cornerstone of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Charles H. Cooley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Émile Durkheim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Norman Triplett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Floyd A. Allport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Kurt Lewin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Groups;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individualistic perspective is to the group perspective as ___ is to 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 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dynamics; 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 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 group 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psychology; political 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Groups;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Allport wrote, “The actions of all are nothing more than the sum of the actions of each taken separately,” he was championing the ___ approach to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collective consciousness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Groups;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Allport’s psychological perspective in the “reality of groups” debate argued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join groups so rarely that their influence on behavior is minimal.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groups can be understood in terms of the psychology of the individual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groups possess a collective conscious in some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suicide is caused by anomie rather than group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primary groups are important to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Groups;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person who says ___ is committing the "group fallacy".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 don’t believe in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Groups substantially influence individual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group became so upset that it turned against its own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Membership in a collective can influence individual members’ sense of identity.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actions of all are equivalent to the action of each 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Groups;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8:11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psychological perspective on groups, as proposed by such researchers as Allport, argues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whole is greater than the sum of its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groups sometimes undergo such dramatic experiences that they develop a unified, collective 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understand a group, you must understand the individuals in that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easier, in many cases, to change people who are in a group rather than everyone separately.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problems are caused by social problems</w:t>
                  </w:r>
                  <w:r>
                    <w:rPr>
                      <w:rStyle w:val="DefaultParagraphFont"/>
                      <w:rFonts w:ascii="Times New Roman" w:eastAsia="Times New Roman" w:hAnsi="Times New Roman" w:cs="Times New Roman"/>
                      <w:b w:val="0"/>
                      <w:bCs w:val="0"/>
                      <w:i w:val="0"/>
                      <w:iCs w:val="0"/>
                      <w:smallCaps w:val="0"/>
                      <w:color w:val="000000"/>
                      <w:sz w:val="22"/>
                      <w:szCs w:val="22"/>
                      <w:bdr w:val="nil"/>
                      <w:rtl w:val="0"/>
                    </w:rPr>
                    <w:t> in most cases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Groups;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8:12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Sherif demonstrated that norms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disappear when the individual leaves the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social standards that exist across the individual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rarely develop in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follow no systematic pattern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not real, for they exist only in the eye of the beholder.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Groups;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Lewin’s formula </w:t>
            </w:r>
            <w:r>
              <w:rPr>
                <w:rStyle w:val="DefaultParagraphFont"/>
                <w:rFonts w:ascii="Times New Roman" w:eastAsia="Times New Roman" w:hAnsi="Times New Roman" w:cs="Times New Roman"/>
                <w:b w:val="0"/>
                <w:bCs w:val="0"/>
                <w:i/>
                <w:iCs/>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f</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stands for ___ and </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stands for 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external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past;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 evolution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entitativity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Groups; 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8:13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captures the essence of Lewin's concept of interactionism, or </w:t>
            </w:r>
            <w:r>
              <w:rPr>
                <w:rStyle w:val="DefaultParagraphFont"/>
                <w:rFonts w:ascii="Times New Roman" w:eastAsia="Times New Roman" w:hAnsi="Times New Roman" w:cs="Times New Roman"/>
                <w:b w:val="0"/>
                <w:bCs w:val="0"/>
                <w:i/>
                <w:iCs/>
                <w:smallCaps w:val="0"/>
                <w:color w:val="000000"/>
                <w:sz w:val="22"/>
                <w:szCs w:val="22"/>
                <w:bdr w:val="nil"/>
                <w:rtl w:val="0"/>
              </w:rPr>
              <w:t>B</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w:t>
            </w:r>
            <w:r>
              <w:rPr>
                <w:rStyle w:val="DefaultParagraphFont"/>
                <w:rFonts w:ascii="Times New Roman" w:eastAsia="Times New Roman" w:hAnsi="Times New Roman" w:cs="Times New Roman"/>
                <w:b w:val="0"/>
                <w:bCs w:val="0"/>
                <w:i/>
                <w:iCs/>
                <w:smallCaps w:val="0"/>
                <w:color w:val="000000"/>
                <w:sz w:val="22"/>
                <w:szCs w:val="22"/>
                <w:bdr w:val="nil"/>
                <w:rtl w:val="0"/>
              </w:rPr>
              <w:t>f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iCs/>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people rioted, overtaken by “mob mentality.”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June is a collectivistic person who very much enjoys helping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is more intense when between groups rather than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Extraverts enjoy being in groups more than introverts, except in groups with dominant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test is so difficult, no one can get a perfect score.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Groups; 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8:14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the best example of a multi-level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not only the members of the group but also the group’s leader.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Examining how different roles in the groups affect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how a norm influences the group as well as each member.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how a group can function at an efficient level, but then move to an inefficient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study that examines an individual’s thoughts, feelings, and actions.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Groups; 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 multi-level approach to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more important to understand group-level processes than individual-level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processes that seem to be group-level processes are determined by psychological mechanisms.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should pinpoint the source of the process at its most basic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processes depend on individual, group, and cultural factors.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3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Scientific Study of Groups; 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Whyte’s study of “corner gangs”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experimentally manipulated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structured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made use of 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a self-report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3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2.4 &amp;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 male researcher joins two different clubs—one containing all males and the other both males and females—and secretly takes notes on the group dynamics. This study is an example of a(n) ___ measurement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 covert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overt structured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subverted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unethical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8:16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Dr. Bynamic studies group performance by watching same- and mixed-sex groups in the library, and recording how much time they spend talking versus studying. Bynamic is using a(n) ___ measurement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Hawthorne effect would likely be greatest in a(n) ___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overt 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As applied to group dynamics research, </w:t>
            </w:r>
            <w:r>
              <w:rPr>
                <w:rStyle w:val="DefaultParagraphFont"/>
                <w:rFonts w:ascii="Times New Roman" w:eastAsia="Times New Roman" w:hAnsi="Times New Roman" w:cs="Times New Roman"/>
                <w:b w:val="0"/>
                <w:bCs w:val="0"/>
                <w:i w:val="0"/>
                <w:iCs w:val="0"/>
                <w:smallCaps w:val="0"/>
                <w:color w:val="000000"/>
                <w:sz w:val="22"/>
                <w:szCs w:val="22"/>
                <w:bdr w:val="nil"/>
                <w:rtl w:val="0"/>
              </w:rPr>
              <w:t>the Hawthorne effect suggests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sociometric methods should be used whenever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 should be conducted, whenever possible, in the laboratory.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processes cannot be understood using observational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may act differently when they know they are being studied.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8:17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wanted to observe a group but was afraid that his or her presence would cause group members to question and rethink their decisions. The researcher decided to join the group and observe members without their knowledge. This is known as a(n) ___ observational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layered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covert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Bainbridge’s analysis of an online gaming community (World of Warcraft) indicated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online groups cannot be studied using participant observational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in online groups act in unusual and unpredictable ways, compared to members of offline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online groups are not that different from group in the physical (offline)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relationships linking members of online groups tend to be superficial and temporary.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Many years ago, researchers found that observers’ preconceptions and biases influence their observations of groups. Researchers turned to ___ observational methods to solve this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covert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Bales solved the objectivity problem in group observers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uninvolved observers.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structuring group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the group’s interaction.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relying on self-report measures.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does NOT fit with the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 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SYMLOG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Interaction Process Analysis (IPA)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8:18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IPA and the SYMLOG method are similar in that they both are ___ observational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covert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 measure that consistently yields the same conclusion at different times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robust.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remittent.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in measurement error.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Ruth took the Group Process Skill Inventory (the GPSI) on October 10th. If she got the same score when she took the GPSI again on October 20th, her responses would suggest that the test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reliable.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adequate internal integrity.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possesses adequate 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exam that you are currently taking is a very good measure of people’s knowledge of group dynamics. People who know the material get high scores and those who do not tend to miss many items. This exam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sufficiently normed.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culturally biased.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unreliable.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in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in both reliability and validity.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8:19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Interviews, surveys, and sociometry are examples of ___ techniques.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interested in studying the relationship between individual group members’ political attitudes and their desire to be the leader of their group. You should probably use ___ measures.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sociometric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covert observational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Sociometry is generally used to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sociogram is a message of attraction sent from one member to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Sociometry yields information about specific individuals as well as group-level social network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researchers use observational methods, rather than self-report methods, when carrying out sociometric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the more decentralized the group the more likely one or two members will be sociometric stars.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Measurement;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A researcher investigates the relationship between cohesiveness and team performance by studying the 1960 Pittsburgh Pirates baseball team. This method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4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 in Group Dynamics;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Janis used the ___ method to study decision making in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sociometric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4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 in Group Dynamics; 2.7 &amp;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Instead of studying a group in the lab, I decide to observe groups in a natural setting. I am studying ___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bona fide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transcendental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artificial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scapegoat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4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 in Group Dynamics;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Members of the Nortons, the corner boys studied by Whyte, derived their attitudes, interests, and values from the group. The Nortons are examples of a ___ group.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task-oriented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sociometric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4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 in Group Dynamics; 2.7 &amp; S.8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correlation coefficient best indicates an inverse, or negative, relationship?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4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 in Group Dynamics;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You randomly assign 40 groups to two conditions: 20 groups are told they failed a task, and 20 are told they did well. Next, you have them complete a questionnaire measure of cohesiveness. You are carrying out a(n) ___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4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 in Group Dynamics;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Mark thinks that mixed-sex groups (ones with both males and females) make better decisions than same-sex groups. Therefore, he creates ten mixed-sex groups and ten same-sex groups, and asks them to answer a series of math problems. In this study, the dependent variable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composition of the group (same-sex or mixed-sex).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quality of the group’s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size of the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gender of the group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held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4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 in Group Dynamics;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8:23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Jill thinks that mixed-sex groups (ones with both males and females) make better decisions than same-sex groups. Therefore, she creates ten mixed-sex groups and ten same-sex groups, and asks them to answer a series of math problems. In this study, the independent variable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composition of the group (same-sex or mixed-sex).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quality of the group’s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size of the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gender of the group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held constant.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4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 in Group Dynamics;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8:23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Relative to experiments, </w:t>
            </w: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yield as much information about cause-effect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often distorted by the Hawthorne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excessive manipulation of the group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not provide an index of the magnitude of the relationship between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4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 in Group Dynamics;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8:24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If one wishes to draw a cause-effect conclusion, then one should use ___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4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 in Group Dynamics;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You wish to determine, as precisely as possible, the strength of the relationship between two variables. You will most likely conduct a(n) ___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correlational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4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 in Group Dynamics;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Laboratory studies of group phenomena can be criticized most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failing to maintain control over irrelevant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behavior in relatively contrived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yielding correlational conclusions.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demonstrating cause-effect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4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Methods in Group Dynamics;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 believe that groups work best when the members can set their own goals, for they become energized when they pick their own tasks and experience heightened enjoyment. My theory has elements of several theoretical approaches, but if you focus on the theory’s most CENTRAL assumptions, you would call it a(n) ___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motivational and emotion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Theoretical Perspectives; 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8:25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I use the Interaction Process Analysis in a study of groups and conclude that nearly 42% of behaviors occur in the positive behavior categories (1, 3, and 3) and that only 22% of the behaviors in the group can be coded in the questions categories (7, 8, 9). My theory has elements of several theoretical approaches, but if you focus on the theory’s most CENTRAL assumptions, you would call it a(n) ___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 and emotion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Theoretical Perspectives; 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8:26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I believe that the best way to improve groups is to reward the members when they perform well. I am a(n) ___ theorist.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Theoretical Perspectives; 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11/14/2017 9:36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Dana is deciding which group to join. To make her decision, Dana makes lists of the positives and the negatives of each one. After looking over the list, she decides to join the group with the most appealing characteristics. This decision is most consistent with ___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exchange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autocratic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Theoretical Perspectives; 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8:29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a systems theory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exchange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input-process-output model of group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self-categorization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Skinner’s behaviorism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Theoretical Perspectives; 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8:29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I believe that when people work in groups each member mentally sizes up every other member. The members then let those who seem to know the most about the task at hand—or just seem generally knowledgeable about groups—have a larger say in the group’s process. This theory probably has elements of several theoretical approaches, but if you focus on the theory’s most CENTRAL assumptions you would call it a ___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3"/>
              <w:gridCol w:w="2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Difficult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Theoretical Perspectives; 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Bloom's: 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11/9/2017 9:35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11/16/2017 8:32 AM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 Studying Groups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