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in http://www.example.com/articles/contact.html, what do the call the "example.com" part of the URL?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Pathname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Webpage file name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Server address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Domain name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 domain name identifies one or more IP addresses, such as cengage.com.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TECH.CAMP.2.1 - Explain the role of the web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4846 - Define a URL.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the Web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10:32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11/19/2019 10:30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describes the relationship between the web and the Internet?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web is separate from the Internet.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t>
                  </w:r>
                  <w:r>
                    <w:rPr>
                      <w:rStyle w:val="DefaultParagraphFont"/>
                      <w:rFonts w:ascii="Times New Roman" w:eastAsia="Times New Roman" w:hAnsi="Times New Roman" w:cs="Times New Roman"/>
                      <w:b w:val="0"/>
                      <w:bCs w:val="0"/>
                      <w:i w:val="0"/>
                      <w:iCs w:val="0"/>
                      <w:smallCaps w:val="0"/>
                      <w:color w:val="000000"/>
                      <w:sz w:val="22"/>
                      <w:szCs w:val="22"/>
                      <w:bdr w:val="nil"/>
                      <w:rtl w:val="0"/>
                    </w:rPr>
                    <w:t>Internet is part of the web.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web is part of the Internet.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Internet and the web are the same.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Almost everyone can use the web because it is part of the Internet, a global collection of millions of computers linked together to share information worldwide.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TECH.CAMP.2.1 - Explain the role of the web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4846 - Define a URL.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the Web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10:47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11/19/2019 10:34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Dmitri is trying to choose a URL for his new website selling custom sports netting products. He wants to use the .net TLD. Why is this a bad idea?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.net TLD is used for Internet administrative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.net TLD is reserved for political or not for profit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.biz TLD is the only one small businesses are allowed to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.mobi TLD would ensure the website is optimized for mobile devices.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.net TLD is used for Internet administrative organizations. Business websites should use a TLD such as .com or .biz.</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TECH.CAMP.2.1 - Explain the role of the web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4792 - Identify top-level domains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the Web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11:52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11:56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group that sets standards for how devices work together across the Internet?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W3C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IETF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PTI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IETF (Internet Engineering Task Force) sets standards that allow devices, services, and applications to work together across the Internet.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TECH.CAMP.2.1 - Explain the role of the web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5018 - Manage the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the Web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11:56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Mario is looking for an official website where he can find information about how to file his federal income taxes. Four URLs in his search results seem interesting, though each has a different three-letter extension. Which of these TLDs most likely indicates the best website for Mario’s needs?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.gov TLD indicates a government website, which would be the authoritative source of official federal tax documentation.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TECH.CAMP.2.1 - Explain the role of the web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4792 - Identify top-level domains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the Web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11/19/2019 10:36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Luis follows a lot of news sources in his industry. He subscribes to several blogs written by industry experts, and updates are sent to his Feedly account. The Feedly website collects updates like this from thousands of sources so readers can access them all from one place. What kind of website is Feedly?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Media sharing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Content aggregator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Mass media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 content aggregator, gathers, organizes, and distributes web content so subscribers can receive updates when new content is available, which describes Feedly.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4688 - Identify types of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11/19/2019 10:37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Crissie is organizing a group of volunteers to help contribute ideas for a fundraiser event. Because the volunteers are spread across the country, she wants to set up a site where group members can contribute and modifynotes, links, and other information. Which type of site would work best for this purpose?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Search 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Media sharing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Wiki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 wiki is a collaborative website where contributors can modify and publish content on a webpage. Wikis are especially useful for group projects.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4688 - Identify types of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11/19/2019 10:39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type of app runs in a browser?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Mobile app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app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Desktop app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Portal app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In addition to using a browser to visit websites and display webpages, you can use it to access web apps, which are apps you can run entirely in a browser.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4931 - Compare the pros and cons of web apps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11/19/2019 10:44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part of a webpage provides a list of links to other parts of the website.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Sidebar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Navigation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navigation bar or menu links to other major parts of the website.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4829 - Identify webpage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11/19/2019 10:47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technology would a bank's website use a scramble information as it is transmitted over the Internet.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certificate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Encryption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Password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HTTPS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Encryption scrambles or codes data so it is not readable until it is decrypted.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4860 - Identify secure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11/19/2019 10:49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Kenny is about to sign into his bank’s website when he notices the layout looks different from the last time he was on this site. The URL begins with HTTPS, but Kenny is still not convinced this site is safe. Knowing that anyone can create a secure website that uses HTTPS, how can Kenny find the digital certificate to check that his bank actually owns this website?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Look for the lock icon in the address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 the bank for a copy of the digital certificate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Sign in with his password and then use the site’s search tool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name of the organization next to the address bar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If there is a digital certificate, the company’s name will show next to the address bar. Kenny can click the name to see the digital certificate.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4860 - Identify secure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Pacific Electronics has a website that sells electronic parts to phone manufacturers. Which type of e-commerce website does Pacific Electronics have?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to consumers (B2C)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to manufacture (B2M)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to b</w:t>
                  </w:r>
                  <w:r>
                    <w:rPr>
                      <w:rStyle w:val="DefaultParagraphFont"/>
                      <w:rFonts w:ascii="Times New Roman" w:eastAsia="Times New Roman" w:hAnsi="Times New Roman" w:cs="Times New Roman"/>
                      <w:b w:val="0"/>
                      <w:bCs w:val="0"/>
                      <w:i w:val="0"/>
                      <w:iCs w:val="0"/>
                      <w:smallCaps w:val="0"/>
                      <w:color w:val="000000"/>
                      <w:sz w:val="22"/>
                      <w:szCs w:val="22"/>
                      <w:bdr w:val="nil"/>
                      <w:rtl w:val="0"/>
                    </w:rPr>
                    <w:t>usiness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(B2B)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Supplier to business (S2B)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1"/>
              <w:gridCol w:w="69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business-to-business e-commerce website provides goods and services to other businesses.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TECH.CAMP.2.3 - 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4629 - Define electronic 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11/19/2019 10:55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Rygel is shopping for t-shirts online for an upcoming school trip. Instead of prices, a “Get a Quote” button appears next to each t-shirt. What type of e-commerce website is he most likely visiting?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to business (B2B)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to consumer (B2C)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 to Consumer (C2C)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 to business (C2B)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B2B, or business-to-business, sites often don’t list prices because pricing varies based on the level of service provided, negotiated terms, and other factors. Visitors request a quote rather than purchase items immediately.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TECH.CAMP.2.3 - 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5076 - Use business-to-business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11/19/2019 10:57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Mason navigates to an e-commerce site in his browser, the webpage asks for permission to store cookies on his computer. If he refuses, what feature of the website might not work correctly?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Search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Shopping cart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Coupon codes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 pictures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1"/>
              <w:gridCol w:w="69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Cookies are small text files generated by a web server that store information such as shopping cart item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TECH.CAMP.2.3 - 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4822 - Shop online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Zayn is ready to pay for a cart full of groceries in the self-checkout lane, including a carton of ice cream that will soon begin to melt if he doesn’t hurry. He reaches for his credit card to scan in the reader, and realizes he left his wallet in the car. How can Zayn solve this problem quickly?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for a store credit card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Write a check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 with an app on his smartphone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his PayPal account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1"/>
              <w:gridCol w:w="69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Many smartphones support Apple-Pay or Google Wallet to make electronic payments by scanning the device over a reader.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TECH.CAMP.2.3 - 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4914 - Make e-commerce payments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11/19/2019 10:58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Jin is planning a get-together for several friends from work. He’s looking for a digital deal he can use at the restaurant. Which website would work best for this purpose?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NexTag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BizRate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PriceGrabber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1"/>
              <w:gridCol w:w="69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Groupon is a deal-of-the-day type website that helps people save money on restaurant meals, retail products, travel, and personal services.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TECH.CAMP.2.3 - 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5084 - Use digital deals on shopping 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11/19/2019 10:59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For which of the following school assignments would information literacy be most relevant?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Translating a story from a foreign language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a research paper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Conducting a science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a book report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Information literacy would help a student find and choose information resources that are higher quality and more relevant to the assigned topic.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TECH.CAMP.2.4 - Explain how information literacy applies to web searches and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5142 - Define digital literacy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Search the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enter a query in a search engine, where does the search engine look to collect its results?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Websites on the Internet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Spider or crawler 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government-run web server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database index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When you enter a query, a general search engine refers to its database index and then lists pages that match your search term.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TECH.CAMP.2.4 - Explain how information literacy applies to web searches and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4844 - Describe how search engines 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Search the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9:05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Nira is about to purchase her first house and needs to find a good mortgage company. First, she wants to understand how mortgages work. Which of the following queries will yield the best results for her needs?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do mortgages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best mortgage company and explanation of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mortgages on first homes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mortgages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Phrasing the query as a question helps to focus the search on one topic at a time and produce targeted results.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TECH.CAMP.2.4 - Explain how information literacy applies to web searches and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4880 - Develop search strategies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Apply Information Literacy Skills to Web Searches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11/19/2019 10:59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Marina needs some information about how a carburetor works in an aircraft. She used Google to search for information on the web and now wants to refine the results to show videos only. Which of the following tools on the search engine results page (SERP) would you recommend to Marina?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 filter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 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Questions from other users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Related searches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Subject filters such as “Images” and “Videos” display webpages in those categories only.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TECH.CAMP.2.4 - Explain how information literacy applies to web searches and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4982 - Follow search guidelines.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Apply Information Literacy Skills to Web Searches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11/19/2019 11:23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11/19/2019 11:26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searches would return the best results on pandas in their natural habitat?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wild panda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“wild panda” -zoo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*panda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“wild panda”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 xml:space="preserve">The search “wild panda” -zoo would find results that include the phrase </w:t>
                  </w:r>
                  <w:r>
                    <w:rPr>
                      <w:rStyle w:val="DefaultParagraphFont"/>
                      <w:rFonts w:ascii="Calibri" w:eastAsia="Calibri" w:hAnsi="Calibri" w:cs="Calibri"/>
                      <w:b w:val="0"/>
                      <w:bCs w:val="0"/>
                      <w:i/>
                      <w:iCs/>
                      <w:smallCaps w:val="0"/>
                      <w:color w:val="000000"/>
                      <w:sz w:val="22"/>
                      <w:szCs w:val="22"/>
                      <w:bdr w:val="nil"/>
                      <w:rtl w:val="0"/>
                    </w:rPr>
                    <w:t>wild panda</w:t>
                  </w:r>
                  <w:r>
                    <w:rPr>
                      <w:rStyle w:val="DefaultParagraphFont"/>
                      <w:rFonts w:ascii="Calibri" w:eastAsia="Calibri" w:hAnsi="Calibri" w:cs="Calibri"/>
                      <w:b w:val="0"/>
                      <w:bCs w:val="0"/>
                      <w:i w:val="0"/>
                      <w:iCs w:val="0"/>
                      <w:smallCaps w:val="0"/>
                      <w:color w:val="000000"/>
                      <w:sz w:val="22"/>
                      <w:szCs w:val="22"/>
                      <w:bdr w:val="nil"/>
                      <w:rtl w:val="0"/>
                    </w:rPr>
                    <w:t xml:space="preserve"> while excluding results that discuss zoos.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TECH.CAMP.2.4 - Explain how information literacy applies to web searches and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4823 - Use Boolean searches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Apply Information Literacy Skills to Web Searches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Alex is writing a research paper and needs to cite academic sources. As he begins searching on Google, he finds he must dig through a lot of results showing blog posts and news articles. Which specialty search engine might better focus his search results?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Google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Google News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Google Scholar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Google Shopping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Google Scholar searches scholarly literature from many disciplines and includes articles, books, theses, and abstracts.</w:t>
                  </w:r>
                </w:p>
                <w:p>
                  <w:pPr>
                    <w:bidi w:val="0"/>
                    <w:jc w:val="left"/>
                  </w:pPr>
                  <w:r>
                    <w:rPr>
                      <w:rStyle w:val="DefaultParagraphFont"/>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TECH.CAMP.2.5 - Apply information literacy standards to web searches and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5124 - Use specialty search engines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Conduct Online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11/19/2019 11:28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Sandy is researching a new car she plans to purchase after graduation, and has narrowed her choices to three car models from three manufacturers. One article she’s reading online favors one model over the other two. Which of the following factors could indicate this source is not reasonable?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author has worked in the auto industry for over two decades.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author test drove all three vehicles and reported similar statistics for all three.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article was last updated three months ago.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author works for a company that sells one of the cars.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author has a conflict of interest, meaning his opinion is likely biased in favor of the car sold by his company.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TECH.CAMP.2.5 - Apply information literacy standards to web searches and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4978 - Follow evaluation guidelines.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Conduct Online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11/19/2019 11:30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Rishon is building a website for his new business and needs to add photos to make the website more interesting. He’s taken a few photos himself and he’s received permission from a friend to include some of her photos. Where else can he acquire photos without violating copyright laws?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Copy photos from a competitor's website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Download photos from friends on social 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Copy photos from a public domain website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Take screenshots of photos on a stock photo website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Public domain photos can be reused legally, although in some cases you might need to include source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TECH.CAMP.2.5 - Apply information literacy standards to web searches and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4886 - Use content in the public domain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Conduct Online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11/19/2019 11:30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11/19/2019 11:34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Dmitri is formatting the citations for his research paper. In what section of the research paper should he include this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Glossary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Preface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Bibliography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bibliography is an alphabetical collection of citations.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TECH.CAMP.2.5 - Apply information literacy standards to web searches and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4776 - Cite 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Conduct Online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11/19/2019 11:35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Module 02</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02</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