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136C7C" w14:textId="77777777" w:rsidR="00014CA9" w:rsidRPr="004E2EEB" w:rsidRDefault="00014CA9">
      <w:pPr>
        <w:pStyle w:val="Chapternumber"/>
        <w:spacing w:line="240" w:lineRule="auto"/>
        <w:rPr>
          <w:rFonts w:ascii="TeXGyreHeros" w:hAnsi="TeXGyreHeros"/>
          <w:szCs w:val="40"/>
        </w:rPr>
      </w:pPr>
    </w:p>
    <w:p w14:paraId="3F174C51" w14:textId="1B2EF255" w:rsidR="00D92C61" w:rsidRPr="004E2EEB" w:rsidRDefault="00D92C61" w:rsidP="004E2EEB">
      <w:pPr>
        <w:pStyle w:val="Chapternumber"/>
        <w:spacing w:line="240" w:lineRule="auto"/>
        <w:contextualSpacing/>
        <w:rPr>
          <w:rFonts w:ascii="TeXGyreHeros" w:hAnsi="TeXGyreHeros"/>
          <w:sz w:val="40"/>
          <w:szCs w:val="40"/>
        </w:rPr>
      </w:pPr>
      <w:r w:rsidRPr="004E2EEB">
        <w:rPr>
          <w:rFonts w:ascii="TeXGyreHeros" w:hAnsi="TeXGyreHeros"/>
          <w:sz w:val="40"/>
          <w:szCs w:val="40"/>
        </w:rPr>
        <w:t>CHAPTER 2</w:t>
      </w:r>
    </w:p>
    <w:p w14:paraId="7BD794D7" w14:textId="77777777" w:rsidR="0070385A" w:rsidRPr="004E2EEB" w:rsidRDefault="0070385A" w:rsidP="004E2EEB">
      <w:pPr>
        <w:pStyle w:val="Chaptertitle"/>
        <w:spacing w:line="240" w:lineRule="auto"/>
        <w:contextualSpacing/>
        <w:rPr>
          <w:rFonts w:ascii="TeXGyreHeros" w:hAnsi="TeXGyreHeros"/>
          <w:sz w:val="24"/>
        </w:rPr>
      </w:pPr>
    </w:p>
    <w:p w14:paraId="1875FF02" w14:textId="5304A3E1" w:rsidR="00D92C61" w:rsidRPr="00E75F02" w:rsidRDefault="00D249E2" w:rsidP="004E2EEB">
      <w:pPr>
        <w:pStyle w:val="Chaptertitle"/>
        <w:spacing w:line="240" w:lineRule="auto"/>
        <w:contextualSpacing/>
        <w:rPr>
          <w:rFonts w:ascii="TeXGyreHeros" w:hAnsi="TeXGyreHeros"/>
        </w:rPr>
      </w:pPr>
      <w:r w:rsidRPr="00E75F02">
        <w:rPr>
          <w:rFonts w:ascii="TeXGyreHeros" w:hAnsi="TeXGyreHeros"/>
        </w:rPr>
        <w:t>A F</w:t>
      </w:r>
      <w:r w:rsidR="00014CA9">
        <w:rPr>
          <w:rFonts w:ascii="TeXGyreHeros" w:hAnsi="TeXGyreHeros"/>
        </w:rPr>
        <w:t>URTHER</w:t>
      </w:r>
      <w:r w:rsidRPr="00E75F02">
        <w:rPr>
          <w:rFonts w:ascii="TeXGyreHeros" w:hAnsi="TeXGyreHeros"/>
        </w:rPr>
        <w:t xml:space="preserve"> </w:t>
      </w:r>
      <w:r w:rsidR="00014CA9" w:rsidRPr="00E75F02">
        <w:rPr>
          <w:rFonts w:ascii="TeXGyreHeros" w:hAnsi="TeXGyreHeros"/>
        </w:rPr>
        <w:t>L</w:t>
      </w:r>
      <w:r w:rsidR="00014CA9">
        <w:rPr>
          <w:rFonts w:ascii="TeXGyreHeros" w:hAnsi="TeXGyreHeros"/>
        </w:rPr>
        <w:t>OOK</w:t>
      </w:r>
      <w:r w:rsidR="00014CA9" w:rsidRPr="00E75F02">
        <w:rPr>
          <w:rFonts w:ascii="TeXGyreHeros" w:hAnsi="TeXGyreHeros"/>
        </w:rPr>
        <w:t xml:space="preserve"> </w:t>
      </w:r>
      <w:r w:rsidR="00014CA9">
        <w:rPr>
          <w:rFonts w:ascii="TeXGyreHeros" w:hAnsi="TeXGyreHeros"/>
        </w:rPr>
        <w:t>AT</w:t>
      </w:r>
      <w:r w:rsidR="00014CA9" w:rsidRPr="00E75F02">
        <w:rPr>
          <w:rFonts w:ascii="TeXGyreHeros" w:hAnsi="TeXGyreHeros"/>
        </w:rPr>
        <w:t xml:space="preserve"> </w:t>
      </w:r>
      <w:r w:rsidR="00D92C61" w:rsidRPr="00E75F02">
        <w:rPr>
          <w:rFonts w:ascii="TeXGyreHeros" w:hAnsi="TeXGyreHeros"/>
        </w:rPr>
        <w:t>F</w:t>
      </w:r>
      <w:r w:rsidR="00014CA9">
        <w:rPr>
          <w:rFonts w:ascii="TeXGyreHeros" w:hAnsi="TeXGyreHeros"/>
        </w:rPr>
        <w:t>INANCIAL</w:t>
      </w:r>
      <w:r w:rsidR="00D92C61" w:rsidRPr="00E75F02">
        <w:rPr>
          <w:rFonts w:ascii="TeXGyreHeros" w:hAnsi="TeXGyreHeros"/>
        </w:rPr>
        <w:t xml:space="preserve"> </w:t>
      </w:r>
      <w:r w:rsidR="00014CA9" w:rsidRPr="00E75F02">
        <w:rPr>
          <w:rFonts w:ascii="TeXGyreHeros" w:hAnsi="TeXGyreHeros"/>
        </w:rPr>
        <w:t>S</w:t>
      </w:r>
      <w:r w:rsidR="00014CA9">
        <w:rPr>
          <w:rFonts w:ascii="TeXGyreHeros" w:hAnsi="TeXGyreHeros"/>
        </w:rPr>
        <w:t>TATEMENTS</w:t>
      </w:r>
    </w:p>
    <w:p w14:paraId="01C4AFCB" w14:textId="10622810" w:rsidR="00D92C61" w:rsidRDefault="00D92C61">
      <w:pPr>
        <w:rPr>
          <w:rFonts w:ascii="TeXGyreHeros" w:hAnsi="TeXGyreHeros"/>
          <w:lang w:val="en-CA"/>
        </w:rPr>
      </w:pPr>
    </w:p>
    <w:p w14:paraId="20A7A20A" w14:textId="77777777" w:rsidR="00014CA9" w:rsidRPr="00E75F02" w:rsidRDefault="00014CA9">
      <w:pPr>
        <w:rPr>
          <w:rFonts w:ascii="TeXGyreHeros" w:hAnsi="TeXGyreHeros"/>
          <w:lang w:val="en-CA"/>
        </w:rPr>
      </w:pPr>
    </w:p>
    <w:p w14:paraId="7198BDD5" w14:textId="740FC128" w:rsidR="00F45AAC" w:rsidRPr="004E2EEB" w:rsidRDefault="00014CA9" w:rsidP="00F45AAC">
      <w:pPr>
        <w:pStyle w:val="1Head"/>
        <w:spacing w:before="0" w:after="120"/>
        <w:rPr>
          <w:rFonts w:ascii="TeXGyreHeros" w:hAnsi="TeXGyreHeros"/>
          <w:sz w:val="30"/>
        </w:rPr>
      </w:pPr>
      <w:r>
        <w:rPr>
          <w:rFonts w:ascii="TeXGyreHeros" w:hAnsi="TeXGyreHeros"/>
          <w:sz w:val="30"/>
        </w:rPr>
        <w:t>LEARNING OBJECTIVES</w:t>
      </w:r>
    </w:p>
    <w:p w14:paraId="0BB79257" w14:textId="77777777" w:rsidR="00F45AAC" w:rsidRPr="00F45AAC" w:rsidRDefault="00F45AAC" w:rsidP="00F45AAC">
      <w:pPr>
        <w:tabs>
          <w:tab w:val="left" w:pos="540"/>
        </w:tabs>
        <w:spacing w:line="280" w:lineRule="exact"/>
        <w:ind w:left="540" w:hanging="423"/>
        <w:jc w:val="both"/>
        <w:rPr>
          <w:rFonts w:ascii="TeXGyreHeros" w:hAnsi="TeXGyreHeros"/>
        </w:rPr>
      </w:pPr>
      <w:r w:rsidRPr="00F45AAC">
        <w:rPr>
          <w:rFonts w:ascii="TeXGyreHeros" w:hAnsi="TeXGyreHeros"/>
        </w:rPr>
        <w:t>1.</w:t>
      </w:r>
      <w:r w:rsidRPr="00F45AAC">
        <w:rPr>
          <w:rFonts w:ascii="TeXGyreHeros" w:hAnsi="TeXGyreHeros"/>
        </w:rPr>
        <w:tab/>
        <w:t>Identify the sections of a classified statement of financial position.</w:t>
      </w:r>
    </w:p>
    <w:p w14:paraId="1C75C4B0" w14:textId="77777777" w:rsidR="00F45AAC" w:rsidRPr="00F45AAC" w:rsidRDefault="00F45AAC" w:rsidP="00F45AAC">
      <w:pPr>
        <w:tabs>
          <w:tab w:val="left" w:pos="540"/>
        </w:tabs>
        <w:spacing w:line="280" w:lineRule="exact"/>
        <w:ind w:left="540" w:hanging="423"/>
        <w:jc w:val="both"/>
        <w:rPr>
          <w:rFonts w:ascii="TeXGyreHeros" w:hAnsi="TeXGyreHeros"/>
        </w:rPr>
      </w:pPr>
      <w:r w:rsidRPr="00F45AAC">
        <w:rPr>
          <w:rFonts w:ascii="TeXGyreHeros" w:hAnsi="TeXGyreHeros"/>
        </w:rPr>
        <w:t>2.</w:t>
      </w:r>
      <w:r w:rsidRPr="00F45AAC">
        <w:rPr>
          <w:rFonts w:ascii="TeXGyreHeros" w:hAnsi="TeXGyreHeros"/>
        </w:rPr>
        <w:tab/>
        <w:t>Identify and calculate ratios for analyzing a company’s liquidity, solvency, and profitability.</w:t>
      </w:r>
    </w:p>
    <w:p w14:paraId="6D074670" w14:textId="77777777" w:rsidR="00F45AAC" w:rsidRPr="00F45AAC" w:rsidRDefault="00F45AAC" w:rsidP="00F45AAC">
      <w:pPr>
        <w:tabs>
          <w:tab w:val="left" w:pos="540"/>
        </w:tabs>
        <w:spacing w:line="280" w:lineRule="exact"/>
        <w:ind w:left="540" w:hanging="423"/>
        <w:jc w:val="both"/>
        <w:rPr>
          <w:rFonts w:ascii="TeXGyreHeros" w:hAnsi="TeXGyreHeros"/>
        </w:rPr>
      </w:pPr>
      <w:r w:rsidRPr="00F45AAC">
        <w:rPr>
          <w:rFonts w:ascii="TeXGyreHeros" w:hAnsi="TeXGyreHeros"/>
        </w:rPr>
        <w:t>3.</w:t>
      </w:r>
      <w:r w:rsidRPr="00F45AAC">
        <w:rPr>
          <w:rFonts w:ascii="TeXGyreHeros" w:hAnsi="TeXGyreHeros"/>
        </w:rPr>
        <w:tab/>
        <w:t>Describe the framework for the preparation and presentation of financial statements.</w:t>
      </w:r>
    </w:p>
    <w:p w14:paraId="4B2620DC" w14:textId="77777777" w:rsidR="00F45AAC" w:rsidRPr="00F45AAC" w:rsidRDefault="00F45AAC" w:rsidP="00F45AAC">
      <w:pPr>
        <w:tabs>
          <w:tab w:val="left" w:pos="540"/>
        </w:tabs>
        <w:spacing w:line="280" w:lineRule="exact"/>
        <w:ind w:left="533" w:hanging="418"/>
        <w:jc w:val="both"/>
        <w:rPr>
          <w:rFonts w:ascii="TeXGyreHeros" w:hAnsi="TeXGyreHeros"/>
        </w:rPr>
      </w:pPr>
      <w:r w:rsidRPr="00F45AAC">
        <w:rPr>
          <w:rFonts w:ascii="TeXGyreHeros" w:hAnsi="TeXGyreHeros"/>
        </w:rPr>
        <w:tab/>
      </w:r>
    </w:p>
    <w:p w14:paraId="10C7809A" w14:textId="77777777" w:rsidR="00F45AAC" w:rsidRPr="00F45AAC" w:rsidRDefault="00F45AAC" w:rsidP="00F45AAC">
      <w:pPr>
        <w:tabs>
          <w:tab w:val="left" w:pos="540"/>
        </w:tabs>
        <w:ind w:left="540" w:hanging="540"/>
        <w:jc w:val="both"/>
        <w:rPr>
          <w:rFonts w:ascii="TeXGyreHeros" w:hAnsi="TeXGyreHeros"/>
        </w:rPr>
      </w:pPr>
    </w:p>
    <w:p w14:paraId="7D8222BB" w14:textId="77777777" w:rsidR="00F5418C" w:rsidRPr="00786677" w:rsidRDefault="00F5418C" w:rsidP="00F5418C">
      <w:pPr>
        <w:pStyle w:val="1Head"/>
        <w:spacing w:before="0"/>
        <w:rPr>
          <w:rFonts w:ascii="TeXGyreHeros" w:hAnsi="TeXGyreHeros"/>
          <w:sz w:val="30"/>
        </w:rPr>
      </w:pPr>
      <w:r w:rsidRPr="00786677">
        <w:rPr>
          <w:rFonts w:ascii="TeXGyreHeros" w:hAnsi="TeXGyreHeros"/>
          <w:sz w:val="30"/>
        </w:rPr>
        <w:t>SUMMARY OF QUESTIONS BY LEARNING OBJECTIVES AND BLOOM’S TAXONOMY</w:t>
      </w:r>
    </w:p>
    <w:p w14:paraId="3B5CBC55" w14:textId="77777777" w:rsidR="00F45AAC" w:rsidRPr="00256B03" w:rsidRDefault="00F45AAC" w:rsidP="00F45AAC">
      <w:pPr>
        <w:spacing w:line="220" w:lineRule="exact"/>
        <w:rPr>
          <w:rFonts w:ascii="TeXGyreHeros" w:hAnsi="TeXGyreHeros"/>
        </w:rPr>
      </w:pPr>
    </w:p>
    <w:tbl>
      <w:tblPr>
        <w:tblW w:w="5038"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99"/>
        <w:gridCol w:w="587"/>
        <w:gridCol w:w="587"/>
        <w:gridCol w:w="587"/>
        <w:gridCol w:w="587"/>
        <w:gridCol w:w="587"/>
        <w:gridCol w:w="587"/>
        <w:gridCol w:w="587"/>
        <w:gridCol w:w="94"/>
        <w:gridCol w:w="491"/>
        <w:gridCol w:w="587"/>
        <w:gridCol w:w="587"/>
        <w:gridCol w:w="52"/>
        <w:gridCol w:w="537"/>
        <w:gridCol w:w="588"/>
        <w:gridCol w:w="588"/>
        <w:gridCol w:w="588"/>
      </w:tblGrid>
      <w:tr w:rsidR="00F45AAC" w:rsidRPr="00E75F02" w14:paraId="179801FD" w14:textId="77777777" w:rsidTr="00E75F02">
        <w:tc>
          <w:tcPr>
            <w:tcW w:w="250" w:type="pct"/>
            <w:tcBorders>
              <w:top w:val="single" w:sz="4" w:space="0" w:color="auto"/>
              <w:left w:val="single" w:sz="4" w:space="0" w:color="auto"/>
              <w:bottom w:val="single" w:sz="4" w:space="0" w:color="auto"/>
              <w:right w:val="nil"/>
            </w:tcBorders>
            <w:shd w:val="clear" w:color="auto" w:fill="C0C0C0"/>
          </w:tcPr>
          <w:p w14:paraId="6FB1D48E" w14:textId="77777777" w:rsidR="00F45AAC" w:rsidRPr="00256B03" w:rsidRDefault="00F45AAC" w:rsidP="00990729">
            <w:pPr>
              <w:spacing w:before="40" w:after="40" w:line="240" w:lineRule="exact"/>
              <w:jc w:val="center"/>
              <w:rPr>
                <w:rFonts w:ascii="TeXGyreHeros" w:hAnsi="TeXGyreHeros"/>
                <w:b/>
              </w:rPr>
            </w:pPr>
            <w:r w:rsidRPr="00256B03">
              <w:rPr>
                <w:rFonts w:ascii="TeXGyreHeros" w:hAnsi="TeXGyreHeros"/>
                <w:b/>
              </w:rPr>
              <w:t>Item</w:t>
            </w:r>
          </w:p>
        </w:tc>
        <w:tc>
          <w:tcPr>
            <w:tcW w:w="339" w:type="pct"/>
            <w:tcBorders>
              <w:top w:val="single" w:sz="4" w:space="0" w:color="auto"/>
              <w:left w:val="nil"/>
              <w:bottom w:val="single" w:sz="4" w:space="0" w:color="auto"/>
              <w:right w:val="nil"/>
            </w:tcBorders>
            <w:shd w:val="clear" w:color="auto" w:fill="C0C0C0"/>
          </w:tcPr>
          <w:p w14:paraId="143436F6" w14:textId="77777777" w:rsidR="00F45AAC" w:rsidRPr="00F45AAC" w:rsidRDefault="00F45AAC" w:rsidP="00990729">
            <w:pPr>
              <w:spacing w:before="40" w:after="40" w:line="240" w:lineRule="exact"/>
              <w:jc w:val="center"/>
              <w:rPr>
                <w:rFonts w:ascii="TeXGyreHeros" w:hAnsi="TeXGyreHeros"/>
                <w:b/>
              </w:rPr>
            </w:pPr>
            <w:r w:rsidRPr="00F45AAC">
              <w:rPr>
                <w:rFonts w:ascii="TeXGyreHeros" w:hAnsi="TeXGyreHeros"/>
                <w:b/>
              </w:rPr>
              <w:t>LO</w:t>
            </w:r>
          </w:p>
        </w:tc>
        <w:tc>
          <w:tcPr>
            <w:tcW w:w="339" w:type="pct"/>
            <w:tcBorders>
              <w:top w:val="single" w:sz="4" w:space="0" w:color="auto"/>
              <w:left w:val="nil"/>
              <w:bottom w:val="single" w:sz="4" w:space="0" w:color="auto"/>
              <w:right w:val="double" w:sz="4" w:space="0" w:color="auto"/>
            </w:tcBorders>
            <w:shd w:val="clear" w:color="auto" w:fill="C0C0C0"/>
          </w:tcPr>
          <w:p w14:paraId="322D3A15" w14:textId="77777777" w:rsidR="00F45AAC" w:rsidRPr="00F45AAC" w:rsidRDefault="00F45AAC" w:rsidP="00990729">
            <w:pPr>
              <w:spacing w:before="40" w:after="40" w:line="240" w:lineRule="exact"/>
              <w:jc w:val="center"/>
              <w:rPr>
                <w:rFonts w:ascii="TeXGyreHeros" w:hAnsi="TeXGyreHeros"/>
                <w:b/>
              </w:rPr>
            </w:pPr>
            <w:r w:rsidRPr="00F45AAC">
              <w:rPr>
                <w:rFonts w:ascii="TeXGyreHeros" w:hAnsi="TeXGyreHeros"/>
                <w:b/>
              </w:rPr>
              <w:t>BT</w:t>
            </w:r>
          </w:p>
        </w:tc>
        <w:tc>
          <w:tcPr>
            <w:tcW w:w="339" w:type="pct"/>
            <w:tcBorders>
              <w:top w:val="single" w:sz="4" w:space="0" w:color="auto"/>
              <w:left w:val="double" w:sz="4" w:space="0" w:color="auto"/>
              <w:bottom w:val="single" w:sz="4" w:space="0" w:color="auto"/>
              <w:right w:val="nil"/>
            </w:tcBorders>
            <w:shd w:val="clear" w:color="auto" w:fill="C0C0C0"/>
          </w:tcPr>
          <w:p w14:paraId="0C1A12BF" w14:textId="77777777" w:rsidR="00F45AAC" w:rsidRPr="00F45AAC" w:rsidRDefault="00F45AAC" w:rsidP="00990729">
            <w:pPr>
              <w:spacing w:before="40" w:after="40" w:line="240" w:lineRule="exact"/>
              <w:jc w:val="center"/>
              <w:rPr>
                <w:rFonts w:ascii="TeXGyreHeros" w:hAnsi="TeXGyreHeros"/>
                <w:b/>
              </w:rPr>
            </w:pPr>
            <w:r w:rsidRPr="00F45AAC">
              <w:rPr>
                <w:rFonts w:ascii="TeXGyreHeros" w:hAnsi="TeXGyreHeros"/>
                <w:b/>
              </w:rPr>
              <w:t>Item</w:t>
            </w:r>
          </w:p>
        </w:tc>
        <w:tc>
          <w:tcPr>
            <w:tcW w:w="339" w:type="pct"/>
            <w:tcBorders>
              <w:top w:val="single" w:sz="4" w:space="0" w:color="auto"/>
              <w:left w:val="nil"/>
              <w:bottom w:val="single" w:sz="4" w:space="0" w:color="auto"/>
              <w:right w:val="nil"/>
            </w:tcBorders>
            <w:shd w:val="clear" w:color="auto" w:fill="C0C0C0"/>
          </w:tcPr>
          <w:p w14:paraId="5F4DD811" w14:textId="77777777" w:rsidR="00F45AAC" w:rsidRPr="00F45AAC" w:rsidRDefault="00F45AAC" w:rsidP="00990729">
            <w:pPr>
              <w:spacing w:before="40" w:after="40" w:line="240" w:lineRule="exact"/>
              <w:jc w:val="center"/>
              <w:rPr>
                <w:rFonts w:ascii="TeXGyreHeros" w:hAnsi="TeXGyreHeros"/>
                <w:b/>
              </w:rPr>
            </w:pPr>
            <w:r w:rsidRPr="00F45AAC">
              <w:rPr>
                <w:rFonts w:ascii="TeXGyreHeros" w:hAnsi="TeXGyreHeros"/>
                <w:b/>
              </w:rPr>
              <w:t>LO</w:t>
            </w:r>
          </w:p>
        </w:tc>
        <w:tc>
          <w:tcPr>
            <w:tcW w:w="339" w:type="pct"/>
            <w:tcBorders>
              <w:top w:val="single" w:sz="4" w:space="0" w:color="auto"/>
              <w:left w:val="nil"/>
              <w:bottom w:val="single" w:sz="4" w:space="0" w:color="auto"/>
              <w:right w:val="double" w:sz="4" w:space="0" w:color="auto"/>
            </w:tcBorders>
            <w:shd w:val="clear" w:color="auto" w:fill="C0C0C0"/>
          </w:tcPr>
          <w:p w14:paraId="4866E43C" w14:textId="77777777" w:rsidR="00F45AAC" w:rsidRPr="00F45AAC" w:rsidRDefault="00F45AAC" w:rsidP="00990729">
            <w:pPr>
              <w:spacing w:before="40" w:after="40" w:line="240" w:lineRule="exact"/>
              <w:jc w:val="center"/>
              <w:rPr>
                <w:rFonts w:ascii="TeXGyreHeros" w:hAnsi="TeXGyreHeros"/>
                <w:b/>
              </w:rPr>
            </w:pPr>
            <w:r w:rsidRPr="00F45AAC">
              <w:rPr>
                <w:rFonts w:ascii="TeXGyreHeros" w:hAnsi="TeXGyreHeros"/>
                <w:b/>
              </w:rPr>
              <w:t>BT</w:t>
            </w:r>
          </w:p>
        </w:tc>
        <w:tc>
          <w:tcPr>
            <w:tcW w:w="339" w:type="pct"/>
            <w:tcBorders>
              <w:top w:val="single" w:sz="4" w:space="0" w:color="auto"/>
              <w:left w:val="double" w:sz="4" w:space="0" w:color="auto"/>
              <w:bottom w:val="single" w:sz="4" w:space="0" w:color="auto"/>
              <w:right w:val="nil"/>
            </w:tcBorders>
            <w:shd w:val="clear" w:color="auto" w:fill="C0C0C0"/>
          </w:tcPr>
          <w:p w14:paraId="2E4EA664" w14:textId="77777777" w:rsidR="00F45AAC" w:rsidRPr="00F45AAC" w:rsidRDefault="00F45AAC" w:rsidP="00990729">
            <w:pPr>
              <w:spacing w:before="40" w:after="40" w:line="240" w:lineRule="exact"/>
              <w:jc w:val="center"/>
              <w:rPr>
                <w:rFonts w:ascii="TeXGyreHeros" w:hAnsi="TeXGyreHeros"/>
                <w:b/>
              </w:rPr>
            </w:pPr>
            <w:r w:rsidRPr="00F45AAC">
              <w:rPr>
                <w:rFonts w:ascii="TeXGyreHeros" w:hAnsi="TeXGyreHeros"/>
                <w:b/>
              </w:rPr>
              <w:t>Item</w:t>
            </w:r>
          </w:p>
        </w:tc>
        <w:tc>
          <w:tcPr>
            <w:tcW w:w="339" w:type="pct"/>
            <w:tcBorders>
              <w:top w:val="single" w:sz="4" w:space="0" w:color="auto"/>
              <w:left w:val="nil"/>
              <w:bottom w:val="single" w:sz="4" w:space="0" w:color="auto"/>
              <w:right w:val="nil"/>
            </w:tcBorders>
            <w:shd w:val="clear" w:color="auto" w:fill="C0C0C0"/>
          </w:tcPr>
          <w:p w14:paraId="1A5226F1" w14:textId="77777777" w:rsidR="00F45AAC" w:rsidRPr="00F45AAC" w:rsidRDefault="00F45AAC" w:rsidP="00990729">
            <w:pPr>
              <w:spacing w:before="40" w:after="40" w:line="240" w:lineRule="exact"/>
              <w:jc w:val="center"/>
              <w:rPr>
                <w:rFonts w:ascii="TeXGyreHeros" w:hAnsi="TeXGyreHeros"/>
                <w:b/>
              </w:rPr>
            </w:pPr>
            <w:r w:rsidRPr="00F45AAC">
              <w:rPr>
                <w:rFonts w:ascii="TeXGyreHeros" w:hAnsi="TeXGyreHeros"/>
                <w:b/>
              </w:rPr>
              <w:t>LO</w:t>
            </w:r>
          </w:p>
        </w:tc>
        <w:tc>
          <w:tcPr>
            <w:tcW w:w="340" w:type="pct"/>
            <w:gridSpan w:val="2"/>
            <w:tcBorders>
              <w:top w:val="single" w:sz="4" w:space="0" w:color="auto"/>
              <w:left w:val="nil"/>
              <w:bottom w:val="single" w:sz="4" w:space="0" w:color="auto"/>
              <w:right w:val="double" w:sz="4" w:space="0" w:color="auto"/>
            </w:tcBorders>
            <w:shd w:val="clear" w:color="auto" w:fill="C0C0C0"/>
          </w:tcPr>
          <w:p w14:paraId="5CACB282" w14:textId="77777777" w:rsidR="00F45AAC" w:rsidRPr="00F45AAC" w:rsidRDefault="00F45AAC" w:rsidP="00990729">
            <w:pPr>
              <w:spacing w:before="40" w:after="40" w:line="240" w:lineRule="exact"/>
              <w:jc w:val="center"/>
              <w:rPr>
                <w:rFonts w:ascii="TeXGyreHeros" w:hAnsi="TeXGyreHeros"/>
                <w:b/>
              </w:rPr>
            </w:pPr>
            <w:r w:rsidRPr="00F45AAC">
              <w:rPr>
                <w:rFonts w:ascii="TeXGyreHeros" w:hAnsi="TeXGyreHeros"/>
                <w:b/>
              </w:rPr>
              <w:t>BT</w:t>
            </w:r>
          </w:p>
        </w:tc>
        <w:tc>
          <w:tcPr>
            <w:tcW w:w="339" w:type="pct"/>
            <w:tcBorders>
              <w:top w:val="single" w:sz="4" w:space="0" w:color="auto"/>
              <w:left w:val="double" w:sz="4" w:space="0" w:color="auto"/>
              <w:bottom w:val="single" w:sz="4" w:space="0" w:color="auto"/>
              <w:right w:val="nil"/>
            </w:tcBorders>
            <w:shd w:val="clear" w:color="auto" w:fill="C0C0C0"/>
          </w:tcPr>
          <w:p w14:paraId="6848FF97" w14:textId="77777777" w:rsidR="00F45AAC" w:rsidRPr="00F45AAC" w:rsidRDefault="00F45AAC" w:rsidP="00990729">
            <w:pPr>
              <w:spacing w:before="40" w:after="40" w:line="240" w:lineRule="exact"/>
              <w:jc w:val="center"/>
              <w:rPr>
                <w:rFonts w:ascii="TeXGyreHeros" w:hAnsi="TeXGyreHeros"/>
                <w:b/>
              </w:rPr>
            </w:pPr>
            <w:r w:rsidRPr="00F45AAC">
              <w:rPr>
                <w:rFonts w:ascii="TeXGyreHeros" w:hAnsi="TeXGyreHeros"/>
                <w:b/>
              </w:rPr>
              <w:t>Item</w:t>
            </w:r>
          </w:p>
        </w:tc>
        <w:tc>
          <w:tcPr>
            <w:tcW w:w="339" w:type="pct"/>
            <w:tcBorders>
              <w:top w:val="single" w:sz="4" w:space="0" w:color="auto"/>
              <w:left w:val="nil"/>
              <w:bottom w:val="single" w:sz="4" w:space="0" w:color="auto"/>
              <w:right w:val="nil"/>
            </w:tcBorders>
            <w:shd w:val="clear" w:color="auto" w:fill="C0C0C0"/>
          </w:tcPr>
          <w:p w14:paraId="53821FF1" w14:textId="77777777" w:rsidR="00F45AAC" w:rsidRPr="00F45AAC" w:rsidRDefault="00F45AAC" w:rsidP="00990729">
            <w:pPr>
              <w:spacing w:before="40" w:after="40" w:line="240" w:lineRule="exact"/>
              <w:jc w:val="center"/>
              <w:rPr>
                <w:rFonts w:ascii="TeXGyreHeros" w:hAnsi="TeXGyreHeros"/>
                <w:b/>
              </w:rPr>
            </w:pPr>
            <w:r w:rsidRPr="00F45AAC">
              <w:rPr>
                <w:rFonts w:ascii="TeXGyreHeros" w:hAnsi="TeXGyreHeros"/>
                <w:b/>
              </w:rPr>
              <w:t>LO</w:t>
            </w:r>
          </w:p>
        </w:tc>
        <w:tc>
          <w:tcPr>
            <w:tcW w:w="342" w:type="pct"/>
            <w:gridSpan w:val="2"/>
            <w:tcBorders>
              <w:top w:val="single" w:sz="4" w:space="0" w:color="auto"/>
              <w:left w:val="nil"/>
              <w:bottom w:val="single" w:sz="4" w:space="0" w:color="auto"/>
              <w:right w:val="double" w:sz="4" w:space="0" w:color="auto"/>
            </w:tcBorders>
            <w:shd w:val="clear" w:color="auto" w:fill="C0C0C0"/>
          </w:tcPr>
          <w:p w14:paraId="42104375" w14:textId="77777777" w:rsidR="00F45AAC" w:rsidRPr="00F45AAC" w:rsidRDefault="00F45AAC" w:rsidP="00990729">
            <w:pPr>
              <w:spacing w:before="40" w:after="40" w:line="240" w:lineRule="exact"/>
              <w:jc w:val="center"/>
              <w:rPr>
                <w:rFonts w:ascii="TeXGyreHeros" w:hAnsi="TeXGyreHeros"/>
                <w:b/>
              </w:rPr>
            </w:pPr>
            <w:r w:rsidRPr="00F45AAC">
              <w:rPr>
                <w:rFonts w:ascii="TeXGyreHeros" w:hAnsi="TeXGyreHeros"/>
                <w:b/>
              </w:rPr>
              <w:t>BT</w:t>
            </w:r>
          </w:p>
        </w:tc>
        <w:tc>
          <w:tcPr>
            <w:tcW w:w="339" w:type="pct"/>
            <w:tcBorders>
              <w:top w:val="single" w:sz="4" w:space="0" w:color="auto"/>
              <w:left w:val="double" w:sz="4" w:space="0" w:color="auto"/>
              <w:bottom w:val="single" w:sz="4" w:space="0" w:color="auto"/>
              <w:right w:val="nil"/>
            </w:tcBorders>
            <w:shd w:val="clear" w:color="auto" w:fill="C0C0C0"/>
          </w:tcPr>
          <w:p w14:paraId="04F8B05B" w14:textId="77777777" w:rsidR="00F45AAC" w:rsidRPr="00F45AAC" w:rsidRDefault="00F45AAC" w:rsidP="00990729">
            <w:pPr>
              <w:spacing w:before="40" w:after="40" w:line="240" w:lineRule="exact"/>
              <w:jc w:val="center"/>
              <w:rPr>
                <w:rFonts w:ascii="TeXGyreHeros" w:hAnsi="TeXGyreHeros"/>
                <w:b/>
              </w:rPr>
            </w:pPr>
            <w:r w:rsidRPr="00F45AAC">
              <w:rPr>
                <w:rFonts w:ascii="TeXGyreHeros" w:hAnsi="TeXGyreHeros"/>
                <w:b/>
              </w:rPr>
              <w:t>Item</w:t>
            </w:r>
          </w:p>
        </w:tc>
        <w:tc>
          <w:tcPr>
            <w:tcW w:w="339" w:type="pct"/>
            <w:tcBorders>
              <w:top w:val="single" w:sz="4" w:space="0" w:color="auto"/>
              <w:left w:val="nil"/>
              <w:bottom w:val="single" w:sz="4" w:space="0" w:color="auto"/>
              <w:right w:val="nil"/>
            </w:tcBorders>
            <w:shd w:val="clear" w:color="auto" w:fill="C0C0C0"/>
          </w:tcPr>
          <w:p w14:paraId="53924629" w14:textId="77777777" w:rsidR="00F45AAC" w:rsidRPr="00F45AAC" w:rsidRDefault="00F45AAC" w:rsidP="00990729">
            <w:pPr>
              <w:spacing w:before="40" w:after="40" w:line="240" w:lineRule="exact"/>
              <w:jc w:val="center"/>
              <w:rPr>
                <w:rFonts w:ascii="TeXGyreHeros" w:hAnsi="TeXGyreHeros"/>
                <w:b/>
              </w:rPr>
            </w:pPr>
            <w:r w:rsidRPr="00F45AAC">
              <w:rPr>
                <w:rFonts w:ascii="TeXGyreHeros" w:hAnsi="TeXGyreHeros"/>
                <w:b/>
              </w:rPr>
              <w:t>LO</w:t>
            </w:r>
          </w:p>
        </w:tc>
        <w:tc>
          <w:tcPr>
            <w:tcW w:w="339" w:type="pct"/>
            <w:tcBorders>
              <w:top w:val="single" w:sz="4" w:space="0" w:color="auto"/>
              <w:left w:val="nil"/>
              <w:bottom w:val="single" w:sz="4" w:space="0" w:color="auto"/>
              <w:right w:val="single" w:sz="4" w:space="0" w:color="auto"/>
            </w:tcBorders>
            <w:shd w:val="clear" w:color="auto" w:fill="C0C0C0"/>
          </w:tcPr>
          <w:p w14:paraId="2D9A6817" w14:textId="77777777" w:rsidR="00F45AAC" w:rsidRPr="00F45AAC" w:rsidRDefault="00F45AAC" w:rsidP="00990729">
            <w:pPr>
              <w:spacing w:before="40" w:after="40" w:line="240" w:lineRule="exact"/>
              <w:jc w:val="center"/>
              <w:rPr>
                <w:rFonts w:ascii="TeXGyreHeros" w:hAnsi="TeXGyreHeros"/>
                <w:b/>
              </w:rPr>
            </w:pPr>
            <w:r w:rsidRPr="00F45AAC">
              <w:rPr>
                <w:rFonts w:ascii="TeXGyreHeros" w:hAnsi="TeXGyreHeros"/>
                <w:b/>
              </w:rPr>
              <w:t>BT</w:t>
            </w:r>
          </w:p>
        </w:tc>
      </w:tr>
      <w:tr w:rsidR="00F45AAC" w:rsidRPr="00E75F02" w14:paraId="019CCEB4" w14:textId="77777777" w:rsidTr="00990729">
        <w:trPr>
          <w:cantSplit/>
        </w:trPr>
        <w:tc>
          <w:tcPr>
            <w:tcW w:w="5000" w:type="pct"/>
            <w:gridSpan w:val="17"/>
            <w:tcBorders>
              <w:top w:val="single" w:sz="4" w:space="0" w:color="auto"/>
              <w:left w:val="single" w:sz="4" w:space="0" w:color="auto"/>
              <w:bottom w:val="nil"/>
              <w:right w:val="single" w:sz="4" w:space="0" w:color="auto"/>
            </w:tcBorders>
          </w:tcPr>
          <w:p w14:paraId="3D911343" w14:textId="77777777" w:rsidR="00F45AAC" w:rsidRPr="00F45AAC" w:rsidRDefault="00F45AAC" w:rsidP="00990729">
            <w:pPr>
              <w:spacing w:before="40" w:after="40" w:line="240" w:lineRule="exact"/>
              <w:jc w:val="center"/>
              <w:rPr>
                <w:rFonts w:ascii="TeXGyreHeros" w:hAnsi="TeXGyreHeros"/>
                <w:b/>
              </w:rPr>
            </w:pPr>
            <w:r w:rsidRPr="00F45AAC">
              <w:rPr>
                <w:rFonts w:ascii="TeXGyreHeros" w:hAnsi="TeXGyreHeros"/>
                <w:b/>
              </w:rPr>
              <w:t>Questions</w:t>
            </w:r>
          </w:p>
        </w:tc>
      </w:tr>
      <w:tr w:rsidR="00F45AAC" w:rsidRPr="00E75F02" w14:paraId="60F4D045" w14:textId="77777777" w:rsidTr="00E75F02">
        <w:tc>
          <w:tcPr>
            <w:tcW w:w="250" w:type="pct"/>
            <w:tcBorders>
              <w:top w:val="single" w:sz="4" w:space="0" w:color="auto"/>
              <w:left w:val="single" w:sz="4" w:space="0" w:color="auto"/>
              <w:bottom w:val="nil"/>
              <w:right w:val="nil"/>
            </w:tcBorders>
          </w:tcPr>
          <w:p w14:paraId="77B28F4D" w14:textId="77777777" w:rsidR="00F45AAC" w:rsidRPr="00F45AAC" w:rsidRDefault="00F45AAC" w:rsidP="00990729">
            <w:pPr>
              <w:spacing w:before="20" w:after="20" w:line="240" w:lineRule="exact"/>
              <w:jc w:val="center"/>
              <w:rPr>
                <w:rFonts w:ascii="TeXGyreHeros" w:hAnsi="TeXGyreHeros"/>
                <w:sz w:val="18"/>
              </w:rPr>
            </w:pPr>
            <w:r w:rsidRPr="00F45AAC">
              <w:rPr>
                <w:rFonts w:ascii="Arial" w:hAnsi="Arial" w:cs="Arial"/>
                <w:sz w:val="18"/>
              </w:rPr>
              <w:t> </w:t>
            </w:r>
            <w:r w:rsidRPr="00F45AAC">
              <w:rPr>
                <w:rFonts w:ascii="TeXGyreHeros" w:hAnsi="TeXGyreHeros"/>
                <w:sz w:val="18"/>
              </w:rPr>
              <w:t>1.</w:t>
            </w:r>
          </w:p>
        </w:tc>
        <w:tc>
          <w:tcPr>
            <w:tcW w:w="339" w:type="pct"/>
            <w:tcBorders>
              <w:top w:val="single" w:sz="4" w:space="0" w:color="auto"/>
              <w:left w:val="nil"/>
              <w:bottom w:val="nil"/>
              <w:right w:val="nil"/>
            </w:tcBorders>
          </w:tcPr>
          <w:p w14:paraId="18307ADB"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1</w:t>
            </w:r>
          </w:p>
        </w:tc>
        <w:tc>
          <w:tcPr>
            <w:tcW w:w="339" w:type="pct"/>
            <w:tcBorders>
              <w:top w:val="single" w:sz="4" w:space="0" w:color="auto"/>
              <w:left w:val="nil"/>
              <w:bottom w:val="nil"/>
              <w:right w:val="double" w:sz="4" w:space="0" w:color="auto"/>
            </w:tcBorders>
          </w:tcPr>
          <w:p w14:paraId="16E5E892" w14:textId="58608ABF" w:rsidR="00F45AAC" w:rsidRPr="00F45AAC" w:rsidRDefault="00FE5E23" w:rsidP="00990729">
            <w:pPr>
              <w:spacing w:before="20" w:after="20" w:line="240" w:lineRule="exact"/>
              <w:jc w:val="center"/>
              <w:rPr>
                <w:rFonts w:ascii="TeXGyreHeros" w:hAnsi="TeXGyreHeros"/>
                <w:sz w:val="18"/>
              </w:rPr>
            </w:pPr>
            <w:r>
              <w:rPr>
                <w:rFonts w:ascii="TeXGyreHeros" w:hAnsi="TeXGyreHeros"/>
                <w:sz w:val="18"/>
              </w:rPr>
              <w:t>K</w:t>
            </w:r>
          </w:p>
        </w:tc>
        <w:tc>
          <w:tcPr>
            <w:tcW w:w="339" w:type="pct"/>
            <w:tcBorders>
              <w:top w:val="single" w:sz="4" w:space="0" w:color="auto"/>
              <w:left w:val="double" w:sz="4" w:space="0" w:color="auto"/>
              <w:bottom w:val="nil"/>
              <w:right w:val="nil"/>
            </w:tcBorders>
          </w:tcPr>
          <w:p w14:paraId="0D17E7AF" w14:textId="77777777" w:rsidR="00F45AAC" w:rsidRPr="00E75F02" w:rsidRDefault="00F45AAC" w:rsidP="00990729">
            <w:pPr>
              <w:spacing w:before="20" w:after="20" w:line="240" w:lineRule="exact"/>
              <w:jc w:val="center"/>
              <w:rPr>
                <w:rFonts w:ascii="TeXGyreHeros" w:hAnsi="TeXGyreHeros"/>
                <w:sz w:val="18"/>
              </w:rPr>
            </w:pPr>
            <w:r w:rsidRPr="00F45AAC">
              <w:rPr>
                <w:rFonts w:ascii="Arial" w:hAnsi="Arial" w:cs="Arial"/>
                <w:sz w:val="18"/>
              </w:rPr>
              <w:t> </w:t>
            </w:r>
            <w:r w:rsidRPr="00E75F02">
              <w:rPr>
                <w:rFonts w:ascii="TeXGyreHeros" w:hAnsi="TeXGyreHeros" w:cs="Arial"/>
                <w:sz w:val="18"/>
              </w:rPr>
              <w:t>7</w:t>
            </w:r>
            <w:r w:rsidRPr="00E75F02">
              <w:rPr>
                <w:rFonts w:ascii="TeXGyreHeros" w:hAnsi="TeXGyreHeros"/>
                <w:sz w:val="18"/>
              </w:rPr>
              <w:t>.</w:t>
            </w:r>
          </w:p>
        </w:tc>
        <w:tc>
          <w:tcPr>
            <w:tcW w:w="339" w:type="pct"/>
            <w:tcBorders>
              <w:top w:val="single" w:sz="4" w:space="0" w:color="auto"/>
              <w:left w:val="nil"/>
              <w:bottom w:val="nil"/>
              <w:right w:val="nil"/>
            </w:tcBorders>
          </w:tcPr>
          <w:p w14:paraId="691FD25A"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1</w:t>
            </w:r>
          </w:p>
        </w:tc>
        <w:tc>
          <w:tcPr>
            <w:tcW w:w="339" w:type="pct"/>
            <w:tcBorders>
              <w:top w:val="single" w:sz="4" w:space="0" w:color="auto"/>
              <w:left w:val="nil"/>
              <w:bottom w:val="nil"/>
              <w:right w:val="double" w:sz="4" w:space="0" w:color="auto"/>
            </w:tcBorders>
          </w:tcPr>
          <w:p w14:paraId="04D5C63A" w14:textId="498C35E1" w:rsidR="00F45AAC" w:rsidRPr="00F45AAC" w:rsidRDefault="00D12950" w:rsidP="00990729">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single" w:sz="4" w:space="0" w:color="auto"/>
              <w:left w:val="double" w:sz="4" w:space="0" w:color="auto"/>
              <w:bottom w:val="nil"/>
              <w:right w:val="nil"/>
            </w:tcBorders>
          </w:tcPr>
          <w:p w14:paraId="18225865" w14:textId="77777777" w:rsidR="00F45AAC" w:rsidRPr="00E75F02" w:rsidRDefault="00F45AAC" w:rsidP="00990729">
            <w:pPr>
              <w:spacing w:before="20" w:after="20" w:line="240" w:lineRule="exact"/>
              <w:jc w:val="center"/>
              <w:rPr>
                <w:rFonts w:ascii="TeXGyreHeros" w:hAnsi="TeXGyreHeros"/>
                <w:sz w:val="18"/>
              </w:rPr>
            </w:pPr>
            <w:r w:rsidRPr="00E75F02">
              <w:rPr>
                <w:rFonts w:ascii="TeXGyreHeros" w:hAnsi="TeXGyreHeros"/>
                <w:sz w:val="18"/>
              </w:rPr>
              <w:t>13.</w:t>
            </w:r>
          </w:p>
        </w:tc>
        <w:tc>
          <w:tcPr>
            <w:tcW w:w="395" w:type="pct"/>
            <w:gridSpan w:val="2"/>
            <w:tcBorders>
              <w:top w:val="single" w:sz="4" w:space="0" w:color="auto"/>
              <w:left w:val="nil"/>
              <w:bottom w:val="nil"/>
              <w:right w:val="nil"/>
            </w:tcBorders>
          </w:tcPr>
          <w:p w14:paraId="78A5CC71"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2</w:t>
            </w:r>
          </w:p>
        </w:tc>
        <w:tc>
          <w:tcPr>
            <w:tcW w:w="284" w:type="pct"/>
            <w:tcBorders>
              <w:top w:val="single" w:sz="4" w:space="0" w:color="auto"/>
              <w:left w:val="nil"/>
              <w:bottom w:val="nil"/>
              <w:right w:val="double" w:sz="4" w:space="0" w:color="auto"/>
            </w:tcBorders>
          </w:tcPr>
          <w:p w14:paraId="0BA0FC45" w14:textId="05169A80" w:rsidR="00F45AAC" w:rsidRPr="00F45AAC" w:rsidRDefault="00D12950" w:rsidP="00990729">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single" w:sz="4" w:space="0" w:color="auto"/>
              <w:left w:val="double" w:sz="4" w:space="0" w:color="auto"/>
              <w:bottom w:val="nil"/>
              <w:right w:val="nil"/>
            </w:tcBorders>
          </w:tcPr>
          <w:p w14:paraId="39FAA83A" w14:textId="77777777" w:rsidR="00F45AAC" w:rsidRPr="00E75F02" w:rsidRDefault="00F45AAC" w:rsidP="00990729">
            <w:pPr>
              <w:spacing w:before="20" w:after="20" w:line="240" w:lineRule="exact"/>
              <w:jc w:val="center"/>
              <w:rPr>
                <w:rFonts w:ascii="TeXGyreHeros" w:hAnsi="TeXGyreHeros"/>
                <w:sz w:val="18"/>
              </w:rPr>
            </w:pPr>
            <w:r w:rsidRPr="00E75F02">
              <w:rPr>
                <w:rFonts w:ascii="TeXGyreHeros" w:hAnsi="TeXGyreHeros"/>
                <w:sz w:val="18"/>
              </w:rPr>
              <w:t>19.</w:t>
            </w:r>
          </w:p>
        </w:tc>
        <w:tc>
          <w:tcPr>
            <w:tcW w:w="371" w:type="pct"/>
            <w:gridSpan w:val="2"/>
            <w:tcBorders>
              <w:top w:val="single" w:sz="4" w:space="0" w:color="auto"/>
              <w:left w:val="nil"/>
              <w:bottom w:val="nil"/>
              <w:right w:val="nil"/>
            </w:tcBorders>
          </w:tcPr>
          <w:p w14:paraId="601485A5"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3</w:t>
            </w:r>
          </w:p>
        </w:tc>
        <w:tc>
          <w:tcPr>
            <w:tcW w:w="310" w:type="pct"/>
            <w:tcBorders>
              <w:top w:val="single" w:sz="4" w:space="0" w:color="auto"/>
              <w:left w:val="nil"/>
              <w:bottom w:val="nil"/>
              <w:right w:val="double" w:sz="4" w:space="0" w:color="auto"/>
            </w:tcBorders>
          </w:tcPr>
          <w:p w14:paraId="0E57FD36" w14:textId="3867306A" w:rsidR="00F45AAC" w:rsidRPr="00F45AAC" w:rsidRDefault="00D12950" w:rsidP="00990729">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single" w:sz="4" w:space="0" w:color="auto"/>
              <w:left w:val="double" w:sz="4" w:space="0" w:color="auto"/>
              <w:bottom w:val="nil"/>
              <w:right w:val="nil"/>
            </w:tcBorders>
          </w:tcPr>
          <w:p w14:paraId="6099B42B" w14:textId="77777777" w:rsidR="00F45AAC" w:rsidRPr="00E75F02" w:rsidRDefault="00F45AAC" w:rsidP="00990729">
            <w:pPr>
              <w:spacing w:before="20" w:after="20" w:line="240" w:lineRule="exact"/>
              <w:jc w:val="center"/>
              <w:rPr>
                <w:rFonts w:ascii="TeXGyreHeros" w:hAnsi="TeXGyreHeros"/>
                <w:sz w:val="18"/>
              </w:rPr>
            </w:pPr>
            <w:r w:rsidRPr="00E75F02">
              <w:rPr>
                <w:rFonts w:ascii="TeXGyreHeros" w:hAnsi="TeXGyreHeros"/>
                <w:sz w:val="18"/>
              </w:rPr>
              <w:t>25.</w:t>
            </w:r>
          </w:p>
        </w:tc>
        <w:tc>
          <w:tcPr>
            <w:tcW w:w="339" w:type="pct"/>
            <w:tcBorders>
              <w:top w:val="single" w:sz="4" w:space="0" w:color="auto"/>
              <w:left w:val="nil"/>
              <w:bottom w:val="nil"/>
              <w:right w:val="nil"/>
            </w:tcBorders>
          </w:tcPr>
          <w:p w14:paraId="03A1AE44"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3</w:t>
            </w:r>
          </w:p>
        </w:tc>
        <w:tc>
          <w:tcPr>
            <w:tcW w:w="339" w:type="pct"/>
            <w:tcBorders>
              <w:top w:val="single" w:sz="4" w:space="0" w:color="auto"/>
              <w:left w:val="nil"/>
              <w:bottom w:val="nil"/>
              <w:right w:val="single" w:sz="4" w:space="0" w:color="auto"/>
            </w:tcBorders>
          </w:tcPr>
          <w:p w14:paraId="6CA7159B" w14:textId="5823FB8D" w:rsidR="00F45AAC" w:rsidRPr="00F45AAC" w:rsidRDefault="00D12950" w:rsidP="00990729">
            <w:pPr>
              <w:spacing w:before="20" w:after="20" w:line="240" w:lineRule="exact"/>
              <w:jc w:val="center"/>
              <w:rPr>
                <w:rFonts w:ascii="TeXGyreHeros" w:hAnsi="TeXGyreHeros"/>
                <w:sz w:val="18"/>
              </w:rPr>
            </w:pPr>
            <w:r>
              <w:rPr>
                <w:rFonts w:ascii="TeXGyreHeros" w:hAnsi="TeXGyreHeros"/>
                <w:sz w:val="18"/>
              </w:rPr>
              <w:t>C</w:t>
            </w:r>
          </w:p>
        </w:tc>
      </w:tr>
      <w:tr w:rsidR="00F45AAC" w:rsidRPr="00E75F02" w14:paraId="1522F566" w14:textId="77777777" w:rsidTr="00E75F02">
        <w:tc>
          <w:tcPr>
            <w:tcW w:w="250" w:type="pct"/>
            <w:tcBorders>
              <w:top w:val="nil"/>
              <w:left w:val="single" w:sz="4" w:space="0" w:color="auto"/>
              <w:bottom w:val="nil"/>
              <w:right w:val="nil"/>
            </w:tcBorders>
          </w:tcPr>
          <w:p w14:paraId="2AE6D5BD" w14:textId="77777777" w:rsidR="00F45AAC" w:rsidRPr="00F45AAC" w:rsidRDefault="00F45AAC" w:rsidP="00990729">
            <w:pPr>
              <w:spacing w:before="20" w:after="20" w:line="240" w:lineRule="exact"/>
              <w:jc w:val="center"/>
              <w:rPr>
                <w:rFonts w:ascii="TeXGyreHeros" w:hAnsi="TeXGyreHeros"/>
                <w:sz w:val="18"/>
              </w:rPr>
            </w:pPr>
            <w:r w:rsidRPr="00F45AAC">
              <w:rPr>
                <w:rFonts w:ascii="Arial" w:hAnsi="Arial" w:cs="Arial"/>
                <w:sz w:val="18"/>
              </w:rPr>
              <w:t> </w:t>
            </w:r>
            <w:r w:rsidRPr="00F45AAC">
              <w:rPr>
                <w:rFonts w:ascii="TeXGyreHeros" w:hAnsi="TeXGyreHeros"/>
                <w:sz w:val="18"/>
              </w:rPr>
              <w:t>2.</w:t>
            </w:r>
          </w:p>
        </w:tc>
        <w:tc>
          <w:tcPr>
            <w:tcW w:w="339" w:type="pct"/>
            <w:tcBorders>
              <w:top w:val="nil"/>
              <w:left w:val="nil"/>
              <w:bottom w:val="nil"/>
              <w:right w:val="nil"/>
            </w:tcBorders>
          </w:tcPr>
          <w:p w14:paraId="74A271FF"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1</w:t>
            </w:r>
          </w:p>
        </w:tc>
        <w:tc>
          <w:tcPr>
            <w:tcW w:w="339" w:type="pct"/>
            <w:tcBorders>
              <w:top w:val="nil"/>
              <w:left w:val="nil"/>
              <w:bottom w:val="nil"/>
              <w:right w:val="double" w:sz="4" w:space="0" w:color="auto"/>
            </w:tcBorders>
          </w:tcPr>
          <w:p w14:paraId="16FC48A3" w14:textId="17CF2FC3" w:rsidR="00F45AAC" w:rsidRPr="00F45AAC" w:rsidRDefault="00D12950" w:rsidP="00990729">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nil"/>
              <w:left w:val="double" w:sz="4" w:space="0" w:color="auto"/>
              <w:bottom w:val="nil"/>
              <w:right w:val="nil"/>
            </w:tcBorders>
          </w:tcPr>
          <w:p w14:paraId="677B5893" w14:textId="77777777" w:rsidR="00F45AAC" w:rsidRPr="00E75F02" w:rsidRDefault="00F45AAC" w:rsidP="00990729">
            <w:pPr>
              <w:spacing w:before="20" w:after="20" w:line="240" w:lineRule="exact"/>
              <w:jc w:val="center"/>
              <w:rPr>
                <w:rFonts w:ascii="TeXGyreHeros" w:hAnsi="TeXGyreHeros"/>
                <w:sz w:val="18"/>
              </w:rPr>
            </w:pPr>
            <w:r w:rsidRPr="00F45AAC">
              <w:rPr>
                <w:rFonts w:ascii="Arial" w:hAnsi="Arial" w:cs="Arial"/>
                <w:sz w:val="18"/>
              </w:rPr>
              <w:t> </w:t>
            </w:r>
            <w:r w:rsidRPr="00E75F02">
              <w:rPr>
                <w:rFonts w:ascii="TeXGyreHeros" w:hAnsi="TeXGyreHeros" w:cs="Arial"/>
                <w:sz w:val="18"/>
              </w:rPr>
              <w:t>8</w:t>
            </w:r>
            <w:r w:rsidRPr="00E75F02">
              <w:rPr>
                <w:rFonts w:ascii="TeXGyreHeros" w:hAnsi="TeXGyreHeros"/>
                <w:sz w:val="18"/>
              </w:rPr>
              <w:t>.</w:t>
            </w:r>
          </w:p>
        </w:tc>
        <w:tc>
          <w:tcPr>
            <w:tcW w:w="339" w:type="pct"/>
            <w:tcBorders>
              <w:top w:val="nil"/>
              <w:left w:val="nil"/>
              <w:bottom w:val="nil"/>
              <w:right w:val="nil"/>
            </w:tcBorders>
          </w:tcPr>
          <w:p w14:paraId="0201E48F"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1</w:t>
            </w:r>
          </w:p>
        </w:tc>
        <w:tc>
          <w:tcPr>
            <w:tcW w:w="339" w:type="pct"/>
            <w:tcBorders>
              <w:top w:val="nil"/>
              <w:left w:val="nil"/>
              <w:bottom w:val="nil"/>
              <w:right w:val="double" w:sz="4" w:space="0" w:color="auto"/>
            </w:tcBorders>
          </w:tcPr>
          <w:p w14:paraId="1DA9FDAB" w14:textId="1489FC6A" w:rsidR="00F45AAC" w:rsidRPr="00F45AAC" w:rsidRDefault="00D12950" w:rsidP="00990729">
            <w:pPr>
              <w:spacing w:before="20" w:after="20" w:line="240" w:lineRule="exact"/>
              <w:jc w:val="center"/>
              <w:rPr>
                <w:rFonts w:ascii="TeXGyreHeros" w:hAnsi="TeXGyreHeros"/>
                <w:sz w:val="18"/>
              </w:rPr>
            </w:pPr>
            <w:r>
              <w:rPr>
                <w:rFonts w:ascii="TeXGyreHeros" w:hAnsi="TeXGyreHeros"/>
                <w:sz w:val="18"/>
              </w:rPr>
              <w:t>K</w:t>
            </w:r>
          </w:p>
        </w:tc>
        <w:tc>
          <w:tcPr>
            <w:tcW w:w="339" w:type="pct"/>
            <w:tcBorders>
              <w:top w:val="nil"/>
              <w:left w:val="double" w:sz="4" w:space="0" w:color="auto"/>
              <w:bottom w:val="nil"/>
              <w:right w:val="nil"/>
            </w:tcBorders>
          </w:tcPr>
          <w:p w14:paraId="1D755A0C" w14:textId="77777777" w:rsidR="00F45AAC" w:rsidRPr="00E75F02" w:rsidRDefault="00F45AAC" w:rsidP="00990729">
            <w:pPr>
              <w:spacing w:before="20" w:after="20" w:line="240" w:lineRule="exact"/>
              <w:jc w:val="center"/>
              <w:rPr>
                <w:rFonts w:ascii="TeXGyreHeros" w:hAnsi="TeXGyreHeros"/>
                <w:sz w:val="18"/>
              </w:rPr>
            </w:pPr>
            <w:r w:rsidRPr="00E75F02">
              <w:rPr>
                <w:rFonts w:ascii="TeXGyreHeros" w:hAnsi="TeXGyreHeros"/>
                <w:sz w:val="18"/>
              </w:rPr>
              <w:t>14.</w:t>
            </w:r>
          </w:p>
        </w:tc>
        <w:tc>
          <w:tcPr>
            <w:tcW w:w="395" w:type="pct"/>
            <w:gridSpan w:val="2"/>
            <w:tcBorders>
              <w:top w:val="nil"/>
              <w:left w:val="nil"/>
              <w:bottom w:val="nil"/>
              <w:right w:val="nil"/>
            </w:tcBorders>
          </w:tcPr>
          <w:p w14:paraId="3A0C4F6F"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2</w:t>
            </w:r>
          </w:p>
        </w:tc>
        <w:tc>
          <w:tcPr>
            <w:tcW w:w="284" w:type="pct"/>
            <w:tcBorders>
              <w:top w:val="nil"/>
              <w:left w:val="nil"/>
              <w:bottom w:val="nil"/>
              <w:right w:val="double" w:sz="4" w:space="0" w:color="auto"/>
            </w:tcBorders>
          </w:tcPr>
          <w:p w14:paraId="05501D56" w14:textId="592B838C" w:rsidR="00F45AAC" w:rsidRPr="00F45AAC" w:rsidRDefault="00D12950" w:rsidP="00990729">
            <w:pPr>
              <w:spacing w:before="20" w:after="20" w:line="240" w:lineRule="exact"/>
              <w:jc w:val="center"/>
              <w:rPr>
                <w:rFonts w:ascii="TeXGyreHeros" w:hAnsi="TeXGyreHeros"/>
                <w:sz w:val="18"/>
              </w:rPr>
            </w:pPr>
            <w:r>
              <w:rPr>
                <w:rFonts w:ascii="TeXGyreHeros" w:hAnsi="TeXGyreHeros"/>
                <w:sz w:val="18"/>
              </w:rPr>
              <w:t>K</w:t>
            </w:r>
          </w:p>
        </w:tc>
        <w:tc>
          <w:tcPr>
            <w:tcW w:w="339" w:type="pct"/>
            <w:tcBorders>
              <w:top w:val="nil"/>
              <w:left w:val="double" w:sz="4" w:space="0" w:color="auto"/>
              <w:bottom w:val="nil"/>
              <w:right w:val="nil"/>
            </w:tcBorders>
          </w:tcPr>
          <w:p w14:paraId="6D820EB5" w14:textId="77777777" w:rsidR="00F45AAC" w:rsidRPr="00E75F02" w:rsidRDefault="00F45AAC" w:rsidP="00990729">
            <w:pPr>
              <w:spacing w:before="20" w:after="20" w:line="240" w:lineRule="exact"/>
              <w:jc w:val="center"/>
              <w:rPr>
                <w:rFonts w:ascii="TeXGyreHeros" w:hAnsi="TeXGyreHeros"/>
                <w:sz w:val="18"/>
              </w:rPr>
            </w:pPr>
            <w:r w:rsidRPr="00E75F02">
              <w:rPr>
                <w:rFonts w:ascii="TeXGyreHeros" w:hAnsi="TeXGyreHeros"/>
                <w:sz w:val="18"/>
              </w:rPr>
              <w:t>20.</w:t>
            </w:r>
          </w:p>
        </w:tc>
        <w:tc>
          <w:tcPr>
            <w:tcW w:w="371" w:type="pct"/>
            <w:gridSpan w:val="2"/>
            <w:tcBorders>
              <w:top w:val="nil"/>
              <w:left w:val="nil"/>
              <w:bottom w:val="nil"/>
              <w:right w:val="nil"/>
            </w:tcBorders>
          </w:tcPr>
          <w:p w14:paraId="317B24E0"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3</w:t>
            </w:r>
          </w:p>
        </w:tc>
        <w:tc>
          <w:tcPr>
            <w:tcW w:w="310" w:type="pct"/>
            <w:tcBorders>
              <w:top w:val="nil"/>
              <w:left w:val="nil"/>
              <w:bottom w:val="nil"/>
              <w:right w:val="double" w:sz="4" w:space="0" w:color="auto"/>
            </w:tcBorders>
          </w:tcPr>
          <w:p w14:paraId="5C42673C" w14:textId="71BD366F" w:rsidR="00F45AAC" w:rsidRPr="00F45AAC" w:rsidRDefault="00D12950" w:rsidP="00990729">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nil"/>
              <w:left w:val="double" w:sz="4" w:space="0" w:color="auto"/>
              <w:bottom w:val="nil"/>
              <w:right w:val="nil"/>
            </w:tcBorders>
          </w:tcPr>
          <w:p w14:paraId="7A7F5C09" w14:textId="77777777" w:rsidR="00F45AAC" w:rsidRPr="00E75F02" w:rsidRDefault="00F45AAC" w:rsidP="00990729">
            <w:pPr>
              <w:spacing w:before="20" w:after="20" w:line="240" w:lineRule="exact"/>
              <w:jc w:val="center"/>
              <w:rPr>
                <w:rFonts w:ascii="TeXGyreHeros" w:hAnsi="TeXGyreHeros"/>
                <w:sz w:val="18"/>
              </w:rPr>
            </w:pPr>
            <w:r w:rsidRPr="00E75F02">
              <w:rPr>
                <w:rFonts w:ascii="TeXGyreHeros" w:hAnsi="TeXGyreHeros"/>
                <w:sz w:val="18"/>
              </w:rPr>
              <w:t>26.</w:t>
            </w:r>
          </w:p>
        </w:tc>
        <w:tc>
          <w:tcPr>
            <w:tcW w:w="339" w:type="pct"/>
            <w:tcBorders>
              <w:top w:val="nil"/>
              <w:left w:val="nil"/>
              <w:bottom w:val="nil"/>
              <w:right w:val="nil"/>
            </w:tcBorders>
          </w:tcPr>
          <w:p w14:paraId="02FAAD0D"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3</w:t>
            </w:r>
          </w:p>
        </w:tc>
        <w:tc>
          <w:tcPr>
            <w:tcW w:w="339" w:type="pct"/>
            <w:tcBorders>
              <w:top w:val="nil"/>
              <w:left w:val="nil"/>
              <w:bottom w:val="nil"/>
              <w:right w:val="single" w:sz="4" w:space="0" w:color="auto"/>
            </w:tcBorders>
          </w:tcPr>
          <w:p w14:paraId="65CD6EDD" w14:textId="3ED8FB4B" w:rsidR="00F45AAC" w:rsidRPr="00F45AAC" w:rsidRDefault="00D12950" w:rsidP="00990729">
            <w:pPr>
              <w:spacing w:before="20" w:after="20" w:line="240" w:lineRule="exact"/>
              <w:jc w:val="center"/>
              <w:rPr>
                <w:rFonts w:ascii="TeXGyreHeros" w:hAnsi="TeXGyreHeros"/>
                <w:sz w:val="18"/>
              </w:rPr>
            </w:pPr>
            <w:r>
              <w:rPr>
                <w:rFonts w:ascii="TeXGyreHeros" w:hAnsi="TeXGyreHeros"/>
                <w:sz w:val="18"/>
              </w:rPr>
              <w:t>C</w:t>
            </w:r>
          </w:p>
        </w:tc>
      </w:tr>
      <w:tr w:rsidR="00F45AAC" w:rsidRPr="00E75F02" w14:paraId="7C801CD4" w14:textId="77777777" w:rsidTr="00E75F02">
        <w:tc>
          <w:tcPr>
            <w:tcW w:w="250" w:type="pct"/>
            <w:tcBorders>
              <w:top w:val="nil"/>
              <w:left w:val="single" w:sz="4" w:space="0" w:color="auto"/>
              <w:bottom w:val="nil"/>
              <w:right w:val="nil"/>
            </w:tcBorders>
          </w:tcPr>
          <w:p w14:paraId="792CFDC1" w14:textId="77777777" w:rsidR="00F45AAC" w:rsidRPr="00F45AAC" w:rsidRDefault="00F45AAC" w:rsidP="00990729">
            <w:pPr>
              <w:spacing w:before="20" w:after="20" w:line="240" w:lineRule="exact"/>
              <w:jc w:val="center"/>
              <w:rPr>
                <w:rFonts w:ascii="TeXGyreHeros" w:hAnsi="TeXGyreHeros"/>
                <w:sz w:val="18"/>
              </w:rPr>
            </w:pPr>
            <w:r w:rsidRPr="00F45AAC">
              <w:rPr>
                <w:rFonts w:ascii="Arial" w:hAnsi="Arial" w:cs="Arial"/>
                <w:sz w:val="18"/>
              </w:rPr>
              <w:t> </w:t>
            </w:r>
            <w:r w:rsidRPr="00F45AAC">
              <w:rPr>
                <w:rFonts w:ascii="TeXGyreHeros" w:hAnsi="TeXGyreHeros"/>
                <w:sz w:val="18"/>
              </w:rPr>
              <w:t>3.</w:t>
            </w:r>
          </w:p>
        </w:tc>
        <w:tc>
          <w:tcPr>
            <w:tcW w:w="339" w:type="pct"/>
            <w:tcBorders>
              <w:top w:val="nil"/>
              <w:left w:val="nil"/>
              <w:bottom w:val="nil"/>
              <w:right w:val="nil"/>
            </w:tcBorders>
          </w:tcPr>
          <w:p w14:paraId="4E0FBBB1"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1</w:t>
            </w:r>
          </w:p>
        </w:tc>
        <w:tc>
          <w:tcPr>
            <w:tcW w:w="339" w:type="pct"/>
            <w:tcBorders>
              <w:top w:val="nil"/>
              <w:left w:val="nil"/>
              <w:bottom w:val="nil"/>
              <w:right w:val="double" w:sz="4" w:space="0" w:color="auto"/>
            </w:tcBorders>
          </w:tcPr>
          <w:p w14:paraId="4CA04267" w14:textId="3A94D38C" w:rsidR="00F45AAC" w:rsidRPr="00F45AAC" w:rsidRDefault="00D12950" w:rsidP="00990729">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nil"/>
              <w:left w:val="double" w:sz="4" w:space="0" w:color="auto"/>
              <w:bottom w:val="nil"/>
              <w:right w:val="nil"/>
            </w:tcBorders>
          </w:tcPr>
          <w:p w14:paraId="3B203FBC" w14:textId="77777777" w:rsidR="00F45AAC" w:rsidRPr="00E75F02" w:rsidRDefault="00F45AAC" w:rsidP="00990729">
            <w:pPr>
              <w:spacing w:before="20" w:after="20" w:line="240" w:lineRule="exact"/>
              <w:jc w:val="center"/>
              <w:rPr>
                <w:rFonts w:ascii="TeXGyreHeros" w:hAnsi="TeXGyreHeros"/>
                <w:sz w:val="18"/>
              </w:rPr>
            </w:pPr>
            <w:r w:rsidRPr="00F45AAC">
              <w:rPr>
                <w:rFonts w:ascii="Arial" w:hAnsi="Arial" w:cs="Arial"/>
                <w:sz w:val="18"/>
              </w:rPr>
              <w:t> </w:t>
            </w:r>
            <w:r w:rsidRPr="00E75F02">
              <w:rPr>
                <w:rFonts w:ascii="TeXGyreHeros" w:hAnsi="TeXGyreHeros"/>
                <w:sz w:val="18"/>
              </w:rPr>
              <w:t>9.</w:t>
            </w:r>
          </w:p>
        </w:tc>
        <w:tc>
          <w:tcPr>
            <w:tcW w:w="339" w:type="pct"/>
            <w:tcBorders>
              <w:top w:val="nil"/>
              <w:left w:val="nil"/>
              <w:bottom w:val="nil"/>
              <w:right w:val="nil"/>
            </w:tcBorders>
          </w:tcPr>
          <w:p w14:paraId="5F39F2BA" w14:textId="77777777" w:rsidR="00F45AAC" w:rsidRPr="00E75F02" w:rsidRDefault="00F45AAC" w:rsidP="00E75F02">
            <w:pPr>
              <w:spacing w:before="20" w:after="20" w:line="240" w:lineRule="exact"/>
              <w:jc w:val="center"/>
              <w:rPr>
                <w:rFonts w:ascii="TeXGyreHeros" w:hAnsi="TeXGyreHeros"/>
                <w:sz w:val="18"/>
              </w:rPr>
            </w:pPr>
            <w:r w:rsidRPr="00E75F02">
              <w:rPr>
                <w:rFonts w:ascii="TeXGyreHeros" w:hAnsi="TeXGyreHeros"/>
                <w:sz w:val="18"/>
              </w:rPr>
              <w:t>2</w:t>
            </w:r>
          </w:p>
        </w:tc>
        <w:tc>
          <w:tcPr>
            <w:tcW w:w="339" w:type="pct"/>
            <w:tcBorders>
              <w:top w:val="nil"/>
              <w:left w:val="nil"/>
              <w:bottom w:val="nil"/>
              <w:right w:val="double" w:sz="4" w:space="0" w:color="auto"/>
            </w:tcBorders>
          </w:tcPr>
          <w:p w14:paraId="4D21A4D5" w14:textId="607B1292" w:rsidR="00F45AAC" w:rsidRPr="00F45AAC" w:rsidRDefault="00D12950" w:rsidP="00990729">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nil"/>
              <w:left w:val="double" w:sz="4" w:space="0" w:color="auto"/>
              <w:bottom w:val="nil"/>
              <w:right w:val="nil"/>
            </w:tcBorders>
          </w:tcPr>
          <w:p w14:paraId="1EBD625D" w14:textId="77777777" w:rsidR="00F45AAC" w:rsidRPr="00E75F02" w:rsidRDefault="00F45AAC" w:rsidP="00990729">
            <w:pPr>
              <w:spacing w:before="20" w:after="20" w:line="240" w:lineRule="exact"/>
              <w:jc w:val="center"/>
              <w:rPr>
                <w:rFonts w:ascii="TeXGyreHeros" w:hAnsi="TeXGyreHeros"/>
                <w:sz w:val="18"/>
              </w:rPr>
            </w:pPr>
            <w:r w:rsidRPr="00E75F02">
              <w:rPr>
                <w:rFonts w:ascii="TeXGyreHeros" w:hAnsi="TeXGyreHeros"/>
                <w:sz w:val="18"/>
              </w:rPr>
              <w:t>15.</w:t>
            </w:r>
          </w:p>
        </w:tc>
        <w:tc>
          <w:tcPr>
            <w:tcW w:w="395" w:type="pct"/>
            <w:gridSpan w:val="2"/>
            <w:tcBorders>
              <w:top w:val="nil"/>
              <w:left w:val="nil"/>
              <w:bottom w:val="nil"/>
              <w:right w:val="nil"/>
            </w:tcBorders>
          </w:tcPr>
          <w:p w14:paraId="62733B3C"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2</w:t>
            </w:r>
          </w:p>
        </w:tc>
        <w:tc>
          <w:tcPr>
            <w:tcW w:w="284" w:type="pct"/>
            <w:tcBorders>
              <w:top w:val="nil"/>
              <w:left w:val="nil"/>
              <w:bottom w:val="nil"/>
              <w:right w:val="double" w:sz="4" w:space="0" w:color="auto"/>
            </w:tcBorders>
          </w:tcPr>
          <w:p w14:paraId="79B46880" w14:textId="26A00466" w:rsidR="00F45AAC" w:rsidRPr="00F45AAC" w:rsidRDefault="00D12950" w:rsidP="00990729">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nil"/>
              <w:left w:val="double" w:sz="4" w:space="0" w:color="auto"/>
              <w:bottom w:val="nil"/>
              <w:right w:val="nil"/>
            </w:tcBorders>
          </w:tcPr>
          <w:p w14:paraId="1919F26F" w14:textId="77777777" w:rsidR="00F45AAC" w:rsidRPr="00E75F02" w:rsidRDefault="00F45AAC" w:rsidP="00990729">
            <w:pPr>
              <w:spacing w:before="20" w:after="20" w:line="240" w:lineRule="exact"/>
              <w:jc w:val="center"/>
              <w:rPr>
                <w:rFonts w:ascii="TeXGyreHeros" w:hAnsi="TeXGyreHeros"/>
                <w:sz w:val="18"/>
              </w:rPr>
            </w:pPr>
            <w:r w:rsidRPr="00E75F02">
              <w:rPr>
                <w:rFonts w:ascii="TeXGyreHeros" w:hAnsi="TeXGyreHeros"/>
                <w:sz w:val="18"/>
              </w:rPr>
              <w:t>21.</w:t>
            </w:r>
          </w:p>
        </w:tc>
        <w:tc>
          <w:tcPr>
            <w:tcW w:w="371" w:type="pct"/>
            <w:gridSpan w:val="2"/>
            <w:tcBorders>
              <w:top w:val="nil"/>
              <w:left w:val="nil"/>
              <w:bottom w:val="nil"/>
              <w:right w:val="nil"/>
            </w:tcBorders>
          </w:tcPr>
          <w:p w14:paraId="13765096"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3</w:t>
            </w:r>
          </w:p>
        </w:tc>
        <w:tc>
          <w:tcPr>
            <w:tcW w:w="310" w:type="pct"/>
            <w:tcBorders>
              <w:top w:val="nil"/>
              <w:left w:val="nil"/>
              <w:bottom w:val="nil"/>
              <w:right w:val="double" w:sz="4" w:space="0" w:color="auto"/>
            </w:tcBorders>
          </w:tcPr>
          <w:p w14:paraId="3CFE502D" w14:textId="7830B295" w:rsidR="00F45AAC" w:rsidRPr="00F45AAC" w:rsidRDefault="00D12950" w:rsidP="00990729">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nil"/>
              <w:left w:val="double" w:sz="4" w:space="0" w:color="auto"/>
              <w:bottom w:val="nil"/>
              <w:right w:val="nil"/>
            </w:tcBorders>
          </w:tcPr>
          <w:p w14:paraId="0356A558" w14:textId="77777777" w:rsidR="00F45AAC" w:rsidRPr="00F45AAC" w:rsidRDefault="00F45AAC" w:rsidP="00990729">
            <w:pPr>
              <w:spacing w:before="20" w:after="20" w:line="240" w:lineRule="exact"/>
              <w:jc w:val="center"/>
              <w:rPr>
                <w:rFonts w:ascii="TeXGyreHeros" w:hAnsi="TeXGyreHeros"/>
                <w:sz w:val="18"/>
              </w:rPr>
            </w:pPr>
            <w:r w:rsidRPr="00F45AAC">
              <w:rPr>
                <w:rFonts w:ascii="TeXGyreHeros" w:hAnsi="TeXGyreHeros"/>
                <w:sz w:val="18"/>
              </w:rPr>
              <w:t>27.</w:t>
            </w:r>
          </w:p>
        </w:tc>
        <w:tc>
          <w:tcPr>
            <w:tcW w:w="339" w:type="pct"/>
            <w:tcBorders>
              <w:top w:val="nil"/>
              <w:left w:val="nil"/>
              <w:bottom w:val="nil"/>
              <w:right w:val="nil"/>
            </w:tcBorders>
          </w:tcPr>
          <w:p w14:paraId="2E11D006"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3</w:t>
            </w:r>
          </w:p>
        </w:tc>
        <w:tc>
          <w:tcPr>
            <w:tcW w:w="339" w:type="pct"/>
            <w:tcBorders>
              <w:top w:val="nil"/>
              <w:left w:val="nil"/>
              <w:bottom w:val="nil"/>
              <w:right w:val="single" w:sz="4" w:space="0" w:color="auto"/>
            </w:tcBorders>
          </w:tcPr>
          <w:p w14:paraId="7C6652B6" w14:textId="78F7857E" w:rsidR="00F45AAC" w:rsidRPr="00F45AAC" w:rsidRDefault="00D12950" w:rsidP="00990729">
            <w:pPr>
              <w:spacing w:before="20" w:after="20" w:line="240" w:lineRule="exact"/>
              <w:jc w:val="center"/>
              <w:rPr>
                <w:rFonts w:ascii="TeXGyreHeros" w:hAnsi="TeXGyreHeros"/>
                <w:sz w:val="18"/>
              </w:rPr>
            </w:pPr>
            <w:r>
              <w:rPr>
                <w:rFonts w:ascii="TeXGyreHeros" w:hAnsi="TeXGyreHeros"/>
                <w:sz w:val="18"/>
              </w:rPr>
              <w:t>K</w:t>
            </w:r>
          </w:p>
        </w:tc>
      </w:tr>
      <w:tr w:rsidR="00F45AAC" w:rsidRPr="00E75F02" w14:paraId="3D961B72" w14:textId="77777777" w:rsidTr="00E75F02">
        <w:tc>
          <w:tcPr>
            <w:tcW w:w="250" w:type="pct"/>
            <w:tcBorders>
              <w:top w:val="nil"/>
              <w:left w:val="single" w:sz="4" w:space="0" w:color="auto"/>
              <w:bottom w:val="nil"/>
              <w:right w:val="nil"/>
            </w:tcBorders>
          </w:tcPr>
          <w:p w14:paraId="59DEF603" w14:textId="77777777" w:rsidR="00F45AAC" w:rsidRPr="00F45AAC" w:rsidRDefault="00F45AAC" w:rsidP="00990729">
            <w:pPr>
              <w:spacing w:before="20" w:after="20" w:line="240" w:lineRule="exact"/>
              <w:jc w:val="center"/>
              <w:rPr>
                <w:rFonts w:ascii="TeXGyreHeros" w:hAnsi="TeXGyreHeros"/>
                <w:sz w:val="18"/>
              </w:rPr>
            </w:pPr>
            <w:r w:rsidRPr="00F45AAC">
              <w:rPr>
                <w:rFonts w:ascii="Arial" w:hAnsi="Arial" w:cs="Arial"/>
                <w:sz w:val="18"/>
              </w:rPr>
              <w:t> </w:t>
            </w:r>
            <w:r w:rsidRPr="00F45AAC">
              <w:rPr>
                <w:rFonts w:ascii="TeXGyreHeros" w:hAnsi="TeXGyreHeros"/>
                <w:sz w:val="18"/>
              </w:rPr>
              <w:t>4.</w:t>
            </w:r>
          </w:p>
        </w:tc>
        <w:tc>
          <w:tcPr>
            <w:tcW w:w="339" w:type="pct"/>
            <w:tcBorders>
              <w:top w:val="nil"/>
              <w:left w:val="nil"/>
              <w:bottom w:val="nil"/>
              <w:right w:val="nil"/>
            </w:tcBorders>
          </w:tcPr>
          <w:p w14:paraId="5990BAD0"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1</w:t>
            </w:r>
          </w:p>
        </w:tc>
        <w:tc>
          <w:tcPr>
            <w:tcW w:w="339" w:type="pct"/>
            <w:tcBorders>
              <w:top w:val="nil"/>
              <w:left w:val="nil"/>
              <w:bottom w:val="nil"/>
              <w:right w:val="double" w:sz="4" w:space="0" w:color="auto"/>
            </w:tcBorders>
          </w:tcPr>
          <w:p w14:paraId="205BA2B8" w14:textId="1FADAB7A" w:rsidR="00F45AAC" w:rsidRPr="00F45AAC" w:rsidRDefault="00D12950" w:rsidP="00990729">
            <w:pPr>
              <w:spacing w:before="20" w:after="20" w:line="240" w:lineRule="exact"/>
              <w:jc w:val="center"/>
              <w:rPr>
                <w:rFonts w:ascii="TeXGyreHeros" w:hAnsi="TeXGyreHeros"/>
                <w:sz w:val="18"/>
              </w:rPr>
            </w:pPr>
            <w:r>
              <w:rPr>
                <w:rFonts w:ascii="TeXGyreHeros" w:hAnsi="TeXGyreHeros"/>
                <w:sz w:val="18"/>
              </w:rPr>
              <w:t>K</w:t>
            </w:r>
          </w:p>
        </w:tc>
        <w:tc>
          <w:tcPr>
            <w:tcW w:w="339" w:type="pct"/>
            <w:tcBorders>
              <w:top w:val="nil"/>
              <w:left w:val="double" w:sz="4" w:space="0" w:color="auto"/>
              <w:bottom w:val="nil"/>
              <w:right w:val="nil"/>
            </w:tcBorders>
          </w:tcPr>
          <w:p w14:paraId="767E288F" w14:textId="77777777" w:rsidR="00F45AAC" w:rsidRPr="00E75F02" w:rsidRDefault="00F45AAC" w:rsidP="00990729">
            <w:pPr>
              <w:spacing w:before="20" w:after="20" w:line="240" w:lineRule="exact"/>
              <w:jc w:val="center"/>
              <w:rPr>
                <w:rFonts w:ascii="TeXGyreHeros" w:hAnsi="TeXGyreHeros" w:cs="Arial"/>
                <w:sz w:val="18"/>
              </w:rPr>
            </w:pPr>
            <w:r w:rsidRPr="00E75F02">
              <w:rPr>
                <w:rFonts w:ascii="TeXGyreHeros" w:hAnsi="TeXGyreHeros" w:cs="Arial"/>
                <w:sz w:val="18"/>
              </w:rPr>
              <w:t>10.</w:t>
            </w:r>
          </w:p>
        </w:tc>
        <w:tc>
          <w:tcPr>
            <w:tcW w:w="339" w:type="pct"/>
            <w:tcBorders>
              <w:top w:val="nil"/>
              <w:left w:val="nil"/>
              <w:bottom w:val="nil"/>
              <w:right w:val="nil"/>
            </w:tcBorders>
          </w:tcPr>
          <w:p w14:paraId="60E6ED3C" w14:textId="77777777" w:rsidR="00F45AAC" w:rsidRPr="00E75F02" w:rsidRDefault="00F45AAC" w:rsidP="00E75F02">
            <w:pPr>
              <w:spacing w:before="20" w:after="20" w:line="240" w:lineRule="exact"/>
              <w:jc w:val="center"/>
              <w:rPr>
                <w:rFonts w:ascii="TeXGyreHeros" w:hAnsi="TeXGyreHeros"/>
                <w:sz w:val="18"/>
              </w:rPr>
            </w:pPr>
            <w:r w:rsidRPr="00E75F02">
              <w:rPr>
                <w:rFonts w:ascii="TeXGyreHeros" w:hAnsi="TeXGyreHeros"/>
                <w:sz w:val="18"/>
              </w:rPr>
              <w:t>2</w:t>
            </w:r>
          </w:p>
        </w:tc>
        <w:tc>
          <w:tcPr>
            <w:tcW w:w="339" w:type="pct"/>
            <w:tcBorders>
              <w:top w:val="nil"/>
              <w:left w:val="nil"/>
              <w:bottom w:val="nil"/>
              <w:right w:val="double" w:sz="4" w:space="0" w:color="auto"/>
            </w:tcBorders>
          </w:tcPr>
          <w:p w14:paraId="1627F73C" w14:textId="58C18D25" w:rsidR="00F45AAC" w:rsidRPr="00F45AAC" w:rsidRDefault="00D12950" w:rsidP="00990729">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nil"/>
              <w:left w:val="double" w:sz="4" w:space="0" w:color="auto"/>
              <w:bottom w:val="nil"/>
              <w:right w:val="nil"/>
            </w:tcBorders>
          </w:tcPr>
          <w:p w14:paraId="16446382" w14:textId="77777777" w:rsidR="00F45AAC" w:rsidRPr="00E75F02" w:rsidRDefault="00F45AAC" w:rsidP="00990729">
            <w:pPr>
              <w:spacing w:before="20" w:after="20" w:line="240" w:lineRule="exact"/>
              <w:jc w:val="center"/>
              <w:rPr>
                <w:rFonts w:ascii="TeXGyreHeros" w:hAnsi="TeXGyreHeros"/>
                <w:sz w:val="18"/>
              </w:rPr>
            </w:pPr>
            <w:r w:rsidRPr="00E75F02">
              <w:rPr>
                <w:rFonts w:ascii="TeXGyreHeros" w:hAnsi="TeXGyreHeros"/>
                <w:sz w:val="18"/>
              </w:rPr>
              <w:t>16.</w:t>
            </w:r>
          </w:p>
        </w:tc>
        <w:tc>
          <w:tcPr>
            <w:tcW w:w="395" w:type="pct"/>
            <w:gridSpan w:val="2"/>
            <w:tcBorders>
              <w:top w:val="nil"/>
              <w:left w:val="nil"/>
              <w:bottom w:val="nil"/>
              <w:right w:val="nil"/>
            </w:tcBorders>
          </w:tcPr>
          <w:p w14:paraId="58AA3A3B"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2</w:t>
            </w:r>
          </w:p>
        </w:tc>
        <w:tc>
          <w:tcPr>
            <w:tcW w:w="284" w:type="pct"/>
            <w:tcBorders>
              <w:top w:val="nil"/>
              <w:left w:val="nil"/>
              <w:bottom w:val="nil"/>
              <w:right w:val="double" w:sz="4" w:space="0" w:color="auto"/>
            </w:tcBorders>
          </w:tcPr>
          <w:p w14:paraId="1588D8A1" w14:textId="6969E77E" w:rsidR="00F45AAC" w:rsidRPr="00F45AAC" w:rsidRDefault="00D12950" w:rsidP="00990729">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nil"/>
              <w:left w:val="double" w:sz="4" w:space="0" w:color="auto"/>
              <w:bottom w:val="nil"/>
              <w:right w:val="nil"/>
            </w:tcBorders>
          </w:tcPr>
          <w:p w14:paraId="3DEB613E" w14:textId="77777777" w:rsidR="00F45AAC" w:rsidRPr="00E75F02" w:rsidRDefault="00F45AAC" w:rsidP="00990729">
            <w:pPr>
              <w:spacing w:before="20" w:after="20" w:line="240" w:lineRule="exact"/>
              <w:jc w:val="center"/>
              <w:rPr>
                <w:rFonts w:ascii="TeXGyreHeros" w:hAnsi="TeXGyreHeros"/>
                <w:sz w:val="18"/>
              </w:rPr>
            </w:pPr>
            <w:r w:rsidRPr="00E75F02">
              <w:rPr>
                <w:rFonts w:ascii="TeXGyreHeros" w:hAnsi="TeXGyreHeros"/>
                <w:sz w:val="18"/>
              </w:rPr>
              <w:t>22.</w:t>
            </w:r>
          </w:p>
        </w:tc>
        <w:tc>
          <w:tcPr>
            <w:tcW w:w="371" w:type="pct"/>
            <w:gridSpan w:val="2"/>
            <w:tcBorders>
              <w:top w:val="nil"/>
              <w:left w:val="nil"/>
              <w:bottom w:val="nil"/>
              <w:right w:val="nil"/>
            </w:tcBorders>
          </w:tcPr>
          <w:p w14:paraId="09FE6FAD"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3</w:t>
            </w:r>
          </w:p>
        </w:tc>
        <w:tc>
          <w:tcPr>
            <w:tcW w:w="310" w:type="pct"/>
            <w:tcBorders>
              <w:top w:val="nil"/>
              <w:left w:val="nil"/>
              <w:bottom w:val="nil"/>
              <w:right w:val="double" w:sz="4" w:space="0" w:color="auto"/>
            </w:tcBorders>
          </w:tcPr>
          <w:p w14:paraId="010F05C3" w14:textId="7047D2E2" w:rsidR="00F45AAC" w:rsidRPr="00F45AAC" w:rsidRDefault="00D12950" w:rsidP="00990729">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nil"/>
              <w:left w:val="double" w:sz="4" w:space="0" w:color="auto"/>
              <w:bottom w:val="nil"/>
              <w:right w:val="nil"/>
            </w:tcBorders>
          </w:tcPr>
          <w:p w14:paraId="385CA903" w14:textId="77777777" w:rsidR="00F45AAC" w:rsidRPr="00F45AAC" w:rsidRDefault="00F45AAC" w:rsidP="00990729">
            <w:pPr>
              <w:spacing w:before="20" w:after="20" w:line="240" w:lineRule="exact"/>
              <w:jc w:val="center"/>
              <w:rPr>
                <w:rFonts w:ascii="TeXGyreHeros" w:hAnsi="TeXGyreHeros"/>
                <w:sz w:val="18"/>
              </w:rPr>
            </w:pPr>
            <w:r w:rsidRPr="00F45AAC">
              <w:rPr>
                <w:rFonts w:ascii="TeXGyreHeros" w:hAnsi="TeXGyreHeros"/>
                <w:sz w:val="18"/>
              </w:rPr>
              <w:t>28.</w:t>
            </w:r>
          </w:p>
        </w:tc>
        <w:tc>
          <w:tcPr>
            <w:tcW w:w="339" w:type="pct"/>
            <w:tcBorders>
              <w:top w:val="nil"/>
              <w:left w:val="nil"/>
              <w:bottom w:val="nil"/>
              <w:right w:val="nil"/>
            </w:tcBorders>
          </w:tcPr>
          <w:p w14:paraId="55CCA125"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3</w:t>
            </w:r>
          </w:p>
        </w:tc>
        <w:tc>
          <w:tcPr>
            <w:tcW w:w="339" w:type="pct"/>
            <w:tcBorders>
              <w:top w:val="nil"/>
              <w:left w:val="nil"/>
              <w:bottom w:val="nil"/>
              <w:right w:val="single" w:sz="4" w:space="0" w:color="auto"/>
            </w:tcBorders>
          </w:tcPr>
          <w:p w14:paraId="264EF191" w14:textId="5EFC2FEF" w:rsidR="00F45AAC" w:rsidRPr="00F45AAC" w:rsidRDefault="00D12950" w:rsidP="00990729">
            <w:pPr>
              <w:spacing w:before="20" w:after="20" w:line="240" w:lineRule="exact"/>
              <w:jc w:val="center"/>
              <w:rPr>
                <w:rFonts w:ascii="TeXGyreHeros" w:hAnsi="TeXGyreHeros"/>
                <w:sz w:val="18"/>
              </w:rPr>
            </w:pPr>
            <w:r>
              <w:rPr>
                <w:rFonts w:ascii="TeXGyreHeros" w:hAnsi="TeXGyreHeros"/>
                <w:sz w:val="18"/>
              </w:rPr>
              <w:t>C</w:t>
            </w:r>
          </w:p>
        </w:tc>
      </w:tr>
      <w:tr w:rsidR="00F45AAC" w:rsidRPr="00E75F02" w14:paraId="006A762A" w14:textId="77777777" w:rsidTr="00E75F02">
        <w:tc>
          <w:tcPr>
            <w:tcW w:w="250" w:type="pct"/>
            <w:tcBorders>
              <w:top w:val="nil"/>
              <w:left w:val="single" w:sz="4" w:space="0" w:color="auto"/>
              <w:bottom w:val="nil"/>
              <w:right w:val="nil"/>
            </w:tcBorders>
          </w:tcPr>
          <w:p w14:paraId="42A7C11A" w14:textId="77777777" w:rsidR="00F45AAC" w:rsidRPr="00F45AAC" w:rsidRDefault="00F45AAC" w:rsidP="00990729">
            <w:pPr>
              <w:spacing w:before="20" w:after="20" w:line="240" w:lineRule="exact"/>
              <w:jc w:val="center"/>
              <w:rPr>
                <w:rFonts w:ascii="TeXGyreHeros" w:hAnsi="TeXGyreHeros"/>
                <w:sz w:val="18"/>
              </w:rPr>
            </w:pPr>
            <w:r w:rsidRPr="00F45AAC">
              <w:rPr>
                <w:rFonts w:ascii="Arial" w:hAnsi="Arial" w:cs="Arial"/>
                <w:sz w:val="18"/>
              </w:rPr>
              <w:t> </w:t>
            </w:r>
            <w:r w:rsidRPr="00F45AAC">
              <w:rPr>
                <w:rFonts w:ascii="TeXGyreHeros" w:hAnsi="TeXGyreHeros"/>
                <w:sz w:val="18"/>
              </w:rPr>
              <w:t>5.</w:t>
            </w:r>
          </w:p>
        </w:tc>
        <w:tc>
          <w:tcPr>
            <w:tcW w:w="339" w:type="pct"/>
            <w:tcBorders>
              <w:top w:val="nil"/>
              <w:left w:val="nil"/>
              <w:bottom w:val="nil"/>
              <w:right w:val="nil"/>
            </w:tcBorders>
          </w:tcPr>
          <w:p w14:paraId="38A7D05F"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1</w:t>
            </w:r>
          </w:p>
        </w:tc>
        <w:tc>
          <w:tcPr>
            <w:tcW w:w="339" w:type="pct"/>
            <w:tcBorders>
              <w:top w:val="nil"/>
              <w:left w:val="nil"/>
              <w:bottom w:val="nil"/>
              <w:right w:val="double" w:sz="4" w:space="0" w:color="auto"/>
            </w:tcBorders>
          </w:tcPr>
          <w:p w14:paraId="18F1A2C2" w14:textId="4AB5C216" w:rsidR="00F45AAC" w:rsidRPr="00F45AAC" w:rsidRDefault="00D12950" w:rsidP="00990729">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nil"/>
              <w:left w:val="double" w:sz="4" w:space="0" w:color="auto"/>
              <w:bottom w:val="nil"/>
              <w:right w:val="nil"/>
            </w:tcBorders>
          </w:tcPr>
          <w:p w14:paraId="08FDA294" w14:textId="77777777" w:rsidR="00F45AAC" w:rsidRPr="00F45AAC" w:rsidRDefault="00F45AAC" w:rsidP="00990729">
            <w:pPr>
              <w:spacing w:before="20" w:after="20" w:line="240" w:lineRule="exact"/>
              <w:jc w:val="center"/>
              <w:rPr>
                <w:rFonts w:ascii="TeXGyreHeros" w:hAnsi="TeXGyreHeros"/>
                <w:sz w:val="18"/>
              </w:rPr>
            </w:pPr>
            <w:r w:rsidRPr="00F45AAC">
              <w:rPr>
                <w:rFonts w:ascii="TeXGyreHeros" w:hAnsi="TeXGyreHeros"/>
                <w:sz w:val="18"/>
              </w:rPr>
              <w:t>11.</w:t>
            </w:r>
          </w:p>
        </w:tc>
        <w:tc>
          <w:tcPr>
            <w:tcW w:w="339" w:type="pct"/>
            <w:tcBorders>
              <w:top w:val="nil"/>
              <w:left w:val="nil"/>
              <w:bottom w:val="nil"/>
              <w:right w:val="nil"/>
            </w:tcBorders>
          </w:tcPr>
          <w:p w14:paraId="0552C0CA" w14:textId="77777777" w:rsidR="00F45AAC" w:rsidRPr="00E75F02" w:rsidRDefault="00F45AAC" w:rsidP="00E75F02">
            <w:pPr>
              <w:spacing w:before="20" w:after="20" w:line="240" w:lineRule="exact"/>
              <w:jc w:val="center"/>
              <w:rPr>
                <w:rFonts w:ascii="TeXGyreHeros" w:hAnsi="TeXGyreHeros"/>
                <w:sz w:val="18"/>
              </w:rPr>
            </w:pPr>
            <w:r w:rsidRPr="00E75F02">
              <w:rPr>
                <w:rFonts w:ascii="TeXGyreHeros" w:hAnsi="TeXGyreHeros"/>
                <w:sz w:val="18"/>
              </w:rPr>
              <w:t>2</w:t>
            </w:r>
          </w:p>
        </w:tc>
        <w:tc>
          <w:tcPr>
            <w:tcW w:w="339" w:type="pct"/>
            <w:tcBorders>
              <w:top w:val="nil"/>
              <w:left w:val="nil"/>
              <w:bottom w:val="nil"/>
              <w:right w:val="double" w:sz="4" w:space="0" w:color="auto"/>
            </w:tcBorders>
          </w:tcPr>
          <w:p w14:paraId="52BAC1A0" w14:textId="3D93567B" w:rsidR="00F45AAC" w:rsidRPr="00F45AAC" w:rsidRDefault="00D12950" w:rsidP="00990729">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nil"/>
              <w:left w:val="double" w:sz="4" w:space="0" w:color="auto"/>
              <w:bottom w:val="nil"/>
              <w:right w:val="nil"/>
            </w:tcBorders>
          </w:tcPr>
          <w:p w14:paraId="61A2F276" w14:textId="77777777" w:rsidR="00F45AAC" w:rsidRPr="00E75F02" w:rsidRDefault="00F45AAC" w:rsidP="00990729">
            <w:pPr>
              <w:spacing w:before="20" w:after="20" w:line="240" w:lineRule="exact"/>
              <w:jc w:val="center"/>
              <w:rPr>
                <w:rFonts w:ascii="TeXGyreHeros" w:hAnsi="TeXGyreHeros"/>
                <w:sz w:val="18"/>
              </w:rPr>
            </w:pPr>
            <w:r w:rsidRPr="00E75F02">
              <w:rPr>
                <w:rFonts w:ascii="TeXGyreHeros" w:hAnsi="TeXGyreHeros"/>
                <w:sz w:val="18"/>
              </w:rPr>
              <w:t>17.</w:t>
            </w:r>
          </w:p>
        </w:tc>
        <w:tc>
          <w:tcPr>
            <w:tcW w:w="395" w:type="pct"/>
            <w:gridSpan w:val="2"/>
            <w:tcBorders>
              <w:top w:val="nil"/>
              <w:left w:val="nil"/>
              <w:bottom w:val="nil"/>
              <w:right w:val="nil"/>
            </w:tcBorders>
          </w:tcPr>
          <w:p w14:paraId="433C82D1"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2</w:t>
            </w:r>
          </w:p>
        </w:tc>
        <w:tc>
          <w:tcPr>
            <w:tcW w:w="284" w:type="pct"/>
            <w:tcBorders>
              <w:top w:val="nil"/>
              <w:left w:val="nil"/>
              <w:bottom w:val="nil"/>
              <w:right w:val="double" w:sz="4" w:space="0" w:color="auto"/>
            </w:tcBorders>
          </w:tcPr>
          <w:p w14:paraId="03735FA0" w14:textId="08727EEE" w:rsidR="00F45AAC" w:rsidRPr="00F45AAC" w:rsidRDefault="00D12950" w:rsidP="00990729">
            <w:pPr>
              <w:spacing w:before="20" w:after="20" w:line="240" w:lineRule="exact"/>
              <w:jc w:val="center"/>
              <w:rPr>
                <w:rFonts w:ascii="TeXGyreHeros" w:hAnsi="TeXGyreHeros"/>
                <w:sz w:val="18"/>
              </w:rPr>
            </w:pPr>
            <w:r>
              <w:rPr>
                <w:rFonts w:ascii="TeXGyreHeros" w:hAnsi="TeXGyreHeros"/>
                <w:sz w:val="18"/>
              </w:rPr>
              <w:t>K</w:t>
            </w:r>
          </w:p>
        </w:tc>
        <w:tc>
          <w:tcPr>
            <w:tcW w:w="339" w:type="pct"/>
            <w:tcBorders>
              <w:top w:val="nil"/>
              <w:left w:val="double" w:sz="4" w:space="0" w:color="auto"/>
              <w:bottom w:val="nil"/>
              <w:right w:val="nil"/>
            </w:tcBorders>
          </w:tcPr>
          <w:p w14:paraId="7C282C7A" w14:textId="77777777" w:rsidR="00F45AAC" w:rsidRPr="00E75F02" w:rsidRDefault="00F45AAC" w:rsidP="00990729">
            <w:pPr>
              <w:spacing w:before="20" w:after="20" w:line="240" w:lineRule="exact"/>
              <w:jc w:val="center"/>
              <w:rPr>
                <w:rFonts w:ascii="TeXGyreHeros" w:hAnsi="TeXGyreHeros"/>
                <w:sz w:val="18"/>
              </w:rPr>
            </w:pPr>
            <w:r w:rsidRPr="00E75F02">
              <w:rPr>
                <w:rFonts w:ascii="TeXGyreHeros" w:hAnsi="TeXGyreHeros"/>
                <w:sz w:val="18"/>
              </w:rPr>
              <w:t>23.</w:t>
            </w:r>
          </w:p>
        </w:tc>
        <w:tc>
          <w:tcPr>
            <w:tcW w:w="371" w:type="pct"/>
            <w:gridSpan w:val="2"/>
            <w:tcBorders>
              <w:top w:val="nil"/>
              <w:left w:val="nil"/>
              <w:bottom w:val="nil"/>
              <w:right w:val="nil"/>
            </w:tcBorders>
          </w:tcPr>
          <w:p w14:paraId="2C3F3CBB"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3</w:t>
            </w:r>
          </w:p>
        </w:tc>
        <w:tc>
          <w:tcPr>
            <w:tcW w:w="310" w:type="pct"/>
            <w:tcBorders>
              <w:top w:val="nil"/>
              <w:left w:val="nil"/>
              <w:bottom w:val="nil"/>
              <w:right w:val="double" w:sz="4" w:space="0" w:color="auto"/>
            </w:tcBorders>
          </w:tcPr>
          <w:p w14:paraId="1109A7E1" w14:textId="32C49FE1" w:rsidR="00F45AAC" w:rsidRPr="00F45AAC" w:rsidRDefault="00D12950" w:rsidP="00990729">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nil"/>
              <w:left w:val="double" w:sz="4" w:space="0" w:color="auto"/>
              <w:bottom w:val="nil"/>
              <w:right w:val="nil"/>
            </w:tcBorders>
          </w:tcPr>
          <w:p w14:paraId="3A7A2354" w14:textId="77777777" w:rsidR="00F45AAC" w:rsidRPr="00F45AAC" w:rsidRDefault="00F45AAC" w:rsidP="00990729">
            <w:pPr>
              <w:spacing w:before="20" w:after="20" w:line="240" w:lineRule="exact"/>
              <w:jc w:val="center"/>
              <w:rPr>
                <w:rFonts w:ascii="TeXGyreHeros" w:hAnsi="TeXGyreHeros"/>
                <w:sz w:val="18"/>
              </w:rPr>
            </w:pPr>
            <w:r w:rsidRPr="00F45AAC">
              <w:rPr>
                <w:rFonts w:ascii="TeXGyreHeros" w:hAnsi="TeXGyreHeros"/>
                <w:sz w:val="18"/>
              </w:rPr>
              <w:t>29.</w:t>
            </w:r>
          </w:p>
        </w:tc>
        <w:tc>
          <w:tcPr>
            <w:tcW w:w="339" w:type="pct"/>
            <w:tcBorders>
              <w:top w:val="nil"/>
              <w:left w:val="nil"/>
              <w:bottom w:val="nil"/>
              <w:right w:val="nil"/>
            </w:tcBorders>
          </w:tcPr>
          <w:p w14:paraId="7AAA1704"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3</w:t>
            </w:r>
          </w:p>
        </w:tc>
        <w:tc>
          <w:tcPr>
            <w:tcW w:w="339" w:type="pct"/>
            <w:tcBorders>
              <w:top w:val="nil"/>
              <w:left w:val="nil"/>
              <w:bottom w:val="nil"/>
              <w:right w:val="single" w:sz="4" w:space="0" w:color="auto"/>
            </w:tcBorders>
          </w:tcPr>
          <w:p w14:paraId="6A41FBEC" w14:textId="2121019E" w:rsidR="00F45AAC" w:rsidRPr="00F45AAC" w:rsidRDefault="00D12950" w:rsidP="00990729">
            <w:pPr>
              <w:spacing w:before="20" w:after="20" w:line="240" w:lineRule="exact"/>
              <w:jc w:val="center"/>
              <w:rPr>
                <w:rFonts w:ascii="TeXGyreHeros" w:hAnsi="TeXGyreHeros"/>
                <w:sz w:val="18"/>
              </w:rPr>
            </w:pPr>
            <w:r>
              <w:rPr>
                <w:rFonts w:ascii="TeXGyreHeros" w:hAnsi="TeXGyreHeros"/>
                <w:sz w:val="18"/>
              </w:rPr>
              <w:t>C</w:t>
            </w:r>
          </w:p>
        </w:tc>
      </w:tr>
      <w:tr w:rsidR="00F45AAC" w:rsidRPr="00E75F02" w14:paraId="2E9651D6" w14:textId="77777777" w:rsidTr="00E75F02">
        <w:tc>
          <w:tcPr>
            <w:tcW w:w="250" w:type="pct"/>
            <w:tcBorders>
              <w:top w:val="nil"/>
              <w:left w:val="single" w:sz="4" w:space="0" w:color="auto"/>
              <w:bottom w:val="nil"/>
              <w:right w:val="nil"/>
            </w:tcBorders>
          </w:tcPr>
          <w:p w14:paraId="0F43CC2D" w14:textId="77777777" w:rsidR="00F45AAC" w:rsidRPr="00F45AAC" w:rsidRDefault="00F45AAC" w:rsidP="00990729">
            <w:pPr>
              <w:spacing w:before="20" w:after="20" w:line="240" w:lineRule="exact"/>
              <w:jc w:val="center"/>
              <w:rPr>
                <w:rFonts w:ascii="TeXGyreHeros" w:hAnsi="TeXGyreHeros"/>
                <w:sz w:val="18"/>
              </w:rPr>
            </w:pPr>
            <w:r w:rsidRPr="00F45AAC">
              <w:rPr>
                <w:rFonts w:ascii="Arial" w:hAnsi="Arial" w:cs="Arial"/>
                <w:sz w:val="18"/>
              </w:rPr>
              <w:t> </w:t>
            </w:r>
            <w:r w:rsidRPr="00F45AAC">
              <w:rPr>
                <w:rFonts w:ascii="TeXGyreHeros" w:hAnsi="TeXGyreHeros"/>
                <w:sz w:val="18"/>
              </w:rPr>
              <w:t>6.</w:t>
            </w:r>
          </w:p>
        </w:tc>
        <w:tc>
          <w:tcPr>
            <w:tcW w:w="339" w:type="pct"/>
            <w:tcBorders>
              <w:top w:val="nil"/>
              <w:left w:val="nil"/>
              <w:bottom w:val="nil"/>
              <w:right w:val="nil"/>
            </w:tcBorders>
          </w:tcPr>
          <w:p w14:paraId="36FCA68D"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1</w:t>
            </w:r>
          </w:p>
        </w:tc>
        <w:tc>
          <w:tcPr>
            <w:tcW w:w="339" w:type="pct"/>
            <w:tcBorders>
              <w:top w:val="nil"/>
              <w:left w:val="nil"/>
              <w:bottom w:val="nil"/>
              <w:right w:val="double" w:sz="4" w:space="0" w:color="auto"/>
            </w:tcBorders>
          </w:tcPr>
          <w:p w14:paraId="158E4A27" w14:textId="5BD085CD" w:rsidR="00F45AAC" w:rsidRPr="00F45AAC" w:rsidRDefault="00D12950" w:rsidP="00990729">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nil"/>
              <w:left w:val="double" w:sz="4" w:space="0" w:color="auto"/>
              <w:bottom w:val="nil"/>
              <w:right w:val="nil"/>
            </w:tcBorders>
          </w:tcPr>
          <w:p w14:paraId="0EBF6A93" w14:textId="77777777" w:rsidR="00F45AAC" w:rsidRPr="00F45AAC" w:rsidRDefault="00F45AAC" w:rsidP="00990729">
            <w:pPr>
              <w:spacing w:before="20" w:after="20" w:line="240" w:lineRule="exact"/>
              <w:jc w:val="center"/>
              <w:rPr>
                <w:rFonts w:ascii="TeXGyreHeros" w:hAnsi="TeXGyreHeros"/>
                <w:sz w:val="18"/>
              </w:rPr>
            </w:pPr>
            <w:r w:rsidRPr="00F45AAC">
              <w:rPr>
                <w:rFonts w:ascii="TeXGyreHeros" w:hAnsi="TeXGyreHeros"/>
                <w:sz w:val="18"/>
              </w:rPr>
              <w:t>12.</w:t>
            </w:r>
          </w:p>
        </w:tc>
        <w:tc>
          <w:tcPr>
            <w:tcW w:w="339" w:type="pct"/>
            <w:tcBorders>
              <w:top w:val="nil"/>
              <w:left w:val="nil"/>
              <w:bottom w:val="nil"/>
              <w:right w:val="nil"/>
            </w:tcBorders>
          </w:tcPr>
          <w:p w14:paraId="606849EA"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2</w:t>
            </w:r>
          </w:p>
        </w:tc>
        <w:tc>
          <w:tcPr>
            <w:tcW w:w="339" w:type="pct"/>
            <w:tcBorders>
              <w:top w:val="nil"/>
              <w:left w:val="nil"/>
              <w:bottom w:val="nil"/>
              <w:right w:val="double" w:sz="4" w:space="0" w:color="auto"/>
            </w:tcBorders>
          </w:tcPr>
          <w:p w14:paraId="1BE87EE9" w14:textId="06674E27" w:rsidR="00F45AAC" w:rsidRPr="00F45AAC" w:rsidRDefault="00D12950" w:rsidP="00990729">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nil"/>
              <w:left w:val="double" w:sz="4" w:space="0" w:color="auto"/>
              <w:bottom w:val="nil"/>
              <w:right w:val="nil"/>
            </w:tcBorders>
          </w:tcPr>
          <w:p w14:paraId="41596F82" w14:textId="77777777" w:rsidR="00F45AAC" w:rsidRPr="00E75F02" w:rsidRDefault="00F45AAC" w:rsidP="00990729">
            <w:pPr>
              <w:spacing w:before="20" w:after="20" w:line="240" w:lineRule="exact"/>
              <w:jc w:val="center"/>
              <w:rPr>
                <w:rFonts w:ascii="TeXGyreHeros" w:hAnsi="TeXGyreHeros"/>
                <w:sz w:val="18"/>
              </w:rPr>
            </w:pPr>
            <w:r w:rsidRPr="00E75F02">
              <w:rPr>
                <w:rFonts w:ascii="TeXGyreHeros" w:hAnsi="TeXGyreHeros"/>
                <w:sz w:val="18"/>
              </w:rPr>
              <w:t>18.</w:t>
            </w:r>
          </w:p>
        </w:tc>
        <w:tc>
          <w:tcPr>
            <w:tcW w:w="395" w:type="pct"/>
            <w:gridSpan w:val="2"/>
            <w:tcBorders>
              <w:top w:val="nil"/>
              <w:left w:val="nil"/>
              <w:bottom w:val="nil"/>
              <w:right w:val="nil"/>
            </w:tcBorders>
          </w:tcPr>
          <w:p w14:paraId="1F17B747"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2</w:t>
            </w:r>
          </w:p>
        </w:tc>
        <w:tc>
          <w:tcPr>
            <w:tcW w:w="284" w:type="pct"/>
            <w:tcBorders>
              <w:top w:val="nil"/>
              <w:left w:val="nil"/>
              <w:bottom w:val="nil"/>
              <w:right w:val="double" w:sz="4" w:space="0" w:color="auto"/>
            </w:tcBorders>
          </w:tcPr>
          <w:p w14:paraId="6BDEEB98" w14:textId="27ABA4C6" w:rsidR="00F45AAC" w:rsidRPr="00F45AAC" w:rsidRDefault="00D12950" w:rsidP="00990729">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nil"/>
              <w:left w:val="double" w:sz="4" w:space="0" w:color="auto"/>
              <w:bottom w:val="nil"/>
              <w:right w:val="nil"/>
            </w:tcBorders>
          </w:tcPr>
          <w:p w14:paraId="62010706" w14:textId="77777777" w:rsidR="00F45AAC" w:rsidRPr="00E75F02" w:rsidRDefault="00F45AAC" w:rsidP="00990729">
            <w:pPr>
              <w:spacing w:before="20" w:after="20" w:line="240" w:lineRule="exact"/>
              <w:jc w:val="center"/>
              <w:rPr>
                <w:rFonts w:ascii="TeXGyreHeros" w:hAnsi="TeXGyreHeros"/>
                <w:sz w:val="18"/>
              </w:rPr>
            </w:pPr>
            <w:r w:rsidRPr="00E75F02">
              <w:rPr>
                <w:rFonts w:ascii="TeXGyreHeros" w:hAnsi="TeXGyreHeros"/>
                <w:sz w:val="18"/>
              </w:rPr>
              <w:t>24.</w:t>
            </w:r>
          </w:p>
        </w:tc>
        <w:tc>
          <w:tcPr>
            <w:tcW w:w="371" w:type="pct"/>
            <w:gridSpan w:val="2"/>
            <w:tcBorders>
              <w:top w:val="nil"/>
              <w:left w:val="nil"/>
              <w:bottom w:val="nil"/>
              <w:right w:val="nil"/>
            </w:tcBorders>
          </w:tcPr>
          <w:p w14:paraId="5C776518"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3</w:t>
            </w:r>
          </w:p>
        </w:tc>
        <w:tc>
          <w:tcPr>
            <w:tcW w:w="310" w:type="pct"/>
            <w:tcBorders>
              <w:top w:val="nil"/>
              <w:left w:val="nil"/>
              <w:bottom w:val="nil"/>
              <w:right w:val="double" w:sz="4" w:space="0" w:color="auto"/>
            </w:tcBorders>
          </w:tcPr>
          <w:p w14:paraId="6B6E237B" w14:textId="608FAEEE" w:rsidR="00F45AAC" w:rsidRPr="00F45AAC" w:rsidRDefault="00D12950" w:rsidP="00990729">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nil"/>
              <w:left w:val="double" w:sz="4" w:space="0" w:color="auto"/>
              <w:bottom w:val="nil"/>
              <w:right w:val="nil"/>
            </w:tcBorders>
          </w:tcPr>
          <w:p w14:paraId="7B5416BF" w14:textId="77777777" w:rsidR="00F45AAC" w:rsidRPr="00F45AAC" w:rsidRDefault="00F45AAC" w:rsidP="00990729">
            <w:pPr>
              <w:spacing w:before="20" w:after="20" w:line="240" w:lineRule="exact"/>
              <w:jc w:val="center"/>
              <w:rPr>
                <w:rFonts w:ascii="TeXGyreHeros" w:hAnsi="TeXGyreHeros"/>
                <w:sz w:val="18"/>
              </w:rPr>
            </w:pPr>
          </w:p>
        </w:tc>
        <w:tc>
          <w:tcPr>
            <w:tcW w:w="339" w:type="pct"/>
            <w:tcBorders>
              <w:top w:val="nil"/>
              <w:left w:val="nil"/>
              <w:bottom w:val="nil"/>
              <w:right w:val="nil"/>
            </w:tcBorders>
          </w:tcPr>
          <w:p w14:paraId="63F9A155" w14:textId="77777777" w:rsidR="00F45AAC" w:rsidRPr="00F45AAC" w:rsidRDefault="00F45AAC" w:rsidP="00990729">
            <w:pPr>
              <w:spacing w:before="20" w:after="20" w:line="240" w:lineRule="exact"/>
              <w:jc w:val="center"/>
              <w:rPr>
                <w:rFonts w:ascii="TeXGyreHeros" w:hAnsi="TeXGyreHeros"/>
                <w:sz w:val="18"/>
              </w:rPr>
            </w:pPr>
          </w:p>
        </w:tc>
        <w:tc>
          <w:tcPr>
            <w:tcW w:w="339" w:type="pct"/>
            <w:tcBorders>
              <w:top w:val="nil"/>
              <w:left w:val="nil"/>
              <w:bottom w:val="nil"/>
              <w:right w:val="single" w:sz="4" w:space="0" w:color="auto"/>
            </w:tcBorders>
          </w:tcPr>
          <w:p w14:paraId="7AAF3522" w14:textId="77777777" w:rsidR="00F45AAC" w:rsidRPr="00256B03" w:rsidRDefault="00F45AAC" w:rsidP="00990729">
            <w:pPr>
              <w:spacing w:before="20" w:after="20" w:line="240" w:lineRule="exact"/>
              <w:jc w:val="center"/>
              <w:rPr>
                <w:rFonts w:ascii="TeXGyreHeros" w:hAnsi="TeXGyreHeros"/>
                <w:sz w:val="18"/>
              </w:rPr>
            </w:pPr>
          </w:p>
        </w:tc>
      </w:tr>
      <w:tr w:rsidR="00F45AAC" w:rsidRPr="00E75F02" w14:paraId="229C18A1" w14:textId="77777777" w:rsidTr="00990729">
        <w:trPr>
          <w:cantSplit/>
        </w:trPr>
        <w:tc>
          <w:tcPr>
            <w:tcW w:w="5000" w:type="pct"/>
            <w:gridSpan w:val="17"/>
            <w:tcBorders>
              <w:top w:val="single" w:sz="4" w:space="0" w:color="auto"/>
              <w:left w:val="single" w:sz="4" w:space="0" w:color="auto"/>
              <w:bottom w:val="nil"/>
              <w:right w:val="single" w:sz="4" w:space="0" w:color="auto"/>
            </w:tcBorders>
          </w:tcPr>
          <w:p w14:paraId="57CE5B94" w14:textId="77777777" w:rsidR="00F45AAC" w:rsidRPr="00F45AAC" w:rsidRDefault="00F45AAC" w:rsidP="00990729">
            <w:pPr>
              <w:spacing w:before="40" w:after="40" w:line="240" w:lineRule="exact"/>
              <w:jc w:val="center"/>
              <w:rPr>
                <w:rFonts w:ascii="TeXGyreHeros" w:hAnsi="TeXGyreHeros"/>
                <w:b/>
              </w:rPr>
            </w:pPr>
            <w:r w:rsidRPr="00F45AAC">
              <w:rPr>
                <w:rFonts w:ascii="TeXGyreHeros" w:hAnsi="TeXGyreHeros"/>
                <w:b/>
              </w:rPr>
              <w:t>Brief Exercises</w:t>
            </w:r>
          </w:p>
        </w:tc>
      </w:tr>
      <w:tr w:rsidR="00F45AAC" w:rsidRPr="00E75F02" w14:paraId="688E7696" w14:textId="77777777" w:rsidTr="00E75F02">
        <w:trPr>
          <w:trHeight w:val="70"/>
        </w:trPr>
        <w:tc>
          <w:tcPr>
            <w:tcW w:w="250" w:type="pct"/>
            <w:tcBorders>
              <w:top w:val="single" w:sz="4" w:space="0" w:color="auto"/>
              <w:left w:val="single" w:sz="4" w:space="0" w:color="auto"/>
              <w:bottom w:val="nil"/>
              <w:right w:val="nil"/>
            </w:tcBorders>
          </w:tcPr>
          <w:p w14:paraId="5969A67D" w14:textId="77777777" w:rsidR="00F45AAC" w:rsidRPr="00F45AAC" w:rsidRDefault="00F45AAC" w:rsidP="00990729">
            <w:pPr>
              <w:spacing w:before="20" w:after="20" w:line="240" w:lineRule="exact"/>
              <w:jc w:val="center"/>
              <w:rPr>
                <w:rFonts w:ascii="TeXGyreHeros" w:hAnsi="TeXGyreHeros"/>
                <w:sz w:val="18"/>
              </w:rPr>
            </w:pPr>
            <w:r w:rsidRPr="00F45AAC">
              <w:rPr>
                <w:rFonts w:ascii="Arial" w:hAnsi="Arial" w:cs="Arial"/>
                <w:sz w:val="18"/>
              </w:rPr>
              <w:t> </w:t>
            </w:r>
            <w:r w:rsidRPr="00F45AAC">
              <w:rPr>
                <w:rFonts w:ascii="TeXGyreHeros" w:hAnsi="TeXGyreHeros"/>
                <w:sz w:val="18"/>
              </w:rPr>
              <w:t>1.</w:t>
            </w:r>
          </w:p>
        </w:tc>
        <w:tc>
          <w:tcPr>
            <w:tcW w:w="339" w:type="pct"/>
            <w:tcBorders>
              <w:top w:val="single" w:sz="4" w:space="0" w:color="auto"/>
              <w:left w:val="nil"/>
              <w:bottom w:val="nil"/>
              <w:right w:val="nil"/>
            </w:tcBorders>
          </w:tcPr>
          <w:p w14:paraId="4524E69F"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1</w:t>
            </w:r>
          </w:p>
        </w:tc>
        <w:tc>
          <w:tcPr>
            <w:tcW w:w="339" w:type="pct"/>
            <w:tcBorders>
              <w:top w:val="single" w:sz="4" w:space="0" w:color="auto"/>
              <w:left w:val="nil"/>
              <w:bottom w:val="nil"/>
              <w:right w:val="double" w:sz="4" w:space="0" w:color="auto"/>
            </w:tcBorders>
          </w:tcPr>
          <w:p w14:paraId="33B03A1A" w14:textId="1FF911DD" w:rsidR="00F45AAC" w:rsidRPr="00F45AAC" w:rsidRDefault="008035F4" w:rsidP="00990729">
            <w:pPr>
              <w:spacing w:before="20" w:after="20" w:line="240" w:lineRule="exact"/>
              <w:jc w:val="center"/>
              <w:rPr>
                <w:rFonts w:ascii="TeXGyreHeros" w:hAnsi="TeXGyreHeros"/>
                <w:sz w:val="18"/>
              </w:rPr>
            </w:pPr>
            <w:r>
              <w:rPr>
                <w:rFonts w:ascii="TeXGyreHeros" w:hAnsi="TeXGyreHeros"/>
                <w:sz w:val="18"/>
              </w:rPr>
              <w:t>K</w:t>
            </w:r>
          </w:p>
        </w:tc>
        <w:tc>
          <w:tcPr>
            <w:tcW w:w="339" w:type="pct"/>
            <w:tcBorders>
              <w:top w:val="single" w:sz="4" w:space="0" w:color="auto"/>
              <w:left w:val="double" w:sz="4" w:space="0" w:color="auto"/>
              <w:bottom w:val="nil"/>
              <w:right w:val="nil"/>
            </w:tcBorders>
          </w:tcPr>
          <w:p w14:paraId="0AB1D735" w14:textId="77777777" w:rsidR="00F45AAC" w:rsidRPr="00F45AAC" w:rsidRDefault="00F45AAC" w:rsidP="00990729">
            <w:pPr>
              <w:spacing w:before="20" w:after="20" w:line="240" w:lineRule="exact"/>
              <w:jc w:val="center"/>
              <w:rPr>
                <w:rFonts w:ascii="TeXGyreHeros" w:hAnsi="TeXGyreHeros"/>
                <w:sz w:val="18"/>
              </w:rPr>
            </w:pPr>
            <w:r w:rsidRPr="00F45AAC">
              <w:rPr>
                <w:rFonts w:ascii="Arial" w:hAnsi="Arial" w:cs="Arial"/>
                <w:sz w:val="18"/>
              </w:rPr>
              <w:t> </w:t>
            </w:r>
            <w:r w:rsidRPr="00E75F02">
              <w:rPr>
                <w:rFonts w:ascii="TeXGyreHeros" w:hAnsi="TeXGyreHeros" w:cs="Arial"/>
                <w:sz w:val="18"/>
              </w:rPr>
              <w:t>3</w:t>
            </w:r>
            <w:r w:rsidRPr="00F45AAC">
              <w:rPr>
                <w:rFonts w:ascii="TeXGyreHeros" w:hAnsi="TeXGyreHeros"/>
                <w:sz w:val="18"/>
              </w:rPr>
              <w:t>.</w:t>
            </w:r>
          </w:p>
        </w:tc>
        <w:tc>
          <w:tcPr>
            <w:tcW w:w="339" w:type="pct"/>
            <w:tcBorders>
              <w:top w:val="single" w:sz="4" w:space="0" w:color="auto"/>
              <w:left w:val="nil"/>
              <w:bottom w:val="nil"/>
              <w:right w:val="nil"/>
            </w:tcBorders>
          </w:tcPr>
          <w:p w14:paraId="6399C4F9"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1</w:t>
            </w:r>
          </w:p>
        </w:tc>
        <w:tc>
          <w:tcPr>
            <w:tcW w:w="339" w:type="pct"/>
            <w:tcBorders>
              <w:top w:val="single" w:sz="4" w:space="0" w:color="auto"/>
              <w:left w:val="nil"/>
              <w:bottom w:val="nil"/>
              <w:right w:val="double" w:sz="4" w:space="0" w:color="auto"/>
            </w:tcBorders>
          </w:tcPr>
          <w:p w14:paraId="1D26718E" w14:textId="2B4B1C36" w:rsidR="00F45AAC" w:rsidRPr="00F45AAC" w:rsidRDefault="008035F4" w:rsidP="00990729">
            <w:pPr>
              <w:spacing w:before="20" w:after="20" w:line="240" w:lineRule="exact"/>
              <w:jc w:val="center"/>
              <w:rPr>
                <w:rFonts w:ascii="TeXGyreHeros" w:hAnsi="TeXGyreHeros"/>
                <w:sz w:val="18"/>
              </w:rPr>
            </w:pPr>
            <w:r>
              <w:rPr>
                <w:rFonts w:ascii="TeXGyreHeros" w:hAnsi="TeXGyreHeros"/>
                <w:sz w:val="18"/>
              </w:rPr>
              <w:t>AP</w:t>
            </w:r>
          </w:p>
        </w:tc>
        <w:tc>
          <w:tcPr>
            <w:tcW w:w="339" w:type="pct"/>
            <w:tcBorders>
              <w:top w:val="single" w:sz="4" w:space="0" w:color="auto"/>
              <w:left w:val="double" w:sz="4" w:space="0" w:color="auto"/>
              <w:bottom w:val="nil"/>
              <w:right w:val="nil"/>
            </w:tcBorders>
          </w:tcPr>
          <w:p w14:paraId="66DF1A0B" w14:textId="77777777" w:rsidR="00F45AAC" w:rsidRPr="00F45AAC" w:rsidRDefault="00F45AAC" w:rsidP="00990729">
            <w:pPr>
              <w:spacing w:before="20" w:after="20" w:line="240" w:lineRule="exact"/>
              <w:jc w:val="center"/>
              <w:rPr>
                <w:rFonts w:ascii="TeXGyreHeros" w:hAnsi="TeXGyreHeros"/>
                <w:sz w:val="18"/>
              </w:rPr>
            </w:pPr>
            <w:r w:rsidRPr="00F45AAC">
              <w:rPr>
                <w:rFonts w:ascii="Arial" w:hAnsi="Arial" w:cs="Arial"/>
                <w:sz w:val="18"/>
              </w:rPr>
              <w:t> </w:t>
            </w:r>
            <w:r w:rsidRPr="00F45AAC">
              <w:rPr>
                <w:rFonts w:ascii="TeXGyreHeros" w:hAnsi="TeXGyreHeros"/>
                <w:sz w:val="18"/>
              </w:rPr>
              <w:t>5.</w:t>
            </w:r>
          </w:p>
        </w:tc>
        <w:tc>
          <w:tcPr>
            <w:tcW w:w="395" w:type="pct"/>
            <w:gridSpan w:val="2"/>
            <w:tcBorders>
              <w:top w:val="single" w:sz="4" w:space="0" w:color="auto"/>
              <w:left w:val="nil"/>
              <w:bottom w:val="nil"/>
              <w:right w:val="nil"/>
            </w:tcBorders>
          </w:tcPr>
          <w:p w14:paraId="17F70073"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2</w:t>
            </w:r>
          </w:p>
        </w:tc>
        <w:tc>
          <w:tcPr>
            <w:tcW w:w="284" w:type="pct"/>
            <w:tcBorders>
              <w:top w:val="single" w:sz="4" w:space="0" w:color="auto"/>
              <w:left w:val="nil"/>
              <w:bottom w:val="nil"/>
              <w:right w:val="double" w:sz="4" w:space="0" w:color="auto"/>
            </w:tcBorders>
          </w:tcPr>
          <w:p w14:paraId="79D8F731" w14:textId="55DD5E9E" w:rsidR="00F45AAC" w:rsidRPr="00F45AAC" w:rsidRDefault="008035F4" w:rsidP="00990729">
            <w:pPr>
              <w:spacing w:before="20" w:after="20" w:line="240" w:lineRule="exact"/>
              <w:jc w:val="center"/>
              <w:rPr>
                <w:rFonts w:ascii="TeXGyreHeros" w:hAnsi="TeXGyreHeros"/>
                <w:sz w:val="18"/>
              </w:rPr>
            </w:pPr>
            <w:r>
              <w:rPr>
                <w:rFonts w:ascii="TeXGyreHeros" w:hAnsi="TeXGyreHeros"/>
                <w:sz w:val="18"/>
              </w:rPr>
              <w:t>AP</w:t>
            </w:r>
          </w:p>
        </w:tc>
        <w:tc>
          <w:tcPr>
            <w:tcW w:w="339" w:type="pct"/>
            <w:tcBorders>
              <w:top w:val="single" w:sz="4" w:space="0" w:color="auto"/>
              <w:left w:val="double" w:sz="4" w:space="0" w:color="auto"/>
              <w:bottom w:val="nil"/>
              <w:right w:val="nil"/>
            </w:tcBorders>
          </w:tcPr>
          <w:p w14:paraId="13901494" w14:textId="77777777" w:rsidR="00F45AAC" w:rsidRPr="00F45AAC" w:rsidRDefault="00F45AAC" w:rsidP="00990729">
            <w:pPr>
              <w:spacing w:before="20" w:after="20" w:line="240" w:lineRule="exact"/>
              <w:jc w:val="center"/>
              <w:rPr>
                <w:rFonts w:ascii="TeXGyreHeros" w:hAnsi="TeXGyreHeros"/>
                <w:sz w:val="18"/>
              </w:rPr>
            </w:pPr>
            <w:r w:rsidRPr="00F45AAC">
              <w:rPr>
                <w:rFonts w:ascii="TeXGyreHeros" w:hAnsi="TeXGyreHeros"/>
                <w:sz w:val="18"/>
              </w:rPr>
              <w:t>7.</w:t>
            </w:r>
          </w:p>
        </w:tc>
        <w:tc>
          <w:tcPr>
            <w:tcW w:w="371" w:type="pct"/>
            <w:gridSpan w:val="2"/>
            <w:tcBorders>
              <w:top w:val="single" w:sz="4" w:space="0" w:color="auto"/>
              <w:left w:val="nil"/>
              <w:bottom w:val="nil"/>
              <w:right w:val="nil"/>
            </w:tcBorders>
          </w:tcPr>
          <w:p w14:paraId="19723C52"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2</w:t>
            </w:r>
          </w:p>
        </w:tc>
        <w:tc>
          <w:tcPr>
            <w:tcW w:w="310" w:type="pct"/>
            <w:tcBorders>
              <w:top w:val="single" w:sz="4" w:space="0" w:color="auto"/>
              <w:left w:val="nil"/>
              <w:bottom w:val="nil"/>
              <w:right w:val="double" w:sz="4" w:space="0" w:color="auto"/>
            </w:tcBorders>
          </w:tcPr>
          <w:p w14:paraId="4E80E55D" w14:textId="686953D9" w:rsidR="00F45AAC" w:rsidRPr="00F45AAC" w:rsidRDefault="008035F4" w:rsidP="00990729">
            <w:pPr>
              <w:spacing w:before="20" w:after="20" w:line="240" w:lineRule="exact"/>
              <w:jc w:val="center"/>
              <w:rPr>
                <w:rFonts w:ascii="TeXGyreHeros" w:hAnsi="TeXGyreHeros"/>
                <w:sz w:val="18"/>
              </w:rPr>
            </w:pPr>
            <w:r>
              <w:rPr>
                <w:rFonts w:ascii="TeXGyreHeros" w:hAnsi="TeXGyreHeros"/>
                <w:sz w:val="18"/>
              </w:rPr>
              <w:t>AN</w:t>
            </w:r>
          </w:p>
        </w:tc>
        <w:tc>
          <w:tcPr>
            <w:tcW w:w="339" w:type="pct"/>
            <w:tcBorders>
              <w:top w:val="single" w:sz="4" w:space="0" w:color="auto"/>
              <w:left w:val="double" w:sz="4" w:space="0" w:color="auto"/>
              <w:bottom w:val="nil"/>
              <w:right w:val="nil"/>
            </w:tcBorders>
          </w:tcPr>
          <w:p w14:paraId="41EBF6E1" w14:textId="77777777" w:rsidR="00F45AAC" w:rsidRPr="00F45AAC" w:rsidRDefault="00F45AAC" w:rsidP="00990729">
            <w:pPr>
              <w:spacing w:before="20" w:after="20" w:line="240" w:lineRule="exact"/>
              <w:jc w:val="center"/>
              <w:rPr>
                <w:rFonts w:ascii="TeXGyreHeros" w:hAnsi="TeXGyreHeros"/>
                <w:sz w:val="18"/>
              </w:rPr>
            </w:pPr>
            <w:r w:rsidRPr="00F45AAC">
              <w:rPr>
                <w:rFonts w:ascii="TeXGyreHeros" w:hAnsi="TeXGyreHeros"/>
                <w:sz w:val="18"/>
              </w:rPr>
              <w:t>9.</w:t>
            </w:r>
          </w:p>
        </w:tc>
        <w:tc>
          <w:tcPr>
            <w:tcW w:w="339" w:type="pct"/>
            <w:tcBorders>
              <w:top w:val="single" w:sz="4" w:space="0" w:color="auto"/>
              <w:left w:val="nil"/>
              <w:bottom w:val="nil"/>
              <w:right w:val="nil"/>
            </w:tcBorders>
          </w:tcPr>
          <w:p w14:paraId="146AE444"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3</w:t>
            </w:r>
          </w:p>
        </w:tc>
        <w:tc>
          <w:tcPr>
            <w:tcW w:w="339" w:type="pct"/>
            <w:tcBorders>
              <w:top w:val="single" w:sz="4" w:space="0" w:color="auto"/>
              <w:left w:val="nil"/>
              <w:bottom w:val="nil"/>
              <w:right w:val="single" w:sz="4" w:space="0" w:color="auto"/>
            </w:tcBorders>
          </w:tcPr>
          <w:p w14:paraId="63C3C5F7" w14:textId="70A66F63" w:rsidR="00F45AAC" w:rsidRPr="00F45AAC" w:rsidRDefault="008035F4" w:rsidP="00990729">
            <w:pPr>
              <w:spacing w:before="20" w:after="20" w:line="240" w:lineRule="exact"/>
              <w:jc w:val="center"/>
              <w:rPr>
                <w:rFonts w:ascii="TeXGyreHeros" w:hAnsi="TeXGyreHeros"/>
                <w:sz w:val="18"/>
              </w:rPr>
            </w:pPr>
            <w:r>
              <w:rPr>
                <w:rFonts w:ascii="Arial" w:hAnsi="Arial" w:cs="Arial"/>
                <w:sz w:val="18"/>
              </w:rPr>
              <w:t>C</w:t>
            </w:r>
            <w:r w:rsidR="00F45AAC" w:rsidRPr="00F45AAC">
              <w:rPr>
                <w:rFonts w:ascii="Arial" w:hAnsi="Arial" w:cs="Arial"/>
                <w:sz w:val="18"/>
              </w:rPr>
              <w:t> </w:t>
            </w:r>
          </w:p>
        </w:tc>
      </w:tr>
      <w:tr w:rsidR="00F45AAC" w:rsidRPr="00E75F02" w14:paraId="71E5EFE4" w14:textId="77777777" w:rsidTr="00E75F02">
        <w:tc>
          <w:tcPr>
            <w:tcW w:w="250" w:type="pct"/>
            <w:tcBorders>
              <w:top w:val="nil"/>
              <w:left w:val="single" w:sz="4" w:space="0" w:color="auto"/>
              <w:bottom w:val="nil"/>
              <w:right w:val="nil"/>
            </w:tcBorders>
          </w:tcPr>
          <w:p w14:paraId="3C683AE0" w14:textId="77777777" w:rsidR="00F45AAC" w:rsidRPr="00F45AAC" w:rsidRDefault="00F45AAC" w:rsidP="00990729">
            <w:pPr>
              <w:spacing w:before="20" w:after="20" w:line="240" w:lineRule="exact"/>
              <w:jc w:val="center"/>
              <w:rPr>
                <w:rFonts w:ascii="TeXGyreHeros" w:hAnsi="TeXGyreHeros"/>
                <w:sz w:val="18"/>
              </w:rPr>
            </w:pPr>
            <w:r w:rsidRPr="00F45AAC">
              <w:rPr>
                <w:rFonts w:ascii="Arial" w:hAnsi="Arial" w:cs="Arial"/>
                <w:sz w:val="18"/>
              </w:rPr>
              <w:t> </w:t>
            </w:r>
            <w:r w:rsidRPr="00F45AAC">
              <w:rPr>
                <w:rFonts w:ascii="TeXGyreHeros" w:hAnsi="TeXGyreHeros"/>
                <w:sz w:val="18"/>
              </w:rPr>
              <w:t>2.</w:t>
            </w:r>
          </w:p>
        </w:tc>
        <w:tc>
          <w:tcPr>
            <w:tcW w:w="339" w:type="pct"/>
            <w:tcBorders>
              <w:top w:val="nil"/>
              <w:left w:val="nil"/>
              <w:bottom w:val="nil"/>
              <w:right w:val="nil"/>
            </w:tcBorders>
          </w:tcPr>
          <w:p w14:paraId="05A769D0"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1</w:t>
            </w:r>
          </w:p>
        </w:tc>
        <w:tc>
          <w:tcPr>
            <w:tcW w:w="339" w:type="pct"/>
            <w:tcBorders>
              <w:top w:val="nil"/>
              <w:left w:val="nil"/>
              <w:bottom w:val="nil"/>
              <w:right w:val="double" w:sz="4" w:space="0" w:color="auto"/>
            </w:tcBorders>
          </w:tcPr>
          <w:p w14:paraId="0292FA27" w14:textId="3204538C" w:rsidR="00F45AAC" w:rsidRPr="00F45AAC" w:rsidRDefault="008035F4" w:rsidP="00990729">
            <w:pPr>
              <w:spacing w:before="20" w:after="20" w:line="240" w:lineRule="exact"/>
              <w:jc w:val="center"/>
              <w:rPr>
                <w:rFonts w:ascii="TeXGyreHeros" w:hAnsi="TeXGyreHeros"/>
                <w:sz w:val="18"/>
              </w:rPr>
            </w:pPr>
            <w:r>
              <w:rPr>
                <w:rFonts w:ascii="TeXGyreHeros" w:hAnsi="TeXGyreHeros"/>
                <w:sz w:val="18"/>
              </w:rPr>
              <w:t>K</w:t>
            </w:r>
          </w:p>
        </w:tc>
        <w:tc>
          <w:tcPr>
            <w:tcW w:w="339" w:type="pct"/>
            <w:tcBorders>
              <w:top w:val="nil"/>
              <w:left w:val="double" w:sz="4" w:space="0" w:color="auto"/>
              <w:bottom w:val="nil"/>
              <w:right w:val="nil"/>
            </w:tcBorders>
          </w:tcPr>
          <w:p w14:paraId="5B935660" w14:textId="77777777" w:rsidR="00F45AAC" w:rsidRPr="00F45AAC" w:rsidRDefault="00F45AAC" w:rsidP="00990729">
            <w:pPr>
              <w:spacing w:before="20" w:after="20" w:line="240" w:lineRule="exact"/>
              <w:jc w:val="center"/>
              <w:rPr>
                <w:rFonts w:ascii="TeXGyreHeros" w:hAnsi="TeXGyreHeros"/>
                <w:sz w:val="18"/>
              </w:rPr>
            </w:pPr>
            <w:r w:rsidRPr="00F45AAC">
              <w:rPr>
                <w:rFonts w:ascii="Arial" w:hAnsi="Arial" w:cs="Arial"/>
                <w:sz w:val="18"/>
              </w:rPr>
              <w:t> </w:t>
            </w:r>
            <w:r w:rsidRPr="00E75F02">
              <w:rPr>
                <w:rFonts w:ascii="TeXGyreHeros" w:hAnsi="TeXGyreHeros" w:cs="Arial"/>
                <w:sz w:val="18"/>
              </w:rPr>
              <w:t>4</w:t>
            </w:r>
            <w:r w:rsidRPr="00F45AAC">
              <w:rPr>
                <w:rFonts w:ascii="TeXGyreHeros" w:hAnsi="TeXGyreHeros"/>
                <w:sz w:val="18"/>
              </w:rPr>
              <w:t>.</w:t>
            </w:r>
          </w:p>
        </w:tc>
        <w:tc>
          <w:tcPr>
            <w:tcW w:w="339" w:type="pct"/>
            <w:tcBorders>
              <w:top w:val="nil"/>
              <w:left w:val="nil"/>
              <w:bottom w:val="nil"/>
              <w:right w:val="nil"/>
            </w:tcBorders>
          </w:tcPr>
          <w:p w14:paraId="3E658129"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1</w:t>
            </w:r>
          </w:p>
        </w:tc>
        <w:tc>
          <w:tcPr>
            <w:tcW w:w="339" w:type="pct"/>
            <w:tcBorders>
              <w:top w:val="nil"/>
              <w:left w:val="nil"/>
              <w:bottom w:val="nil"/>
              <w:right w:val="double" w:sz="4" w:space="0" w:color="auto"/>
            </w:tcBorders>
          </w:tcPr>
          <w:p w14:paraId="5718DC08" w14:textId="32DD008D" w:rsidR="00F45AAC" w:rsidRPr="00F45AAC" w:rsidRDefault="008035F4" w:rsidP="00990729">
            <w:pPr>
              <w:spacing w:before="20" w:after="20" w:line="240" w:lineRule="exact"/>
              <w:jc w:val="center"/>
              <w:rPr>
                <w:rFonts w:ascii="TeXGyreHeros" w:hAnsi="TeXGyreHeros"/>
                <w:sz w:val="18"/>
              </w:rPr>
            </w:pPr>
            <w:r>
              <w:rPr>
                <w:rFonts w:ascii="TeXGyreHeros" w:hAnsi="TeXGyreHeros"/>
                <w:sz w:val="18"/>
              </w:rPr>
              <w:t>AP</w:t>
            </w:r>
          </w:p>
        </w:tc>
        <w:tc>
          <w:tcPr>
            <w:tcW w:w="339" w:type="pct"/>
            <w:tcBorders>
              <w:top w:val="nil"/>
              <w:left w:val="double" w:sz="4" w:space="0" w:color="auto"/>
              <w:bottom w:val="nil"/>
              <w:right w:val="nil"/>
            </w:tcBorders>
          </w:tcPr>
          <w:p w14:paraId="6FBE0C73" w14:textId="77777777" w:rsidR="00F45AAC" w:rsidRPr="00F45AAC" w:rsidRDefault="00F45AAC" w:rsidP="00990729">
            <w:pPr>
              <w:spacing w:before="20" w:after="20" w:line="240" w:lineRule="exact"/>
              <w:jc w:val="center"/>
              <w:rPr>
                <w:rFonts w:ascii="TeXGyreHeros" w:hAnsi="TeXGyreHeros"/>
                <w:sz w:val="18"/>
              </w:rPr>
            </w:pPr>
            <w:r w:rsidRPr="00F45AAC">
              <w:rPr>
                <w:rFonts w:ascii="Arial" w:hAnsi="Arial" w:cs="Arial"/>
                <w:sz w:val="18"/>
              </w:rPr>
              <w:t> </w:t>
            </w:r>
            <w:r w:rsidRPr="00F45AAC">
              <w:rPr>
                <w:rFonts w:ascii="TeXGyreHeros" w:hAnsi="TeXGyreHeros"/>
                <w:sz w:val="18"/>
              </w:rPr>
              <w:t>6.</w:t>
            </w:r>
          </w:p>
        </w:tc>
        <w:tc>
          <w:tcPr>
            <w:tcW w:w="395" w:type="pct"/>
            <w:gridSpan w:val="2"/>
            <w:tcBorders>
              <w:top w:val="nil"/>
              <w:left w:val="nil"/>
              <w:bottom w:val="nil"/>
              <w:right w:val="nil"/>
            </w:tcBorders>
          </w:tcPr>
          <w:p w14:paraId="68F0870B"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2</w:t>
            </w:r>
          </w:p>
        </w:tc>
        <w:tc>
          <w:tcPr>
            <w:tcW w:w="284" w:type="pct"/>
            <w:tcBorders>
              <w:top w:val="nil"/>
              <w:left w:val="nil"/>
              <w:bottom w:val="nil"/>
              <w:right w:val="double" w:sz="4" w:space="0" w:color="auto"/>
            </w:tcBorders>
          </w:tcPr>
          <w:p w14:paraId="6E79A728" w14:textId="51123053" w:rsidR="00F45AAC" w:rsidRPr="00F45AAC" w:rsidRDefault="008035F4" w:rsidP="00990729">
            <w:pPr>
              <w:spacing w:before="20" w:after="20" w:line="240" w:lineRule="exact"/>
              <w:jc w:val="center"/>
              <w:rPr>
                <w:rFonts w:ascii="TeXGyreHeros" w:hAnsi="TeXGyreHeros"/>
                <w:sz w:val="18"/>
              </w:rPr>
            </w:pPr>
            <w:r>
              <w:rPr>
                <w:rFonts w:ascii="TeXGyreHeros" w:hAnsi="TeXGyreHeros"/>
                <w:sz w:val="18"/>
              </w:rPr>
              <w:t>AN</w:t>
            </w:r>
          </w:p>
        </w:tc>
        <w:tc>
          <w:tcPr>
            <w:tcW w:w="339" w:type="pct"/>
            <w:tcBorders>
              <w:top w:val="nil"/>
              <w:left w:val="double" w:sz="4" w:space="0" w:color="auto"/>
              <w:bottom w:val="nil"/>
              <w:right w:val="nil"/>
            </w:tcBorders>
          </w:tcPr>
          <w:p w14:paraId="4C0E9487" w14:textId="77777777" w:rsidR="00F45AAC" w:rsidRPr="00F45AAC" w:rsidRDefault="00F45AAC" w:rsidP="00990729">
            <w:pPr>
              <w:spacing w:before="20" w:after="20" w:line="240" w:lineRule="exact"/>
              <w:jc w:val="center"/>
              <w:rPr>
                <w:rFonts w:ascii="TeXGyreHeros" w:hAnsi="TeXGyreHeros"/>
                <w:sz w:val="18"/>
              </w:rPr>
            </w:pPr>
            <w:r w:rsidRPr="00F45AAC">
              <w:rPr>
                <w:rFonts w:ascii="TeXGyreHeros" w:hAnsi="TeXGyreHeros"/>
                <w:sz w:val="18"/>
              </w:rPr>
              <w:t>8.</w:t>
            </w:r>
          </w:p>
        </w:tc>
        <w:tc>
          <w:tcPr>
            <w:tcW w:w="371" w:type="pct"/>
            <w:gridSpan w:val="2"/>
            <w:tcBorders>
              <w:top w:val="nil"/>
              <w:left w:val="nil"/>
              <w:bottom w:val="nil"/>
              <w:right w:val="nil"/>
            </w:tcBorders>
          </w:tcPr>
          <w:p w14:paraId="6664E791"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3</w:t>
            </w:r>
          </w:p>
        </w:tc>
        <w:tc>
          <w:tcPr>
            <w:tcW w:w="310" w:type="pct"/>
            <w:tcBorders>
              <w:top w:val="nil"/>
              <w:left w:val="nil"/>
              <w:bottom w:val="nil"/>
              <w:right w:val="double" w:sz="4" w:space="0" w:color="auto"/>
            </w:tcBorders>
          </w:tcPr>
          <w:p w14:paraId="48148E6D" w14:textId="75C01B4E" w:rsidR="00F45AAC" w:rsidRPr="00F45AAC" w:rsidRDefault="008035F4" w:rsidP="00990729">
            <w:pPr>
              <w:spacing w:before="20" w:after="20" w:line="240" w:lineRule="exact"/>
              <w:jc w:val="center"/>
              <w:rPr>
                <w:rFonts w:ascii="TeXGyreHeros" w:hAnsi="TeXGyreHeros"/>
                <w:sz w:val="18"/>
              </w:rPr>
            </w:pPr>
            <w:r>
              <w:rPr>
                <w:rFonts w:ascii="TeXGyreHeros" w:hAnsi="TeXGyreHeros"/>
                <w:sz w:val="18"/>
              </w:rPr>
              <w:t>K</w:t>
            </w:r>
          </w:p>
        </w:tc>
        <w:tc>
          <w:tcPr>
            <w:tcW w:w="339" w:type="pct"/>
            <w:tcBorders>
              <w:top w:val="nil"/>
              <w:left w:val="double" w:sz="4" w:space="0" w:color="auto"/>
              <w:bottom w:val="nil"/>
              <w:right w:val="nil"/>
            </w:tcBorders>
          </w:tcPr>
          <w:p w14:paraId="57A8C2E3" w14:textId="77777777" w:rsidR="00F45AAC" w:rsidRPr="00F45AAC" w:rsidRDefault="00F45AAC" w:rsidP="00990729">
            <w:pPr>
              <w:spacing w:before="20" w:after="20" w:line="240" w:lineRule="exact"/>
              <w:jc w:val="center"/>
              <w:rPr>
                <w:rFonts w:ascii="TeXGyreHeros" w:hAnsi="TeXGyreHeros"/>
                <w:sz w:val="18"/>
              </w:rPr>
            </w:pPr>
            <w:r w:rsidRPr="00F45AAC">
              <w:rPr>
                <w:rFonts w:ascii="TeXGyreHeros" w:hAnsi="TeXGyreHeros"/>
                <w:sz w:val="18"/>
              </w:rPr>
              <w:t>10.</w:t>
            </w:r>
          </w:p>
        </w:tc>
        <w:tc>
          <w:tcPr>
            <w:tcW w:w="339" w:type="pct"/>
            <w:tcBorders>
              <w:top w:val="nil"/>
              <w:left w:val="nil"/>
              <w:bottom w:val="nil"/>
              <w:right w:val="nil"/>
            </w:tcBorders>
          </w:tcPr>
          <w:p w14:paraId="00496FC3"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3</w:t>
            </w:r>
          </w:p>
        </w:tc>
        <w:tc>
          <w:tcPr>
            <w:tcW w:w="339" w:type="pct"/>
            <w:tcBorders>
              <w:top w:val="nil"/>
              <w:left w:val="nil"/>
              <w:bottom w:val="nil"/>
              <w:right w:val="single" w:sz="4" w:space="0" w:color="auto"/>
            </w:tcBorders>
          </w:tcPr>
          <w:p w14:paraId="1C513188" w14:textId="027F59FB" w:rsidR="00F45AAC" w:rsidRPr="00F45AAC" w:rsidRDefault="008035F4" w:rsidP="00990729">
            <w:pPr>
              <w:spacing w:before="20" w:after="20" w:line="240" w:lineRule="exact"/>
              <w:jc w:val="center"/>
              <w:rPr>
                <w:rFonts w:ascii="TeXGyreHeros" w:hAnsi="TeXGyreHeros"/>
                <w:sz w:val="18"/>
              </w:rPr>
            </w:pPr>
            <w:r>
              <w:rPr>
                <w:rFonts w:ascii="Arial" w:hAnsi="Arial" w:cs="Arial"/>
                <w:sz w:val="18"/>
              </w:rPr>
              <w:t>C</w:t>
            </w:r>
          </w:p>
        </w:tc>
      </w:tr>
      <w:tr w:rsidR="00F45AAC" w:rsidRPr="00E75F02" w14:paraId="7C4C021D" w14:textId="77777777" w:rsidTr="00990729">
        <w:trPr>
          <w:cantSplit/>
        </w:trPr>
        <w:tc>
          <w:tcPr>
            <w:tcW w:w="5000" w:type="pct"/>
            <w:gridSpan w:val="17"/>
            <w:tcBorders>
              <w:top w:val="single" w:sz="4" w:space="0" w:color="auto"/>
              <w:left w:val="single" w:sz="4" w:space="0" w:color="auto"/>
              <w:bottom w:val="nil"/>
              <w:right w:val="single" w:sz="4" w:space="0" w:color="auto"/>
            </w:tcBorders>
          </w:tcPr>
          <w:p w14:paraId="1D3102FA" w14:textId="77777777" w:rsidR="00F45AAC" w:rsidRPr="00F45AAC" w:rsidRDefault="00F45AAC" w:rsidP="00990729">
            <w:pPr>
              <w:spacing w:before="40" w:after="40" w:line="240" w:lineRule="exact"/>
              <w:jc w:val="center"/>
              <w:rPr>
                <w:rFonts w:ascii="TeXGyreHeros" w:hAnsi="TeXGyreHeros"/>
                <w:b/>
              </w:rPr>
            </w:pPr>
            <w:r w:rsidRPr="00F45AAC">
              <w:rPr>
                <w:rFonts w:ascii="TeXGyreHeros" w:hAnsi="TeXGyreHeros"/>
                <w:b/>
              </w:rPr>
              <w:t>Exercises</w:t>
            </w:r>
          </w:p>
        </w:tc>
      </w:tr>
      <w:tr w:rsidR="00F45AAC" w:rsidRPr="00E75F02" w14:paraId="6306A81A" w14:textId="77777777" w:rsidTr="00E75F02">
        <w:tc>
          <w:tcPr>
            <w:tcW w:w="250" w:type="pct"/>
            <w:tcBorders>
              <w:top w:val="single" w:sz="4" w:space="0" w:color="auto"/>
              <w:left w:val="single" w:sz="4" w:space="0" w:color="auto"/>
              <w:bottom w:val="nil"/>
              <w:right w:val="nil"/>
            </w:tcBorders>
          </w:tcPr>
          <w:p w14:paraId="0AFA15D0" w14:textId="77777777" w:rsidR="00F45AAC" w:rsidRPr="00F45AAC" w:rsidRDefault="00F45AAC" w:rsidP="00990729">
            <w:pPr>
              <w:spacing w:before="20" w:after="20" w:line="240" w:lineRule="exact"/>
              <w:jc w:val="center"/>
              <w:rPr>
                <w:rFonts w:ascii="TeXGyreHeros" w:hAnsi="TeXGyreHeros"/>
                <w:sz w:val="18"/>
              </w:rPr>
            </w:pPr>
            <w:r w:rsidRPr="00F45AAC">
              <w:rPr>
                <w:rFonts w:ascii="Arial" w:hAnsi="Arial" w:cs="Arial"/>
                <w:sz w:val="18"/>
              </w:rPr>
              <w:t> </w:t>
            </w:r>
            <w:r w:rsidRPr="00F45AAC">
              <w:rPr>
                <w:rFonts w:ascii="TeXGyreHeros" w:hAnsi="TeXGyreHeros"/>
                <w:sz w:val="18"/>
              </w:rPr>
              <w:t>1.</w:t>
            </w:r>
          </w:p>
        </w:tc>
        <w:tc>
          <w:tcPr>
            <w:tcW w:w="339" w:type="pct"/>
            <w:tcBorders>
              <w:top w:val="single" w:sz="4" w:space="0" w:color="auto"/>
              <w:left w:val="nil"/>
              <w:bottom w:val="nil"/>
              <w:right w:val="nil"/>
            </w:tcBorders>
          </w:tcPr>
          <w:p w14:paraId="37238908"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1</w:t>
            </w:r>
          </w:p>
        </w:tc>
        <w:tc>
          <w:tcPr>
            <w:tcW w:w="339" w:type="pct"/>
            <w:tcBorders>
              <w:top w:val="single" w:sz="4" w:space="0" w:color="auto"/>
              <w:left w:val="nil"/>
              <w:bottom w:val="nil"/>
              <w:right w:val="double" w:sz="4" w:space="0" w:color="auto"/>
            </w:tcBorders>
          </w:tcPr>
          <w:p w14:paraId="694CC1C9" w14:textId="5F451AD9" w:rsidR="00F45AAC" w:rsidRPr="00F45AAC" w:rsidRDefault="008035F4" w:rsidP="00990729">
            <w:pPr>
              <w:spacing w:before="20" w:after="20" w:line="240" w:lineRule="exact"/>
              <w:jc w:val="center"/>
              <w:rPr>
                <w:rFonts w:ascii="TeXGyreHeros" w:hAnsi="TeXGyreHeros"/>
                <w:sz w:val="18"/>
              </w:rPr>
            </w:pPr>
            <w:r>
              <w:rPr>
                <w:rFonts w:ascii="TeXGyreHeros" w:hAnsi="TeXGyreHeros"/>
                <w:sz w:val="18"/>
              </w:rPr>
              <w:t>K</w:t>
            </w:r>
          </w:p>
        </w:tc>
        <w:tc>
          <w:tcPr>
            <w:tcW w:w="339" w:type="pct"/>
            <w:tcBorders>
              <w:top w:val="single" w:sz="4" w:space="0" w:color="auto"/>
              <w:left w:val="double" w:sz="4" w:space="0" w:color="auto"/>
              <w:bottom w:val="nil"/>
              <w:right w:val="nil"/>
            </w:tcBorders>
          </w:tcPr>
          <w:p w14:paraId="40B3199B" w14:textId="77777777" w:rsidR="00F45AAC" w:rsidRPr="00F45AAC" w:rsidRDefault="00F45AAC" w:rsidP="00990729">
            <w:pPr>
              <w:spacing w:before="20" w:after="20" w:line="240" w:lineRule="exact"/>
              <w:jc w:val="center"/>
              <w:rPr>
                <w:rFonts w:ascii="TeXGyreHeros" w:hAnsi="TeXGyreHeros"/>
                <w:sz w:val="18"/>
              </w:rPr>
            </w:pPr>
            <w:r w:rsidRPr="00F45AAC">
              <w:rPr>
                <w:rFonts w:ascii="Arial" w:hAnsi="Arial" w:cs="Arial"/>
                <w:sz w:val="18"/>
              </w:rPr>
              <w:t> </w:t>
            </w:r>
            <w:r w:rsidRPr="00E75F02">
              <w:rPr>
                <w:rFonts w:ascii="TeXGyreHeros" w:hAnsi="TeXGyreHeros" w:cs="Arial"/>
                <w:sz w:val="18"/>
              </w:rPr>
              <w:t>3</w:t>
            </w:r>
            <w:r w:rsidRPr="00F45AAC">
              <w:rPr>
                <w:rFonts w:ascii="TeXGyreHeros" w:hAnsi="TeXGyreHeros"/>
                <w:sz w:val="18"/>
              </w:rPr>
              <w:t>.</w:t>
            </w:r>
          </w:p>
        </w:tc>
        <w:tc>
          <w:tcPr>
            <w:tcW w:w="339" w:type="pct"/>
            <w:tcBorders>
              <w:top w:val="single" w:sz="4" w:space="0" w:color="auto"/>
              <w:left w:val="nil"/>
              <w:bottom w:val="nil"/>
              <w:right w:val="nil"/>
            </w:tcBorders>
          </w:tcPr>
          <w:p w14:paraId="31EA2421"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1</w:t>
            </w:r>
          </w:p>
        </w:tc>
        <w:tc>
          <w:tcPr>
            <w:tcW w:w="339" w:type="pct"/>
            <w:tcBorders>
              <w:top w:val="single" w:sz="4" w:space="0" w:color="auto"/>
              <w:left w:val="nil"/>
              <w:bottom w:val="nil"/>
              <w:right w:val="double" w:sz="4" w:space="0" w:color="auto"/>
            </w:tcBorders>
          </w:tcPr>
          <w:p w14:paraId="7E78D123" w14:textId="0B4BE1F6" w:rsidR="00F45AAC" w:rsidRPr="00F45AAC" w:rsidRDefault="008035F4" w:rsidP="00990729">
            <w:pPr>
              <w:spacing w:before="20" w:after="20" w:line="240" w:lineRule="exact"/>
              <w:jc w:val="center"/>
              <w:rPr>
                <w:rFonts w:ascii="TeXGyreHeros" w:hAnsi="TeXGyreHeros"/>
                <w:sz w:val="18"/>
              </w:rPr>
            </w:pPr>
            <w:r>
              <w:rPr>
                <w:rFonts w:ascii="TeXGyreHeros" w:hAnsi="TeXGyreHeros"/>
                <w:sz w:val="18"/>
              </w:rPr>
              <w:t>AP</w:t>
            </w:r>
          </w:p>
        </w:tc>
        <w:tc>
          <w:tcPr>
            <w:tcW w:w="339" w:type="pct"/>
            <w:tcBorders>
              <w:top w:val="single" w:sz="4" w:space="0" w:color="auto"/>
              <w:left w:val="double" w:sz="4" w:space="0" w:color="auto"/>
              <w:bottom w:val="nil"/>
              <w:right w:val="nil"/>
            </w:tcBorders>
          </w:tcPr>
          <w:p w14:paraId="7BFC3308" w14:textId="77777777" w:rsidR="00F45AAC" w:rsidRPr="00F45AAC" w:rsidRDefault="00F45AAC" w:rsidP="00990729">
            <w:pPr>
              <w:spacing w:before="20" w:after="20" w:line="240" w:lineRule="exact"/>
              <w:jc w:val="center"/>
              <w:rPr>
                <w:rFonts w:ascii="TeXGyreHeros" w:hAnsi="TeXGyreHeros"/>
                <w:sz w:val="18"/>
              </w:rPr>
            </w:pPr>
            <w:r w:rsidRPr="00F45AAC">
              <w:rPr>
                <w:rFonts w:ascii="Arial" w:hAnsi="Arial" w:cs="Arial"/>
                <w:sz w:val="18"/>
              </w:rPr>
              <w:t> </w:t>
            </w:r>
            <w:r w:rsidRPr="00F45AAC">
              <w:rPr>
                <w:rFonts w:ascii="TeXGyreHeros" w:hAnsi="TeXGyreHeros"/>
                <w:sz w:val="18"/>
              </w:rPr>
              <w:t>5.</w:t>
            </w:r>
          </w:p>
        </w:tc>
        <w:tc>
          <w:tcPr>
            <w:tcW w:w="395" w:type="pct"/>
            <w:gridSpan w:val="2"/>
            <w:tcBorders>
              <w:top w:val="single" w:sz="4" w:space="0" w:color="auto"/>
              <w:left w:val="nil"/>
              <w:bottom w:val="nil"/>
              <w:right w:val="nil"/>
            </w:tcBorders>
          </w:tcPr>
          <w:p w14:paraId="153EBBE9"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1</w:t>
            </w:r>
          </w:p>
        </w:tc>
        <w:tc>
          <w:tcPr>
            <w:tcW w:w="284" w:type="pct"/>
            <w:tcBorders>
              <w:top w:val="single" w:sz="4" w:space="0" w:color="auto"/>
              <w:left w:val="nil"/>
              <w:bottom w:val="nil"/>
              <w:right w:val="double" w:sz="4" w:space="0" w:color="auto"/>
            </w:tcBorders>
          </w:tcPr>
          <w:p w14:paraId="22BB92D1" w14:textId="5116C52D" w:rsidR="00F45AAC" w:rsidRPr="00F45AAC" w:rsidRDefault="008035F4" w:rsidP="00990729">
            <w:pPr>
              <w:spacing w:before="20" w:after="20" w:line="240" w:lineRule="exact"/>
              <w:jc w:val="center"/>
              <w:rPr>
                <w:rFonts w:ascii="TeXGyreHeros" w:hAnsi="TeXGyreHeros"/>
                <w:sz w:val="18"/>
              </w:rPr>
            </w:pPr>
            <w:r>
              <w:rPr>
                <w:rFonts w:ascii="TeXGyreHeros" w:hAnsi="TeXGyreHeros"/>
                <w:sz w:val="18"/>
              </w:rPr>
              <w:t>AP</w:t>
            </w:r>
          </w:p>
        </w:tc>
        <w:tc>
          <w:tcPr>
            <w:tcW w:w="339" w:type="pct"/>
            <w:tcBorders>
              <w:top w:val="single" w:sz="4" w:space="0" w:color="auto"/>
              <w:left w:val="double" w:sz="4" w:space="0" w:color="auto"/>
              <w:bottom w:val="nil"/>
              <w:right w:val="nil"/>
            </w:tcBorders>
          </w:tcPr>
          <w:p w14:paraId="10FC261C" w14:textId="77777777" w:rsidR="00F45AAC" w:rsidRPr="00F45AAC" w:rsidRDefault="00F45AAC" w:rsidP="00990729">
            <w:pPr>
              <w:spacing w:before="20" w:after="20" w:line="240" w:lineRule="exact"/>
              <w:jc w:val="center"/>
              <w:rPr>
                <w:rFonts w:ascii="TeXGyreHeros" w:hAnsi="TeXGyreHeros"/>
                <w:sz w:val="18"/>
              </w:rPr>
            </w:pPr>
            <w:r w:rsidRPr="00F45AAC">
              <w:rPr>
                <w:rFonts w:ascii="TeXGyreHeros" w:hAnsi="TeXGyreHeros"/>
                <w:sz w:val="18"/>
              </w:rPr>
              <w:t>7.</w:t>
            </w:r>
          </w:p>
        </w:tc>
        <w:tc>
          <w:tcPr>
            <w:tcW w:w="371" w:type="pct"/>
            <w:gridSpan w:val="2"/>
            <w:tcBorders>
              <w:top w:val="single" w:sz="4" w:space="0" w:color="auto"/>
              <w:left w:val="nil"/>
              <w:bottom w:val="nil"/>
              <w:right w:val="nil"/>
            </w:tcBorders>
          </w:tcPr>
          <w:p w14:paraId="344EACE8"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2</w:t>
            </w:r>
          </w:p>
        </w:tc>
        <w:tc>
          <w:tcPr>
            <w:tcW w:w="310" w:type="pct"/>
            <w:tcBorders>
              <w:top w:val="single" w:sz="4" w:space="0" w:color="auto"/>
              <w:left w:val="nil"/>
              <w:bottom w:val="nil"/>
              <w:right w:val="double" w:sz="4" w:space="0" w:color="auto"/>
            </w:tcBorders>
          </w:tcPr>
          <w:p w14:paraId="494C049E" w14:textId="462B9289" w:rsidR="00F45AAC" w:rsidRPr="00F45AAC" w:rsidRDefault="008035F4" w:rsidP="00990729">
            <w:pPr>
              <w:spacing w:before="20" w:after="20" w:line="240" w:lineRule="exact"/>
              <w:jc w:val="center"/>
              <w:rPr>
                <w:rFonts w:ascii="TeXGyreHeros" w:hAnsi="TeXGyreHeros"/>
                <w:sz w:val="18"/>
              </w:rPr>
            </w:pPr>
            <w:r>
              <w:rPr>
                <w:rFonts w:ascii="TeXGyreHeros" w:hAnsi="TeXGyreHeros"/>
                <w:sz w:val="18"/>
              </w:rPr>
              <w:t>AN</w:t>
            </w:r>
          </w:p>
        </w:tc>
        <w:tc>
          <w:tcPr>
            <w:tcW w:w="339" w:type="pct"/>
            <w:tcBorders>
              <w:top w:val="single" w:sz="4" w:space="0" w:color="auto"/>
              <w:left w:val="double" w:sz="4" w:space="0" w:color="auto"/>
              <w:bottom w:val="nil"/>
              <w:right w:val="nil"/>
            </w:tcBorders>
          </w:tcPr>
          <w:p w14:paraId="0459EE0E" w14:textId="77777777" w:rsidR="00F45AAC" w:rsidRPr="00F45AAC" w:rsidRDefault="00F45AAC" w:rsidP="00990729">
            <w:pPr>
              <w:spacing w:before="20" w:after="20" w:line="240" w:lineRule="exact"/>
              <w:jc w:val="center"/>
              <w:rPr>
                <w:rFonts w:ascii="TeXGyreHeros" w:hAnsi="TeXGyreHeros"/>
                <w:sz w:val="18"/>
              </w:rPr>
            </w:pPr>
            <w:r w:rsidRPr="00F45AAC">
              <w:rPr>
                <w:rFonts w:ascii="TeXGyreHeros" w:hAnsi="TeXGyreHeros"/>
                <w:sz w:val="18"/>
              </w:rPr>
              <w:t>9.</w:t>
            </w:r>
          </w:p>
        </w:tc>
        <w:tc>
          <w:tcPr>
            <w:tcW w:w="339" w:type="pct"/>
            <w:tcBorders>
              <w:top w:val="single" w:sz="4" w:space="0" w:color="auto"/>
              <w:left w:val="nil"/>
              <w:bottom w:val="nil"/>
              <w:right w:val="nil"/>
            </w:tcBorders>
          </w:tcPr>
          <w:p w14:paraId="090E3B99"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3</w:t>
            </w:r>
          </w:p>
        </w:tc>
        <w:tc>
          <w:tcPr>
            <w:tcW w:w="339" w:type="pct"/>
            <w:tcBorders>
              <w:top w:val="single" w:sz="4" w:space="0" w:color="auto"/>
              <w:left w:val="nil"/>
              <w:bottom w:val="nil"/>
              <w:right w:val="single" w:sz="4" w:space="0" w:color="auto"/>
            </w:tcBorders>
          </w:tcPr>
          <w:p w14:paraId="02110C04" w14:textId="7BE87FB2" w:rsidR="00F45AAC" w:rsidRPr="00F45AAC" w:rsidRDefault="008035F4" w:rsidP="00990729">
            <w:pPr>
              <w:spacing w:before="20" w:after="20" w:line="240" w:lineRule="exact"/>
              <w:jc w:val="center"/>
              <w:rPr>
                <w:rFonts w:ascii="TeXGyreHeros" w:hAnsi="TeXGyreHeros"/>
                <w:sz w:val="18"/>
              </w:rPr>
            </w:pPr>
            <w:r>
              <w:rPr>
                <w:rFonts w:ascii="Arial" w:hAnsi="Arial" w:cs="Arial"/>
                <w:sz w:val="18"/>
              </w:rPr>
              <w:t>K</w:t>
            </w:r>
            <w:r w:rsidR="00F45AAC" w:rsidRPr="00F45AAC">
              <w:rPr>
                <w:rFonts w:ascii="Arial" w:hAnsi="Arial" w:cs="Arial"/>
                <w:sz w:val="18"/>
              </w:rPr>
              <w:t> </w:t>
            </w:r>
          </w:p>
        </w:tc>
      </w:tr>
      <w:tr w:rsidR="00F45AAC" w:rsidRPr="00E75F02" w14:paraId="0F1B1D01" w14:textId="77777777" w:rsidTr="00E75F02">
        <w:tc>
          <w:tcPr>
            <w:tcW w:w="250" w:type="pct"/>
            <w:tcBorders>
              <w:top w:val="nil"/>
              <w:left w:val="single" w:sz="4" w:space="0" w:color="auto"/>
              <w:bottom w:val="single" w:sz="4" w:space="0" w:color="auto"/>
              <w:right w:val="nil"/>
            </w:tcBorders>
          </w:tcPr>
          <w:p w14:paraId="116BE590" w14:textId="77777777" w:rsidR="00F45AAC" w:rsidRPr="00F45AAC" w:rsidRDefault="00F45AAC" w:rsidP="00990729">
            <w:pPr>
              <w:spacing w:before="20" w:after="20" w:line="240" w:lineRule="exact"/>
              <w:jc w:val="center"/>
              <w:rPr>
                <w:rFonts w:ascii="TeXGyreHeros" w:hAnsi="TeXGyreHeros"/>
                <w:sz w:val="18"/>
              </w:rPr>
            </w:pPr>
            <w:r w:rsidRPr="00F45AAC">
              <w:rPr>
                <w:rFonts w:ascii="Arial" w:hAnsi="Arial" w:cs="Arial"/>
                <w:sz w:val="18"/>
              </w:rPr>
              <w:t> </w:t>
            </w:r>
            <w:r w:rsidRPr="00F45AAC">
              <w:rPr>
                <w:rFonts w:ascii="TeXGyreHeros" w:hAnsi="TeXGyreHeros"/>
                <w:sz w:val="18"/>
              </w:rPr>
              <w:t>2.</w:t>
            </w:r>
          </w:p>
        </w:tc>
        <w:tc>
          <w:tcPr>
            <w:tcW w:w="339" w:type="pct"/>
            <w:tcBorders>
              <w:top w:val="nil"/>
              <w:left w:val="nil"/>
              <w:bottom w:val="single" w:sz="4" w:space="0" w:color="auto"/>
              <w:right w:val="nil"/>
            </w:tcBorders>
          </w:tcPr>
          <w:p w14:paraId="73526FF2"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1</w:t>
            </w:r>
          </w:p>
        </w:tc>
        <w:tc>
          <w:tcPr>
            <w:tcW w:w="339" w:type="pct"/>
            <w:tcBorders>
              <w:top w:val="nil"/>
              <w:left w:val="nil"/>
              <w:bottom w:val="single" w:sz="4" w:space="0" w:color="auto"/>
              <w:right w:val="double" w:sz="4" w:space="0" w:color="auto"/>
            </w:tcBorders>
          </w:tcPr>
          <w:p w14:paraId="3C9D7E51" w14:textId="4C648056" w:rsidR="00F45AAC" w:rsidRPr="00F45AAC" w:rsidRDefault="008035F4" w:rsidP="00990729">
            <w:pPr>
              <w:spacing w:before="20" w:after="20" w:line="240" w:lineRule="exact"/>
              <w:jc w:val="center"/>
              <w:rPr>
                <w:rFonts w:ascii="TeXGyreHeros" w:hAnsi="TeXGyreHeros"/>
                <w:sz w:val="18"/>
              </w:rPr>
            </w:pPr>
            <w:r>
              <w:rPr>
                <w:rFonts w:ascii="TeXGyreHeros" w:hAnsi="TeXGyreHeros"/>
                <w:sz w:val="18"/>
              </w:rPr>
              <w:t>AP</w:t>
            </w:r>
          </w:p>
        </w:tc>
        <w:tc>
          <w:tcPr>
            <w:tcW w:w="339" w:type="pct"/>
            <w:tcBorders>
              <w:top w:val="nil"/>
              <w:left w:val="double" w:sz="4" w:space="0" w:color="auto"/>
              <w:bottom w:val="single" w:sz="4" w:space="0" w:color="auto"/>
              <w:right w:val="nil"/>
            </w:tcBorders>
          </w:tcPr>
          <w:p w14:paraId="0103B662" w14:textId="77777777" w:rsidR="00F45AAC" w:rsidRPr="00F45AAC" w:rsidRDefault="00F45AAC" w:rsidP="00990729">
            <w:pPr>
              <w:spacing w:before="20" w:after="20" w:line="240" w:lineRule="exact"/>
              <w:jc w:val="center"/>
              <w:rPr>
                <w:rFonts w:ascii="TeXGyreHeros" w:hAnsi="TeXGyreHeros"/>
                <w:sz w:val="18"/>
              </w:rPr>
            </w:pPr>
            <w:r w:rsidRPr="00F45AAC">
              <w:rPr>
                <w:rFonts w:ascii="Arial" w:hAnsi="Arial" w:cs="Arial"/>
                <w:sz w:val="18"/>
              </w:rPr>
              <w:t> </w:t>
            </w:r>
            <w:r w:rsidRPr="00E75F02">
              <w:rPr>
                <w:rFonts w:ascii="TeXGyreHeros" w:hAnsi="TeXGyreHeros" w:cs="Arial"/>
                <w:sz w:val="18"/>
              </w:rPr>
              <w:t>4</w:t>
            </w:r>
            <w:r w:rsidRPr="00F45AAC">
              <w:rPr>
                <w:rFonts w:ascii="TeXGyreHeros" w:hAnsi="TeXGyreHeros"/>
                <w:sz w:val="18"/>
              </w:rPr>
              <w:t>.</w:t>
            </w:r>
          </w:p>
        </w:tc>
        <w:tc>
          <w:tcPr>
            <w:tcW w:w="339" w:type="pct"/>
            <w:tcBorders>
              <w:top w:val="nil"/>
              <w:left w:val="nil"/>
              <w:bottom w:val="single" w:sz="4" w:space="0" w:color="auto"/>
              <w:right w:val="nil"/>
            </w:tcBorders>
          </w:tcPr>
          <w:p w14:paraId="06786F9F"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1</w:t>
            </w:r>
          </w:p>
        </w:tc>
        <w:tc>
          <w:tcPr>
            <w:tcW w:w="339" w:type="pct"/>
            <w:tcBorders>
              <w:top w:val="nil"/>
              <w:left w:val="nil"/>
              <w:bottom w:val="single" w:sz="4" w:space="0" w:color="auto"/>
              <w:right w:val="double" w:sz="4" w:space="0" w:color="auto"/>
            </w:tcBorders>
          </w:tcPr>
          <w:p w14:paraId="555EEC12" w14:textId="2A13EE43" w:rsidR="00F45AAC" w:rsidRPr="00F45AAC" w:rsidRDefault="008035F4" w:rsidP="00990729">
            <w:pPr>
              <w:spacing w:before="20" w:after="20" w:line="240" w:lineRule="exact"/>
              <w:jc w:val="center"/>
              <w:rPr>
                <w:rFonts w:ascii="TeXGyreHeros" w:hAnsi="TeXGyreHeros"/>
                <w:sz w:val="18"/>
              </w:rPr>
            </w:pPr>
            <w:r>
              <w:rPr>
                <w:rFonts w:ascii="TeXGyreHeros" w:hAnsi="TeXGyreHeros"/>
                <w:sz w:val="18"/>
              </w:rPr>
              <w:t>AP</w:t>
            </w:r>
          </w:p>
        </w:tc>
        <w:tc>
          <w:tcPr>
            <w:tcW w:w="339" w:type="pct"/>
            <w:tcBorders>
              <w:top w:val="nil"/>
              <w:left w:val="double" w:sz="4" w:space="0" w:color="auto"/>
              <w:bottom w:val="single" w:sz="4" w:space="0" w:color="auto"/>
              <w:right w:val="nil"/>
            </w:tcBorders>
          </w:tcPr>
          <w:p w14:paraId="3593548D" w14:textId="77777777" w:rsidR="00F45AAC" w:rsidRPr="00F45AAC" w:rsidRDefault="00F45AAC" w:rsidP="00990729">
            <w:pPr>
              <w:spacing w:before="20" w:after="20" w:line="240" w:lineRule="exact"/>
              <w:jc w:val="center"/>
              <w:rPr>
                <w:rFonts w:ascii="TeXGyreHeros" w:hAnsi="TeXGyreHeros"/>
                <w:sz w:val="18"/>
              </w:rPr>
            </w:pPr>
            <w:r w:rsidRPr="00F45AAC">
              <w:rPr>
                <w:rFonts w:ascii="Arial" w:hAnsi="Arial" w:cs="Arial"/>
                <w:sz w:val="18"/>
              </w:rPr>
              <w:t> </w:t>
            </w:r>
            <w:r w:rsidRPr="00F45AAC">
              <w:rPr>
                <w:rFonts w:ascii="TeXGyreHeros" w:hAnsi="TeXGyreHeros"/>
                <w:sz w:val="18"/>
              </w:rPr>
              <w:t>6.</w:t>
            </w:r>
          </w:p>
        </w:tc>
        <w:tc>
          <w:tcPr>
            <w:tcW w:w="395" w:type="pct"/>
            <w:gridSpan w:val="2"/>
            <w:tcBorders>
              <w:top w:val="nil"/>
              <w:left w:val="nil"/>
              <w:bottom w:val="single" w:sz="4" w:space="0" w:color="auto"/>
              <w:right w:val="nil"/>
            </w:tcBorders>
          </w:tcPr>
          <w:p w14:paraId="701F6FEC"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2</w:t>
            </w:r>
          </w:p>
        </w:tc>
        <w:tc>
          <w:tcPr>
            <w:tcW w:w="284" w:type="pct"/>
            <w:tcBorders>
              <w:top w:val="nil"/>
              <w:left w:val="nil"/>
              <w:bottom w:val="single" w:sz="4" w:space="0" w:color="auto"/>
              <w:right w:val="double" w:sz="4" w:space="0" w:color="auto"/>
            </w:tcBorders>
          </w:tcPr>
          <w:p w14:paraId="0115B49D" w14:textId="6FC21731" w:rsidR="00F45AAC" w:rsidRPr="00F45AAC" w:rsidRDefault="008035F4" w:rsidP="00990729">
            <w:pPr>
              <w:spacing w:before="20" w:after="20" w:line="240" w:lineRule="exact"/>
              <w:jc w:val="center"/>
              <w:rPr>
                <w:rFonts w:ascii="TeXGyreHeros" w:hAnsi="TeXGyreHeros"/>
                <w:sz w:val="18"/>
              </w:rPr>
            </w:pPr>
            <w:r>
              <w:rPr>
                <w:rFonts w:ascii="TeXGyreHeros" w:hAnsi="TeXGyreHeros"/>
                <w:sz w:val="18"/>
              </w:rPr>
              <w:t>E</w:t>
            </w:r>
          </w:p>
        </w:tc>
        <w:tc>
          <w:tcPr>
            <w:tcW w:w="339" w:type="pct"/>
            <w:tcBorders>
              <w:top w:val="nil"/>
              <w:left w:val="double" w:sz="4" w:space="0" w:color="auto"/>
              <w:bottom w:val="single" w:sz="4" w:space="0" w:color="auto"/>
              <w:right w:val="nil"/>
            </w:tcBorders>
          </w:tcPr>
          <w:p w14:paraId="38BE9286" w14:textId="77777777" w:rsidR="00F45AAC" w:rsidRPr="00F45AAC" w:rsidRDefault="00F45AAC" w:rsidP="00990729">
            <w:pPr>
              <w:spacing w:before="20" w:after="20" w:line="240" w:lineRule="exact"/>
              <w:jc w:val="center"/>
              <w:rPr>
                <w:rFonts w:ascii="TeXGyreHeros" w:hAnsi="TeXGyreHeros"/>
                <w:sz w:val="18"/>
              </w:rPr>
            </w:pPr>
            <w:r w:rsidRPr="00F45AAC">
              <w:rPr>
                <w:rFonts w:ascii="TeXGyreHeros" w:hAnsi="TeXGyreHeros"/>
                <w:sz w:val="18"/>
              </w:rPr>
              <w:t>8.</w:t>
            </w:r>
          </w:p>
        </w:tc>
        <w:tc>
          <w:tcPr>
            <w:tcW w:w="371" w:type="pct"/>
            <w:gridSpan w:val="2"/>
            <w:tcBorders>
              <w:top w:val="nil"/>
              <w:left w:val="nil"/>
              <w:bottom w:val="single" w:sz="4" w:space="0" w:color="auto"/>
              <w:right w:val="nil"/>
            </w:tcBorders>
          </w:tcPr>
          <w:p w14:paraId="0207EDF6"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2</w:t>
            </w:r>
          </w:p>
        </w:tc>
        <w:tc>
          <w:tcPr>
            <w:tcW w:w="310" w:type="pct"/>
            <w:tcBorders>
              <w:top w:val="nil"/>
              <w:left w:val="nil"/>
              <w:bottom w:val="single" w:sz="4" w:space="0" w:color="auto"/>
              <w:right w:val="double" w:sz="4" w:space="0" w:color="auto"/>
            </w:tcBorders>
          </w:tcPr>
          <w:p w14:paraId="054095B1" w14:textId="5BB1A165" w:rsidR="00F45AAC" w:rsidRPr="00F45AAC" w:rsidRDefault="008035F4" w:rsidP="00990729">
            <w:pPr>
              <w:spacing w:before="20" w:after="20" w:line="240" w:lineRule="exact"/>
              <w:jc w:val="center"/>
              <w:rPr>
                <w:rFonts w:ascii="TeXGyreHeros" w:hAnsi="TeXGyreHeros"/>
                <w:sz w:val="18"/>
              </w:rPr>
            </w:pPr>
            <w:r>
              <w:rPr>
                <w:rFonts w:ascii="TeXGyreHeros" w:hAnsi="TeXGyreHeros"/>
                <w:sz w:val="18"/>
              </w:rPr>
              <w:t>AN</w:t>
            </w:r>
          </w:p>
        </w:tc>
        <w:tc>
          <w:tcPr>
            <w:tcW w:w="339" w:type="pct"/>
            <w:tcBorders>
              <w:top w:val="nil"/>
              <w:left w:val="double" w:sz="4" w:space="0" w:color="auto"/>
              <w:bottom w:val="single" w:sz="4" w:space="0" w:color="auto"/>
              <w:right w:val="nil"/>
            </w:tcBorders>
          </w:tcPr>
          <w:p w14:paraId="19BB57EF" w14:textId="77777777" w:rsidR="00F45AAC" w:rsidRPr="00F45AAC" w:rsidRDefault="00F45AAC" w:rsidP="00990729">
            <w:pPr>
              <w:spacing w:before="20" w:after="20" w:line="240" w:lineRule="exact"/>
              <w:jc w:val="center"/>
              <w:rPr>
                <w:rFonts w:ascii="TeXGyreHeros" w:hAnsi="TeXGyreHeros"/>
                <w:sz w:val="18"/>
              </w:rPr>
            </w:pPr>
            <w:r w:rsidRPr="00F45AAC">
              <w:rPr>
                <w:rFonts w:ascii="TeXGyreHeros" w:hAnsi="TeXGyreHeros"/>
                <w:sz w:val="18"/>
              </w:rPr>
              <w:t>10.</w:t>
            </w:r>
          </w:p>
        </w:tc>
        <w:tc>
          <w:tcPr>
            <w:tcW w:w="339" w:type="pct"/>
            <w:tcBorders>
              <w:top w:val="nil"/>
              <w:left w:val="nil"/>
              <w:bottom w:val="single" w:sz="4" w:space="0" w:color="auto"/>
              <w:right w:val="nil"/>
            </w:tcBorders>
          </w:tcPr>
          <w:p w14:paraId="432931DF"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3</w:t>
            </w:r>
          </w:p>
        </w:tc>
        <w:tc>
          <w:tcPr>
            <w:tcW w:w="339" w:type="pct"/>
            <w:tcBorders>
              <w:top w:val="nil"/>
              <w:left w:val="nil"/>
              <w:bottom w:val="single" w:sz="4" w:space="0" w:color="auto"/>
              <w:right w:val="single" w:sz="4" w:space="0" w:color="auto"/>
            </w:tcBorders>
          </w:tcPr>
          <w:p w14:paraId="1E6B2299" w14:textId="6AABA249" w:rsidR="00F45AAC" w:rsidRPr="00F45AAC" w:rsidRDefault="008035F4" w:rsidP="00990729">
            <w:pPr>
              <w:spacing w:before="20" w:after="20" w:line="240" w:lineRule="exact"/>
              <w:jc w:val="center"/>
              <w:rPr>
                <w:rFonts w:ascii="TeXGyreHeros" w:hAnsi="TeXGyreHeros"/>
                <w:sz w:val="18"/>
              </w:rPr>
            </w:pPr>
            <w:r>
              <w:rPr>
                <w:rFonts w:ascii="Arial" w:hAnsi="Arial" w:cs="Arial"/>
                <w:sz w:val="18"/>
              </w:rPr>
              <w:t>C</w:t>
            </w:r>
          </w:p>
        </w:tc>
      </w:tr>
      <w:tr w:rsidR="00F45AAC" w:rsidRPr="00E75F02" w14:paraId="5B281F1F" w14:textId="77777777" w:rsidTr="00990729">
        <w:trPr>
          <w:cantSplit/>
        </w:trPr>
        <w:tc>
          <w:tcPr>
            <w:tcW w:w="5000" w:type="pct"/>
            <w:gridSpan w:val="17"/>
            <w:tcBorders>
              <w:top w:val="single" w:sz="4" w:space="0" w:color="auto"/>
              <w:left w:val="single" w:sz="4" w:space="0" w:color="auto"/>
              <w:bottom w:val="nil"/>
              <w:right w:val="single" w:sz="4" w:space="0" w:color="auto"/>
            </w:tcBorders>
          </w:tcPr>
          <w:p w14:paraId="1E34658A" w14:textId="77777777" w:rsidR="00F45AAC" w:rsidRPr="00F45AAC" w:rsidRDefault="00F45AAC" w:rsidP="00990729">
            <w:pPr>
              <w:spacing w:before="40" w:after="40" w:line="240" w:lineRule="exact"/>
              <w:jc w:val="center"/>
              <w:rPr>
                <w:rFonts w:ascii="TeXGyreHeros" w:hAnsi="TeXGyreHeros"/>
                <w:b/>
              </w:rPr>
            </w:pPr>
            <w:r w:rsidRPr="00F45AAC">
              <w:rPr>
                <w:rFonts w:ascii="TeXGyreHeros" w:hAnsi="TeXGyreHeros"/>
                <w:b/>
              </w:rPr>
              <w:t>Problems: Set A and B</w:t>
            </w:r>
          </w:p>
        </w:tc>
      </w:tr>
      <w:tr w:rsidR="00F45AAC" w:rsidRPr="00E75F02" w14:paraId="7E85E8DE" w14:textId="77777777" w:rsidTr="00E75F02">
        <w:tc>
          <w:tcPr>
            <w:tcW w:w="250" w:type="pct"/>
            <w:tcBorders>
              <w:top w:val="single" w:sz="4" w:space="0" w:color="auto"/>
              <w:left w:val="single" w:sz="4" w:space="0" w:color="auto"/>
              <w:bottom w:val="nil"/>
              <w:right w:val="nil"/>
            </w:tcBorders>
          </w:tcPr>
          <w:p w14:paraId="2D3EC6BF" w14:textId="77777777" w:rsidR="00F45AAC" w:rsidRPr="00F45AAC" w:rsidRDefault="00F45AAC" w:rsidP="00990729">
            <w:pPr>
              <w:spacing w:before="20" w:after="20" w:line="240" w:lineRule="exact"/>
              <w:jc w:val="center"/>
              <w:rPr>
                <w:rFonts w:ascii="TeXGyreHeros" w:hAnsi="TeXGyreHeros"/>
                <w:sz w:val="18"/>
              </w:rPr>
            </w:pPr>
            <w:r w:rsidRPr="00F45AAC">
              <w:rPr>
                <w:rFonts w:ascii="Arial" w:hAnsi="Arial" w:cs="Arial"/>
                <w:sz w:val="18"/>
              </w:rPr>
              <w:t> </w:t>
            </w:r>
            <w:r w:rsidRPr="00F45AAC">
              <w:rPr>
                <w:rFonts w:ascii="TeXGyreHeros" w:hAnsi="TeXGyreHeros"/>
                <w:sz w:val="18"/>
              </w:rPr>
              <w:t>1.</w:t>
            </w:r>
          </w:p>
        </w:tc>
        <w:tc>
          <w:tcPr>
            <w:tcW w:w="339" w:type="pct"/>
            <w:tcBorders>
              <w:top w:val="single" w:sz="4" w:space="0" w:color="auto"/>
              <w:left w:val="nil"/>
              <w:bottom w:val="nil"/>
              <w:right w:val="nil"/>
            </w:tcBorders>
          </w:tcPr>
          <w:p w14:paraId="5C5B6919"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1</w:t>
            </w:r>
          </w:p>
        </w:tc>
        <w:tc>
          <w:tcPr>
            <w:tcW w:w="339" w:type="pct"/>
            <w:tcBorders>
              <w:top w:val="single" w:sz="4" w:space="0" w:color="auto"/>
              <w:left w:val="nil"/>
              <w:bottom w:val="nil"/>
              <w:right w:val="double" w:sz="4" w:space="0" w:color="auto"/>
            </w:tcBorders>
          </w:tcPr>
          <w:p w14:paraId="39DBCA82" w14:textId="1B4CC5CB" w:rsidR="00F45AAC" w:rsidRPr="00F45AAC" w:rsidRDefault="008035F4" w:rsidP="00990729">
            <w:pPr>
              <w:spacing w:before="20" w:after="20" w:line="240" w:lineRule="exact"/>
              <w:jc w:val="center"/>
              <w:rPr>
                <w:rFonts w:ascii="TeXGyreHeros" w:hAnsi="TeXGyreHeros"/>
                <w:sz w:val="18"/>
              </w:rPr>
            </w:pPr>
            <w:r>
              <w:rPr>
                <w:rFonts w:ascii="TeXGyreHeros" w:hAnsi="TeXGyreHeros"/>
                <w:sz w:val="18"/>
              </w:rPr>
              <w:t>K</w:t>
            </w:r>
          </w:p>
        </w:tc>
        <w:tc>
          <w:tcPr>
            <w:tcW w:w="339" w:type="pct"/>
            <w:tcBorders>
              <w:top w:val="single" w:sz="4" w:space="0" w:color="auto"/>
              <w:left w:val="double" w:sz="4" w:space="0" w:color="auto"/>
              <w:bottom w:val="nil"/>
              <w:right w:val="nil"/>
            </w:tcBorders>
          </w:tcPr>
          <w:p w14:paraId="3FF4C2AE" w14:textId="77777777" w:rsidR="00F45AAC" w:rsidRPr="00F45AAC" w:rsidRDefault="00F45AAC" w:rsidP="00990729">
            <w:pPr>
              <w:spacing w:before="20" w:after="20" w:line="240" w:lineRule="exact"/>
              <w:jc w:val="center"/>
              <w:rPr>
                <w:rFonts w:ascii="TeXGyreHeros" w:hAnsi="TeXGyreHeros"/>
                <w:sz w:val="18"/>
              </w:rPr>
            </w:pPr>
            <w:r w:rsidRPr="00F45AAC">
              <w:rPr>
                <w:rFonts w:ascii="Arial" w:hAnsi="Arial" w:cs="Arial"/>
                <w:sz w:val="18"/>
              </w:rPr>
              <w:t> </w:t>
            </w:r>
            <w:r w:rsidRPr="00E75F02">
              <w:rPr>
                <w:rFonts w:ascii="TeXGyreHeros" w:hAnsi="TeXGyreHeros" w:cs="Arial"/>
                <w:sz w:val="18"/>
              </w:rPr>
              <w:t>3</w:t>
            </w:r>
            <w:r w:rsidRPr="00F45AAC">
              <w:rPr>
                <w:rFonts w:ascii="TeXGyreHeros" w:hAnsi="TeXGyreHeros"/>
                <w:sz w:val="18"/>
              </w:rPr>
              <w:t>.</w:t>
            </w:r>
          </w:p>
        </w:tc>
        <w:tc>
          <w:tcPr>
            <w:tcW w:w="339" w:type="pct"/>
            <w:tcBorders>
              <w:top w:val="single" w:sz="4" w:space="0" w:color="auto"/>
              <w:left w:val="nil"/>
              <w:bottom w:val="nil"/>
              <w:right w:val="nil"/>
            </w:tcBorders>
          </w:tcPr>
          <w:p w14:paraId="2BDD64CE"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1</w:t>
            </w:r>
          </w:p>
        </w:tc>
        <w:tc>
          <w:tcPr>
            <w:tcW w:w="339" w:type="pct"/>
            <w:tcBorders>
              <w:top w:val="single" w:sz="4" w:space="0" w:color="auto"/>
              <w:left w:val="nil"/>
              <w:bottom w:val="nil"/>
              <w:right w:val="double" w:sz="4" w:space="0" w:color="auto"/>
            </w:tcBorders>
          </w:tcPr>
          <w:p w14:paraId="6770F346" w14:textId="501C7ABB" w:rsidR="00F45AAC" w:rsidRPr="00F45AAC" w:rsidRDefault="008035F4" w:rsidP="00990729">
            <w:pPr>
              <w:spacing w:before="20" w:after="20" w:line="240" w:lineRule="exact"/>
              <w:jc w:val="center"/>
              <w:rPr>
                <w:rFonts w:ascii="TeXGyreHeros" w:hAnsi="TeXGyreHeros"/>
                <w:sz w:val="18"/>
              </w:rPr>
            </w:pPr>
            <w:r>
              <w:rPr>
                <w:rFonts w:ascii="TeXGyreHeros" w:hAnsi="TeXGyreHeros"/>
                <w:sz w:val="18"/>
              </w:rPr>
              <w:t>AP</w:t>
            </w:r>
          </w:p>
        </w:tc>
        <w:tc>
          <w:tcPr>
            <w:tcW w:w="339" w:type="pct"/>
            <w:tcBorders>
              <w:top w:val="single" w:sz="4" w:space="0" w:color="auto"/>
              <w:left w:val="double" w:sz="4" w:space="0" w:color="auto"/>
              <w:bottom w:val="nil"/>
              <w:right w:val="nil"/>
            </w:tcBorders>
          </w:tcPr>
          <w:p w14:paraId="7331A65C" w14:textId="77777777" w:rsidR="00F45AAC" w:rsidRPr="00F45AAC" w:rsidRDefault="00F45AAC" w:rsidP="00990729">
            <w:pPr>
              <w:spacing w:before="20" w:after="20" w:line="240" w:lineRule="exact"/>
              <w:jc w:val="center"/>
              <w:rPr>
                <w:rFonts w:ascii="TeXGyreHeros" w:hAnsi="TeXGyreHeros"/>
                <w:sz w:val="18"/>
              </w:rPr>
            </w:pPr>
            <w:r w:rsidRPr="00F45AAC">
              <w:rPr>
                <w:rFonts w:ascii="Arial" w:hAnsi="Arial" w:cs="Arial"/>
                <w:sz w:val="18"/>
              </w:rPr>
              <w:t> </w:t>
            </w:r>
            <w:r w:rsidRPr="00F45AAC">
              <w:rPr>
                <w:rFonts w:ascii="TeXGyreHeros" w:hAnsi="TeXGyreHeros"/>
                <w:sz w:val="18"/>
              </w:rPr>
              <w:t>5.</w:t>
            </w:r>
          </w:p>
        </w:tc>
        <w:tc>
          <w:tcPr>
            <w:tcW w:w="395" w:type="pct"/>
            <w:gridSpan w:val="2"/>
            <w:tcBorders>
              <w:top w:val="single" w:sz="4" w:space="0" w:color="auto"/>
              <w:left w:val="nil"/>
              <w:bottom w:val="nil"/>
              <w:right w:val="nil"/>
            </w:tcBorders>
          </w:tcPr>
          <w:p w14:paraId="52C800C5"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2</w:t>
            </w:r>
          </w:p>
        </w:tc>
        <w:tc>
          <w:tcPr>
            <w:tcW w:w="284" w:type="pct"/>
            <w:tcBorders>
              <w:top w:val="single" w:sz="4" w:space="0" w:color="auto"/>
              <w:left w:val="nil"/>
              <w:bottom w:val="nil"/>
              <w:right w:val="double" w:sz="4" w:space="0" w:color="auto"/>
            </w:tcBorders>
          </w:tcPr>
          <w:p w14:paraId="5DD26E64" w14:textId="13A14037" w:rsidR="00F45AAC" w:rsidRPr="00F45AAC" w:rsidRDefault="008035F4" w:rsidP="00990729">
            <w:pPr>
              <w:spacing w:before="20" w:after="20" w:line="240" w:lineRule="exact"/>
              <w:jc w:val="center"/>
              <w:rPr>
                <w:rFonts w:ascii="TeXGyreHeros" w:hAnsi="TeXGyreHeros"/>
                <w:sz w:val="18"/>
              </w:rPr>
            </w:pPr>
            <w:r>
              <w:rPr>
                <w:rFonts w:ascii="TeXGyreHeros" w:hAnsi="TeXGyreHeros"/>
                <w:sz w:val="18"/>
              </w:rPr>
              <w:t>AN</w:t>
            </w:r>
          </w:p>
        </w:tc>
        <w:tc>
          <w:tcPr>
            <w:tcW w:w="339" w:type="pct"/>
            <w:tcBorders>
              <w:top w:val="single" w:sz="4" w:space="0" w:color="auto"/>
              <w:left w:val="double" w:sz="4" w:space="0" w:color="auto"/>
              <w:bottom w:val="nil"/>
              <w:right w:val="nil"/>
            </w:tcBorders>
          </w:tcPr>
          <w:p w14:paraId="6CE1D096" w14:textId="77777777" w:rsidR="00F45AAC" w:rsidRPr="00F45AAC" w:rsidRDefault="00F45AAC" w:rsidP="00990729">
            <w:pPr>
              <w:spacing w:before="20" w:after="20" w:line="240" w:lineRule="exact"/>
              <w:jc w:val="center"/>
              <w:rPr>
                <w:rFonts w:ascii="TeXGyreHeros" w:hAnsi="TeXGyreHeros"/>
                <w:sz w:val="18"/>
              </w:rPr>
            </w:pPr>
            <w:r w:rsidRPr="00F45AAC">
              <w:rPr>
                <w:rFonts w:ascii="TeXGyreHeros" w:hAnsi="TeXGyreHeros"/>
                <w:sz w:val="18"/>
              </w:rPr>
              <w:t>7.</w:t>
            </w:r>
          </w:p>
        </w:tc>
        <w:tc>
          <w:tcPr>
            <w:tcW w:w="371" w:type="pct"/>
            <w:gridSpan w:val="2"/>
            <w:tcBorders>
              <w:top w:val="single" w:sz="4" w:space="0" w:color="auto"/>
              <w:left w:val="nil"/>
              <w:bottom w:val="nil"/>
              <w:right w:val="nil"/>
            </w:tcBorders>
          </w:tcPr>
          <w:p w14:paraId="2E0BF7AA"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2</w:t>
            </w:r>
          </w:p>
        </w:tc>
        <w:tc>
          <w:tcPr>
            <w:tcW w:w="310" w:type="pct"/>
            <w:tcBorders>
              <w:top w:val="single" w:sz="4" w:space="0" w:color="auto"/>
              <w:left w:val="nil"/>
              <w:bottom w:val="nil"/>
              <w:right w:val="double" w:sz="4" w:space="0" w:color="auto"/>
            </w:tcBorders>
          </w:tcPr>
          <w:p w14:paraId="1C290143" w14:textId="4D5C6F7A" w:rsidR="00F45AAC" w:rsidRPr="00F45AAC" w:rsidRDefault="008035F4" w:rsidP="00990729">
            <w:pPr>
              <w:spacing w:before="20" w:after="20" w:line="240" w:lineRule="exact"/>
              <w:jc w:val="center"/>
              <w:rPr>
                <w:rFonts w:ascii="TeXGyreHeros" w:hAnsi="TeXGyreHeros"/>
                <w:sz w:val="18"/>
              </w:rPr>
            </w:pPr>
            <w:r>
              <w:rPr>
                <w:rFonts w:ascii="TeXGyreHeros" w:hAnsi="TeXGyreHeros"/>
                <w:sz w:val="18"/>
              </w:rPr>
              <w:t>AN</w:t>
            </w:r>
          </w:p>
        </w:tc>
        <w:tc>
          <w:tcPr>
            <w:tcW w:w="339" w:type="pct"/>
            <w:tcBorders>
              <w:top w:val="single" w:sz="4" w:space="0" w:color="auto"/>
              <w:left w:val="double" w:sz="4" w:space="0" w:color="auto"/>
              <w:bottom w:val="nil"/>
              <w:right w:val="nil"/>
            </w:tcBorders>
          </w:tcPr>
          <w:p w14:paraId="6C222C46" w14:textId="77777777" w:rsidR="00F45AAC" w:rsidRPr="00F45AAC" w:rsidRDefault="00F45AAC" w:rsidP="00990729">
            <w:pPr>
              <w:spacing w:before="20" w:after="20" w:line="240" w:lineRule="exact"/>
              <w:jc w:val="center"/>
              <w:rPr>
                <w:rFonts w:ascii="TeXGyreHeros" w:hAnsi="TeXGyreHeros"/>
                <w:sz w:val="18"/>
              </w:rPr>
            </w:pPr>
            <w:r w:rsidRPr="00F45AAC">
              <w:rPr>
                <w:rFonts w:ascii="TeXGyreHeros" w:hAnsi="TeXGyreHeros"/>
                <w:sz w:val="18"/>
              </w:rPr>
              <w:t>9.</w:t>
            </w:r>
          </w:p>
        </w:tc>
        <w:tc>
          <w:tcPr>
            <w:tcW w:w="339" w:type="pct"/>
            <w:tcBorders>
              <w:top w:val="single" w:sz="4" w:space="0" w:color="auto"/>
              <w:left w:val="nil"/>
              <w:bottom w:val="nil"/>
              <w:right w:val="nil"/>
            </w:tcBorders>
          </w:tcPr>
          <w:p w14:paraId="76095776"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3</w:t>
            </w:r>
          </w:p>
        </w:tc>
        <w:tc>
          <w:tcPr>
            <w:tcW w:w="339" w:type="pct"/>
            <w:tcBorders>
              <w:top w:val="single" w:sz="4" w:space="0" w:color="auto"/>
              <w:left w:val="nil"/>
              <w:bottom w:val="nil"/>
              <w:right w:val="single" w:sz="4" w:space="0" w:color="auto"/>
            </w:tcBorders>
          </w:tcPr>
          <w:p w14:paraId="5F6D4892" w14:textId="53AF1406" w:rsidR="00F45AAC" w:rsidRPr="00F45AAC" w:rsidRDefault="008035F4" w:rsidP="00990729">
            <w:pPr>
              <w:spacing w:before="20" w:after="20" w:line="240" w:lineRule="exact"/>
              <w:jc w:val="center"/>
              <w:rPr>
                <w:rFonts w:ascii="TeXGyreHeros" w:hAnsi="TeXGyreHeros"/>
                <w:sz w:val="18"/>
              </w:rPr>
            </w:pPr>
            <w:r>
              <w:rPr>
                <w:rFonts w:ascii="Arial" w:hAnsi="Arial" w:cs="Arial"/>
                <w:sz w:val="18"/>
              </w:rPr>
              <w:t>E</w:t>
            </w:r>
            <w:r w:rsidR="00F45AAC" w:rsidRPr="00F45AAC">
              <w:rPr>
                <w:rFonts w:ascii="Arial" w:hAnsi="Arial" w:cs="Arial"/>
                <w:sz w:val="18"/>
              </w:rPr>
              <w:t> </w:t>
            </w:r>
          </w:p>
        </w:tc>
      </w:tr>
      <w:tr w:rsidR="00F45AAC" w:rsidRPr="00E75F02" w14:paraId="4ED5033E" w14:textId="77777777" w:rsidTr="00E75F02">
        <w:tc>
          <w:tcPr>
            <w:tcW w:w="250" w:type="pct"/>
            <w:tcBorders>
              <w:top w:val="nil"/>
              <w:left w:val="single" w:sz="4" w:space="0" w:color="auto"/>
              <w:bottom w:val="nil"/>
              <w:right w:val="nil"/>
            </w:tcBorders>
          </w:tcPr>
          <w:p w14:paraId="72439910" w14:textId="77777777" w:rsidR="00F45AAC" w:rsidRPr="00F45AAC" w:rsidRDefault="00F45AAC" w:rsidP="00990729">
            <w:pPr>
              <w:spacing w:before="20" w:after="20" w:line="240" w:lineRule="exact"/>
              <w:jc w:val="center"/>
              <w:rPr>
                <w:rFonts w:ascii="TeXGyreHeros" w:hAnsi="TeXGyreHeros"/>
                <w:sz w:val="18"/>
              </w:rPr>
            </w:pPr>
            <w:r w:rsidRPr="00F45AAC">
              <w:rPr>
                <w:rFonts w:ascii="Arial" w:hAnsi="Arial" w:cs="Arial"/>
                <w:sz w:val="18"/>
              </w:rPr>
              <w:t> </w:t>
            </w:r>
            <w:r w:rsidRPr="00F45AAC">
              <w:rPr>
                <w:rFonts w:ascii="TeXGyreHeros" w:hAnsi="TeXGyreHeros"/>
                <w:sz w:val="18"/>
              </w:rPr>
              <w:t>2.</w:t>
            </w:r>
          </w:p>
        </w:tc>
        <w:tc>
          <w:tcPr>
            <w:tcW w:w="339" w:type="pct"/>
            <w:tcBorders>
              <w:top w:val="nil"/>
              <w:left w:val="nil"/>
              <w:bottom w:val="nil"/>
              <w:right w:val="nil"/>
            </w:tcBorders>
          </w:tcPr>
          <w:p w14:paraId="2653E3F0"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1</w:t>
            </w:r>
          </w:p>
        </w:tc>
        <w:tc>
          <w:tcPr>
            <w:tcW w:w="339" w:type="pct"/>
            <w:tcBorders>
              <w:top w:val="nil"/>
              <w:left w:val="nil"/>
              <w:bottom w:val="nil"/>
              <w:right w:val="double" w:sz="4" w:space="0" w:color="auto"/>
            </w:tcBorders>
          </w:tcPr>
          <w:p w14:paraId="7B5C4207" w14:textId="447691CA" w:rsidR="00F45AAC" w:rsidRPr="00F45AAC" w:rsidRDefault="008035F4" w:rsidP="00990729">
            <w:pPr>
              <w:spacing w:before="20" w:after="20" w:line="240" w:lineRule="exact"/>
              <w:jc w:val="center"/>
              <w:rPr>
                <w:rFonts w:ascii="TeXGyreHeros" w:hAnsi="TeXGyreHeros"/>
                <w:sz w:val="18"/>
              </w:rPr>
            </w:pPr>
            <w:r>
              <w:rPr>
                <w:rFonts w:ascii="TeXGyreHeros" w:hAnsi="TeXGyreHeros"/>
                <w:sz w:val="18"/>
              </w:rPr>
              <w:t>AP</w:t>
            </w:r>
          </w:p>
        </w:tc>
        <w:tc>
          <w:tcPr>
            <w:tcW w:w="339" w:type="pct"/>
            <w:tcBorders>
              <w:top w:val="nil"/>
              <w:left w:val="double" w:sz="4" w:space="0" w:color="auto"/>
              <w:bottom w:val="nil"/>
              <w:right w:val="nil"/>
            </w:tcBorders>
          </w:tcPr>
          <w:p w14:paraId="1D5E1090" w14:textId="77777777" w:rsidR="00F45AAC" w:rsidRPr="00F45AAC" w:rsidRDefault="00F45AAC" w:rsidP="00990729">
            <w:pPr>
              <w:spacing w:before="20" w:after="20" w:line="240" w:lineRule="exact"/>
              <w:jc w:val="center"/>
              <w:rPr>
                <w:rFonts w:ascii="TeXGyreHeros" w:hAnsi="TeXGyreHeros"/>
                <w:sz w:val="18"/>
              </w:rPr>
            </w:pPr>
            <w:r w:rsidRPr="00F45AAC">
              <w:rPr>
                <w:rFonts w:ascii="Arial" w:hAnsi="Arial" w:cs="Arial"/>
                <w:sz w:val="18"/>
              </w:rPr>
              <w:t> </w:t>
            </w:r>
            <w:r w:rsidRPr="00E75F02">
              <w:rPr>
                <w:rFonts w:ascii="TeXGyreHeros" w:hAnsi="TeXGyreHeros" w:cs="Arial"/>
                <w:sz w:val="18"/>
              </w:rPr>
              <w:t>4</w:t>
            </w:r>
            <w:r w:rsidRPr="00F45AAC">
              <w:rPr>
                <w:rFonts w:ascii="TeXGyreHeros" w:hAnsi="TeXGyreHeros"/>
                <w:sz w:val="18"/>
              </w:rPr>
              <w:t>.</w:t>
            </w:r>
          </w:p>
        </w:tc>
        <w:tc>
          <w:tcPr>
            <w:tcW w:w="339" w:type="pct"/>
            <w:tcBorders>
              <w:top w:val="nil"/>
              <w:left w:val="nil"/>
              <w:bottom w:val="nil"/>
              <w:right w:val="nil"/>
            </w:tcBorders>
          </w:tcPr>
          <w:p w14:paraId="3CAE2E44"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1</w:t>
            </w:r>
          </w:p>
        </w:tc>
        <w:tc>
          <w:tcPr>
            <w:tcW w:w="339" w:type="pct"/>
            <w:tcBorders>
              <w:top w:val="nil"/>
              <w:left w:val="nil"/>
              <w:bottom w:val="nil"/>
              <w:right w:val="double" w:sz="4" w:space="0" w:color="auto"/>
            </w:tcBorders>
          </w:tcPr>
          <w:p w14:paraId="0131CB43" w14:textId="4A81DF39" w:rsidR="00F45AAC" w:rsidRPr="00F45AAC" w:rsidRDefault="008035F4" w:rsidP="00990729">
            <w:pPr>
              <w:spacing w:before="20" w:after="20" w:line="240" w:lineRule="exact"/>
              <w:jc w:val="center"/>
              <w:rPr>
                <w:rFonts w:ascii="TeXGyreHeros" w:hAnsi="TeXGyreHeros"/>
                <w:sz w:val="18"/>
              </w:rPr>
            </w:pPr>
            <w:r>
              <w:rPr>
                <w:rFonts w:ascii="TeXGyreHeros" w:hAnsi="TeXGyreHeros"/>
                <w:sz w:val="18"/>
              </w:rPr>
              <w:t>AP</w:t>
            </w:r>
          </w:p>
        </w:tc>
        <w:tc>
          <w:tcPr>
            <w:tcW w:w="339" w:type="pct"/>
            <w:tcBorders>
              <w:top w:val="nil"/>
              <w:left w:val="double" w:sz="4" w:space="0" w:color="auto"/>
              <w:bottom w:val="nil"/>
              <w:right w:val="nil"/>
            </w:tcBorders>
          </w:tcPr>
          <w:p w14:paraId="6E4F73AC" w14:textId="77777777" w:rsidR="00F45AAC" w:rsidRPr="00F45AAC" w:rsidRDefault="00F45AAC" w:rsidP="00990729">
            <w:pPr>
              <w:spacing w:before="20" w:after="20" w:line="240" w:lineRule="exact"/>
              <w:jc w:val="center"/>
              <w:rPr>
                <w:rFonts w:ascii="TeXGyreHeros" w:hAnsi="TeXGyreHeros"/>
                <w:sz w:val="18"/>
              </w:rPr>
            </w:pPr>
            <w:r w:rsidRPr="00F45AAC">
              <w:rPr>
                <w:rFonts w:ascii="Arial" w:hAnsi="Arial" w:cs="Arial"/>
                <w:sz w:val="18"/>
              </w:rPr>
              <w:t> </w:t>
            </w:r>
            <w:r w:rsidRPr="00F45AAC">
              <w:rPr>
                <w:rFonts w:ascii="TeXGyreHeros" w:hAnsi="TeXGyreHeros"/>
                <w:sz w:val="18"/>
              </w:rPr>
              <w:t>6.</w:t>
            </w:r>
          </w:p>
        </w:tc>
        <w:tc>
          <w:tcPr>
            <w:tcW w:w="395" w:type="pct"/>
            <w:gridSpan w:val="2"/>
            <w:tcBorders>
              <w:top w:val="nil"/>
              <w:left w:val="nil"/>
              <w:bottom w:val="nil"/>
              <w:right w:val="nil"/>
            </w:tcBorders>
          </w:tcPr>
          <w:p w14:paraId="79157F60"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2</w:t>
            </w:r>
          </w:p>
        </w:tc>
        <w:tc>
          <w:tcPr>
            <w:tcW w:w="284" w:type="pct"/>
            <w:tcBorders>
              <w:top w:val="nil"/>
              <w:left w:val="nil"/>
              <w:bottom w:val="nil"/>
              <w:right w:val="double" w:sz="4" w:space="0" w:color="auto"/>
            </w:tcBorders>
          </w:tcPr>
          <w:p w14:paraId="48C46ED9" w14:textId="6359075A" w:rsidR="00F45AAC" w:rsidRPr="00F45AAC" w:rsidRDefault="008035F4" w:rsidP="00990729">
            <w:pPr>
              <w:spacing w:before="20" w:after="20" w:line="240" w:lineRule="exact"/>
              <w:jc w:val="center"/>
              <w:rPr>
                <w:rFonts w:ascii="TeXGyreHeros" w:hAnsi="TeXGyreHeros"/>
                <w:sz w:val="18"/>
              </w:rPr>
            </w:pPr>
            <w:r>
              <w:rPr>
                <w:rFonts w:ascii="TeXGyreHeros" w:hAnsi="TeXGyreHeros"/>
                <w:sz w:val="18"/>
              </w:rPr>
              <w:t>AN</w:t>
            </w:r>
          </w:p>
        </w:tc>
        <w:tc>
          <w:tcPr>
            <w:tcW w:w="339" w:type="pct"/>
            <w:tcBorders>
              <w:top w:val="nil"/>
              <w:left w:val="double" w:sz="4" w:space="0" w:color="auto"/>
              <w:bottom w:val="nil"/>
              <w:right w:val="nil"/>
            </w:tcBorders>
          </w:tcPr>
          <w:p w14:paraId="32DD671B" w14:textId="77777777" w:rsidR="00F45AAC" w:rsidRPr="00F45AAC" w:rsidRDefault="00F45AAC" w:rsidP="00990729">
            <w:pPr>
              <w:spacing w:before="20" w:after="20" w:line="240" w:lineRule="exact"/>
              <w:jc w:val="center"/>
              <w:rPr>
                <w:rFonts w:ascii="TeXGyreHeros" w:hAnsi="TeXGyreHeros"/>
                <w:sz w:val="18"/>
              </w:rPr>
            </w:pPr>
            <w:r w:rsidRPr="00F45AAC">
              <w:rPr>
                <w:rFonts w:ascii="TeXGyreHeros" w:hAnsi="TeXGyreHeros"/>
                <w:sz w:val="18"/>
              </w:rPr>
              <w:t>8.</w:t>
            </w:r>
          </w:p>
        </w:tc>
        <w:tc>
          <w:tcPr>
            <w:tcW w:w="371" w:type="pct"/>
            <w:gridSpan w:val="2"/>
            <w:tcBorders>
              <w:top w:val="nil"/>
              <w:left w:val="nil"/>
              <w:bottom w:val="nil"/>
              <w:right w:val="nil"/>
            </w:tcBorders>
          </w:tcPr>
          <w:p w14:paraId="72C93C57"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2</w:t>
            </w:r>
          </w:p>
        </w:tc>
        <w:tc>
          <w:tcPr>
            <w:tcW w:w="310" w:type="pct"/>
            <w:tcBorders>
              <w:top w:val="nil"/>
              <w:left w:val="nil"/>
              <w:bottom w:val="nil"/>
              <w:right w:val="double" w:sz="4" w:space="0" w:color="auto"/>
            </w:tcBorders>
          </w:tcPr>
          <w:p w14:paraId="2D1CC506" w14:textId="10ECD643" w:rsidR="00F45AAC" w:rsidRPr="00F45AAC" w:rsidRDefault="008035F4" w:rsidP="00990729">
            <w:pPr>
              <w:spacing w:before="20" w:after="20" w:line="240" w:lineRule="exact"/>
              <w:jc w:val="center"/>
              <w:rPr>
                <w:rFonts w:ascii="TeXGyreHeros" w:hAnsi="TeXGyreHeros"/>
                <w:sz w:val="18"/>
              </w:rPr>
            </w:pPr>
            <w:r>
              <w:rPr>
                <w:rFonts w:ascii="TeXGyreHeros" w:hAnsi="TeXGyreHeros"/>
                <w:sz w:val="18"/>
              </w:rPr>
              <w:t>AN</w:t>
            </w:r>
          </w:p>
        </w:tc>
        <w:tc>
          <w:tcPr>
            <w:tcW w:w="339" w:type="pct"/>
            <w:tcBorders>
              <w:top w:val="nil"/>
              <w:left w:val="double" w:sz="4" w:space="0" w:color="auto"/>
              <w:bottom w:val="nil"/>
              <w:right w:val="nil"/>
            </w:tcBorders>
          </w:tcPr>
          <w:p w14:paraId="43BF54EA" w14:textId="77777777" w:rsidR="00F45AAC" w:rsidRPr="00F45AAC" w:rsidRDefault="00F45AAC" w:rsidP="00990729">
            <w:pPr>
              <w:spacing w:before="20" w:after="20" w:line="240" w:lineRule="exact"/>
              <w:jc w:val="center"/>
              <w:rPr>
                <w:rFonts w:ascii="TeXGyreHeros" w:hAnsi="TeXGyreHeros"/>
                <w:sz w:val="18"/>
              </w:rPr>
            </w:pPr>
            <w:r w:rsidRPr="00F45AAC">
              <w:rPr>
                <w:rFonts w:ascii="TeXGyreHeros" w:hAnsi="TeXGyreHeros"/>
                <w:sz w:val="18"/>
              </w:rPr>
              <w:t>10.</w:t>
            </w:r>
          </w:p>
        </w:tc>
        <w:tc>
          <w:tcPr>
            <w:tcW w:w="339" w:type="pct"/>
            <w:tcBorders>
              <w:top w:val="nil"/>
              <w:left w:val="nil"/>
              <w:bottom w:val="nil"/>
              <w:right w:val="nil"/>
            </w:tcBorders>
          </w:tcPr>
          <w:p w14:paraId="1E2977C4"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3</w:t>
            </w:r>
          </w:p>
        </w:tc>
        <w:tc>
          <w:tcPr>
            <w:tcW w:w="339" w:type="pct"/>
            <w:tcBorders>
              <w:top w:val="nil"/>
              <w:left w:val="nil"/>
              <w:bottom w:val="nil"/>
              <w:right w:val="single" w:sz="4" w:space="0" w:color="auto"/>
            </w:tcBorders>
          </w:tcPr>
          <w:p w14:paraId="37E45D1D" w14:textId="0C609FCF" w:rsidR="00F45AAC" w:rsidRPr="00F45AAC" w:rsidRDefault="008035F4" w:rsidP="00990729">
            <w:pPr>
              <w:spacing w:before="20" w:after="20" w:line="240" w:lineRule="exact"/>
              <w:jc w:val="center"/>
              <w:rPr>
                <w:rFonts w:ascii="TeXGyreHeros" w:hAnsi="TeXGyreHeros"/>
                <w:sz w:val="18"/>
              </w:rPr>
            </w:pPr>
            <w:r>
              <w:rPr>
                <w:rFonts w:ascii="Arial" w:hAnsi="Arial" w:cs="Arial"/>
                <w:sz w:val="18"/>
              </w:rPr>
              <w:t>E</w:t>
            </w:r>
            <w:r w:rsidR="00F45AAC" w:rsidRPr="00F45AAC">
              <w:rPr>
                <w:rFonts w:ascii="Arial" w:hAnsi="Arial" w:cs="Arial"/>
                <w:sz w:val="18"/>
              </w:rPr>
              <w:t> </w:t>
            </w:r>
          </w:p>
        </w:tc>
      </w:tr>
      <w:tr w:rsidR="00F45AAC" w:rsidRPr="00E75F02" w14:paraId="202539C5" w14:textId="77777777" w:rsidTr="00990729">
        <w:tc>
          <w:tcPr>
            <w:tcW w:w="5000" w:type="pct"/>
            <w:gridSpan w:val="17"/>
            <w:tcBorders>
              <w:top w:val="single" w:sz="4" w:space="0" w:color="auto"/>
              <w:left w:val="single" w:sz="4" w:space="0" w:color="auto"/>
              <w:bottom w:val="single" w:sz="4" w:space="0" w:color="auto"/>
              <w:right w:val="single" w:sz="4" w:space="0" w:color="auto"/>
            </w:tcBorders>
          </w:tcPr>
          <w:p w14:paraId="5CEA35F7" w14:textId="77777777" w:rsidR="00F45AAC" w:rsidRPr="00F45AAC" w:rsidRDefault="00F45AAC" w:rsidP="00990729">
            <w:pPr>
              <w:spacing w:before="40" w:after="40" w:line="240" w:lineRule="exact"/>
              <w:jc w:val="center"/>
              <w:rPr>
                <w:rFonts w:ascii="TeXGyreHeros" w:hAnsi="TeXGyreHeros"/>
                <w:b/>
                <w:sz w:val="22"/>
              </w:rPr>
            </w:pPr>
            <w:r w:rsidRPr="00F45AAC">
              <w:rPr>
                <w:rFonts w:ascii="TeXGyreHeros" w:hAnsi="TeXGyreHeros"/>
                <w:b/>
                <w:sz w:val="22"/>
              </w:rPr>
              <w:t>Cases</w:t>
            </w:r>
          </w:p>
        </w:tc>
      </w:tr>
      <w:tr w:rsidR="00D7268C" w:rsidRPr="00E75F02" w14:paraId="683E60E1" w14:textId="77777777" w:rsidTr="00282716">
        <w:tc>
          <w:tcPr>
            <w:tcW w:w="250" w:type="pct"/>
            <w:tcBorders>
              <w:top w:val="single" w:sz="4" w:space="0" w:color="auto"/>
              <w:left w:val="single" w:sz="4" w:space="0" w:color="auto"/>
              <w:bottom w:val="nil"/>
              <w:right w:val="nil"/>
            </w:tcBorders>
          </w:tcPr>
          <w:p w14:paraId="4F2609C4" w14:textId="77777777" w:rsidR="00F45AAC" w:rsidRPr="00F45AAC" w:rsidRDefault="00F45AAC" w:rsidP="00990729">
            <w:pPr>
              <w:spacing w:before="20" w:after="20" w:line="240" w:lineRule="exact"/>
              <w:jc w:val="center"/>
              <w:rPr>
                <w:rFonts w:ascii="TeXGyreHeros" w:hAnsi="TeXGyreHeros"/>
                <w:sz w:val="18"/>
              </w:rPr>
            </w:pPr>
            <w:r w:rsidRPr="00F45AAC">
              <w:rPr>
                <w:rFonts w:ascii="Arial" w:hAnsi="Arial" w:cs="Arial"/>
                <w:sz w:val="18"/>
              </w:rPr>
              <w:t> </w:t>
            </w:r>
            <w:r w:rsidRPr="00F45AAC">
              <w:rPr>
                <w:rFonts w:ascii="TeXGyreHeros" w:hAnsi="TeXGyreHeros"/>
                <w:sz w:val="18"/>
              </w:rPr>
              <w:t>1.</w:t>
            </w:r>
          </w:p>
        </w:tc>
        <w:tc>
          <w:tcPr>
            <w:tcW w:w="339" w:type="pct"/>
            <w:tcBorders>
              <w:top w:val="single" w:sz="4" w:space="0" w:color="auto"/>
              <w:left w:val="nil"/>
              <w:bottom w:val="nil"/>
              <w:right w:val="nil"/>
            </w:tcBorders>
          </w:tcPr>
          <w:p w14:paraId="01517DD2"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1</w:t>
            </w:r>
          </w:p>
        </w:tc>
        <w:tc>
          <w:tcPr>
            <w:tcW w:w="339" w:type="pct"/>
            <w:tcBorders>
              <w:top w:val="single" w:sz="4" w:space="0" w:color="auto"/>
              <w:left w:val="nil"/>
              <w:bottom w:val="nil"/>
              <w:right w:val="double" w:sz="4" w:space="0" w:color="auto"/>
            </w:tcBorders>
          </w:tcPr>
          <w:p w14:paraId="2E549E0F" w14:textId="050DDAC5" w:rsidR="00F45AAC" w:rsidRPr="00F45AAC" w:rsidRDefault="00A77C4E" w:rsidP="00990729">
            <w:pPr>
              <w:spacing w:before="20" w:after="20" w:line="240" w:lineRule="exact"/>
              <w:jc w:val="center"/>
              <w:rPr>
                <w:rFonts w:ascii="TeXGyreHeros" w:hAnsi="TeXGyreHeros"/>
                <w:sz w:val="18"/>
              </w:rPr>
            </w:pPr>
            <w:r>
              <w:rPr>
                <w:rFonts w:ascii="TeXGyreHeros" w:hAnsi="TeXGyreHeros"/>
                <w:sz w:val="18"/>
              </w:rPr>
              <w:t>K</w:t>
            </w:r>
          </w:p>
        </w:tc>
        <w:tc>
          <w:tcPr>
            <w:tcW w:w="339" w:type="pct"/>
            <w:tcBorders>
              <w:top w:val="single" w:sz="4" w:space="0" w:color="auto"/>
              <w:left w:val="double" w:sz="4" w:space="0" w:color="auto"/>
              <w:bottom w:val="nil"/>
              <w:right w:val="nil"/>
            </w:tcBorders>
          </w:tcPr>
          <w:p w14:paraId="7F4064D6" w14:textId="77777777" w:rsidR="00F45AAC" w:rsidRPr="00E75F02" w:rsidRDefault="00F45AAC" w:rsidP="00990729">
            <w:pPr>
              <w:spacing w:before="20" w:after="20" w:line="240" w:lineRule="exact"/>
              <w:jc w:val="center"/>
              <w:rPr>
                <w:rFonts w:ascii="TeXGyreHeros" w:hAnsi="TeXGyreHeros" w:cs="Arial"/>
                <w:sz w:val="18"/>
              </w:rPr>
            </w:pPr>
            <w:r w:rsidRPr="00E75F02">
              <w:rPr>
                <w:rFonts w:ascii="TeXGyreHeros" w:hAnsi="TeXGyreHeros" w:cs="Arial"/>
                <w:sz w:val="18"/>
              </w:rPr>
              <w:t>3.</w:t>
            </w:r>
          </w:p>
        </w:tc>
        <w:tc>
          <w:tcPr>
            <w:tcW w:w="339" w:type="pct"/>
            <w:tcBorders>
              <w:top w:val="single" w:sz="4" w:space="0" w:color="auto"/>
              <w:left w:val="nil"/>
              <w:bottom w:val="nil"/>
              <w:right w:val="nil"/>
            </w:tcBorders>
          </w:tcPr>
          <w:p w14:paraId="646964B5"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3</w:t>
            </w:r>
          </w:p>
        </w:tc>
        <w:tc>
          <w:tcPr>
            <w:tcW w:w="339" w:type="pct"/>
            <w:tcBorders>
              <w:top w:val="single" w:sz="4" w:space="0" w:color="auto"/>
              <w:left w:val="nil"/>
              <w:bottom w:val="nil"/>
              <w:right w:val="double" w:sz="4" w:space="0" w:color="auto"/>
            </w:tcBorders>
          </w:tcPr>
          <w:p w14:paraId="3A4958D5" w14:textId="773B5AEB" w:rsidR="00F45AAC" w:rsidRPr="00F45AAC" w:rsidRDefault="00A77C4E" w:rsidP="00990729">
            <w:pPr>
              <w:spacing w:before="20" w:after="20" w:line="240" w:lineRule="exact"/>
              <w:jc w:val="center"/>
              <w:rPr>
                <w:rFonts w:ascii="TeXGyreHeros" w:hAnsi="TeXGyreHeros"/>
                <w:sz w:val="18"/>
              </w:rPr>
            </w:pPr>
            <w:r>
              <w:rPr>
                <w:rFonts w:ascii="TeXGyreHeros" w:hAnsi="TeXGyreHeros"/>
                <w:sz w:val="18"/>
              </w:rPr>
              <w:t>S</w:t>
            </w:r>
          </w:p>
        </w:tc>
        <w:tc>
          <w:tcPr>
            <w:tcW w:w="339" w:type="pct"/>
            <w:tcBorders>
              <w:top w:val="single" w:sz="4" w:space="0" w:color="auto"/>
              <w:left w:val="double" w:sz="4" w:space="0" w:color="auto"/>
              <w:bottom w:val="nil"/>
              <w:right w:val="nil"/>
            </w:tcBorders>
          </w:tcPr>
          <w:p w14:paraId="2AE1BE7E" w14:textId="77777777" w:rsidR="00F45AAC" w:rsidRPr="00F45AAC" w:rsidRDefault="00F45AAC" w:rsidP="00990729">
            <w:pPr>
              <w:spacing w:before="20" w:after="20" w:line="240" w:lineRule="exact"/>
              <w:jc w:val="center"/>
              <w:rPr>
                <w:rFonts w:ascii="TeXGyreHeros" w:hAnsi="TeXGyreHeros"/>
                <w:sz w:val="18"/>
              </w:rPr>
            </w:pPr>
            <w:r w:rsidRPr="00F45AAC">
              <w:rPr>
                <w:rFonts w:ascii="TeXGyreHeros" w:hAnsi="TeXGyreHeros"/>
                <w:sz w:val="18"/>
              </w:rPr>
              <w:t>5.</w:t>
            </w:r>
          </w:p>
        </w:tc>
        <w:tc>
          <w:tcPr>
            <w:tcW w:w="395" w:type="pct"/>
            <w:gridSpan w:val="2"/>
            <w:tcBorders>
              <w:top w:val="single" w:sz="4" w:space="0" w:color="auto"/>
              <w:left w:val="nil"/>
              <w:bottom w:val="nil"/>
              <w:right w:val="nil"/>
            </w:tcBorders>
          </w:tcPr>
          <w:p w14:paraId="3155BCD1"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3</w:t>
            </w:r>
          </w:p>
        </w:tc>
        <w:tc>
          <w:tcPr>
            <w:tcW w:w="284" w:type="pct"/>
            <w:tcBorders>
              <w:top w:val="single" w:sz="4" w:space="0" w:color="auto"/>
              <w:left w:val="nil"/>
              <w:bottom w:val="nil"/>
              <w:right w:val="double" w:sz="4" w:space="0" w:color="auto"/>
            </w:tcBorders>
          </w:tcPr>
          <w:p w14:paraId="41397DFC" w14:textId="6C217BC2" w:rsidR="00F45AAC" w:rsidRPr="00F45AAC" w:rsidRDefault="00A77C4E" w:rsidP="00990729">
            <w:pPr>
              <w:spacing w:before="20" w:after="20" w:line="240" w:lineRule="exact"/>
              <w:jc w:val="center"/>
              <w:rPr>
                <w:rFonts w:ascii="TeXGyreHeros" w:hAnsi="TeXGyreHeros"/>
                <w:sz w:val="18"/>
              </w:rPr>
            </w:pPr>
            <w:r>
              <w:rPr>
                <w:rFonts w:ascii="TeXGyreHeros" w:hAnsi="TeXGyreHeros"/>
                <w:sz w:val="18"/>
              </w:rPr>
              <w:t>E</w:t>
            </w:r>
          </w:p>
        </w:tc>
        <w:tc>
          <w:tcPr>
            <w:tcW w:w="339" w:type="pct"/>
            <w:tcBorders>
              <w:top w:val="single" w:sz="4" w:space="0" w:color="auto"/>
              <w:left w:val="double" w:sz="4" w:space="0" w:color="auto"/>
              <w:bottom w:val="nil"/>
              <w:right w:val="nil"/>
            </w:tcBorders>
          </w:tcPr>
          <w:p w14:paraId="55A30124" w14:textId="77777777" w:rsidR="00F45AAC" w:rsidRPr="00F45AAC" w:rsidRDefault="00F45AAC" w:rsidP="00990729">
            <w:pPr>
              <w:spacing w:before="20" w:after="20" w:line="240" w:lineRule="exact"/>
              <w:jc w:val="center"/>
              <w:rPr>
                <w:rFonts w:ascii="TeXGyreHeros" w:hAnsi="TeXGyreHeros"/>
                <w:sz w:val="18"/>
              </w:rPr>
            </w:pPr>
          </w:p>
        </w:tc>
        <w:tc>
          <w:tcPr>
            <w:tcW w:w="371" w:type="pct"/>
            <w:gridSpan w:val="2"/>
            <w:tcBorders>
              <w:top w:val="single" w:sz="4" w:space="0" w:color="auto"/>
              <w:left w:val="nil"/>
              <w:bottom w:val="nil"/>
              <w:right w:val="nil"/>
            </w:tcBorders>
          </w:tcPr>
          <w:p w14:paraId="696F9EB0" w14:textId="77777777" w:rsidR="00F45AAC" w:rsidRPr="00F45AAC" w:rsidRDefault="00F45AAC" w:rsidP="00990729">
            <w:pPr>
              <w:spacing w:before="20" w:after="20" w:line="240" w:lineRule="exact"/>
              <w:jc w:val="center"/>
              <w:rPr>
                <w:rFonts w:ascii="TeXGyreHeros" w:hAnsi="TeXGyreHeros"/>
                <w:sz w:val="18"/>
              </w:rPr>
            </w:pPr>
          </w:p>
        </w:tc>
        <w:tc>
          <w:tcPr>
            <w:tcW w:w="310" w:type="pct"/>
            <w:tcBorders>
              <w:top w:val="single" w:sz="4" w:space="0" w:color="auto"/>
              <w:left w:val="nil"/>
              <w:bottom w:val="nil"/>
              <w:right w:val="double" w:sz="4" w:space="0" w:color="auto"/>
            </w:tcBorders>
          </w:tcPr>
          <w:p w14:paraId="7A27B341" w14:textId="77777777" w:rsidR="00F45AAC" w:rsidRPr="00256B03" w:rsidRDefault="00F45AAC" w:rsidP="00990729">
            <w:pPr>
              <w:spacing w:before="20" w:after="20" w:line="240" w:lineRule="exact"/>
              <w:jc w:val="center"/>
              <w:rPr>
                <w:rFonts w:ascii="TeXGyreHeros" w:hAnsi="TeXGyreHeros"/>
                <w:sz w:val="18"/>
              </w:rPr>
            </w:pPr>
          </w:p>
        </w:tc>
        <w:tc>
          <w:tcPr>
            <w:tcW w:w="339" w:type="pct"/>
            <w:tcBorders>
              <w:top w:val="single" w:sz="4" w:space="0" w:color="auto"/>
              <w:left w:val="double" w:sz="4" w:space="0" w:color="auto"/>
              <w:bottom w:val="nil"/>
              <w:right w:val="nil"/>
            </w:tcBorders>
          </w:tcPr>
          <w:p w14:paraId="6014C557" w14:textId="77777777" w:rsidR="00F45AAC" w:rsidRPr="00F45AAC" w:rsidRDefault="00F45AAC" w:rsidP="00990729">
            <w:pPr>
              <w:spacing w:before="20" w:after="20" w:line="240" w:lineRule="exact"/>
              <w:jc w:val="center"/>
              <w:rPr>
                <w:rFonts w:ascii="TeXGyreHeros" w:hAnsi="TeXGyreHeros"/>
                <w:sz w:val="18"/>
              </w:rPr>
            </w:pPr>
          </w:p>
        </w:tc>
        <w:tc>
          <w:tcPr>
            <w:tcW w:w="339" w:type="pct"/>
            <w:tcBorders>
              <w:top w:val="single" w:sz="4" w:space="0" w:color="auto"/>
              <w:left w:val="nil"/>
              <w:bottom w:val="nil"/>
              <w:right w:val="nil"/>
            </w:tcBorders>
          </w:tcPr>
          <w:p w14:paraId="17E376D8" w14:textId="77777777" w:rsidR="00F45AAC" w:rsidRPr="00F45AAC" w:rsidRDefault="00F45AAC" w:rsidP="00990729">
            <w:pPr>
              <w:spacing w:before="20" w:after="20" w:line="240" w:lineRule="exact"/>
              <w:jc w:val="center"/>
              <w:rPr>
                <w:rFonts w:ascii="TeXGyreHeros" w:hAnsi="TeXGyreHeros"/>
                <w:sz w:val="18"/>
              </w:rPr>
            </w:pPr>
          </w:p>
        </w:tc>
        <w:tc>
          <w:tcPr>
            <w:tcW w:w="339" w:type="pct"/>
            <w:tcBorders>
              <w:top w:val="single" w:sz="4" w:space="0" w:color="auto"/>
              <w:left w:val="nil"/>
              <w:bottom w:val="nil"/>
              <w:right w:val="single" w:sz="4" w:space="0" w:color="auto"/>
            </w:tcBorders>
          </w:tcPr>
          <w:p w14:paraId="0C5306F3" w14:textId="77777777" w:rsidR="00F45AAC" w:rsidRPr="00E75F02" w:rsidRDefault="00F45AAC" w:rsidP="00990729">
            <w:pPr>
              <w:spacing w:before="20" w:after="20" w:line="240" w:lineRule="exact"/>
              <w:jc w:val="center"/>
              <w:rPr>
                <w:rFonts w:ascii="TeXGyreHeros" w:hAnsi="TeXGyreHeros" w:cs="Arial"/>
                <w:sz w:val="18"/>
              </w:rPr>
            </w:pPr>
          </w:p>
        </w:tc>
      </w:tr>
      <w:tr w:rsidR="00D7268C" w:rsidRPr="00E75F02" w14:paraId="68365FA4" w14:textId="77777777" w:rsidTr="00282716">
        <w:tc>
          <w:tcPr>
            <w:tcW w:w="250" w:type="pct"/>
            <w:tcBorders>
              <w:top w:val="nil"/>
              <w:left w:val="single" w:sz="4" w:space="0" w:color="auto"/>
              <w:bottom w:val="single" w:sz="4" w:space="0" w:color="auto"/>
              <w:right w:val="nil"/>
            </w:tcBorders>
          </w:tcPr>
          <w:p w14:paraId="3C179851" w14:textId="77777777" w:rsidR="00F45AAC" w:rsidRPr="00F45AAC" w:rsidRDefault="00F45AAC" w:rsidP="00990729">
            <w:pPr>
              <w:spacing w:before="20" w:after="20" w:line="240" w:lineRule="exact"/>
              <w:jc w:val="center"/>
              <w:rPr>
                <w:rFonts w:ascii="TeXGyreHeros" w:hAnsi="TeXGyreHeros"/>
                <w:sz w:val="18"/>
              </w:rPr>
            </w:pPr>
            <w:r w:rsidRPr="00F45AAC">
              <w:rPr>
                <w:rFonts w:ascii="Arial" w:hAnsi="Arial" w:cs="Arial"/>
                <w:sz w:val="18"/>
              </w:rPr>
              <w:t> </w:t>
            </w:r>
            <w:r w:rsidRPr="00F45AAC">
              <w:rPr>
                <w:rFonts w:ascii="TeXGyreHeros" w:hAnsi="TeXGyreHeros"/>
                <w:sz w:val="18"/>
              </w:rPr>
              <w:t>2.</w:t>
            </w:r>
          </w:p>
        </w:tc>
        <w:tc>
          <w:tcPr>
            <w:tcW w:w="339" w:type="pct"/>
            <w:tcBorders>
              <w:top w:val="nil"/>
              <w:left w:val="nil"/>
              <w:bottom w:val="single" w:sz="4" w:space="0" w:color="auto"/>
              <w:right w:val="nil"/>
            </w:tcBorders>
          </w:tcPr>
          <w:p w14:paraId="703B2993"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2</w:t>
            </w:r>
          </w:p>
        </w:tc>
        <w:tc>
          <w:tcPr>
            <w:tcW w:w="339" w:type="pct"/>
            <w:tcBorders>
              <w:top w:val="nil"/>
              <w:left w:val="nil"/>
              <w:bottom w:val="single" w:sz="4" w:space="0" w:color="auto"/>
              <w:right w:val="double" w:sz="4" w:space="0" w:color="auto"/>
            </w:tcBorders>
          </w:tcPr>
          <w:p w14:paraId="28B6D78D" w14:textId="794B5DCD" w:rsidR="00F45AAC" w:rsidRPr="00F45AAC" w:rsidRDefault="00A77C4E" w:rsidP="00990729">
            <w:pPr>
              <w:spacing w:before="20" w:after="20" w:line="240" w:lineRule="exact"/>
              <w:jc w:val="center"/>
              <w:rPr>
                <w:rFonts w:ascii="TeXGyreHeros" w:hAnsi="TeXGyreHeros"/>
                <w:sz w:val="18"/>
              </w:rPr>
            </w:pPr>
            <w:r>
              <w:rPr>
                <w:rFonts w:ascii="TeXGyreHeros" w:hAnsi="TeXGyreHeros"/>
                <w:sz w:val="18"/>
              </w:rPr>
              <w:t>C</w:t>
            </w:r>
          </w:p>
        </w:tc>
        <w:tc>
          <w:tcPr>
            <w:tcW w:w="339" w:type="pct"/>
            <w:tcBorders>
              <w:top w:val="nil"/>
              <w:left w:val="double" w:sz="4" w:space="0" w:color="auto"/>
              <w:bottom w:val="single" w:sz="4" w:space="0" w:color="auto"/>
              <w:right w:val="nil"/>
            </w:tcBorders>
          </w:tcPr>
          <w:p w14:paraId="09780C79" w14:textId="77777777" w:rsidR="00F45AAC" w:rsidRPr="00E75F02" w:rsidRDefault="00F45AAC" w:rsidP="00990729">
            <w:pPr>
              <w:spacing w:before="20" w:after="20" w:line="240" w:lineRule="exact"/>
              <w:jc w:val="center"/>
              <w:rPr>
                <w:rFonts w:ascii="TeXGyreHeros" w:hAnsi="TeXGyreHeros" w:cs="Arial"/>
                <w:sz w:val="18"/>
              </w:rPr>
            </w:pPr>
            <w:r w:rsidRPr="00E75F02">
              <w:rPr>
                <w:rFonts w:ascii="TeXGyreHeros" w:hAnsi="TeXGyreHeros" w:cs="Arial"/>
                <w:sz w:val="18"/>
              </w:rPr>
              <w:t>4.</w:t>
            </w:r>
          </w:p>
        </w:tc>
        <w:tc>
          <w:tcPr>
            <w:tcW w:w="339" w:type="pct"/>
            <w:tcBorders>
              <w:top w:val="nil"/>
              <w:left w:val="nil"/>
              <w:bottom w:val="single" w:sz="4" w:space="0" w:color="auto"/>
              <w:right w:val="nil"/>
            </w:tcBorders>
          </w:tcPr>
          <w:p w14:paraId="5D834609"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1,2</w:t>
            </w:r>
          </w:p>
        </w:tc>
        <w:tc>
          <w:tcPr>
            <w:tcW w:w="339" w:type="pct"/>
            <w:tcBorders>
              <w:top w:val="nil"/>
              <w:left w:val="nil"/>
              <w:bottom w:val="single" w:sz="4" w:space="0" w:color="auto"/>
              <w:right w:val="double" w:sz="4" w:space="0" w:color="auto"/>
            </w:tcBorders>
          </w:tcPr>
          <w:p w14:paraId="1022BD6F" w14:textId="31B00A26" w:rsidR="00F45AAC" w:rsidRPr="00F45AAC" w:rsidRDefault="00A77C4E" w:rsidP="00990729">
            <w:pPr>
              <w:spacing w:before="20" w:after="20" w:line="240" w:lineRule="exact"/>
              <w:jc w:val="center"/>
              <w:rPr>
                <w:rFonts w:ascii="TeXGyreHeros" w:hAnsi="TeXGyreHeros"/>
                <w:sz w:val="18"/>
              </w:rPr>
            </w:pPr>
            <w:r>
              <w:rPr>
                <w:rFonts w:ascii="TeXGyreHeros" w:hAnsi="TeXGyreHeros"/>
                <w:sz w:val="18"/>
              </w:rPr>
              <w:t>AN</w:t>
            </w:r>
          </w:p>
        </w:tc>
        <w:tc>
          <w:tcPr>
            <w:tcW w:w="339" w:type="pct"/>
            <w:tcBorders>
              <w:top w:val="nil"/>
              <w:left w:val="double" w:sz="4" w:space="0" w:color="auto"/>
              <w:bottom w:val="single" w:sz="4" w:space="0" w:color="auto"/>
              <w:right w:val="nil"/>
            </w:tcBorders>
          </w:tcPr>
          <w:p w14:paraId="1FCA0FF6" w14:textId="77777777" w:rsidR="00F45AAC" w:rsidRPr="00F45AAC" w:rsidRDefault="00F45AAC" w:rsidP="00990729">
            <w:pPr>
              <w:spacing w:before="20" w:after="20" w:line="240" w:lineRule="exact"/>
              <w:jc w:val="center"/>
              <w:rPr>
                <w:rFonts w:ascii="TeXGyreHeros" w:hAnsi="TeXGyreHeros"/>
                <w:sz w:val="18"/>
              </w:rPr>
            </w:pPr>
            <w:r w:rsidRPr="00F45AAC">
              <w:rPr>
                <w:rFonts w:ascii="TeXGyreHeros" w:hAnsi="TeXGyreHeros"/>
                <w:sz w:val="18"/>
              </w:rPr>
              <w:t>6.</w:t>
            </w:r>
          </w:p>
        </w:tc>
        <w:tc>
          <w:tcPr>
            <w:tcW w:w="395" w:type="pct"/>
            <w:gridSpan w:val="2"/>
            <w:tcBorders>
              <w:top w:val="nil"/>
              <w:left w:val="nil"/>
              <w:bottom w:val="single" w:sz="4" w:space="0" w:color="auto"/>
              <w:right w:val="nil"/>
            </w:tcBorders>
          </w:tcPr>
          <w:p w14:paraId="25D31288" w14:textId="77777777" w:rsidR="00F45AAC" w:rsidRPr="00F45AAC" w:rsidRDefault="00F45AAC" w:rsidP="00990729">
            <w:pPr>
              <w:spacing w:before="20" w:after="20" w:line="240" w:lineRule="exact"/>
              <w:jc w:val="center"/>
              <w:rPr>
                <w:rFonts w:ascii="TeXGyreHeros" w:hAnsi="TeXGyreHeros"/>
                <w:sz w:val="18"/>
              </w:rPr>
            </w:pPr>
            <w:r>
              <w:rPr>
                <w:rFonts w:ascii="TeXGyreHeros" w:hAnsi="TeXGyreHeros"/>
                <w:sz w:val="18"/>
              </w:rPr>
              <w:t>2,3</w:t>
            </w:r>
          </w:p>
        </w:tc>
        <w:tc>
          <w:tcPr>
            <w:tcW w:w="284" w:type="pct"/>
            <w:tcBorders>
              <w:top w:val="nil"/>
              <w:left w:val="nil"/>
              <w:bottom w:val="single" w:sz="4" w:space="0" w:color="auto"/>
              <w:right w:val="double" w:sz="4" w:space="0" w:color="auto"/>
            </w:tcBorders>
          </w:tcPr>
          <w:p w14:paraId="2D7AADCB" w14:textId="6E600958" w:rsidR="00F45AAC" w:rsidRPr="00F45AAC" w:rsidRDefault="00A77C4E" w:rsidP="00990729">
            <w:pPr>
              <w:spacing w:before="20" w:after="20" w:line="240" w:lineRule="exact"/>
              <w:jc w:val="center"/>
              <w:rPr>
                <w:rFonts w:ascii="TeXGyreHeros" w:hAnsi="TeXGyreHeros"/>
                <w:sz w:val="18"/>
              </w:rPr>
            </w:pPr>
            <w:r>
              <w:rPr>
                <w:rFonts w:ascii="TeXGyreHeros" w:hAnsi="TeXGyreHeros"/>
                <w:sz w:val="18"/>
              </w:rPr>
              <w:t>E</w:t>
            </w:r>
          </w:p>
        </w:tc>
        <w:tc>
          <w:tcPr>
            <w:tcW w:w="339" w:type="pct"/>
            <w:tcBorders>
              <w:top w:val="nil"/>
              <w:left w:val="double" w:sz="4" w:space="0" w:color="auto"/>
              <w:bottom w:val="single" w:sz="4" w:space="0" w:color="auto"/>
              <w:right w:val="nil"/>
            </w:tcBorders>
          </w:tcPr>
          <w:p w14:paraId="566A1C09" w14:textId="77777777" w:rsidR="00F45AAC" w:rsidRPr="00F45AAC" w:rsidRDefault="00F45AAC" w:rsidP="00990729">
            <w:pPr>
              <w:spacing w:before="20" w:after="20" w:line="240" w:lineRule="exact"/>
              <w:jc w:val="center"/>
              <w:rPr>
                <w:rFonts w:ascii="TeXGyreHeros" w:hAnsi="TeXGyreHeros"/>
                <w:sz w:val="18"/>
              </w:rPr>
            </w:pPr>
          </w:p>
        </w:tc>
        <w:tc>
          <w:tcPr>
            <w:tcW w:w="371" w:type="pct"/>
            <w:gridSpan w:val="2"/>
            <w:tcBorders>
              <w:top w:val="nil"/>
              <w:left w:val="nil"/>
              <w:bottom w:val="single" w:sz="4" w:space="0" w:color="auto"/>
              <w:right w:val="nil"/>
            </w:tcBorders>
          </w:tcPr>
          <w:p w14:paraId="3FC27690" w14:textId="77777777" w:rsidR="00F45AAC" w:rsidRPr="00F45AAC" w:rsidRDefault="00F45AAC" w:rsidP="00990729">
            <w:pPr>
              <w:spacing w:before="20" w:after="20" w:line="240" w:lineRule="exact"/>
              <w:jc w:val="center"/>
              <w:rPr>
                <w:rFonts w:ascii="TeXGyreHeros" w:hAnsi="TeXGyreHeros"/>
                <w:sz w:val="18"/>
              </w:rPr>
            </w:pPr>
          </w:p>
        </w:tc>
        <w:tc>
          <w:tcPr>
            <w:tcW w:w="310" w:type="pct"/>
            <w:tcBorders>
              <w:top w:val="nil"/>
              <w:left w:val="nil"/>
              <w:bottom w:val="single" w:sz="4" w:space="0" w:color="auto"/>
              <w:right w:val="double" w:sz="4" w:space="0" w:color="auto"/>
            </w:tcBorders>
          </w:tcPr>
          <w:p w14:paraId="224B3E5E" w14:textId="77777777" w:rsidR="00F45AAC" w:rsidRPr="00256B03" w:rsidRDefault="00F45AAC" w:rsidP="00990729">
            <w:pPr>
              <w:spacing w:before="20" w:after="20" w:line="240" w:lineRule="exact"/>
              <w:jc w:val="center"/>
              <w:rPr>
                <w:rFonts w:ascii="TeXGyreHeros" w:hAnsi="TeXGyreHeros"/>
                <w:sz w:val="18"/>
              </w:rPr>
            </w:pPr>
          </w:p>
        </w:tc>
        <w:tc>
          <w:tcPr>
            <w:tcW w:w="339" w:type="pct"/>
            <w:tcBorders>
              <w:top w:val="nil"/>
              <w:left w:val="double" w:sz="4" w:space="0" w:color="auto"/>
              <w:bottom w:val="single" w:sz="4" w:space="0" w:color="auto"/>
              <w:right w:val="nil"/>
            </w:tcBorders>
          </w:tcPr>
          <w:p w14:paraId="3BA45DA3" w14:textId="77777777" w:rsidR="00F45AAC" w:rsidRPr="00F45AAC" w:rsidRDefault="00F45AAC" w:rsidP="00990729">
            <w:pPr>
              <w:spacing w:before="20" w:after="20" w:line="240" w:lineRule="exact"/>
              <w:jc w:val="center"/>
              <w:rPr>
                <w:rFonts w:ascii="TeXGyreHeros" w:hAnsi="TeXGyreHeros"/>
                <w:sz w:val="18"/>
              </w:rPr>
            </w:pPr>
          </w:p>
        </w:tc>
        <w:tc>
          <w:tcPr>
            <w:tcW w:w="339" w:type="pct"/>
            <w:tcBorders>
              <w:top w:val="nil"/>
              <w:left w:val="nil"/>
              <w:bottom w:val="single" w:sz="4" w:space="0" w:color="auto"/>
              <w:right w:val="nil"/>
            </w:tcBorders>
          </w:tcPr>
          <w:p w14:paraId="2BA9069D" w14:textId="77777777" w:rsidR="00F45AAC" w:rsidRPr="00F45AAC" w:rsidRDefault="00F45AAC" w:rsidP="00990729">
            <w:pPr>
              <w:spacing w:before="20" w:after="20" w:line="240" w:lineRule="exact"/>
              <w:jc w:val="center"/>
              <w:rPr>
                <w:rFonts w:ascii="TeXGyreHeros" w:hAnsi="TeXGyreHeros"/>
                <w:sz w:val="18"/>
              </w:rPr>
            </w:pPr>
          </w:p>
        </w:tc>
        <w:tc>
          <w:tcPr>
            <w:tcW w:w="339" w:type="pct"/>
            <w:tcBorders>
              <w:top w:val="nil"/>
              <w:left w:val="nil"/>
              <w:bottom w:val="single" w:sz="4" w:space="0" w:color="auto"/>
              <w:right w:val="single" w:sz="4" w:space="0" w:color="auto"/>
            </w:tcBorders>
          </w:tcPr>
          <w:p w14:paraId="0E6F8B0E" w14:textId="77777777" w:rsidR="00F45AAC" w:rsidRPr="00E75F02" w:rsidRDefault="00F45AAC" w:rsidP="00990729">
            <w:pPr>
              <w:spacing w:before="20" w:after="20" w:line="240" w:lineRule="exact"/>
              <w:jc w:val="center"/>
              <w:rPr>
                <w:rFonts w:ascii="TeXGyreHeros" w:hAnsi="TeXGyreHeros" w:cs="Arial"/>
                <w:sz w:val="18"/>
              </w:rPr>
            </w:pPr>
          </w:p>
        </w:tc>
      </w:tr>
    </w:tbl>
    <w:p w14:paraId="09000254" w14:textId="77777777" w:rsidR="0081247C" w:rsidRDefault="0081247C">
      <w:r>
        <w:br w:type="page"/>
      </w:r>
    </w:p>
    <w:tbl>
      <w:tblPr>
        <w:tblW w:w="8524" w:type="dxa"/>
        <w:tblInd w:w="534" w:type="dxa"/>
        <w:tblLook w:val="04A0" w:firstRow="1" w:lastRow="0" w:firstColumn="1" w:lastColumn="0" w:noHBand="0" w:noVBand="1"/>
      </w:tblPr>
      <w:tblGrid>
        <w:gridCol w:w="1525"/>
        <w:gridCol w:w="617"/>
        <w:gridCol w:w="1740"/>
        <w:gridCol w:w="4642"/>
      </w:tblGrid>
      <w:tr w:rsidR="0081247C" w:rsidRPr="00B02ED7" w14:paraId="45D92BC1" w14:textId="77777777" w:rsidTr="00990729">
        <w:trPr>
          <w:trHeight w:val="315"/>
        </w:trPr>
        <w:tc>
          <w:tcPr>
            <w:tcW w:w="8524" w:type="dxa"/>
            <w:gridSpan w:val="4"/>
            <w:tcBorders>
              <w:top w:val="nil"/>
              <w:left w:val="nil"/>
              <w:bottom w:val="nil"/>
              <w:right w:val="nil"/>
            </w:tcBorders>
            <w:shd w:val="clear" w:color="auto" w:fill="auto"/>
            <w:noWrap/>
            <w:vAlign w:val="bottom"/>
            <w:hideMark/>
          </w:tcPr>
          <w:p w14:paraId="60660BA2"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bCs/>
                <w:color w:val="000000"/>
                <w:sz w:val="22"/>
                <w:szCs w:val="22"/>
                <w:lang w:eastAsia="en-CA"/>
              </w:rPr>
              <w:lastRenderedPageBreak/>
              <w:t>Legend</w:t>
            </w:r>
            <w:r w:rsidRPr="00E75F02">
              <w:rPr>
                <w:rFonts w:ascii="TeXGyreHeros" w:hAnsi="TeXGyreHeros"/>
                <w:b/>
                <w:bCs/>
                <w:color w:val="000000"/>
                <w:sz w:val="22"/>
                <w:szCs w:val="22"/>
                <w:lang w:eastAsia="en-CA"/>
              </w:rPr>
              <w:t xml:space="preserve">: </w:t>
            </w:r>
            <w:r w:rsidRPr="00E75F02">
              <w:rPr>
                <w:rFonts w:ascii="TeXGyreHeros" w:hAnsi="TeXGyreHeros"/>
                <w:color w:val="000000"/>
                <w:sz w:val="22"/>
                <w:szCs w:val="22"/>
                <w:lang w:eastAsia="en-CA"/>
              </w:rPr>
              <w:t>The following abbreviations will appear throughout the solutions manual file.</w:t>
            </w:r>
          </w:p>
        </w:tc>
      </w:tr>
      <w:tr w:rsidR="0081247C" w:rsidRPr="006D5C01" w14:paraId="7E453BAC" w14:textId="77777777" w:rsidTr="00990729">
        <w:trPr>
          <w:trHeight w:val="300"/>
        </w:trPr>
        <w:tc>
          <w:tcPr>
            <w:tcW w:w="1525" w:type="dxa"/>
            <w:tcBorders>
              <w:top w:val="nil"/>
              <w:left w:val="nil"/>
              <w:bottom w:val="nil"/>
              <w:right w:val="nil"/>
            </w:tcBorders>
            <w:shd w:val="clear" w:color="auto" w:fill="auto"/>
            <w:noWrap/>
            <w:vAlign w:val="bottom"/>
            <w:hideMark/>
          </w:tcPr>
          <w:p w14:paraId="37706627" w14:textId="77777777" w:rsidR="0081247C" w:rsidRPr="00E75F02" w:rsidRDefault="0081247C" w:rsidP="00990729">
            <w:pPr>
              <w:rPr>
                <w:rFonts w:ascii="TeXGyreHeros" w:hAnsi="TeXGyreHeros"/>
                <w:color w:val="000000"/>
                <w:sz w:val="22"/>
                <w:szCs w:val="22"/>
                <w:lang w:eastAsia="en-CA"/>
              </w:rPr>
            </w:pPr>
          </w:p>
        </w:tc>
        <w:tc>
          <w:tcPr>
            <w:tcW w:w="617" w:type="dxa"/>
            <w:tcBorders>
              <w:top w:val="nil"/>
              <w:left w:val="nil"/>
              <w:bottom w:val="nil"/>
              <w:right w:val="nil"/>
            </w:tcBorders>
            <w:shd w:val="clear" w:color="auto" w:fill="auto"/>
            <w:noWrap/>
            <w:vAlign w:val="bottom"/>
            <w:hideMark/>
          </w:tcPr>
          <w:p w14:paraId="6E0BB43E" w14:textId="77777777" w:rsidR="0081247C" w:rsidRPr="00E75F02" w:rsidRDefault="0081247C" w:rsidP="00990729">
            <w:pPr>
              <w:rPr>
                <w:rFonts w:ascii="TeXGyreHeros" w:hAnsi="TeXGyreHeros"/>
                <w:color w:val="000000"/>
                <w:sz w:val="22"/>
                <w:szCs w:val="22"/>
                <w:lang w:eastAsia="en-CA"/>
              </w:rPr>
            </w:pPr>
          </w:p>
        </w:tc>
        <w:tc>
          <w:tcPr>
            <w:tcW w:w="1740" w:type="dxa"/>
            <w:tcBorders>
              <w:top w:val="nil"/>
              <w:left w:val="nil"/>
              <w:bottom w:val="nil"/>
              <w:right w:val="nil"/>
            </w:tcBorders>
            <w:shd w:val="clear" w:color="auto" w:fill="auto"/>
            <w:noWrap/>
            <w:vAlign w:val="bottom"/>
            <w:hideMark/>
          </w:tcPr>
          <w:p w14:paraId="520E92B4" w14:textId="77777777" w:rsidR="0081247C" w:rsidRPr="00E75F02" w:rsidRDefault="0081247C" w:rsidP="00990729">
            <w:pPr>
              <w:rPr>
                <w:rFonts w:ascii="TeXGyreHeros" w:hAnsi="TeXGyreHeros"/>
                <w:color w:val="000000"/>
                <w:sz w:val="22"/>
                <w:szCs w:val="22"/>
                <w:lang w:eastAsia="en-CA"/>
              </w:rPr>
            </w:pPr>
          </w:p>
        </w:tc>
        <w:tc>
          <w:tcPr>
            <w:tcW w:w="4642" w:type="dxa"/>
            <w:tcBorders>
              <w:top w:val="nil"/>
              <w:left w:val="nil"/>
              <w:bottom w:val="nil"/>
              <w:right w:val="nil"/>
            </w:tcBorders>
            <w:shd w:val="clear" w:color="auto" w:fill="auto"/>
            <w:noWrap/>
            <w:vAlign w:val="bottom"/>
            <w:hideMark/>
          </w:tcPr>
          <w:p w14:paraId="141ED7B0" w14:textId="77777777" w:rsidR="0081247C" w:rsidRPr="00E75F02" w:rsidRDefault="0081247C" w:rsidP="00990729">
            <w:pPr>
              <w:rPr>
                <w:rFonts w:ascii="TeXGyreHeros" w:hAnsi="TeXGyreHeros"/>
                <w:color w:val="000000"/>
                <w:sz w:val="22"/>
                <w:szCs w:val="22"/>
                <w:lang w:eastAsia="en-CA"/>
              </w:rPr>
            </w:pPr>
          </w:p>
        </w:tc>
      </w:tr>
      <w:tr w:rsidR="0081247C" w:rsidRPr="00155545" w14:paraId="02372B98" w14:textId="77777777" w:rsidTr="00990729">
        <w:trPr>
          <w:trHeight w:val="300"/>
        </w:trPr>
        <w:tc>
          <w:tcPr>
            <w:tcW w:w="1525" w:type="dxa"/>
            <w:tcBorders>
              <w:top w:val="single" w:sz="4" w:space="0" w:color="auto"/>
              <w:left w:val="single" w:sz="4" w:space="0" w:color="auto"/>
              <w:bottom w:val="single" w:sz="4" w:space="0" w:color="auto"/>
              <w:right w:val="nil"/>
            </w:tcBorders>
            <w:shd w:val="clear" w:color="auto" w:fill="auto"/>
            <w:noWrap/>
            <w:vAlign w:val="bottom"/>
            <w:hideMark/>
          </w:tcPr>
          <w:p w14:paraId="4F1847FA" w14:textId="77777777" w:rsidR="0081247C"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LO</w:t>
            </w:r>
          </w:p>
          <w:p w14:paraId="410F334A" w14:textId="6A8D7040" w:rsidR="00A77C4E" w:rsidRPr="00E75F02" w:rsidRDefault="00A77C4E" w:rsidP="00990729">
            <w:pPr>
              <w:rPr>
                <w:rFonts w:ascii="TeXGyreHeros" w:hAnsi="TeXGyreHeros"/>
                <w:color w:val="000000"/>
                <w:sz w:val="22"/>
                <w:szCs w:val="22"/>
                <w:lang w:eastAsia="en-CA"/>
              </w:rPr>
            </w:pPr>
          </w:p>
        </w:tc>
        <w:tc>
          <w:tcPr>
            <w:tcW w:w="2357" w:type="dxa"/>
            <w:gridSpan w:val="2"/>
            <w:tcBorders>
              <w:top w:val="single" w:sz="4" w:space="0" w:color="auto"/>
              <w:left w:val="nil"/>
              <w:bottom w:val="single" w:sz="4" w:space="0" w:color="auto"/>
              <w:right w:val="nil"/>
            </w:tcBorders>
            <w:shd w:val="clear" w:color="auto" w:fill="auto"/>
            <w:noWrap/>
            <w:vAlign w:val="bottom"/>
            <w:hideMark/>
          </w:tcPr>
          <w:p w14:paraId="250E8480" w14:textId="77777777" w:rsidR="0081247C"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Learning objective</w:t>
            </w:r>
          </w:p>
          <w:p w14:paraId="7F2F76D2" w14:textId="5355FE6D" w:rsidR="00A77C4E" w:rsidRPr="00E75F02" w:rsidRDefault="00A77C4E" w:rsidP="00990729">
            <w:pPr>
              <w:rPr>
                <w:rFonts w:ascii="TeXGyreHeros" w:hAnsi="TeXGyreHeros"/>
                <w:color w:val="000000"/>
                <w:sz w:val="22"/>
                <w:szCs w:val="22"/>
                <w:lang w:eastAsia="en-CA"/>
              </w:rPr>
            </w:pPr>
          </w:p>
        </w:tc>
        <w:tc>
          <w:tcPr>
            <w:tcW w:w="4642" w:type="dxa"/>
            <w:tcBorders>
              <w:top w:val="single" w:sz="4" w:space="0" w:color="auto"/>
              <w:left w:val="nil"/>
              <w:bottom w:val="single" w:sz="4" w:space="0" w:color="auto"/>
              <w:right w:val="single" w:sz="4" w:space="0" w:color="auto"/>
            </w:tcBorders>
            <w:shd w:val="clear" w:color="auto" w:fill="auto"/>
            <w:noWrap/>
            <w:vAlign w:val="bottom"/>
            <w:hideMark/>
          </w:tcPr>
          <w:p w14:paraId="5AEE476E"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 </w:t>
            </w:r>
          </w:p>
        </w:tc>
      </w:tr>
      <w:tr w:rsidR="0081247C" w:rsidRPr="00155545" w14:paraId="13942E7F" w14:textId="77777777" w:rsidTr="00990729">
        <w:trPr>
          <w:trHeight w:val="300"/>
        </w:trPr>
        <w:tc>
          <w:tcPr>
            <w:tcW w:w="1525" w:type="dxa"/>
            <w:tcBorders>
              <w:top w:val="nil"/>
              <w:left w:val="single" w:sz="4" w:space="0" w:color="auto"/>
              <w:bottom w:val="nil"/>
              <w:right w:val="nil"/>
            </w:tcBorders>
            <w:shd w:val="clear" w:color="auto" w:fill="auto"/>
            <w:noWrap/>
            <w:vAlign w:val="bottom"/>
            <w:hideMark/>
          </w:tcPr>
          <w:p w14:paraId="19901786"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BT</w:t>
            </w:r>
          </w:p>
        </w:tc>
        <w:tc>
          <w:tcPr>
            <w:tcW w:w="2357" w:type="dxa"/>
            <w:gridSpan w:val="2"/>
            <w:tcBorders>
              <w:top w:val="single" w:sz="4" w:space="0" w:color="auto"/>
              <w:left w:val="nil"/>
              <w:bottom w:val="nil"/>
              <w:right w:val="nil"/>
            </w:tcBorders>
            <w:shd w:val="clear" w:color="auto" w:fill="auto"/>
            <w:noWrap/>
            <w:vAlign w:val="bottom"/>
            <w:hideMark/>
          </w:tcPr>
          <w:p w14:paraId="47E33717"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Bloom's Taxonomy</w:t>
            </w:r>
          </w:p>
        </w:tc>
        <w:tc>
          <w:tcPr>
            <w:tcW w:w="4642" w:type="dxa"/>
            <w:tcBorders>
              <w:top w:val="nil"/>
              <w:left w:val="nil"/>
              <w:bottom w:val="nil"/>
              <w:right w:val="single" w:sz="4" w:space="0" w:color="auto"/>
            </w:tcBorders>
            <w:shd w:val="clear" w:color="auto" w:fill="auto"/>
            <w:noWrap/>
            <w:vAlign w:val="bottom"/>
            <w:hideMark/>
          </w:tcPr>
          <w:p w14:paraId="72C53BCD"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 </w:t>
            </w:r>
          </w:p>
        </w:tc>
      </w:tr>
      <w:tr w:rsidR="0081247C" w:rsidRPr="00155545" w14:paraId="78D93363" w14:textId="77777777" w:rsidTr="00990729">
        <w:trPr>
          <w:trHeight w:val="300"/>
        </w:trPr>
        <w:tc>
          <w:tcPr>
            <w:tcW w:w="1525" w:type="dxa"/>
            <w:tcBorders>
              <w:top w:val="nil"/>
              <w:left w:val="single" w:sz="4" w:space="0" w:color="auto"/>
              <w:bottom w:val="nil"/>
              <w:right w:val="nil"/>
            </w:tcBorders>
            <w:shd w:val="clear" w:color="auto" w:fill="auto"/>
            <w:noWrap/>
            <w:vAlign w:val="bottom"/>
            <w:hideMark/>
          </w:tcPr>
          <w:p w14:paraId="36C87DE7"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 </w:t>
            </w:r>
          </w:p>
        </w:tc>
        <w:tc>
          <w:tcPr>
            <w:tcW w:w="617" w:type="dxa"/>
            <w:tcBorders>
              <w:top w:val="nil"/>
              <w:left w:val="nil"/>
              <w:bottom w:val="nil"/>
              <w:right w:val="nil"/>
            </w:tcBorders>
            <w:shd w:val="clear" w:color="auto" w:fill="auto"/>
            <w:noWrap/>
            <w:vAlign w:val="bottom"/>
            <w:hideMark/>
          </w:tcPr>
          <w:p w14:paraId="4492D07F"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K</w:t>
            </w:r>
          </w:p>
        </w:tc>
        <w:tc>
          <w:tcPr>
            <w:tcW w:w="1740" w:type="dxa"/>
            <w:tcBorders>
              <w:top w:val="nil"/>
              <w:left w:val="nil"/>
              <w:bottom w:val="nil"/>
              <w:right w:val="nil"/>
            </w:tcBorders>
            <w:shd w:val="clear" w:color="auto" w:fill="auto"/>
            <w:noWrap/>
            <w:vAlign w:val="bottom"/>
            <w:hideMark/>
          </w:tcPr>
          <w:p w14:paraId="4F558036"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Knowledge</w:t>
            </w:r>
          </w:p>
        </w:tc>
        <w:tc>
          <w:tcPr>
            <w:tcW w:w="4642" w:type="dxa"/>
            <w:tcBorders>
              <w:top w:val="nil"/>
              <w:left w:val="nil"/>
              <w:bottom w:val="nil"/>
              <w:right w:val="single" w:sz="4" w:space="0" w:color="auto"/>
            </w:tcBorders>
            <w:shd w:val="clear" w:color="auto" w:fill="auto"/>
            <w:noWrap/>
            <w:vAlign w:val="bottom"/>
            <w:hideMark/>
          </w:tcPr>
          <w:p w14:paraId="1E247CEC"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 </w:t>
            </w:r>
          </w:p>
        </w:tc>
      </w:tr>
      <w:tr w:rsidR="0081247C" w:rsidRPr="00155545" w14:paraId="7C9BBAC9" w14:textId="77777777" w:rsidTr="00990729">
        <w:trPr>
          <w:trHeight w:val="300"/>
        </w:trPr>
        <w:tc>
          <w:tcPr>
            <w:tcW w:w="1525" w:type="dxa"/>
            <w:tcBorders>
              <w:top w:val="nil"/>
              <w:left w:val="single" w:sz="4" w:space="0" w:color="auto"/>
              <w:bottom w:val="nil"/>
              <w:right w:val="nil"/>
            </w:tcBorders>
            <w:shd w:val="clear" w:color="auto" w:fill="auto"/>
            <w:noWrap/>
            <w:vAlign w:val="bottom"/>
            <w:hideMark/>
          </w:tcPr>
          <w:p w14:paraId="3F954C02"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 </w:t>
            </w:r>
          </w:p>
        </w:tc>
        <w:tc>
          <w:tcPr>
            <w:tcW w:w="617" w:type="dxa"/>
            <w:tcBorders>
              <w:top w:val="nil"/>
              <w:left w:val="nil"/>
              <w:bottom w:val="nil"/>
              <w:right w:val="nil"/>
            </w:tcBorders>
            <w:shd w:val="clear" w:color="auto" w:fill="auto"/>
            <w:noWrap/>
            <w:vAlign w:val="bottom"/>
            <w:hideMark/>
          </w:tcPr>
          <w:p w14:paraId="5D91CA0F"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C</w:t>
            </w:r>
          </w:p>
        </w:tc>
        <w:tc>
          <w:tcPr>
            <w:tcW w:w="6382" w:type="dxa"/>
            <w:gridSpan w:val="2"/>
            <w:tcBorders>
              <w:top w:val="nil"/>
              <w:left w:val="nil"/>
              <w:bottom w:val="nil"/>
              <w:right w:val="single" w:sz="4" w:space="0" w:color="000000"/>
            </w:tcBorders>
            <w:shd w:val="clear" w:color="auto" w:fill="auto"/>
            <w:noWrap/>
            <w:vAlign w:val="bottom"/>
            <w:hideMark/>
          </w:tcPr>
          <w:p w14:paraId="3D01796A"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Comprehension</w:t>
            </w:r>
          </w:p>
        </w:tc>
      </w:tr>
      <w:tr w:rsidR="0081247C" w:rsidRPr="00155545" w14:paraId="43D8B85F" w14:textId="77777777" w:rsidTr="00990729">
        <w:trPr>
          <w:trHeight w:val="300"/>
        </w:trPr>
        <w:tc>
          <w:tcPr>
            <w:tcW w:w="1525" w:type="dxa"/>
            <w:tcBorders>
              <w:top w:val="nil"/>
              <w:left w:val="single" w:sz="4" w:space="0" w:color="auto"/>
              <w:bottom w:val="nil"/>
              <w:right w:val="nil"/>
            </w:tcBorders>
            <w:shd w:val="clear" w:color="auto" w:fill="auto"/>
            <w:noWrap/>
            <w:vAlign w:val="bottom"/>
            <w:hideMark/>
          </w:tcPr>
          <w:p w14:paraId="7D59A4B5"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 </w:t>
            </w:r>
          </w:p>
        </w:tc>
        <w:tc>
          <w:tcPr>
            <w:tcW w:w="617" w:type="dxa"/>
            <w:tcBorders>
              <w:top w:val="nil"/>
              <w:left w:val="nil"/>
              <w:bottom w:val="nil"/>
              <w:right w:val="nil"/>
            </w:tcBorders>
            <w:shd w:val="clear" w:color="auto" w:fill="auto"/>
            <w:noWrap/>
            <w:vAlign w:val="bottom"/>
            <w:hideMark/>
          </w:tcPr>
          <w:p w14:paraId="73109EF9"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AP</w:t>
            </w:r>
          </w:p>
        </w:tc>
        <w:tc>
          <w:tcPr>
            <w:tcW w:w="1740" w:type="dxa"/>
            <w:tcBorders>
              <w:top w:val="nil"/>
              <w:left w:val="nil"/>
              <w:bottom w:val="nil"/>
              <w:right w:val="nil"/>
            </w:tcBorders>
            <w:shd w:val="clear" w:color="auto" w:fill="auto"/>
            <w:noWrap/>
            <w:vAlign w:val="bottom"/>
            <w:hideMark/>
          </w:tcPr>
          <w:p w14:paraId="5FAFB3F6"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Application</w:t>
            </w:r>
          </w:p>
        </w:tc>
        <w:tc>
          <w:tcPr>
            <w:tcW w:w="4642" w:type="dxa"/>
            <w:tcBorders>
              <w:top w:val="nil"/>
              <w:left w:val="nil"/>
              <w:bottom w:val="nil"/>
              <w:right w:val="single" w:sz="4" w:space="0" w:color="auto"/>
            </w:tcBorders>
            <w:shd w:val="clear" w:color="auto" w:fill="auto"/>
            <w:noWrap/>
            <w:vAlign w:val="bottom"/>
            <w:hideMark/>
          </w:tcPr>
          <w:p w14:paraId="7297C7CB"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 </w:t>
            </w:r>
          </w:p>
        </w:tc>
      </w:tr>
      <w:tr w:rsidR="0081247C" w:rsidRPr="00155545" w14:paraId="28E741B7" w14:textId="77777777" w:rsidTr="00990729">
        <w:trPr>
          <w:trHeight w:val="300"/>
        </w:trPr>
        <w:tc>
          <w:tcPr>
            <w:tcW w:w="1525" w:type="dxa"/>
            <w:tcBorders>
              <w:top w:val="nil"/>
              <w:left w:val="single" w:sz="4" w:space="0" w:color="auto"/>
              <w:bottom w:val="nil"/>
              <w:right w:val="nil"/>
            </w:tcBorders>
            <w:shd w:val="clear" w:color="auto" w:fill="auto"/>
            <w:noWrap/>
            <w:vAlign w:val="bottom"/>
            <w:hideMark/>
          </w:tcPr>
          <w:p w14:paraId="6C25F7A4"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 </w:t>
            </w:r>
          </w:p>
        </w:tc>
        <w:tc>
          <w:tcPr>
            <w:tcW w:w="617" w:type="dxa"/>
            <w:tcBorders>
              <w:top w:val="nil"/>
              <w:left w:val="nil"/>
              <w:bottom w:val="nil"/>
              <w:right w:val="nil"/>
            </w:tcBorders>
            <w:shd w:val="clear" w:color="auto" w:fill="auto"/>
            <w:noWrap/>
            <w:vAlign w:val="bottom"/>
            <w:hideMark/>
          </w:tcPr>
          <w:p w14:paraId="079A3456"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AN</w:t>
            </w:r>
          </w:p>
        </w:tc>
        <w:tc>
          <w:tcPr>
            <w:tcW w:w="1740" w:type="dxa"/>
            <w:tcBorders>
              <w:top w:val="nil"/>
              <w:left w:val="nil"/>
              <w:bottom w:val="nil"/>
              <w:right w:val="nil"/>
            </w:tcBorders>
            <w:shd w:val="clear" w:color="auto" w:fill="auto"/>
            <w:noWrap/>
            <w:vAlign w:val="bottom"/>
            <w:hideMark/>
          </w:tcPr>
          <w:p w14:paraId="41D66E21"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Analysis</w:t>
            </w:r>
          </w:p>
        </w:tc>
        <w:tc>
          <w:tcPr>
            <w:tcW w:w="4642" w:type="dxa"/>
            <w:tcBorders>
              <w:top w:val="nil"/>
              <w:left w:val="nil"/>
              <w:bottom w:val="nil"/>
              <w:right w:val="single" w:sz="4" w:space="0" w:color="auto"/>
            </w:tcBorders>
            <w:shd w:val="clear" w:color="auto" w:fill="auto"/>
            <w:noWrap/>
            <w:vAlign w:val="bottom"/>
            <w:hideMark/>
          </w:tcPr>
          <w:p w14:paraId="5A4BCC3E"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 </w:t>
            </w:r>
          </w:p>
        </w:tc>
      </w:tr>
      <w:tr w:rsidR="0081247C" w:rsidRPr="00155545" w14:paraId="021D8B7F" w14:textId="77777777" w:rsidTr="00990729">
        <w:trPr>
          <w:trHeight w:val="300"/>
        </w:trPr>
        <w:tc>
          <w:tcPr>
            <w:tcW w:w="1525" w:type="dxa"/>
            <w:tcBorders>
              <w:top w:val="nil"/>
              <w:left w:val="single" w:sz="4" w:space="0" w:color="auto"/>
              <w:bottom w:val="nil"/>
              <w:right w:val="nil"/>
            </w:tcBorders>
            <w:shd w:val="clear" w:color="auto" w:fill="auto"/>
            <w:noWrap/>
            <w:vAlign w:val="bottom"/>
            <w:hideMark/>
          </w:tcPr>
          <w:p w14:paraId="4AD0BF21"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 </w:t>
            </w:r>
          </w:p>
        </w:tc>
        <w:tc>
          <w:tcPr>
            <w:tcW w:w="617" w:type="dxa"/>
            <w:tcBorders>
              <w:top w:val="nil"/>
              <w:left w:val="nil"/>
              <w:bottom w:val="nil"/>
              <w:right w:val="nil"/>
            </w:tcBorders>
            <w:shd w:val="clear" w:color="auto" w:fill="auto"/>
            <w:noWrap/>
            <w:vAlign w:val="bottom"/>
            <w:hideMark/>
          </w:tcPr>
          <w:p w14:paraId="454130ED"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S</w:t>
            </w:r>
          </w:p>
        </w:tc>
        <w:tc>
          <w:tcPr>
            <w:tcW w:w="1740" w:type="dxa"/>
            <w:tcBorders>
              <w:top w:val="nil"/>
              <w:left w:val="nil"/>
              <w:bottom w:val="nil"/>
              <w:right w:val="nil"/>
            </w:tcBorders>
            <w:shd w:val="clear" w:color="auto" w:fill="auto"/>
            <w:noWrap/>
            <w:vAlign w:val="bottom"/>
            <w:hideMark/>
          </w:tcPr>
          <w:p w14:paraId="70FEC910"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Synthesis</w:t>
            </w:r>
          </w:p>
        </w:tc>
        <w:tc>
          <w:tcPr>
            <w:tcW w:w="4642" w:type="dxa"/>
            <w:tcBorders>
              <w:top w:val="nil"/>
              <w:left w:val="nil"/>
              <w:bottom w:val="nil"/>
              <w:right w:val="single" w:sz="4" w:space="0" w:color="auto"/>
            </w:tcBorders>
            <w:shd w:val="clear" w:color="auto" w:fill="auto"/>
            <w:noWrap/>
            <w:vAlign w:val="bottom"/>
            <w:hideMark/>
          </w:tcPr>
          <w:p w14:paraId="79746A43"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 </w:t>
            </w:r>
          </w:p>
        </w:tc>
      </w:tr>
      <w:tr w:rsidR="0081247C" w:rsidRPr="00155545" w14:paraId="26E150CD" w14:textId="77777777" w:rsidTr="00990729">
        <w:trPr>
          <w:trHeight w:val="300"/>
        </w:trPr>
        <w:tc>
          <w:tcPr>
            <w:tcW w:w="1525" w:type="dxa"/>
            <w:tcBorders>
              <w:top w:val="nil"/>
              <w:left w:val="single" w:sz="4" w:space="0" w:color="auto"/>
              <w:bottom w:val="single" w:sz="4" w:space="0" w:color="auto"/>
              <w:right w:val="nil"/>
            </w:tcBorders>
            <w:shd w:val="clear" w:color="auto" w:fill="auto"/>
            <w:noWrap/>
            <w:vAlign w:val="bottom"/>
            <w:hideMark/>
          </w:tcPr>
          <w:p w14:paraId="427D440E"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 </w:t>
            </w:r>
          </w:p>
        </w:tc>
        <w:tc>
          <w:tcPr>
            <w:tcW w:w="617" w:type="dxa"/>
            <w:tcBorders>
              <w:top w:val="nil"/>
              <w:left w:val="nil"/>
              <w:bottom w:val="single" w:sz="4" w:space="0" w:color="auto"/>
              <w:right w:val="nil"/>
            </w:tcBorders>
            <w:shd w:val="clear" w:color="auto" w:fill="auto"/>
            <w:noWrap/>
            <w:vAlign w:val="bottom"/>
            <w:hideMark/>
          </w:tcPr>
          <w:p w14:paraId="1087CB69" w14:textId="77777777" w:rsidR="0081247C"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E</w:t>
            </w:r>
          </w:p>
          <w:p w14:paraId="5AA89A6A" w14:textId="3D3AB6E9" w:rsidR="00A77C4E" w:rsidRPr="00E75F02" w:rsidRDefault="00A77C4E" w:rsidP="00990729">
            <w:pPr>
              <w:rPr>
                <w:rFonts w:ascii="TeXGyreHeros" w:hAnsi="TeXGyreHeros"/>
                <w:color w:val="000000"/>
                <w:sz w:val="22"/>
                <w:szCs w:val="22"/>
                <w:lang w:eastAsia="en-CA"/>
              </w:rPr>
            </w:pPr>
          </w:p>
        </w:tc>
        <w:tc>
          <w:tcPr>
            <w:tcW w:w="1740" w:type="dxa"/>
            <w:tcBorders>
              <w:top w:val="nil"/>
              <w:left w:val="nil"/>
              <w:bottom w:val="single" w:sz="4" w:space="0" w:color="auto"/>
              <w:right w:val="nil"/>
            </w:tcBorders>
            <w:shd w:val="clear" w:color="auto" w:fill="auto"/>
            <w:noWrap/>
            <w:vAlign w:val="bottom"/>
            <w:hideMark/>
          </w:tcPr>
          <w:p w14:paraId="0ACE4581" w14:textId="77777777" w:rsidR="0081247C"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Evaluation</w:t>
            </w:r>
          </w:p>
          <w:p w14:paraId="1138B060" w14:textId="5DEA911F" w:rsidR="00A77C4E" w:rsidRPr="00E75F02" w:rsidRDefault="00A77C4E" w:rsidP="00990729">
            <w:pPr>
              <w:rPr>
                <w:rFonts w:ascii="TeXGyreHeros" w:hAnsi="TeXGyreHeros"/>
                <w:color w:val="000000"/>
                <w:sz w:val="22"/>
                <w:szCs w:val="22"/>
                <w:lang w:eastAsia="en-CA"/>
              </w:rPr>
            </w:pPr>
          </w:p>
        </w:tc>
        <w:tc>
          <w:tcPr>
            <w:tcW w:w="4642" w:type="dxa"/>
            <w:tcBorders>
              <w:top w:val="nil"/>
              <w:left w:val="nil"/>
              <w:bottom w:val="single" w:sz="4" w:space="0" w:color="auto"/>
              <w:right w:val="single" w:sz="4" w:space="0" w:color="auto"/>
            </w:tcBorders>
            <w:shd w:val="clear" w:color="auto" w:fill="auto"/>
            <w:noWrap/>
            <w:vAlign w:val="bottom"/>
            <w:hideMark/>
          </w:tcPr>
          <w:p w14:paraId="46D2FA83"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 </w:t>
            </w:r>
          </w:p>
        </w:tc>
      </w:tr>
      <w:tr w:rsidR="0081247C" w:rsidRPr="00155545" w14:paraId="6371A31B" w14:textId="77777777" w:rsidTr="00990729">
        <w:trPr>
          <w:trHeight w:val="300"/>
        </w:trPr>
        <w:tc>
          <w:tcPr>
            <w:tcW w:w="1525" w:type="dxa"/>
            <w:tcBorders>
              <w:top w:val="nil"/>
              <w:left w:val="single" w:sz="4" w:space="0" w:color="auto"/>
              <w:bottom w:val="nil"/>
              <w:right w:val="nil"/>
            </w:tcBorders>
            <w:shd w:val="clear" w:color="auto" w:fill="auto"/>
            <w:noWrap/>
            <w:vAlign w:val="bottom"/>
            <w:hideMark/>
          </w:tcPr>
          <w:p w14:paraId="2CE5A0D1"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Difficulty:</w:t>
            </w:r>
          </w:p>
        </w:tc>
        <w:tc>
          <w:tcPr>
            <w:tcW w:w="2357" w:type="dxa"/>
            <w:gridSpan w:val="2"/>
            <w:tcBorders>
              <w:top w:val="single" w:sz="4" w:space="0" w:color="auto"/>
              <w:left w:val="nil"/>
              <w:bottom w:val="nil"/>
              <w:right w:val="nil"/>
            </w:tcBorders>
            <w:shd w:val="clear" w:color="auto" w:fill="auto"/>
            <w:noWrap/>
            <w:vAlign w:val="bottom"/>
            <w:hideMark/>
          </w:tcPr>
          <w:p w14:paraId="00572B53"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Level of difficulty</w:t>
            </w:r>
          </w:p>
        </w:tc>
        <w:tc>
          <w:tcPr>
            <w:tcW w:w="4642" w:type="dxa"/>
            <w:tcBorders>
              <w:top w:val="nil"/>
              <w:left w:val="nil"/>
              <w:bottom w:val="nil"/>
              <w:right w:val="single" w:sz="4" w:space="0" w:color="auto"/>
            </w:tcBorders>
            <w:shd w:val="clear" w:color="auto" w:fill="auto"/>
            <w:noWrap/>
            <w:vAlign w:val="bottom"/>
            <w:hideMark/>
          </w:tcPr>
          <w:p w14:paraId="2B25C7E0"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 </w:t>
            </w:r>
          </w:p>
        </w:tc>
      </w:tr>
      <w:tr w:rsidR="0081247C" w:rsidRPr="00155545" w14:paraId="1A98EBA1" w14:textId="77777777" w:rsidTr="00990729">
        <w:trPr>
          <w:trHeight w:val="300"/>
        </w:trPr>
        <w:tc>
          <w:tcPr>
            <w:tcW w:w="1525" w:type="dxa"/>
            <w:tcBorders>
              <w:top w:val="nil"/>
              <w:left w:val="single" w:sz="4" w:space="0" w:color="auto"/>
              <w:bottom w:val="nil"/>
              <w:right w:val="nil"/>
            </w:tcBorders>
            <w:shd w:val="clear" w:color="auto" w:fill="auto"/>
            <w:noWrap/>
            <w:vAlign w:val="bottom"/>
            <w:hideMark/>
          </w:tcPr>
          <w:p w14:paraId="198B3D05"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 </w:t>
            </w:r>
          </w:p>
        </w:tc>
        <w:tc>
          <w:tcPr>
            <w:tcW w:w="617" w:type="dxa"/>
            <w:tcBorders>
              <w:top w:val="nil"/>
              <w:left w:val="nil"/>
              <w:bottom w:val="nil"/>
              <w:right w:val="nil"/>
            </w:tcBorders>
            <w:shd w:val="clear" w:color="auto" w:fill="auto"/>
            <w:noWrap/>
            <w:vAlign w:val="bottom"/>
            <w:hideMark/>
          </w:tcPr>
          <w:p w14:paraId="0DB0A61C"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S</w:t>
            </w:r>
          </w:p>
        </w:tc>
        <w:tc>
          <w:tcPr>
            <w:tcW w:w="1740" w:type="dxa"/>
            <w:tcBorders>
              <w:top w:val="nil"/>
              <w:left w:val="nil"/>
              <w:bottom w:val="nil"/>
              <w:right w:val="nil"/>
            </w:tcBorders>
            <w:shd w:val="clear" w:color="auto" w:fill="auto"/>
            <w:noWrap/>
            <w:vAlign w:val="bottom"/>
            <w:hideMark/>
          </w:tcPr>
          <w:p w14:paraId="4CE149FA"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Simple</w:t>
            </w:r>
          </w:p>
        </w:tc>
        <w:tc>
          <w:tcPr>
            <w:tcW w:w="4642" w:type="dxa"/>
            <w:tcBorders>
              <w:top w:val="nil"/>
              <w:left w:val="nil"/>
              <w:bottom w:val="nil"/>
              <w:right w:val="single" w:sz="4" w:space="0" w:color="auto"/>
            </w:tcBorders>
            <w:shd w:val="clear" w:color="auto" w:fill="auto"/>
            <w:noWrap/>
            <w:vAlign w:val="bottom"/>
            <w:hideMark/>
          </w:tcPr>
          <w:p w14:paraId="79DFD26F"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 </w:t>
            </w:r>
          </w:p>
        </w:tc>
      </w:tr>
      <w:tr w:rsidR="0081247C" w:rsidRPr="00155545" w14:paraId="53C69A42" w14:textId="77777777" w:rsidTr="00990729">
        <w:trPr>
          <w:trHeight w:val="300"/>
        </w:trPr>
        <w:tc>
          <w:tcPr>
            <w:tcW w:w="1525" w:type="dxa"/>
            <w:tcBorders>
              <w:top w:val="nil"/>
              <w:left w:val="single" w:sz="4" w:space="0" w:color="auto"/>
              <w:bottom w:val="nil"/>
              <w:right w:val="nil"/>
            </w:tcBorders>
            <w:shd w:val="clear" w:color="auto" w:fill="auto"/>
            <w:noWrap/>
            <w:vAlign w:val="bottom"/>
            <w:hideMark/>
          </w:tcPr>
          <w:p w14:paraId="77944A57"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 </w:t>
            </w:r>
          </w:p>
        </w:tc>
        <w:tc>
          <w:tcPr>
            <w:tcW w:w="617" w:type="dxa"/>
            <w:tcBorders>
              <w:top w:val="nil"/>
              <w:left w:val="nil"/>
              <w:bottom w:val="nil"/>
              <w:right w:val="nil"/>
            </w:tcBorders>
            <w:shd w:val="clear" w:color="auto" w:fill="auto"/>
            <w:noWrap/>
            <w:vAlign w:val="bottom"/>
            <w:hideMark/>
          </w:tcPr>
          <w:p w14:paraId="0EF4D70E"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M</w:t>
            </w:r>
          </w:p>
        </w:tc>
        <w:tc>
          <w:tcPr>
            <w:tcW w:w="1740" w:type="dxa"/>
            <w:tcBorders>
              <w:top w:val="nil"/>
              <w:left w:val="nil"/>
              <w:bottom w:val="nil"/>
              <w:right w:val="nil"/>
            </w:tcBorders>
            <w:shd w:val="clear" w:color="auto" w:fill="auto"/>
            <w:noWrap/>
            <w:vAlign w:val="bottom"/>
            <w:hideMark/>
          </w:tcPr>
          <w:p w14:paraId="61EAF9D8"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Moderate</w:t>
            </w:r>
          </w:p>
        </w:tc>
        <w:tc>
          <w:tcPr>
            <w:tcW w:w="4642" w:type="dxa"/>
            <w:tcBorders>
              <w:top w:val="nil"/>
              <w:left w:val="nil"/>
              <w:bottom w:val="nil"/>
              <w:right w:val="single" w:sz="4" w:space="0" w:color="auto"/>
            </w:tcBorders>
            <w:shd w:val="clear" w:color="auto" w:fill="auto"/>
            <w:noWrap/>
            <w:vAlign w:val="bottom"/>
            <w:hideMark/>
          </w:tcPr>
          <w:p w14:paraId="0E7FB16F"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 </w:t>
            </w:r>
          </w:p>
        </w:tc>
      </w:tr>
      <w:tr w:rsidR="0081247C" w:rsidRPr="00155545" w14:paraId="429B6D88" w14:textId="77777777" w:rsidTr="00990729">
        <w:trPr>
          <w:trHeight w:val="285"/>
        </w:trPr>
        <w:tc>
          <w:tcPr>
            <w:tcW w:w="1525" w:type="dxa"/>
            <w:tcBorders>
              <w:top w:val="nil"/>
              <w:left w:val="single" w:sz="4" w:space="0" w:color="auto"/>
              <w:bottom w:val="single" w:sz="4" w:space="0" w:color="auto"/>
              <w:right w:val="nil"/>
            </w:tcBorders>
            <w:shd w:val="clear" w:color="auto" w:fill="auto"/>
            <w:noWrap/>
            <w:vAlign w:val="bottom"/>
            <w:hideMark/>
          </w:tcPr>
          <w:p w14:paraId="0518B2E4"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 </w:t>
            </w:r>
          </w:p>
        </w:tc>
        <w:tc>
          <w:tcPr>
            <w:tcW w:w="617" w:type="dxa"/>
            <w:tcBorders>
              <w:top w:val="nil"/>
              <w:left w:val="nil"/>
              <w:bottom w:val="single" w:sz="4" w:space="0" w:color="auto"/>
              <w:right w:val="nil"/>
            </w:tcBorders>
            <w:shd w:val="clear" w:color="auto" w:fill="auto"/>
            <w:noWrap/>
            <w:vAlign w:val="bottom"/>
            <w:hideMark/>
          </w:tcPr>
          <w:p w14:paraId="4F7D5DA3" w14:textId="77777777" w:rsidR="0081247C"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C</w:t>
            </w:r>
          </w:p>
          <w:p w14:paraId="1F93914C" w14:textId="4E773D74" w:rsidR="00A77C4E" w:rsidRPr="00E75F02" w:rsidRDefault="00A77C4E" w:rsidP="00990729">
            <w:pPr>
              <w:rPr>
                <w:rFonts w:ascii="TeXGyreHeros" w:hAnsi="TeXGyreHeros"/>
                <w:color w:val="000000"/>
                <w:sz w:val="22"/>
                <w:szCs w:val="22"/>
                <w:lang w:eastAsia="en-CA"/>
              </w:rPr>
            </w:pPr>
          </w:p>
        </w:tc>
        <w:tc>
          <w:tcPr>
            <w:tcW w:w="1740" w:type="dxa"/>
            <w:tcBorders>
              <w:top w:val="nil"/>
              <w:left w:val="nil"/>
              <w:bottom w:val="single" w:sz="4" w:space="0" w:color="auto"/>
              <w:right w:val="nil"/>
            </w:tcBorders>
            <w:shd w:val="clear" w:color="auto" w:fill="auto"/>
            <w:noWrap/>
            <w:vAlign w:val="bottom"/>
            <w:hideMark/>
          </w:tcPr>
          <w:p w14:paraId="05BCD8F7" w14:textId="77777777" w:rsidR="0081247C"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Complex</w:t>
            </w:r>
          </w:p>
          <w:p w14:paraId="7B39DA7C" w14:textId="158761BA" w:rsidR="00A77C4E" w:rsidRPr="00E75F02" w:rsidRDefault="00A77C4E" w:rsidP="00990729">
            <w:pPr>
              <w:rPr>
                <w:rFonts w:ascii="TeXGyreHeros" w:hAnsi="TeXGyreHeros"/>
                <w:color w:val="000000"/>
                <w:sz w:val="22"/>
                <w:szCs w:val="22"/>
                <w:lang w:eastAsia="en-CA"/>
              </w:rPr>
            </w:pPr>
          </w:p>
        </w:tc>
        <w:tc>
          <w:tcPr>
            <w:tcW w:w="4642" w:type="dxa"/>
            <w:tcBorders>
              <w:top w:val="nil"/>
              <w:left w:val="nil"/>
              <w:bottom w:val="single" w:sz="4" w:space="0" w:color="auto"/>
              <w:right w:val="single" w:sz="4" w:space="0" w:color="auto"/>
            </w:tcBorders>
            <w:shd w:val="clear" w:color="auto" w:fill="auto"/>
            <w:noWrap/>
            <w:vAlign w:val="bottom"/>
            <w:hideMark/>
          </w:tcPr>
          <w:p w14:paraId="757FCAFE"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 </w:t>
            </w:r>
          </w:p>
        </w:tc>
      </w:tr>
      <w:tr w:rsidR="0081247C" w:rsidRPr="00155545" w14:paraId="3BCD847E" w14:textId="77777777" w:rsidTr="00990729">
        <w:trPr>
          <w:trHeight w:val="315"/>
        </w:trPr>
        <w:tc>
          <w:tcPr>
            <w:tcW w:w="1525" w:type="dxa"/>
            <w:tcBorders>
              <w:top w:val="nil"/>
              <w:left w:val="single" w:sz="4" w:space="0" w:color="auto"/>
              <w:bottom w:val="single" w:sz="4" w:space="0" w:color="auto"/>
              <w:right w:val="nil"/>
            </w:tcBorders>
            <w:shd w:val="clear" w:color="auto" w:fill="auto"/>
            <w:noWrap/>
            <w:vAlign w:val="bottom"/>
            <w:hideMark/>
          </w:tcPr>
          <w:p w14:paraId="1F45A141" w14:textId="77777777" w:rsidR="0081247C"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Time:</w:t>
            </w:r>
          </w:p>
          <w:p w14:paraId="5FC5CC9A" w14:textId="0AF62066" w:rsidR="00A77C4E" w:rsidRPr="00E75F02" w:rsidRDefault="00A77C4E" w:rsidP="00990729">
            <w:pPr>
              <w:rPr>
                <w:rFonts w:ascii="TeXGyreHeros" w:hAnsi="TeXGyreHeros"/>
                <w:color w:val="000000"/>
                <w:sz w:val="22"/>
                <w:szCs w:val="22"/>
                <w:lang w:eastAsia="en-CA"/>
              </w:rPr>
            </w:pPr>
          </w:p>
        </w:tc>
        <w:tc>
          <w:tcPr>
            <w:tcW w:w="6999"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27532EA" w14:textId="77777777" w:rsidR="0081247C"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Estimated time to complete in minutes</w:t>
            </w:r>
          </w:p>
          <w:p w14:paraId="424713C0" w14:textId="5BC07C80" w:rsidR="00A77C4E" w:rsidRPr="00E75F02" w:rsidRDefault="00A77C4E" w:rsidP="00990729">
            <w:pPr>
              <w:rPr>
                <w:rFonts w:ascii="TeXGyreHeros" w:hAnsi="TeXGyreHeros"/>
                <w:color w:val="000000"/>
                <w:sz w:val="22"/>
                <w:szCs w:val="22"/>
                <w:lang w:eastAsia="en-CA"/>
              </w:rPr>
            </w:pPr>
          </w:p>
        </w:tc>
      </w:tr>
      <w:tr w:rsidR="0081247C" w:rsidRPr="00155545" w14:paraId="38730EDF" w14:textId="77777777" w:rsidTr="00990729">
        <w:trPr>
          <w:trHeight w:val="330"/>
        </w:trPr>
        <w:tc>
          <w:tcPr>
            <w:tcW w:w="1525" w:type="dxa"/>
            <w:tcBorders>
              <w:top w:val="nil"/>
              <w:left w:val="single" w:sz="4" w:space="0" w:color="auto"/>
              <w:bottom w:val="nil"/>
              <w:right w:val="nil"/>
            </w:tcBorders>
            <w:shd w:val="clear" w:color="auto" w:fill="auto"/>
            <w:noWrap/>
            <w:vAlign w:val="bottom"/>
            <w:hideMark/>
          </w:tcPr>
          <w:p w14:paraId="5660A426"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AACSB</w:t>
            </w:r>
          </w:p>
        </w:tc>
        <w:tc>
          <w:tcPr>
            <w:tcW w:w="6999" w:type="dxa"/>
            <w:gridSpan w:val="3"/>
            <w:tcBorders>
              <w:top w:val="single" w:sz="4" w:space="0" w:color="auto"/>
              <w:left w:val="nil"/>
              <w:bottom w:val="nil"/>
              <w:right w:val="single" w:sz="4" w:space="0" w:color="000000"/>
            </w:tcBorders>
            <w:shd w:val="clear" w:color="auto" w:fill="auto"/>
            <w:noWrap/>
            <w:vAlign w:val="bottom"/>
            <w:hideMark/>
          </w:tcPr>
          <w:p w14:paraId="54861F7E"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Association to Advance Collegiate Schools of Business</w:t>
            </w:r>
          </w:p>
        </w:tc>
      </w:tr>
      <w:tr w:rsidR="0081247C" w:rsidRPr="00155545" w14:paraId="731DE6F1" w14:textId="77777777" w:rsidTr="00990729">
        <w:trPr>
          <w:trHeight w:val="300"/>
        </w:trPr>
        <w:tc>
          <w:tcPr>
            <w:tcW w:w="1525" w:type="dxa"/>
            <w:tcBorders>
              <w:top w:val="nil"/>
              <w:left w:val="single" w:sz="4" w:space="0" w:color="auto"/>
              <w:bottom w:val="nil"/>
              <w:right w:val="nil"/>
            </w:tcBorders>
            <w:shd w:val="clear" w:color="auto" w:fill="auto"/>
            <w:noWrap/>
            <w:vAlign w:val="bottom"/>
            <w:hideMark/>
          </w:tcPr>
          <w:p w14:paraId="310E62A5"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 </w:t>
            </w:r>
          </w:p>
        </w:tc>
        <w:tc>
          <w:tcPr>
            <w:tcW w:w="2357" w:type="dxa"/>
            <w:gridSpan w:val="2"/>
            <w:tcBorders>
              <w:top w:val="nil"/>
              <w:left w:val="nil"/>
              <w:bottom w:val="nil"/>
              <w:right w:val="nil"/>
            </w:tcBorders>
            <w:shd w:val="clear" w:color="auto" w:fill="auto"/>
            <w:noWrap/>
            <w:vAlign w:val="bottom"/>
            <w:hideMark/>
          </w:tcPr>
          <w:p w14:paraId="0FEB216C" w14:textId="77777777" w:rsidR="0081247C" w:rsidRPr="00E75F02" w:rsidRDefault="0081247C" w:rsidP="00990729">
            <w:pPr>
              <w:rPr>
                <w:rFonts w:ascii="TeXGyreHeros" w:hAnsi="TeXGyreHeros"/>
                <w:sz w:val="22"/>
                <w:szCs w:val="22"/>
                <w:lang w:eastAsia="en-CA"/>
              </w:rPr>
            </w:pPr>
            <w:r w:rsidRPr="00E75F02">
              <w:rPr>
                <w:rFonts w:ascii="TeXGyreHeros" w:hAnsi="TeXGyreHeros"/>
                <w:sz w:val="22"/>
                <w:szCs w:val="22"/>
                <w:lang w:eastAsia="en-CA"/>
              </w:rPr>
              <w:t>Communication</w:t>
            </w:r>
          </w:p>
        </w:tc>
        <w:tc>
          <w:tcPr>
            <w:tcW w:w="4642" w:type="dxa"/>
            <w:tcBorders>
              <w:top w:val="nil"/>
              <w:left w:val="nil"/>
              <w:bottom w:val="nil"/>
              <w:right w:val="single" w:sz="4" w:space="0" w:color="auto"/>
            </w:tcBorders>
            <w:shd w:val="clear" w:color="auto" w:fill="auto"/>
            <w:vAlign w:val="center"/>
            <w:hideMark/>
          </w:tcPr>
          <w:p w14:paraId="4A6DD8AB"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Communication</w:t>
            </w:r>
          </w:p>
        </w:tc>
      </w:tr>
      <w:tr w:rsidR="0081247C" w:rsidRPr="00155545" w14:paraId="11CB912F" w14:textId="77777777" w:rsidTr="00990729">
        <w:trPr>
          <w:trHeight w:val="300"/>
        </w:trPr>
        <w:tc>
          <w:tcPr>
            <w:tcW w:w="1525" w:type="dxa"/>
            <w:tcBorders>
              <w:top w:val="nil"/>
              <w:left w:val="single" w:sz="4" w:space="0" w:color="auto"/>
              <w:bottom w:val="nil"/>
              <w:right w:val="nil"/>
            </w:tcBorders>
            <w:shd w:val="clear" w:color="auto" w:fill="auto"/>
            <w:noWrap/>
            <w:vAlign w:val="bottom"/>
            <w:hideMark/>
          </w:tcPr>
          <w:p w14:paraId="5D31AF0C"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 </w:t>
            </w:r>
          </w:p>
        </w:tc>
        <w:tc>
          <w:tcPr>
            <w:tcW w:w="2357" w:type="dxa"/>
            <w:gridSpan w:val="2"/>
            <w:tcBorders>
              <w:top w:val="nil"/>
              <w:left w:val="nil"/>
              <w:bottom w:val="nil"/>
              <w:right w:val="nil"/>
            </w:tcBorders>
            <w:shd w:val="clear" w:color="auto" w:fill="auto"/>
            <w:noWrap/>
            <w:vAlign w:val="bottom"/>
            <w:hideMark/>
          </w:tcPr>
          <w:p w14:paraId="5615572B" w14:textId="77777777" w:rsidR="0081247C" w:rsidRPr="00E75F02" w:rsidRDefault="0081247C" w:rsidP="00990729">
            <w:pPr>
              <w:rPr>
                <w:rFonts w:ascii="TeXGyreHeros" w:hAnsi="TeXGyreHeros"/>
                <w:sz w:val="22"/>
                <w:szCs w:val="22"/>
                <w:lang w:eastAsia="en-CA"/>
              </w:rPr>
            </w:pPr>
            <w:r w:rsidRPr="00E75F02">
              <w:rPr>
                <w:rFonts w:ascii="TeXGyreHeros" w:hAnsi="TeXGyreHeros"/>
                <w:sz w:val="22"/>
                <w:szCs w:val="22"/>
                <w:lang w:eastAsia="en-CA"/>
              </w:rPr>
              <w:t>Ethics</w:t>
            </w:r>
          </w:p>
        </w:tc>
        <w:tc>
          <w:tcPr>
            <w:tcW w:w="4642" w:type="dxa"/>
            <w:tcBorders>
              <w:top w:val="nil"/>
              <w:left w:val="nil"/>
              <w:bottom w:val="nil"/>
              <w:right w:val="single" w:sz="4" w:space="0" w:color="auto"/>
            </w:tcBorders>
            <w:shd w:val="clear" w:color="auto" w:fill="auto"/>
            <w:vAlign w:val="center"/>
            <w:hideMark/>
          </w:tcPr>
          <w:p w14:paraId="0BBDF779"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Ethics</w:t>
            </w:r>
          </w:p>
        </w:tc>
      </w:tr>
      <w:tr w:rsidR="0081247C" w:rsidRPr="00155545" w14:paraId="7E4A4C01" w14:textId="77777777" w:rsidTr="00990729">
        <w:trPr>
          <w:trHeight w:val="330"/>
        </w:trPr>
        <w:tc>
          <w:tcPr>
            <w:tcW w:w="1525" w:type="dxa"/>
            <w:tcBorders>
              <w:top w:val="nil"/>
              <w:left w:val="single" w:sz="4" w:space="0" w:color="auto"/>
              <w:bottom w:val="nil"/>
              <w:right w:val="nil"/>
            </w:tcBorders>
            <w:shd w:val="clear" w:color="auto" w:fill="auto"/>
            <w:noWrap/>
            <w:vAlign w:val="bottom"/>
            <w:hideMark/>
          </w:tcPr>
          <w:p w14:paraId="498D82B4"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 </w:t>
            </w:r>
          </w:p>
        </w:tc>
        <w:tc>
          <w:tcPr>
            <w:tcW w:w="2357" w:type="dxa"/>
            <w:gridSpan w:val="2"/>
            <w:tcBorders>
              <w:top w:val="nil"/>
              <w:left w:val="nil"/>
              <w:bottom w:val="nil"/>
              <w:right w:val="nil"/>
            </w:tcBorders>
            <w:shd w:val="clear" w:color="auto" w:fill="auto"/>
            <w:noWrap/>
            <w:vAlign w:val="bottom"/>
            <w:hideMark/>
          </w:tcPr>
          <w:p w14:paraId="54DC09EF" w14:textId="77777777" w:rsidR="0081247C" w:rsidRPr="00E75F02" w:rsidRDefault="0081247C" w:rsidP="00990729">
            <w:pPr>
              <w:rPr>
                <w:rFonts w:ascii="TeXGyreHeros" w:hAnsi="TeXGyreHeros"/>
                <w:sz w:val="22"/>
                <w:szCs w:val="22"/>
                <w:lang w:eastAsia="en-CA"/>
              </w:rPr>
            </w:pPr>
            <w:r w:rsidRPr="00E75F02">
              <w:rPr>
                <w:rFonts w:ascii="TeXGyreHeros" w:hAnsi="TeXGyreHeros"/>
                <w:sz w:val="22"/>
                <w:szCs w:val="22"/>
                <w:lang w:eastAsia="en-CA"/>
              </w:rPr>
              <w:t>Analytic</w:t>
            </w:r>
          </w:p>
        </w:tc>
        <w:tc>
          <w:tcPr>
            <w:tcW w:w="4642" w:type="dxa"/>
            <w:tcBorders>
              <w:top w:val="nil"/>
              <w:left w:val="nil"/>
              <w:bottom w:val="nil"/>
              <w:right w:val="single" w:sz="4" w:space="0" w:color="auto"/>
            </w:tcBorders>
            <w:shd w:val="clear" w:color="auto" w:fill="auto"/>
            <w:vAlign w:val="center"/>
            <w:hideMark/>
          </w:tcPr>
          <w:p w14:paraId="1875E7CC"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Analytic</w:t>
            </w:r>
          </w:p>
        </w:tc>
      </w:tr>
      <w:tr w:rsidR="0081247C" w:rsidRPr="00155545" w14:paraId="7C265336" w14:textId="77777777" w:rsidTr="00990729">
        <w:trPr>
          <w:trHeight w:val="330"/>
        </w:trPr>
        <w:tc>
          <w:tcPr>
            <w:tcW w:w="1525" w:type="dxa"/>
            <w:tcBorders>
              <w:top w:val="nil"/>
              <w:left w:val="single" w:sz="4" w:space="0" w:color="auto"/>
              <w:bottom w:val="nil"/>
              <w:right w:val="nil"/>
            </w:tcBorders>
            <w:shd w:val="clear" w:color="auto" w:fill="auto"/>
            <w:noWrap/>
            <w:vAlign w:val="bottom"/>
            <w:hideMark/>
          </w:tcPr>
          <w:p w14:paraId="0352CCD6"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 </w:t>
            </w:r>
          </w:p>
        </w:tc>
        <w:tc>
          <w:tcPr>
            <w:tcW w:w="2357" w:type="dxa"/>
            <w:gridSpan w:val="2"/>
            <w:tcBorders>
              <w:top w:val="nil"/>
              <w:left w:val="nil"/>
              <w:bottom w:val="nil"/>
              <w:right w:val="nil"/>
            </w:tcBorders>
            <w:shd w:val="clear" w:color="auto" w:fill="auto"/>
            <w:noWrap/>
            <w:vAlign w:val="bottom"/>
            <w:hideMark/>
          </w:tcPr>
          <w:p w14:paraId="1A88D4A2" w14:textId="77777777" w:rsidR="0081247C" w:rsidRPr="00E75F02" w:rsidRDefault="0081247C" w:rsidP="00990729">
            <w:pPr>
              <w:rPr>
                <w:rFonts w:ascii="TeXGyreHeros" w:hAnsi="TeXGyreHeros"/>
                <w:sz w:val="22"/>
                <w:szCs w:val="22"/>
                <w:lang w:eastAsia="en-CA"/>
              </w:rPr>
            </w:pPr>
            <w:r w:rsidRPr="00E75F02">
              <w:rPr>
                <w:rFonts w:ascii="TeXGyreHeros" w:hAnsi="TeXGyreHeros"/>
                <w:sz w:val="22"/>
                <w:szCs w:val="22"/>
                <w:lang w:eastAsia="en-CA"/>
              </w:rPr>
              <w:t>Tech.</w:t>
            </w:r>
          </w:p>
        </w:tc>
        <w:tc>
          <w:tcPr>
            <w:tcW w:w="4642" w:type="dxa"/>
            <w:tcBorders>
              <w:top w:val="nil"/>
              <w:left w:val="nil"/>
              <w:bottom w:val="nil"/>
              <w:right w:val="single" w:sz="4" w:space="0" w:color="auto"/>
            </w:tcBorders>
            <w:shd w:val="clear" w:color="auto" w:fill="auto"/>
            <w:vAlign w:val="center"/>
            <w:hideMark/>
          </w:tcPr>
          <w:p w14:paraId="0E5208BF"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Technology</w:t>
            </w:r>
          </w:p>
        </w:tc>
      </w:tr>
      <w:tr w:rsidR="0081247C" w:rsidRPr="00155545" w14:paraId="37D11CF0" w14:textId="77777777" w:rsidTr="00990729">
        <w:trPr>
          <w:trHeight w:val="315"/>
        </w:trPr>
        <w:tc>
          <w:tcPr>
            <w:tcW w:w="1525" w:type="dxa"/>
            <w:tcBorders>
              <w:top w:val="nil"/>
              <w:left w:val="single" w:sz="4" w:space="0" w:color="auto"/>
              <w:bottom w:val="nil"/>
              <w:right w:val="nil"/>
            </w:tcBorders>
            <w:shd w:val="clear" w:color="auto" w:fill="auto"/>
            <w:noWrap/>
            <w:vAlign w:val="bottom"/>
            <w:hideMark/>
          </w:tcPr>
          <w:p w14:paraId="655337ED"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 </w:t>
            </w:r>
          </w:p>
        </w:tc>
        <w:tc>
          <w:tcPr>
            <w:tcW w:w="2357" w:type="dxa"/>
            <w:gridSpan w:val="2"/>
            <w:tcBorders>
              <w:top w:val="nil"/>
              <w:left w:val="nil"/>
              <w:bottom w:val="nil"/>
              <w:right w:val="nil"/>
            </w:tcBorders>
            <w:shd w:val="clear" w:color="auto" w:fill="auto"/>
            <w:noWrap/>
            <w:vAlign w:val="bottom"/>
            <w:hideMark/>
          </w:tcPr>
          <w:p w14:paraId="44955BEF" w14:textId="77777777" w:rsidR="0081247C" w:rsidRPr="00E75F02" w:rsidRDefault="0081247C" w:rsidP="00990729">
            <w:pPr>
              <w:rPr>
                <w:rFonts w:ascii="TeXGyreHeros" w:hAnsi="TeXGyreHeros"/>
                <w:sz w:val="22"/>
                <w:szCs w:val="22"/>
                <w:lang w:eastAsia="en-CA"/>
              </w:rPr>
            </w:pPr>
            <w:r w:rsidRPr="00E75F02">
              <w:rPr>
                <w:rFonts w:ascii="TeXGyreHeros" w:hAnsi="TeXGyreHeros"/>
                <w:sz w:val="22"/>
                <w:szCs w:val="22"/>
                <w:lang w:eastAsia="en-CA"/>
              </w:rPr>
              <w:t>Diversity</w:t>
            </w:r>
          </w:p>
        </w:tc>
        <w:tc>
          <w:tcPr>
            <w:tcW w:w="4642" w:type="dxa"/>
            <w:tcBorders>
              <w:top w:val="nil"/>
              <w:left w:val="nil"/>
              <w:bottom w:val="nil"/>
              <w:right w:val="single" w:sz="4" w:space="0" w:color="auto"/>
            </w:tcBorders>
            <w:shd w:val="clear" w:color="auto" w:fill="auto"/>
            <w:vAlign w:val="center"/>
            <w:hideMark/>
          </w:tcPr>
          <w:p w14:paraId="30F4BBB0"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Diversity</w:t>
            </w:r>
          </w:p>
        </w:tc>
      </w:tr>
      <w:tr w:rsidR="0081247C" w:rsidRPr="00155545" w14:paraId="669C9DBB" w14:textId="77777777" w:rsidTr="00990729">
        <w:trPr>
          <w:trHeight w:val="330"/>
        </w:trPr>
        <w:tc>
          <w:tcPr>
            <w:tcW w:w="1525" w:type="dxa"/>
            <w:tcBorders>
              <w:top w:val="nil"/>
              <w:left w:val="single" w:sz="4" w:space="0" w:color="auto"/>
              <w:bottom w:val="single" w:sz="4" w:space="0" w:color="auto"/>
              <w:right w:val="nil"/>
            </w:tcBorders>
            <w:shd w:val="clear" w:color="auto" w:fill="auto"/>
            <w:noWrap/>
            <w:vAlign w:val="bottom"/>
            <w:hideMark/>
          </w:tcPr>
          <w:p w14:paraId="6C500065"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 </w:t>
            </w:r>
          </w:p>
        </w:tc>
        <w:tc>
          <w:tcPr>
            <w:tcW w:w="2357" w:type="dxa"/>
            <w:gridSpan w:val="2"/>
            <w:tcBorders>
              <w:top w:val="nil"/>
              <w:left w:val="nil"/>
              <w:bottom w:val="nil"/>
              <w:right w:val="nil"/>
            </w:tcBorders>
            <w:shd w:val="clear" w:color="auto" w:fill="auto"/>
            <w:noWrap/>
            <w:vAlign w:val="bottom"/>
            <w:hideMark/>
          </w:tcPr>
          <w:p w14:paraId="63547F3D" w14:textId="77777777" w:rsidR="0081247C" w:rsidRDefault="0081247C" w:rsidP="00990729">
            <w:pPr>
              <w:rPr>
                <w:rFonts w:ascii="TeXGyreHeros" w:hAnsi="TeXGyreHeros"/>
                <w:sz w:val="22"/>
                <w:szCs w:val="22"/>
                <w:lang w:eastAsia="en-CA"/>
              </w:rPr>
            </w:pPr>
            <w:proofErr w:type="spellStart"/>
            <w:r w:rsidRPr="00E75F02">
              <w:rPr>
                <w:rFonts w:ascii="TeXGyreHeros" w:hAnsi="TeXGyreHeros"/>
                <w:sz w:val="22"/>
                <w:szCs w:val="22"/>
                <w:lang w:eastAsia="en-CA"/>
              </w:rPr>
              <w:t>Reflec</w:t>
            </w:r>
            <w:proofErr w:type="spellEnd"/>
            <w:r w:rsidRPr="00E75F02">
              <w:rPr>
                <w:rFonts w:ascii="TeXGyreHeros" w:hAnsi="TeXGyreHeros"/>
                <w:sz w:val="22"/>
                <w:szCs w:val="22"/>
                <w:lang w:eastAsia="en-CA"/>
              </w:rPr>
              <w:t>. Thinking</w:t>
            </w:r>
          </w:p>
          <w:p w14:paraId="542C2165" w14:textId="2BE09F85" w:rsidR="00A77C4E" w:rsidRPr="00E75F02" w:rsidRDefault="00A77C4E" w:rsidP="00990729">
            <w:pPr>
              <w:rPr>
                <w:rFonts w:ascii="TeXGyreHeros" w:hAnsi="TeXGyreHeros"/>
                <w:sz w:val="22"/>
                <w:szCs w:val="22"/>
                <w:lang w:eastAsia="en-CA"/>
              </w:rPr>
            </w:pPr>
          </w:p>
        </w:tc>
        <w:tc>
          <w:tcPr>
            <w:tcW w:w="4642" w:type="dxa"/>
            <w:tcBorders>
              <w:top w:val="nil"/>
              <w:left w:val="nil"/>
              <w:bottom w:val="single" w:sz="4" w:space="0" w:color="auto"/>
              <w:right w:val="single" w:sz="4" w:space="0" w:color="auto"/>
            </w:tcBorders>
            <w:shd w:val="clear" w:color="auto" w:fill="auto"/>
            <w:vAlign w:val="center"/>
            <w:hideMark/>
          </w:tcPr>
          <w:p w14:paraId="0AEA98EC" w14:textId="77777777" w:rsidR="0081247C"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Reflective Thinking</w:t>
            </w:r>
          </w:p>
          <w:p w14:paraId="3C09FF86" w14:textId="68366C6E" w:rsidR="00A77C4E" w:rsidRPr="00E75F02" w:rsidRDefault="00A77C4E" w:rsidP="00990729">
            <w:pPr>
              <w:rPr>
                <w:rFonts w:ascii="TeXGyreHeros" w:hAnsi="TeXGyreHeros"/>
                <w:color w:val="000000"/>
                <w:sz w:val="22"/>
                <w:szCs w:val="22"/>
                <w:lang w:eastAsia="en-CA"/>
              </w:rPr>
            </w:pPr>
          </w:p>
        </w:tc>
      </w:tr>
      <w:tr w:rsidR="0081247C" w:rsidRPr="00155545" w14:paraId="6F220C3F" w14:textId="77777777" w:rsidTr="00990729">
        <w:trPr>
          <w:trHeight w:val="300"/>
        </w:trPr>
        <w:tc>
          <w:tcPr>
            <w:tcW w:w="1525" w:type="dxa"/>
            <w:tcBorders>
              <w:top w:val="nil"/>
              <w:left w:val="single" w:sz="4" w:space="0" w:color="auto"/>
              <w:bottom w:val="nil"/>
              <w:right w:val="nil"/>
            </w:tcBorders>
            <w:shd w:val="clear" w:color="auto" w:fill="auto"/>
            <w:noWrap/>
            <w:vAlign w:val="bottom"/>
            <w:hideMark/>
          </w:tcPr>
          <w:p w14:paraId="215BF7E9"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CPA CM</w:t>
            </w:r>
          </w:p>
        </w:tc>
        <w:tc>
          <w:tcPr>
            <w:tcW w:w="6999" w:type="dxa"/>
            <w:gridSpan w:val="3"/>
            <w:tcBorders>
              <w:top w:val="single" w:sz="4" w:space="0" w:color="auto"/>
              <w:left w:val="nil"/>
              <w:bottom w:val="nil"/>
              <w:right w:val="single" w:sz="4" w:space="0" w:color="000000"/>
            </w:tcBorders>
            <w:shd w:val="clear" w:color="auto" w:fill="auto"/>
            <w:noWrap/>
            <w:vAlign w:val="bottom"/>
            <w:hideMark/>
          </w:tcPr>
          <w:p w14:paraId="60426B7A" w14:textId="77777777" w:rsidR="0081247C" w:rsidRPr="00E75F02" w:rsidRDefault="0081247C" w:rsidP="00990729">
            <w:pPr>
              <w:rPr>
                <w:rFonts w:ascii="TeXGyreHeros" w:hAnsi="TeXGyreHeros"/>
                <w:color w:val="000000"/>
                <w:sz w:val="22"/>
                <w:szCs w:val="22"/>
                <w:lang w:eastAsia="en-CA"/>
              </w:rPr>
            </w:pPr>
            <w:r w:rsidRPr="00E75F02">
              <w:rPr>
                <w:rFonts w:ascii="TeXGyreHeros" w:hAnsi="TeXGyreHeros"/>
                <w:color w:val="000000"/>
                <w:sz w:val="22"/>
                <w:szCs w:val="22"/>
                <w:lang w:eastAsia="en-CA"/>
              </w:rPr>
              <w:t>CPA Canada Competency Map</w:t>
            </w:r>
          </w:p>
        </w:tc>
      </w:tr>
      <w:tr w:rsidR="00296F67" w:rsidRPr="00155545" w14:paraId="4CB81690" w14:textId="77777777" w:rsidTr="00990729">
        <w:trPr>
          <w:trHeight w:val="300"/>
        </w:trPr>
        <w:tc>
          <w:tcPr>
            <w:tcW w:w="1525" w:type="dxa"/>
            <w:tcBorders>
              <w:top w:val="nil"/>
              <w:left w:val="single" w:sz="4" w:space="0" w:color="auto"/>
              <w:bottom w:val="nil"/>
              <w:right w:val="nil"/>
            </w:tcBorders>
            <w:shd w:val="clear" w:color="auto" w:fill="auto"/>
            <w:noWrap/>
            <w:vAlign w:val="bottom"/>
            <w:hideMark/>
          </w:tcPr>
          <w:p w14:paraId="083CC06E" w14:textId="557DBBE3" w:rsidR="00296F67" w:rsidRPr="00E75F02" w:rsidRDefault="00296F67" w:rsidP="00296F67">
            <w:pPr>
              <w:rPr>
                <w:rFonts w:ascii="TeXGyreHeros" w:hAnsi="TeXGyreHeros"/>
                <w:color w:val="000000"/>
                <w:sz w:val="22"/>
                <w:szCs w:val="22"/>
                <w:lang w:eastAsia="en-CA"/>
              </w:rPr>
            </w:pPr>
            <w:r w:rsidRPr="00966E8E">
              <w:rPr>
                <w:rFonts w:ascii="TeXGyreHeros" w:hAnsi="TeXGyreHeros" w:cs="Arial"/>
                <w:color w:val="000000"/>
                <w:lang w:eastAsia="en-CA"/>
              </w:rPr>
              <w:t> </w:t>
            </w:r>
            <w:r>
              <w:rPr>
                <w:rFonts w:ascii="TeXGyreHeros" w:hAnsi="TeXGyreHeros" w:cs="Arial"/>
                <w:color w:val="000000"/>
                <w:lang w:eastAsia="en-CA"/>
              </w:rPr>
              <w:t>cpa-e001</w:t>
            </w:r>
          </w:p>
        </w:tc>
        <w:tc>
          <w:tcPr>
            <w:tcW w:w="2357" w:type="dxa"/>
            <w:gridSpan w:val="2"/>
            <w:tcBorders>
              <w:top w:val="nil"/>
              <w:left w:val="nil"/>
              <w:bottom w:val="nil"/>
              <w:right w:val="nil"/>
            </w:tcBorders>
            <w:shd w:val="clear" w:color="auto" w:fill="auto"/>
            <w:noWrap/>
            <w:vAlign w:val="bottom"/>
            <w:hideMark/>
          </w:tcPr>
          <w:p w14:paraId="1DAEF309" w14:textId="77777777" w:rsidR="00296F67" w:rsidRPr="00E75F02" w:rsidRDefault="00296F67" w:rsidP="00296F67">
            <w:pPr>
              <w:rPr>
                <w:rFonts w:ascii="TeXGyreHeros" w:hAnsi="TeXGyreHeros"/>
                <w:color w:val="000000"/>
                <w:sz w:val="22"/>
                <w:szCs w:val="22"/>
                <w:lang w:eastAsia="en-CA"/>
              </w:rPr>
            </w:pPr>
            <w:r w:rsidRPr="00E75F02">
              <w:rPr>
                <w:rFonts w:ascii="TeXGyreHeros" w:hAnsi="TeXGyreHeros"/>
                <w:color w:val="000000"/>
                <w:sz w:val="22"/>
                <w:szCs w:val="22"/>
                <w:lang w:eastAsia="en-CA"/>
              </w:rPr>
              <w:t>Ethics</w:t>
            </w:r>
          </w:p>
        </w:tc>
        <w:tc>
          <w:tcPr>
            <w:tcW w:w="4642" w:type="dxa"/>
            <w:tcBorders>
              <w:top w:val="nil"/>
              <w:left w:val="nil"/>
              <w:bottom w:val="nil"/>
              <w:right w:val="single" w:sz="4" w:space="0" w:color="auto"/>
            </w:tcBorders>
            <w:shd w:val="clear" w:color="auto" w:fill="auto"/>
            <w:noWrap/>
            <w:vAlign w:val="bottom"/>
            <w:hideMark/>
          </w:tcPr>
          <w:p w14:paraId="5BAE6726" w14:textId="77777777" w:rsidR="00296F67" w:rsidRPr="00E75F02" w:rsidRDefault="00296F67" w:rsidP="00296F67">
            <w:pPr>
              <w:rPr>
                <w:rFonts w:ascii="TeXGyreHeros" w:hAnsi="TeXGyreHeros"/>
                <w:sz w:val="22"/>
                <w:szCs w:val="22"/>
                <w:lang w:eastAsia="en-CA"/>
              </w:rPr>
            </w:pPr>
            <w:r w:rsidRPr="00E75F02">
              <w:rPr>
                <w:rFonts w:ascii="TeXGyreHeros" w:hAnsi="TeXGyreHeros"/>
                <w:sz w:val="22"/>
                <w:szCs w:val="22"/>
                <w:lang w:eastAsia="en-CA"/>
              </w:rPr>
              <w:t xml:space="preserve">Professional and Ethical </w:t>
            </w:r>
            <w:proofErr w:type="spellStart"/>
            <w:r w:rsidRPr="00E75F02">
              <w:rPr>
                <w:rFonts w:ascii="TeXGyreHeros" w:hAnsi="TeXGyreHeros"/>
                <w:sz w:val="22"/>
                <w:szCs w:val="22"/>
                <w:lang w:eastAsia="en-CA"/>
              </w:rPr>
              <w:t>Behaviour</w:t>
            </w:r>
            <w:proofErr w:type="spellEnd"/>
          </w:p>
        </w:tc>
      </w:tr>
      <w:tr w:rsidR="00296F67" w:rsidRPr="00155545" w14:paraId="6D877198" w14:textId="77777777" w:rsidTr="00990729">
        <w:trPr>
          <w:trHeight w:val="300"/>
        </w:trPr>
        <w:tc>
          <w:tcPr>
            <w:tcW w:w="1525" w:type="dxa"/>
            <w:tcBorders>
              <w:top w:val="nil"/>
              <w:left w:val="single" w:sz="4" w:space="0" w:color="auto"/>
              <w:bottom w:val="nil"/>
              <w:right w:val="nil"/>
            </w:tcBorders>
            <w:shd w:val="clear" w:color="auto" w:fill="auto"/>
            <w:noWrap/>
            <w:vAlign w:val="bottom"/>
            <w:hideMark/>
          </w:tcPr>
          <w:p w14:paraId="4D467285" w14:textId="539DDD7D" w:rsidR="00296F67" w:rsidRPr="00E75F02" w:rsidRDefault="00296F67" w:rsidP="00296F67">
            <w:pPr>
              <w:rPr>
                <w:rFonts w:ascii="TeXGyreHeros" w:hAnsi="TeXGyreHeros"/>
                <w:color w:val="000000"/>
                <w:sz w:val="22"/>
                <w:szCs w:val="22"/>
                <w:lang w:eastAsia="en-CA"/>
              </w:rPr>
            </w:pPr>
            <w:r w:rsidRPr="00966E8E">
              <w:rPr>
                <w:rFonts w:ascii="TeXGyreHeros" w:hAnsi="TeXGyreHeros" w:cs="Arial"/>
                <w:color w:val="000000"/>
                <w:lang w:eastAsia="en-CA"/>
              </w:rPr>
              <w:t> </w:t>
            </w:r>
            <w:r>
              <w:rPr>
                <w:rFonts w:ascii="TeXGyreHeros" w:hAnsi="TeXGyreHeros" w:cs="Arial"/>
                <w:color w:val="000000"/>
                <w:lang w:eastAsia="en-CA"/>
              </w:rPr>
              <w:t>cpa-e002</w:t>
            </w:r>
          </w:p>
        </w:tc>
        <w:tc>
          <w:tcPr>
            <w:tcW w:w="2357" w:type="dxa"/>
            <w:gridSpan w:val="2"/>
            <w:tcBorders>
              <w:top w:val="nil"/>
              <w:left w:val="nil"/>
              <w:bottom w:val="nil"/>
              <w:right w:val="nil"/>
            </w:tcBorders>
            <w:shd w:val="clear" w:color="auto" w:fill="auto"/>
            <w:noWrap/>
            <w:vAlign w:val="bottom"/>
            <w:hideMark/>
          </w:tcPr>
          <w:p w14:paraId="22A43AD9" w14:textId="77777777" w:rsidR="00296F67" w:rsidRPr="00E75F02" w:rsidRDefault="00296F67" w:rsidP="00296F67">
            <w:pPr>
              <w:rPr>
                <w:rFonts w:ascii="TeXGyreHeros" w:hAnsi="TeXGyreHeros"/>
                <w:color w:val="000000"/>
                <w:sz w:val="22"/>
                <w:szCs w:val="22"/>
                <w:lang w:eastAsia="en-CA"/>
              </w:rPr>
            </w:pPr>
            <w:r w:rsidRPr="00E75F02">
              <w:rPr>
                <w:rFonts w:ascii="TeXGyreHeros" w:hAnsi="TeXGyreHeros"/>
                <w:color w:val="000000"/>
                <w:sz w:val="22"/>
                <w:szCs w:val="22"/>
                <w:lang w:eastAsia="en-CA"/>
              </w:rPr>
              <w:t>PS and DM</w:t>
            </w:r>
          </w:p>
        </w:tc>
        <w:tc>
          <w:tcPr>
            <w:tcW w:w="4642" w:type="dxa"/>
            <w:tcBorders>
              <w:top w:val="nil"/>
              <w:left w:val="nil"/>
              <w:bottom w:val="nil"/>
              <w:right w:val="single" w:sz="4" w:space="0" w:color="auto"/>
            </w:tcBorders>
            <w:shd w:val="clear" w:color="auto" w:fill="auto"/>
            <w:noWrap/>
            <w:vAlign w:val="bottom"/>
            <w:hideMark/>
          </w:tcPr>
          <w:p w14:paraId="11726B34" w14:textId="77777777" w:rsidR="00296F67" w:rsidRPr="00E75F02" w:rsidRDefault="00296F67" w:rsidP="00296F67">
            <w:pPr>
              <w:rPr>
                <w:rFonts w:ascii="TeXGyreHeros" w:hAnsi="TeXGyreHeros"/>
                <w:sz w:val="22"/>
                <w:szCs w:val="22"/>
                <w:lang w:eastAsia="en-CA"/>
              </w:rPr>
            </w:pPr>
            <w:r w:rsidRPr="00E75F02">
              <w:rPr>
                <w:rFonts w:ascii="TeXGyreHeros" w:hAnsi="TeXGyreHeros"/>
                <w:sz w:val="22"/>
                <w:szCs w:val="22"/>
                <w:lang w:eastAsia="en-CA"/>
              </w:rPr>
              <w:t>Problem-Solving and Decision-Making</w:t>
            </w:r>
          </w:p>
        </w:tc>
      </w:tr>
      <w:tr w:rsidR="00296F67" w:rsidRPr="00155545" w14:paraId="2ACB8E70" w14:textId="77777777" w:rsidTr="00990729">
        <w:trPr>
          <w:trHeight w:val="300"/>
        </w:trPr>
        <w:tc>
          <w:tcPr>
            <w:tcW w:w="1525" w:type="dxa"/>
            <w:tcBorders>
              <w:top w:val="nil"/>
              <w:left w:val="single" w:sz="4" w:space="0" w:color="auto"/>
              <w:bottom w:val="nil"/>
              <w:right w:val="nil"/>
            </w:tcBorders>
            <w:shd w:val="clear" w:color="auto" w:fill="auto"/>
            <w:noWrap/>
            <w:vAlign w:val="bottom"/>
            <w:hideMark/>
          </w:tcPr>
          <w:p w14:paraId="001DCDE8" w14:textId="6A46DF12" w:rsidR="00296F67" w:rsidRPr="00E75F02" w:rsidRDefault="00296F67" w:rsidP="00296F67">
            <w:pPr>
              <w:rPr>
                <w:rFonts w:ascii="TeXGyreHeros" w:hAnsi="TeXGyreHeros"/>
                <w:color w:val="000000"/>
                <w:sz w:val="22"/>
                <w:szCs w:val="22"/>
                <w:lang w:eastAsia="en-CA"/>
              </w:rPr>
            </w:pPr>
            <w:r w:rsidRPr="00966E8E">
              <w:rPr>
                <w:rFonts w:ascii="TeXGyreHeros" w:hAnsi="TeXGyreHeros" w:cs="Arial"/>
                <w:color w:val="000000"/>
                <w:lang w:eastAsia="en-CA"/>
              </w:rPr>
              <w:t> </w:t>
            </w:r>
            <w:r>
              <w:rPr>
                <w:rFonts w:ascii="TeXGyreHeros" w:hAnsi="TeXGyreHeros" w:cs="Arial"/>
                <w:color w:val="000000"/>
                <w:lang w:eastAsia="en-CA"/>
              </w:rPr>
              <w:t>cpa-e003</w:t>
            </w:r>
          </w:p>
        </w:tc>
        <w:tc>
          <w:tcPr>
            <w:tcW w:w="2357" w:type="dxa"/>
            <w:gridSpan w:val="2"/>
            <w:tcBorders>
              <w:top w:val="nil"/>
              <w:left w:val="nil"/>
              <w:bottom w:val="nil"/>
              <w:right w:val="nil"/>
            </w:tcBorders>
            <w:shd w:val="clear" w:color="auto" w:fill="auto"/>
            <w:noWrap/>
            <w:vAlign w:val="bottom"/>
            <w:hideMark/>
          </w:tcPr>
          <w:p w14:paraId="1270F029" w14:textId="77777777" w:rsidR="00296F67" w:rsidRPr="00E75F02" w:rsidRDefault="00296F67" w:rsidP="00296F67">
            <w:pPr>
              <w:rPr>
                <w:rFonts w:ascii="TeXGyreHeros" w:hAnsi="TeXGyreHeros"/>
                <w:sz w:val="22"/>
                <w:szCs w:val="22"/>
                <w:lang w:eastAsia="en-CA"/>
              </w:rPr>
            </w:pPr>
            <w:r w:rsidRPr="00E75F02">
              <w:rPr>
                <w:rFonts w:ascii="TeXGyreHeros" w:hAnsi="TeXGyreHeros"/>
                <w:sz w:val="22"/>
                <w:szCs w:val="22"/>
                <w:lang w:eastAsia="en-CA"/>
              </w:rPr>
              <w:t>Comm.</w:t>
            </w:r>
          </w:p>
        </w:tc>
        <w:tc>
          <w:tcPr>
            <w:tcW w:w="4642" w:type="dxa"/>
            <w:tcBorders>
              <w:top w:val="nil"/>
              <w:left w:val="nil"/>
              <w:bottom w:val="nil"/>
              <w:right w:val="single" w:sz="4" w:space="0" w:color="auto"/>
            </w:tcBorders>
            <w:shd w:val="clear" w:color="auto" w:fill="auto"/>
            <w:noWrap/>
            <w:vAlign w:val="bottom"/>
            <w:hideMark/>
          </w:tcPr>
          <w:p w14:paraId="11BA1530" w14:textId="77777777" w:rsidR="00296F67" w:rsidRPr="00E75F02" w:rsidRDefault="00296F67" w:rsidP="00296F67">
            <w:pPr>
              <w:rPr>
                <w:rFonts w:ascii="TeXGyreHeros" w:hAnsi="TeXGyreHeros"/>
                <w:sz w:val="22"/>
                <w:szCs w:val="22"/>
                <w:lang w:eastAsia="en-CA"/>
              </w:rPr>
            </w:pPr>
            <w:r w:rsidRPr="00E75F02">
              <w:rPr>
                <w:rFonts w:ascii="TeXGyreHeros" w:hAnsi="TeXGyreHeros"/>
                <w:sz w:val="22"/>
                <w:szCs w:val="22"/>
                <w:lang w:eastAsia="en-CA"/>
              </w:rPr>
              <w:t>Communication</w:t>
            </w:r>
          </w:p>
        </w:tc>
      </w:tr>
      <w:tr w:rsidR="00296F67" w:rsidRPr="00155545" w14:paraId="6327156E" w14:textId="77777777" w:rsidTr="00990729">
        <w:trPr>
          <w:trHeight w:val="300"/>
        </w:trPr>
        <w:tc>
          <w:tcPr>
            <w:tcW w:w="1525" w:type="dxa"/>
            <w:tcBorders>
              <w:top w:val="nil"/>
              <w:left w:val="single" w:sz="4" w:space="0" w:color="auto"/>
              <w:bottom w:val="nil"/>
              <w:right w:val="nil"/>
            </w:tcBorders>
            <w:shd w:val="clear" w:color="auto" w:fill="auto"/>
            <w:noWrap/>
            <w:vAlign w:val="bottom"/>
            <w:hideMark/>
          </w:tcPr>
          <w:p w14:paraId="5E242CF8" w14:textId="3BE8AD80" w:rsidR="00296F67" w:rsidRPr="00E75F02" w:rsidRDefault="00296F67" w:rsidP="00296F67">
            <w:pPr>
              <w:rPr>
                <w:rFonts w:ascii="TeXGyreHeros" w:hAnsi="TeXGyreHeros"/>
                <w:color w:val="000000"/>
                <w:sz w:val="22"/>
                <w:szCs w:val="22"/>
                <w:lang w:eastAsia="en-CA"/>
              </w:rPr>
            </w:pPr>
            <w:r w:rsidRPr="00966E8E">
              <w:rPr>
                <w:rFonts w:ascii="TeXGyreHeros" w:hAnsi="TeXGyreHeros" w:cs="Arial"/>
                <w:color w:val="000000"/>
                <w:lang w:eastAsia="en-CA"/>
              </w:rPr>
              <w:t> </w:t>
            </w:r>
            <w:r>
              <w:rPr>
                <w:rFonts w:ascii="TeXGyreHeros" w:hAnsi="TeXGyreHeros" w:cs="Arial"/>
                <w:color w:val="000000"/>
                <w:lang w:eastAsia="en-CA"/>
              </w:rPr>
              <w:t>cpa-e004</w:t>
            </w:r>
          </w:p>
        </w:tc>
        <w:tc>
          <w:tcPr>
            <w:tcW w:w="2357" w:type="dxa"/>
            <w:gridSpan w:val="2"/>
            <w:tcBorders>
              <w:top w:val="nil"/>
              <w:left w:val="nil"/>
              <w:bottom w:val="nil"/>
              <w:right w:val="nil"/>
            </w:tcBorders>
            <w:shd w:val="clear" w:color="auto" w:fill="auto"/>
            <w:noWrap/>
            <w:vAlign w:val="bottom"/>
            <w:hideMark/>
          </w:tcPr>
          <w:p w14:paraId="2CDE00AF" w14:textId="77777777" w:rsidR="00296F67" w:rsidRPr="00E75F02" w:rsidRDefault="00296F67" w:rsidP="00296F67">
            <w:pPr>
              <w:rPr>
                <w:rFonts w:ascii="TeXGyreHeros" w:hAnsi="TeXGyreHeros"/>
                <w:sz w:val="22"/>
                <w:szCs w:val="22"/>
                <w:lang w:eastAsia="en-CA"/>
              </w:rPr>
            </w:pPr>
            <w:r w:rsidRPr="00E75F02">
              <w:rPr>
                <w:rFonts w:ascii="TeXGyreHeros" w:hAnsi="TeXGyreHeros"/>
                <w:sz w:val="22"/>
                <w:szCs w:val="22"/>
                <w:lang w:eastAsia="en-CA"/>
              </w:rPr>
              <w:t>Self-Mgt.</w:t>
            </w:r>
          </w:p>
        </w:tc>
        <w:tc>
          <w:tcPr>
            <w:tcW w:w="4642" w:type="dxa"/>
            <w:tcBorders>
              <w:top w:val="nil"/>
              <w:left w:val="nil"/>
              <w:bottom w:val="nil"/>
              <w:right w:val="single" w:sz="4" w:space="0" w:color="auto"/>
            </w:tcBorders>
            <w:shd w:val="clear" w:color="auto" w:fill="auto"/>
            <w:noWrap/>
            <w:vAlign w:val="bottom"/>
            <w:hideMark/>
          </w:tcPr>
          <w:p w14:paraId="5BCD0434" w14:textId="77777777" w:rsidR="00296F67" w:rsidRPr="00E75F02" w:rsidRDefault="00296F67" w:rsidP="00296F67">
            <w:pPr>
              <w:rPr>
                <w:rFonts w:ascii="TeXGyreHeros" w:hAnsi="TeXGyreHeros"/>
                <w:sz w:val="22"/>
                <w:szCs w:val="22"/>
                <w:lang w:eastAsia="en-CA"/>
              </w:rPr>
            </w:pPr>
            <w:r w:rsidRPr="00E75F02">
              <w:rPr>
                <w:rFonts w:ascii="TeXGyreHeros" w:hAnsi="TeXGyreHeros"/>
                <w:sz w:val="22"/>
                <w:szCs w:val="22"/>
                <w:lang w:eastAsia="en-CA"/>
              </w:rPr>
              <w:t>Self-Management</w:t>
            </w:r>
          </w:p>
        </w:tc>
      </w:tr>
      <w:tr w:rsidR="00296F67" w:rsidRPr="00155545" w14:paraId="27709801" w14:textId="77777777" w:rsidTr="00990729">
        <w:trPr>
          <w:trHeight w:val="300"/>
        </w:trPr>
        <w:tc>
          <w:tcPr>
            <w:tcW w:w="1525" w:type="dxa"/>
            <w:tcBorders>
              <w:top w:val="nil"/>
              <w:left w:val="single" w:sz="4" w:space="0" w:color="auto"/>
              <w:bottom w:val="nil"/>
              <w:right w:val="nil"/>
            </w:tcBorders>
            <w:shd w:val="clear" w:color="auto" w:fill="auto"/>
            <w:noWrap/>
            <w:vAlign w:val="bottom"/>
            <w:hideMark/>
          </w:tcPr>
          <w:p w14:paraId="6D6E154B" w14:textId="6854D9EB" w:rsidR="00296F67" w:rsidRPr="00E75F02" w:rsidRDefault="00296F67" w:rsidP="00296F67">
            <w:pPr>
              <w:rPr>
                <w:rFonts w:ascii="TeXGyreHeros" w:hAnsi="TeXGyreHeros"/>
                <w:color w:val="000000"/>
                <w:sz w:val="22"/>
                <w:szCs w:val="22"/>
                <w:lang w:eastAsia="en-CA"/>
              </w:rPr>
            </w:pPr>
            <w:r w:rsidRPr="00966E8E">
              <w:rPr>
                <w:rFonts w:ascii="TeXGyreHeros" w:hAnsi="TeXGyreHeros" w:cs="Arial"/>
                <w:color w:val="000000"/>
                <w:lang w:eastAsia="en-CA"/>
              </w:rPr>
              <w:t> </w:t>
            </w:r>
            <w:r>
              <w:rPr>
                <w:rFonts w:ascii="TeXGyreHeros" w:hAnsi="TeXGyreHeros" w:cs="Arial"/>
                <w:color w:val="000000"/>
                <w:lang w:eastAsia="en-CA"/>
              </w:rPr>
              <w:t>cpa-e005</w:t>
            </w:r>
          </w:p>
        </w:tc>
        <w:tc>
          <w:tcPr>
            <w:tcW w:w="2357" w:type="dxa"/>
            <w:gridSpan w:val="2"/>
            <w:tcBorders>
              <w:top w:val="nil"/>
              <w:left w:val="nil"/>
              <w:bottom w:val="nil"/>
              <w:right w:val="nil"/>
            </w:tcBorders>
            <w:shd w:val="clear" w:color="auto" w:fill="auto"/>
            <w:noWrap/>
            <w:vAlign w:val="bottom"/>
            <w:hideMark/>
          </w:tcPr>
          <w:p w14:paraId="3333D383" w14:textId="77777777" w:rsidR="00296F67" w:rsidRPr="00E75F02" w:rsidRDefault="00296F67" w:rsidP="00296F67">
            <w:pPr>
              <w:rPr>
                <w:rFonts w:ascii="TeXGyreHeros" w:hAnsi="TeXGyreHeros"/>
                <w:sz w:val="22"/>
                <w:szCs w:val="22"/>
                <w:lang w:eastAsia="en-CA"/>
              </w:rPr>
            </w:pPr>
            <w:r w:rsidRPr="00E75F02">
              <w:rPr>
                <w:rFonts w:ascii="TeXGyreHeros" w:hAnsi="TeXGyreHeros"/>
                <w:sz w:val="22"/>
                <w:szCs w:val="22"/>
                <w:lang w:eastAsia="en-CA"/>
              </w:rPr>
              <w:t>Team &amp; Lead</w:t>
            </w:r>
          </w:p>
        </w:tc>
        <w:tc>
          <w:tcPr>
            <w:tcW w:w="4642" w:type="dxa"/>
            <w:tcBorders>
              <w:top w:val="nil"/>
              <w:left w:val="nil"/>
              <w:bottom w:val="nil"/>
              <w:right w:val="single" w:sz="4" w:space="0" w:color="auto"/>
            </w:tcBorders>
            <w:shd w:val="clear" w:color="auto" w:fill="auto"/>
            <w:noWrap/>
            <w:vAlign w:val="bottom"/>
            <w:hideMark/>
          </w:tcPr>
          <w:p w14:paraId="66460667" w14:textId="77777777" w:rsidR="00296F67" w:rsidRPr="00E75F02" w:rsidRDefault="00296F67" w:rsidP="00296F67">
            <w:pPr>
              <w:rPr>
                <w:rFonts w:ascii="TeXGyreHeros" w:hAnsi="TeXGyreHeros"/>
                <w:sz w:val="22"/>
                <w:szCs w:val="22"/>
                <w:lang w:eastAsia="en-CA"/>
              </w:rPr>
            </w:pPr>
            <w:r w:rsidRPr="00E75F02">
              <w:rPr>
                <w:rFonts w:ascii="TeXGyreHeros" w:hAnsi="TeXGyreHeros"/>
                <w:sz w:val="22"/>
                <w:szCs w:val="22"/>
                <w:lang w:eastAsia="en-CA"/>
              </w:rPr>
              <w:t>Teamwork and Leadership</w:t>
            </w:r>
          </w:p>
        </w:tc>
      </w:tr>
      <w:tr w:rsidR="00296F67" w:rsidRPr="00155545" w14:paraId="1CF0DDD6" w14:textId="77777777" w:rsidTr="00990729">
        <w:trPr>
          <w:trHeight w:val="300"/>
        </w:trPr>
        <w:tc>
          <w:tcPr>
            <w:tcW w:w="1525" w:type="dxa"/>
            <w:tcBorders>
              <w:top w:val="nil"/>
              <w:left w:val="single" w:sz="4" w:space="0" w:color="auto"/>
              <w:bottom w:val="nil"/>
              <w:right w:val="nil"/>
            </w:tcBorders>
            <w:shd w:val="clear" w:color="auto" w:fill="auto"/>
            <w:noWrap/>
            <w:vAlign w:val="bottom"/>
            <w:hideMark/>
          </w:tcPr>
          <w:p w14:paraId="25841823" w14:textId="1A390515" w:rsidR="00296F67" w:rsidRPr="00E75F02" w:rsidRDefault="00296F67" w:rsidP="00296F67">
            <w:pPr>
              <w:rPr>
                <w:rFonts w:ascii="TeXGyreHeros" w:hAnsi="TeXGyreHeros"/>
                <w:color w:val="000000"/>
                <w:sz w:val="22"/>
                <w:szCs w:val="22"/>
                <w:lang w:eastAsia="en-CA"/>
              </w:rPr>
            </w:pPr>
            <w:r w:rsidRPr="00966E8E">
              <w:rPr>
                <w:rFonts w:ascii="TeXGyreHeros" w:hAnsi="TeXGyreHeros" w:cs="Arial"/>
                <w:color w:val="000000"/>
                <w:lang w:eastAsia="en-CA"/>
              </w:rPr>
              <w:t> </w:t>
            </w:r>
            <w:r>
              <w:rPr>
                <w:rFonts w:ascii="TeXGyreHeros" w:hAnsi="TeXGyreHeros" w:cs="Arial"/>
                <w:color w:val="000000"/>
                <w:lang w:eastAsia="en-CA"/>
              </w:rPr>
              <w:t>cpa-t001</w:t>
            </w:r>
          </w:p>
        </w:tc>
        <w:tc>
          <w:tcPr>
            <w:tcW w:w="2357" w:type="dxa"/>
            <w:gridSpan w:val="2"/>
            <w:tcBorders>
              <w:top w:val="nil"/>
              <w:left w:val="nil"/>
              <w:bottom w:val="nil"/>
              <w:right w:val="nil"/>
            </w:tcBorders>
            <w:shd w:val="clear" w:color="auto" w:fill="auto"/>
            <w:noWrap/>
            <w:vAlign w:val="bottom"/>
            <w:hideMark/>
          </w:tcPr>
          <w:p w14:paraId="579EABEA" w14:textId="77777777" w:rsidR="00296F67" w:rsidRPr="00E75F02" w:rsidRDefault="00296F67" w:rsidP="00296F67">
            <w:pPr>
              <w:rPr>
                <w:rFonts w:ascii="TeXGyreHeros" w:hAnsi="TeXGyreHeros"/>
                <w:color w:val="000000"/>
                <w:sz w:val="22"/>
                <w:szCs w:val="22"/>
                <w:lang w:eastAsia="en-CA"/>
              </w:rPr>
            </w:pPr>
            <w:r w:rsidRPr="00E75F02">
              <w:rPr>
                <w:rFonts w:ascii="TeXGyreHeros" w:hAnsi="TeXGyreHeros"/>
                <w:color w:val="000000"/>
                <w:sz w:val="22"/>
                <w:szCs w:val="22"/>
                <w:lang w:eastAsia="en-CA"/>
              </w:rPr>
              <w:t>Reporting</w:t>
            </w:r>
          </w:p>
        </w:tc>
        <w:tc>
          <w:tcPr>
            <w:tcW w:w="4642" w:type="dxa"/>
            <w:tcBorders>
              <w:top w:val="nil"/>
              <w:left w:val="nil"/>
              <w:bottom w:val="nil"/>
              <w:right w:val="single" w:sz="4" w:space="0" w:color="auto"/>
            </w:tcBorders>
            <w:shd w:val="clear" w:color="auto" w:fill="auto"/>
            <w:noWrap/>
            <w:vAlign w:val="bottom"/>
            <w:hideMark/>
          </w:tcPr>
          <w:p w14:paraId="7D36087F" w14:textId="77777777" w:rsidR="00296F67" w:rsidRPr="00E75F02" w:rsidRDefault="00296F67" w:rsidP="00296F67">
            <w:pPr>
              <w:rPr>
                <w:rFonts w:ascii="TeXGyreHeros" w:hAnsi="TeXGyreHeros"/>
                <w:sz w:val="22"/>
                <w:szCs w:val="22"/>
                <w:lang w:eastAsia="en-CA"/>
              </w:rPr>
            </w:pPr>
            <w:r w:rsidRPr="00E75F02">
              <w:rPr>
                <w:rFonts w:ascii="TeXGyreHeros" w:hAnsi="TeXGyreHeros"/>
                <w:sz w:val="22"/>
                <w:szCs w:val="22"/>
                <w:lang w:eastAsia="en-CA"/>
              </w:rPr>
              <w:t>Financial Reporting</w:t>
            </w:r>
          </w:p>
        </w:tc>
      </w:tr>
      <w:tr w:rsidR="00296F67" w:rsidRPr="00155545" w14:paraId="2AEBBA96" w14:textId="77777777" w:rsidTr="00990729">
        <w:trPr>
          <w:trHeight w:val="300"/>
        </w:trPr>
        <w:tc>
          <w:tcPr>
            <w:tcW w:w="1525" w:type="dxa"/>
            <w:tcBorders>
              <w:top w:val="nil"/>
              <w:left w:val="single" w:sz="4" w:space="0" w:color="auto"/>
              <w:bottom w:val="nil"/>
              <w:right w:val="nil"/>
            </w:tcBorders>
            <w:shd w:val="clear" w:color="auto" w:fill="auto"/>
            <w:noWrap/>
            <w:vAlign w:val="bottom"/>
            <w:hideMark/>
          </w:tcPr>
          <w:p w14:paraId="5F7B0B38" w14:textId="1884C202" w:rsidR="00296F67" w:rsidRPr="00E75F02" w:rsidRDefault="00296F67" w:rsidP="00296F67">
            <w:pPr>
              <w:rPr>
                <w:rFonts w:ascii="TeXGyreHeros" w:hAnsi="TeXGyreHeros"/>
                <w:color w:val="000000"/>
                <w:sz w:val="22"/>
                <w:szCs w:val="22"/>
                <w:lang w:eastAsia="en-CA"/>
              </w:rPr>
            </w:pPr>
            <w:r w:rsidRPr="00966E8E">
              <w:rPr>
                <w:rFonts w:ascii="TeXGyreHeros" w:hAnsi="TeXGyreHeros" w:cs="Arial"/>
                <w:color w:val="000000"/>
                <w:lang w:eastAsia="en-CA"/>
              </w:rPr>
              <w:t> </w:t>
            </w:r>
            <w:r>
              <w:rPr>
                <w:rFonts w:ascii="TeXGyreHeros" w:hAnsi="TeXGyreHeros" w:cs="Arial"/>
                <w:color w:val="000000"/>
                <w:lang w:eastAsia="en-CA"/>
              </w:rPr>
              <w:t>cpa-t002</w:t>
            </w:r>
          </w:p>
        </w:tc>
        <w:tc>
          <w:tcPr>
            <w:tcW w:w="2357" w:type="dxa"/>
            <w:gridSpan w:val="2"/>
            <w:tcBorders>
              <w:top w:val="nil"/>
              <w:left w:val="nil"/>
              <w:bottom w:val="nil"/>
              <w:right w:val="nil"/>
            </w:tcBorders>
            <w:shd w:val="clear" w:color="auto" w:fill="auto"/>
            <w:noWrap/>
            <w:vAlign w:val="bottom"/>
            <w:hideMark/>
          </w:tcPr>
          <w:p w14:paraId="0E6A5131" w14:textId="77777777" w:rsidR="00296F67" w:rsidRPr="00E75F02" w:rsidRDefault="00296F67" w:rsidP="00296F67">
            <w:pPr>
              <w:rPr>
                <w:rFonts w:ascii="TeXGyreHeros" w:hAnsi="TeXGyreHeros"/>
                <w:color w:val="000000"/>
                <w:sz w:val="22"/>
                <w:szCs w:val="22"/>
                <w:lang w:eastAsia="en-CA"/>
              </w:rPr>
            </w:pPr>
            <w:r w:rsidRPr="00E75F02">
              <w:rPr>
                <w:rFonts w:ascii="TeXGyreHeros" w:hAnsi="TeXGyreHeros"/>
                <w:color w:val="000000"/>
                <w:sz w:val="22"/>
                <w:szCs w:val="22"/>
                <w:lang w:eastAsia="en-CA"/>
              </w:rPr>
              <w:t>Stat. &amp; Gov.</w:t>
            </w:r>
          </w:p>
        </w:tc>
        <w:tc>
          <w:tcPr>
            <w:tcW w:w="4642" w:type="dxa"/>
            <w:tcBorders>
              <w:top w:val="nil"/>
              <w:left w:val="nil"/>
              <w:bottom w:val="nil"/>
              <w:right w:val="single" w:sz="4" w:space="0" w:color="auto"/>
            </w:tcBorders>
            <w:shd w:val="clear" w:color="auto" w:fill="auto"/>
            <w:noWrap/>
            <w:vAlign w:val="bottom"/>
            <w:hideMark/>
          </w:tcPr>
          <w:p w14:paraId="1FB98338" w14:textId="77777777" w:rsidR="00296F67" w:rsidRPr="00E75F02" w:rsidRDefault="00296F67" w:rsidP="00296F67">
            <w:pPr>
              <w:rPr>
                <w:rFonts w:ascii="TeXGyreHeros" w:hAnsi="TeXGyreHeros"/>
                <w:sz w:val="22"/>
                <w:szCs w:val="22"/>
                <w:lang w:eastAsia="en-CA"/>
              </w:rPr>
            </w:pPr>
            <w:r w:rsidRPr="00E75F02">
              <w:rPr>
                <w:rFonts w:ascii="TeXGyreHeros" w:hAnsi="TeXGyreHeros"/>
                <w:sz w:val="22"/>
                <w:szCs w:val="22"/>
                <w:lang w:eastAsia="en-CA"/>
              </w:rPr>
              <w:t>Strategy and Governance</w:t>
            </w:r>
          </w:p>
        </w:tc>
      </w:tr>
      <w:tr w:rsidR="00296F67" w:rsidRPr="00155545" w14:paraId="01F89B14" w14:textId="77777777" w:rsidTr="00990729">
        <w:trPr>
          <w:trHeight w:val="300"/>
        </w:trPr>
        <w:tc>
          <w:tcPr>
            <w:tcW w:w="1525" w:type="dxa"/>
            <w:tcBorders>
              <w:top w:val="nil"/>
              <w:left w:val="single" w:sz="4" w:space="0" w:color="auto"/>
              <w:bottom w:val="nil"/>
              <w:right w:val="nil"/>
            </w:tcBorders>
            <w:shd w:val="clear" w:color="auto" w:fill="auto"/>
            <w:noWrap/>
            <w:vAlign w:val="bottom"/>
            <w:hideMark/>
          </w:tcPr>
          <w:p w14:paraId="3061CBA8" w14:textId="3813963A" w:rsidR="00296F67" w:rsidRPr="00E75F02" w:rsidRDefault="00296F67" w:rsidP="00296F67">
            <w:pPr>
              <w:rPr>
                <w:rFonts w:ascii="TeXGyreHeros" w:hAnsi="TeXGyreHeros"/>
                <w:color w:val="000000"/>
                <w:sz w:val="22"/>
                <w:szCs w:val="22"/>
                <w:lang w:eastAsia="en-CA"/>
              </w:rPr>
            </w:pPr>
            <w:r w:rsidRPr="00966E8E">
              <w:rPr>
                <w:rFonts w:ascii="TeXGyreHeros" w:hAnsi="TeXGyreHeros" w:cs="Arial"/>
                <w:color w:val="000000"/>
                <w:lang w:eastAsia="en-CA"/>
              </w:rPr>
              <w:t> </w:t>
            </w:r>
            <w:r>
              <w:rPr>
                <w:rFonts w:ascii="TeXGyreHeros" w:hAnsi="TeXGyreHeros" w:cs="Arial"/>
                <w:color w:val="000000"/>
                <w:lang w:eastAsia="en-CA"/>
              </w:rPr>
              <w:t>cpa-t003</w:t>
            </w:r>
          </w:p>
        </w:tc>
        <w:tc>
          <w:tcPr>
            <w:tcW w:w="2357" w:type="dxa"/>
            <w:gridSpan w:val="2"/>
            <w:tcBorders>
              <w:top w:val="nil"/>
              <w:left w:val="nil"/>
              <w:bottom w:val="nil"/>
              <w:right w:val="nil"/>
            </w:tcBorders>
            <w:shd w:val="clear" w:color="auto" w:fill="auto"/>
            <w:noWrap/>
            <w:vAlign w:val="bottom"/>
            <w:hideMark/>
          </w:tcPr>
          <w:p w14:paraId="32CECA98" w14:textId="77777777" w:rsidR="00296F67" w:rsidRPr="00E75F02" w:rsidRDefault="00296F67" w:rsidP="00296F67">
            <w:pPr>
              <w:rPr>
                <w:rFonts w:ascii="TeXGyreHeros" w:hAnsi="TeXGyreHeros"/>
                <w:color w:val="000000"/>
                <w:sz w:val="22"/>
                <w:szCs w:val="22"/>
                <w:lang w:eastAsia="en-CA"/>
              </w:rPr>
            </w:pPr>
            <w:r w:rsidRPr="00E75F02">
              <w:rPr>
                <w:rFonts w:ascii="TeXGyreHeros" w:hAnsi="TeXGyreHeros"/>
                <w:color w:val="000000"/>
                <w:sz w:val="22"/>
                <w:szCs w:val="22"/>
                <w:lang w:eastAsia="en-CA"/>
              </w:rPr>
              <w:t>Mgt. Accounting</w:t>
            </w:r>
          </w:p>
        </w:tc>
        <w:tc>
          <w:tcPr>
            <w:tcW w:w="4642" w:type="dxa"/>
            <w:tcBorders>
              <w:top w:val="nil"/>
              <w:left w:val="nil"/>
              <w:bottom w:val="nil"/>
              <w:right w:val="single" w:sz="4" w:space="0" w:color="auto"/>
            </w:tcBorders>
            <w:shd w:val="clear" w:color="auto" w:fill="auto"/>
            <w:noWrap/>
            <w:vAlign w:val="bottom"/>
            <w:hideMark/>
          </w:tcPr>
          <w:p w14:paraId="423EE589" w14:textId="77777777" w:rsidR="00296F67" w:rsidRPr="00E75F02" w:rsidRDefault="00296F67" w:rsidP="00296F67">
            <w:pPr>
              <w:rPr>
                <w:rFonts w:ascii="TeXGyreHeros" w:hAnsi="TeXGyreHeros"/>
                <w:sz w:val="22"/>
                <w:szCs w:val="22"/>
                <w:lang w:eastAsia="en-CA"/>
              </w:rPr>
            </w:pPr>
            <w:r w:rsidRPr="00E75F02">
              <w:rPr>
                <w:rFonts w:ascii="TeXGyreHeros" w:hAnsi="TeXGyreHeros"/>
                <w:sz w:val="22"/>
                <w:szCs w:val="22"/>
                <w:lang w:eastAsia="en-CA"/>
              </w:rPr>
              <w:t>Management Accounting</w:t>
            </w:r>
          </w:p>
        </w:tc>
      </w:tr>
      <w:tr w:rsidR="00296F67" w:rsidRPr="00155545" w14:paraId="71324D0D" w14:textId="77777777" w:rsidTr="00990729">
        <w:trPr>
          <w:trHeight w:val="300"/>
        </w:trPr>
        <w:tc>
          <w:tcPr>
            <w:tcW w:w="1525" w:type="dxa"/>
            <w:tcBorders>
              <w:top w:val="nil"/>
              <w:left w:val="single" w:sz="4" w:space="0" w:color="auto"/>
              <w:bottom w:val="nil"/>
              <w:right w:val="nil"/>
            </w:tcBorders>
            <w:shd w:val="clear" w:color="auto" w:fill="auto"/>
            <w:noWrap/>
            <w:vAlign w:val="bottom"/>
            <w:hideMark/>
          </w:tcPr>
          <w:p w14:paraId="39620DBB" w14:textId="6276FE31" w:rsidR="00296F67" w:rsidRPr="00E75F02" w:rsidRDefault="00296F67" w:rsidP="00296F67">
            <w:pPr>
              <w:rPr>
                <w:rFonts w:ascii="TeXGyreHeros" w:hAnsi="TeXGyreHeros"/>
                <w:color w:val="000000"/>
                <w:sz w:val="22"/>
                <w:szCs w:val="22"/>
                <w:lang w:eastAsia="en-CA"/>
              </w:rPr>
            </w:pPr>
            <w:r w:rsidRPr="00966E8E">
              <w:rPr>
                <w:rFonts w:ascii="TeXGyreHeros" w:hAnsi="TeXGyreHeros" w:cs="Arial"/>
                <w:color w:val="000000"/>
                <w:lang w:eastAsia="en-CA"/>
              </w:rPr>
              <w:t> </w:t>
            </w:r>
            <w:r>
              <w:rPr>
                <w:rFonts w:ascii="TeXGyreHeros" w:hAnsi="TeXGyreHeros" w:cs="Arial"/>
                <w:color w:val="000000"/>
                <w:lang w:eastAsia="en-CA"/>
              </w:rPr>
              <w:t>cpa-t004</w:t>
            </w:r>
          </w:p>
        </w:tc>
        <w:tc>
          <w:tcPr>
            <w:tcW w:w="2357" w:type="dxa"/>
            <w:gridSpan w:val="2"/>
            <w:tcBorders>
              <w:top w:val="nil"/>
              <w:left w:val="nil"/>
              <w:bottom w:val="nil"/>
              <w:right w:val="nil"/>
            </w:tcBorders>
            <w:shd w:val="clear" w:color="auto" w:fill="auto"/>
            <w:noWrap/>
            <w:vAlign w:val="bottom"/>
            <w:hideMark/>
          </w:tcPr>
          <w:p w14:paraId="01B59302" w14:textId="77777777" w:rsidR="00296F67" w:rsidRPr="00E75F02" w:rsidRDefault="00296F67" w:rsidP="00296F67">
            <w:pPr>
              <w:rPr>
                <w:rFonts w:ascii="TeXGyreHeros" w:hAnsi="TeXGyreHeros"/>
                <w:color w:val="000000"/>
                <w:sz w:val="22"/>
                <w:szCs w:val="22"/>
                <w:lang w:eastAsia="en-CA"/>
              </w:rPr>
            </w:pPr>
            <w:r w:rsidRPr="00E75F02">
              <w:rPr>
                <w:rFonts w:ascii="TeXGyreHeros" w:hAnsi="TeXGyreHeros"/>
                <w:color w:val="000000"/>
                <w:sz w:val="22"/>
                <w:szCs w:val="22"/>
                <w:lang w:eastAsia="en-CA"/>
              </w:rPr>
              <w:t>Audit</w:t>
            </w:r>
          </w:p>
        </w:tc>
        <w:tc>
          <w:tcPr>
            <w:tcW w:w="4642" w:type="dxa"/>
            <w:tcBorders>
              <w:top w:val="nil"/>
              <w:left w:val="nil"/>
              <w:bottom w:val="nil"/>
              <w:right w:val="single" w:sz="4" w:space="0" w:color="auto"/>
            </w:tcBorders>
            <w:shd w:val="clear" w:color="auto" w:fill="auto"/>
            <w:noWrap/>
            <w:vAlign w:val="bottom"/>
            <w:hideMark/>
          </w:tcPr>
          <w:p w14:paraId="2DD57690" w14:textId="77777777" w:rsidR="00296F67" w:rsidRPr="00E75F02" w:rsidRDefault="00296F67" w:rsidP="00296F67">
            <w:pPr>
              <w:rPr>
                <w:rFonts w:ascii="TeXGyreHeros" w:hAnsi="TeXGyreHeros"/>
                <w:sz w:val="22"/>
                <w:szCs w:val="22"/>
                <w:lang w:eastAsia="en-CA"/>
              </w:rPr>
            </w:pPr>
            <w:r w:rsidRPr="00E75F02">
              <w:rPr>
                <w:rFonts w:ascii="TeXGyreHeros" w:hAnsi="TeXGyreHeros"/>
                <w:sz w:val="22"/>
                <w:szCs w:val="22"/>
                <w:lang w:eastAsia="en-CA"/>
              </w:rPr>
              <w:t>Audit and Assurance</w:t>
            </w:r>
          </w:p>
        </w:tc>
      </w:tr>
      <w:tr w:rsidR="00296F67" w:rsidRPr="00155545" w14:paraId="39BCDC1B" w14:textId="77777777" w:rsidTr="00990729">
        <w:trPr>
          <w:trHeight w:val="300"/>
        </w:trPr>
        <w:tc>
          <w:tcPr>
            <w:tcW w:w="1525" w:type="dxa"/>
            <w:tcBorders>
              <w:top w:val="nil"/>
              <w:left w:val="single" w:sz="4" w:space="0" w:color="auto"/>
              <w:bottom w:val="nil"/>
              <w:right w:val="nil"/>
            </w:tcBorders>
            <w:shd w:val="clear" w:color="auto" w:fill="auto"/>
            <w:noWrap/>
            <w:vAlign w:val="bottom"/>
            <w:hideMark/>
          </w:tcPr>
          <w:p w14:paraId="31C2DB4B" w14:textId="0A0296D0" w:rsidR="00296F67" w:rsidRPr="00E75F02" w:rsidRDefault="00296F67" w:rsidP="00296F67">
            <w:pPr>
              <w:rPr>
                <w:rFonts w:ascii="TeXGyreHeros" w:hAnsi="TeXGyreHeros"/>
                <w:color w:val="000000"/>
                <w:sz w:val="22"/>
                <w:szCs w:val="22"/>
                <w:lang w:eastAsia="en-CA"/>
              </w:rPr>
            </w:pPr>
            <w:r w:rsidRPr="00966E8E">
              <w:rPr>
                <w:rFonts w:ascii="TeXGyreHeros" w:hAnsi="TeXGyreHeros" w:cs="Arial"/>
                <w:color w:val="000000"/>
                <w:lang w:eastAsia="en-CA"/>
              </w:rPr>
              <w:t> </w:t>
            </w:r>
            <w:r>
              <w:rPr>
                <w:rFonts w:ascii="TeXGyreHeros" w:hAnsi="TeXGyreHeros" w:cs="Arial"/>
                <w:color w:val="000000"/>
                <w:lang w:eastAsia="en-CA"/>
              </w:rPr>
              <w:t>cpa-t005</w:t>
            </w:r>
          </w:p>
        </w:tc>
        <w:tc>
          <w:tcPr>
            <w:tcW w:w="2357" w:type="dxa"/>
            <w:gridSpan w:val="2"/>
            <w:tcBorders>
              <w:top w:val="nil"/>
              <w:left w:val="nil"/>
              <w:bottom w:val="nil"/>
              <w:right w:val="nil"/>
            </w:tcBorders>
            <w:shd w:val="clear" w:color="auto" w:fill="auto"/>
            <w:noWrap/>
            <w:vAlign w:val="bottom"/>
            <w:hideMark/>
          </w:tcPr>
          <w:p w14:paraId="1B63918F" w14:textId="77777777" w:rsidR="00296F67" w:rsidRPr="00E75F02" w:rsidRDefault="00296F67" w:rsidP="00296F67">
            <w:pPr>
              <w:rPr>
                <w:rFonts w:ascii="TeXGyreHeros" w:hAnsi="TeXGyreHeros"/>
                <w:color w:val="000000"/>
                <w:sz w:val="22"/>
                <w:szCs w:val="22"/>
                <w:lang w:eastAsia="en-CA"/>
              </w:rPr>
            </w:pPr>
            <w:r w:rsidRPr="00E75F02">
              <w:rPr>
                <w:rFonts w:ascii="TeXGyreHeros" w:hAnsi="TeXGyreHeros"/>
                <w:color w:val="000000"/>
                <w:sz w:val="22"/>
                <w:szCs w:val="22"/>
                <w:lang w:eastAsia="en-CA"/>
              </w:rPr>
              <w:t>Finance</w:t>
            </w:r>
          </w:p>
        </w:tc>
        <w:tc>
          <w:tcPr>
            <w:tcW w:w="4642" w:type="dxa"/>
            <w:tcBorders>
              <w:top w:val="nil"/>
              <w:left w:val="nil"/>
              <w:bottom w:val="nil"/>
              <w:right w:val="single" w:sz="4" w:space="0" w:color="auto"/>
            </w:tcBorders>
            <w:shd w:val="clear" w:color="auto" w:fill="auto"/>
            <w:noWrap/>
            <w:vAlign w:val="bottom"/>
            <w:hideMark/>
          </w:tcPr>
          <w:p w14:paraId="55D3CF19" w14:textId="77777777" w:rsidR="00296F67" w:rsidRPr="00E75F02" w:rsidRDefault="00296F67" w:rsidP="00296F67">
            <w:pPr>
              <w:rPr>
                <w:rFonts w:ascii="TeXGyreHeros" w:hAnsi="TeXGyreHeros"/>
                <w:sz w:val="22"/>
                <w:szCs w:val="22"/>
                <w:lang w:eastAsia="en-CA"/>
              </w:rPr>
            </w:pPr>
            <w:r w:rsidRPr="00E75F02">
              <w:rPr>
                <w:rFonts w:ascii="TeXGyreHeros" w:hAnsi="TeXGyreHeros"/>
                <w:sz w:val="22"/>
                <w:szCs w:val="22"/>
                <w:lang w:eastAsia="en-CA"/>
              </w:rPr>
              <w:t>Finance</w:t>
            </w:r>
          </w:p>
        </w:tc>
      </w:tr>
      <w:tr w:rsidR="00296F67" w:rsidRPr="00155545" w14:paraId="13968249" w14:textId="77777777" w:rsidTr="00990729">
        <w:trPr>
          <w:trHeight w:val="300"/>
        </w:trPr>
        <w:tc>
          <w:tcPr>
            <w:tcW w:w="1525" w:type="dxa"/>
            <w:tcBorders>
              <w:top w:val="nil"/>
              <w:left w:val="single" w:sz="4" w:space="0" w:color="auto"/>
              <w:bottom w:val="single" w:sz="4" w:space="0" w:color="auto"/>
              <w:right w:val="nil"/>
            </w:tcBorders>
            <w:shd w:val="clear" w:color="auto" w:fill="auto"/>
            <w:noWrap/>
            <w:vAlign w:val="bottom"/>
            <w:hideMark/>
          </w:tcPr>
          <w:p w14:paraId="586A9A71" w14:textId="77777777" w:rsidR="00296F67" w:rsidRDefault="00296F67" w:rsidP="00296F67">
            <w:pPr>
              <w:rPr>
                <w:rFonts w:ascii="TeXGyreHeros" w:hAnsi="TeXGyreHeros" w:cs="Arial"/>
                <w:color w:val="000000"/>
                <w:lang w:eastAsia="en-CA"/>
              </w:rPr>
            </w:pPr>
            <w:r>
              <w:rPr>
                <w:rFonts w:ascii="TeXGyreHeros" w:hAnsi="TeXGyreHeros" w:cs="Arial"/>
                <w:color w:val="000000"/>
                <w:lang w:eastAsia="en-CA"/>
              </w:rPr>
              <w:t xml:space="preserve"> cpa-t006</w:t>
            </w:r>
          </w:p>
          <w:p w14:paraId="1D54D279" w14:textId="20606A74" w:rsidR="00296F67" w:rsidRPr="00E75F02" w:rsidRDefault="00296F67" w:rsidP="00296F67">
            <w:pPr>
              <w:rPr>
                <w:rFonts w:ascii="TeXGyreHeros" w:hAnsi="TeXGyreHeros"/>
                <w:color w:val="000000"/>
                <w:sz w:val="22"/>
                <w:szCs w:val="22"/>
                <w:lang w:eastAsia="en-CA"/>
              </w:rPr>
            </w:pPr>
          </w:p>
        </w:tc>
        <w:tc>
          <w:tcPr>
            <w:tcW w:w="617" w:type="dxa"/>
            <w:tcBorders>
              <w:top w:val="nil"/>
              <w:left w:val="nil"/>
              <w:bottom w:val="single" w:sz="4" w:space="0" w:color="auto"/>
              <w:right w:val="nil"/>
            </w:tcBorders>
            <w:shd w:val="clear" w:color="auto" w:fill="auto"/>
            <w:noWrap/>
            <w:vAlign w:val="bottom"/>
            <w:hideMark/>
          </w:tcPr>
          <w:p w14:paraId="45BBA670" w14:textId="77777777" w:rsidR="00296F67" w:rsidRDefault="00296F67" w:rsidP="00296F67">
            <w:pPr>
              <w:rPr>
                <w:rFonts w:ascii="TeXGyreHeros" w:hAnsi="TeXGyreHeros"/>
                <w:color w:val="000000"/>
                <w:sz w:val="22"/>
                <w:szCs w:val="22"/>
                <w:lang w:eastAsia="en-CA"/>
              </w:rPr>
            </w:pPr>
            <w:r w:rsidRPr="00E75F02">
              <w:rPr>
                <w:rFonts w:ascii="TeXGyreHeros" w:hAnsi="TeXGyreHeros"/>
                <w:color w:val="000000"/>
                <w:sz w:val="22"/>
                <w:szCs w:val="22"/>
                <w:lang w:eastAsia="en-CA"/>
              </w:rPr>
              <w:t>Tax</w:t>
            </w:r>
          </w:p>
          <w:p w14:paraId="5A1B3D8D" w14:textId="07543D2D" w:rsidR="00296F67" w:rsidRPr="00E75F02" w:rsidRDefault="00296F67" w:rsidP="00296F67">
            <w:pPr>
              <w:rPr>
                <w:rFonts w:ascii="TeXGyreHeros" w:hAnsi="TeXGyreHeros"/>
                <w:color w:val="000000"/>
                <w:sz w:val="22"/>
                <w:szCs w:val="22"/>
                <w:lang w:eastAsia="en-CA"/>
              </w:rPr>
            </w:pPr>
          </w:p>
        </w:tc>
        <w:tc>
          <w:tcPr>
            <w:tcW w:w="1740" w:type="dxa"/>
            <w:tcBorders>
              <w:top w:val="nil"/>
              <w:left w:val="nil"/>
              <w:bottom w:val="single" w:sz="4" w:space="0" w:color="auto"/>
              <w:right w:val="nil"/>
            </w:tcBorders>
            <w:shd w:val="clear" w:color="auto" w:fill="auto"/>
            <w:noWrap/>
            <w:vAlign w:val="bottom"/>
            <w:hideMark/>
          </w:tcPr>
          <w:p w14:paraId="198DCA11" w14:textId="77777777" w:rsidR="00296F67" w:rsidRDefault="00296F67" w:rsidP="00296F67">
            <w:pPr>
              <w:rPr>
                <w:rFonts w:ascii="TeXGyreHeros" w:hAnsi="TeXGyreHeros"/>
                <w:color w:val="000000"/>
                <w:sz w:val="22"/>
                <w:szCs w:val="22"/>
                <w:lang w:eastAsia="en-CA"/>
              </w:rPr>
            </w:pPr>
            <w:r w:rsidRPr="00E75F02">
              <w:rPr>
                <w:rFonts w:ascii="TeXGyreHeros" w:hAnsi="TeXGyreHeros"/>
                <w:color w:val="000000"/>
                <w:sz w:val="22"/>
                <w:szCs w:val="22"/>
                <w:lang w:eastAsia="en-CA"/>
              </w:rPr>
              <w:t> </w:t>
            </w:r>
          </w:p>
          <w:p w14:paraId="62154301" w14:textId="141C379A" w:rsidR="00296F67" w:rsidRPr="00E75F02" w:rsidRDefault="00296F67" w:rsidP="00296F67">
            <w:pPr>
              <w:rPr>
                <w:rFonts w:ascii="TeXGyreHeros" w:hAnsi="TeXGyreHeros"/>
                <w:color w:val="000000"/>
                <w:sz w:val="22"/>
                <w:szCs w:val="22"/>
                <w:lang w:eastAsia="en-CA"/>
              </w:rPr>
            </w:pPr>
          </w:p>
        </w:tc>
        <w:tc>
          <w:tcPr>
            <w:tcW w:w="4642" w:type="dxa"/>
            <w:tcBorders>
              <w:top w:val="nil"/>
              <w:left w:val="nil"/>
              <w:bottom w:val="single" w:sz="4" w:space="0" w:color="auto"/>
              <w:right w:val="single" w:sz="4" w:space="0" w:color="auto"/>
            </w:tcBorders>
            <w:shd w:val="clear" w:color="auto" w:fill="auto"/>
            <w:noWrap/>
            <w:vAlign w:val="bottom"/>
            <w:hideMark/>
          </w:tcPr>
          <w:p w14:paraId="4AABF4A6" w14:textId="77777777" w:rsidR="00296F67" w:rsidRDefault="00296F67" w:rsidP="00296F67">
            <w:pPr>
              <w:rPr>
                <w:rFonts w:ascii="TeXGyreHeros" w:hAnsi="TeXGyreHeros"/>
                <w:sz w:val="22"/>
                <w:szCs w:val="22"/>
                <w:lang w:eastAsia="en-CA"/>
              </w:rPr>
            </w:pPr>
            <w:r w:rsidRPr="00E75F02">
              <w:rPr>
                <w:rFonts w:ascii="TeXGyreHeros" w:hAnsi="TeXGyreHeros"/>
                <w:sz w:val="22"/>
                <w:szCs w:val="22"/>
                <w:lang w:eastAsia="en-CA"/>
              </w:rPr>
              <w:t>Taxation</w:t>
            </w:r>
          </w:p>
          <w:p w14:paraId="64B87612" w14:textId="53ED1E30" w:rsidR="00296F67" w:rsidRPr="00E75F02" w:rsidRDefault="00296F67" w:rsidP="00296F67">
            <w:pPr>
              <w:rPr>
                <w:rFonts w:ascii="TeXGyreHeros" w:hAnsi="TeXGyreHeros"/>
                <w:sz w:val="22"/>
                <w:szCs w:val="22"/>
                <w:lang w:eastAsia="en-CA"/>
              </w:rPr>
            </w:pPr>
          </w:p>
        </w:tc>
      </w:tr>
    </w:tbl>
    <w:p w14:paraId="1010D3A9" w14:textId="77777777" w:rsidR="00E930EE" w:rsidRDefault="00E930EE" w:rsidP="007B305C">
      <w:pPr>
        <w:pStyle w:val="AHead"/>
        <w:jc w:val="center"/>
        <w:rPr>
          <w:rFonts w:ascii="TeXGyreHeros" w:hAnsi="TeXGyreHeros"/>
          <w:b w:val="0"/>
        </w:rPr>
      </w:pPr>
    </w:p>
    <w:p w14:paraId="7094A327" w14:textId="77777777" w:rsidR="00D92C61" w:rsidRPr="004E2EEB" w:rsidRDefault="00E930EE" w:rsidP="007B305C">
      <w:pPr>
        <w:pStyle w:val="AHead"/>
        <w:jc w:val="center"/>
        <w:rPr>
          <w:rFonts w:ascii="TeXGyreHeros" w:hAnsi="TeXGyreHeros"/>
          <w:sz w:val="30"/>
          <w:szCs w:val="36"/>
        </w:rPr>
      </w:pPr>
      <w:r w:rsidRPr="004E2EEB">
        <w:rPr>
          <w:rFonts w:ascii="TeXGyreHeros" w:hAnsi="TeXGyreHeros"/>
          <w:b w:val="0"/>
          <w:sz w:val="26"/>
        </w:rPr>
        <w:br w:type="page"/>
      </w:r>
      <w:r w:rsidR="00D92C61" w:rsidRPr="004E2EEB">
        <w:rPr>
          <w:rFonts w:ascii="TeXGyreHeros" w:hAnsi="TeXGyreHeros"/>
          <w:sz w:val="30"/>
          <w:szCs w:val="36"/>
        </w:rPr>
        <w:lastRenderedPageBreak/>
        <w:t>ANSWERS TO QUESTIONS</w:t>
      </w:r>
    </w:p>
    <w:p w14:paraId="1144082E" w14:textId="77777777" w:rsidR="00D92C61" w:rsidRPr="004E2EEB" w:rsidRDefault="00D92C61">
      <w:pPr>
        <w:tabs>
          <w:tab w:val="left" w:pos="600"/>
          <w:tab w:val="right" w:pos="1580"/>
          <w:tab w:val="left" w:pos="1980"/>
          <w:tab w:val="left" w:pos="2580"/>
          <w:tab w:val="left" w:pos="3180"/>
          <w:tab w:val="right" w:leader="dot" w:pos="7320"/>
          <w:tab w:val="right" w:pos="8640"/>
          <w:tab w:val="right" w:pos="9940"/>
        </w:tabs>
        <w:jc w:val="center"/>
        <w:rPr>
          <w:rFonts w:ascii="TeXGyreHeros" w:hAnsi="TeXGyreHeros" w:cs="Arial"/>
          <w:b/>
          <w:bCs/>
          <w:sz w:val="28"/>
          <w:szCs w:val="36"/>
          <w:lang w:val="en-CA"/>
        </w:rPr>
      </w:pPr>
    </w:p>
    <w:p w14:paraId="79FA8DAC" w14:textId="77777777" w:rsidR="006244FB" w:rsidRPr="00E75F02" w:rsidRDefault="006244FB" w:rsidP="00F21317">
      <w:pPr>
        <w:pStyle w:val="BodyTextIndent2"/>
        <w:numPr>
          <w:ilvl w:val="0"/>
          <w:numId w:val="18"/>
        </w:numPr>
        <w:tabs>
          <w:tab w:val="clear" w:pos="720"/>
          <w:tab w:val="clear" w:pos="1440"/>
          <w:tab w:val="left" w:pos="709"/>
        </w:tabs>
        <w:ind w:left="1440" w:hanging="1440"/>
        <w:rPr>
          <w:rFonts w:ascii="TeXGyreHeros" w:hAnsi="TeXGyreHeros"/>
          <w:color w:val="000000"/>
        </w:rPr>
      </w:pPr>
      <w:r>
        <w:rPr>
          <w:rFonts w:ascii="TeXGyreHeros" w:hAnsi="TeXGyreHeros"/>
          <w:color w:val="000000"/>
          <w:lang w:val="en-CA"/>
        </w:rPr>
        <w:t>(a)</w:t>
      </w:r>
      <w:r>
        <w:rPr>
          <w:rFonts w:ascii="TeXGyreHeros" w:hAnsi="TeXGyreHeros"/>
          <w:color w:val="000000"/>
          <w:lang w:val="en-CA"/>
        </w:rPr>
        <w:tab/>
      </w:r>
      <w:r w:rsidR="00246E70" w:rsidRPr="00E75F02">
        <w:rPr>
          <w:rFonts w:ascii="TeXGyreHeros" w:hAnsi="TeXGyreHeros"/>
          <w:color w:val="000000"/>
        </w:rPr>
        <w:t>Current assets are assets that are expected to be converted into cash</w:t>
      </w:r>
      <w:r w:rsidR="00F35980" w:rsidRPr="00E75F02">
        <w:rPr>
          <w:rFonts w:ascii="TeXGyreHeros" w:hAnsi="TeXGyreHeros"/>
          <w:color w:val="000000"/>
        </w:rPr>
        <w:t>,</w:t>
      </w:r>
      <w:r w:rsidR="00246E70" w:rsidRPr="00E75F02">
        <w:rPr>
          <w:rFonts w:ascii="TeXGyreHeros" w:hAnsi="TeXGyreHeros"/>
          <w:color w:val="000000"/>
        </w:rPr>
        <w:t xml:space="preserve"> sold</w:t>
      </w:r>
      <w:r w:rsidR="00F35980" w:rsidRPr="00E75F02">
        <w:rPr>
          <w:rFonts w:ascii="TeXGyreHeros" w:hAnsi="TeXGyreHeros"/>
          <w:color w:val="000000"/>
        </w:rPr>
        <w:t>,</w:t>
      </w:r>
      <w:r w:rsidR="00246E70" w:rsidRPr="00E75F02">
        <w:rPr>
          <w:rFonts w:ascii="TeXGyreHeros" w:hAnsi="TeXGyreHeros"/>
          <w:color w:val="000000"/>
        </w:rPr>
        <w:t xml:space="preserve"> or used up within one year of the company’s financial statement date or its operating cycle, whichever is longer. </w:t>
      </w:r>
    </w:p>
    <w:p w14:paraId="1C19EBD5" w14:textId="77777777" w:rsidR="00CB2FA0" w:rsidRPr="00E75F02" w:rsidRDefault="00CB2FA0" w:rsidP="00E75F02">
      <w:pPr>
        <w:pStyle w:val="BodyTextIndent2"/>
        <w:tabs>
          <w:tab w:val="clear" w:pos="720"/>
          <w:tab w:val="clear" w:pos="1440"/>
          <w:tab w:val="left" w:pos="709"/>
          <w:tab w:val="left" w:pos="1418"/>
        </w:tabs>
        <w:ind w:left="1418" w:firstLine="0"/>
        <w:rPr>
          <w:rFonts w:ascii="TeXGyreHeros" w:hAnsi="TeXGyreHeros"/>
          <w:color w:val="000000"/>
        </w:rPr>
      </w:pPr>
    </w:p>
    <w:p w14:paraId="29791708" w14:textId="3658F117" w:rsidR="00246E70" w:rsidRPr="00E75F02" w:rsidRDefault="006244FB" w:rsidP="00F21317">
      <w:pPr>
        <w:pStyle w:val="BodyTextIndent2"/>
        <w:tabs>
          <w:tab w:val="clear" w:pos="720"/>
          <w:tab w:val="clear" w:pos="1440"/>
          <w:tab w:val="left" w:pos="709"/>
        </w:tabs>
        <w:ind w:left="1440"/>
        <w:rPr>
          <w:rFonts w:ascii="TeXGyreHeros" w:hAnsi="TeXGyreHeros"/>
          <w:color w:val="000000"/>
          <w:lang w:val="en-CA"/>
        </w:rPr>
      </w:pPr>
      <w:r w:rsidRPr="006244FB">
        <w:rPr>
          <w:rFonts w:ascii="TeXGyreHeros" w:hAnsi="TeXGyreHeros"/>
          <w:color w:val="000000"/>
          <w:lang w:val="en-CA"/>
        </w:rPr>
        <w:t>(b)</w:t>
      </w:r>
      <w:r w:rsidRPr="006244FB">
        <w:rPr>
          <w:rFonts w:ascii="TeXGyreHeros" w:hAnsi="TeXGyreHeros"/>
          <w:color w:val="000000"/>
          <w:lang w:val="en-CA"/>
        </w:rPr>
        <w:tab/>
      </w:r>
      <w:r w:rsidR="00246E70" w:rsidRPr="00E75F02">
        <w:rPr>
          <w:rFonts w:ascii="TeXGyreHeros" w:hAnsi="TeXGyreHeros"/>
          <w:color w:val="000000"/>
        </w:rPr>
        <w:t>Examples of current assets include cash, accounts receivable, inventory</w:t>
      </w:r>
      <w:r w:rsidR="00AC43FB">
        <w:rPr>
          <w:rFonts w:ascii="TeXGyreHeros" w:hAnsi="TeXGyreHeros"/>
          <w:color w:val="000000"/>
          <w:lang w:val="en-CA"/>
        </w:rPr>
        <w:t>,</w:t>
      </w:r>
      <w:r w:rsidR="00246E70" w:rsidRPr="00E75F02">
        <w:rPr>
          <w:rFonts w:ascii="TeXGyreHeros" w:hAnsi="TeXGyreHeros"/>
          <w:color w:val="000000"/>
        </w:rPr>
        <w:t xml:space="preserve"> and supplies.</w:t>
      </w:r>
      <w:r>
        <w:rPr>
          <w:rFonts w:ascii="TeXGyreHeros" w:hAnsi="TeXGyreHeros"/>
          <w:color w:val="000000"/>
          <w:lang w:val="en-CA"/>
        </w:rPr>
        <w:t xml:space="preserve"> </w:t>
      </w:r>
      <w:r w:rsidR="00256B03">
        <w:rPr>
          <w:rFonts w:ascii="TeXGyreHeros" w:hAnsi="TeXGyreHeros"/>
          <w:color w:val="000000"/>
          <w:lang w:val="en-CA"/>
        </w:rPr>
        <w:t xml:space="preserve">Current assets </w:t>
      </w:r>
      <w:r>
        <w:rPr>
          <w:rFonts w:ascii="TeXGyreHeros" w:hAnsi="TeXGyreHeros"/>
          <w:color w:val="000000"/>
          <w:lang w:val="en-CA"/>
        </w:rPr>
        <w:t>are listed in order of liquidity in the current asset section of the statement of financial position.</w:t>
      </w:r>
    </w:p>
    <w:p w14:paraId="257560C7" w14:textId="77777777" w:rsidR="006D5C43" w:rsidRDefault="006D5C43" w:rsidP="006D5C43">
      <w:pPr>
        <w:rPr>
          <w:rFonts w:ascii="TeXGyreHeros" w:eastAsia="Calibri" w:hAnsi="TeXGyreHeros"/>
          <w:sz w:val="18"/>
          <w:szCs w:val="18"/>
        </w:rPr>
      </w:pPr>
    </w:p>
    <w:p w14:paraId="230E8817" w14:textId="40CB23FD" w:rsidR="006D5C43" w:rsidRPr="00155545" w:rsidRDefault="006D5C43" w:rsidP="006D5C43">
      <w:pPr>
        <w:rPr>
          <w:rFonts w:ascii="TeXGyreHeros" w:eastAsia="Calibri" w:hAnsi="TeXGyreHeros"/>
          <w:sz w:val="18"/>
          <w:szCs w:val="18"/>
        </w:rPr>
      </w:pPr>
      <w:r w:rsidRPr="00155545">
        <w:rPr>
          <w:rFonts w:ascii="TeXGyreHeros" w:eastAsia="Calibri" w:hAnsi="TeXGyreHeros"/>
          <w:sz w:val="18"/>
          <w:szCs w:val="18"/>
        </w:rPr>
        <w:t xml:space="preserve">LO </w:t>
      </w:r>
      <w:proofErr w:type="gramStart"/>
      <w:r w:rsidRPr="00155545">
        <w:rPr>
          <w:rFonts w:ascii="TeXGyreHeros" w:eastAsia="Calibri" w:hAnsi="TeXGyreHeros"/>
          <w:sz w:val="18"/>
          <w:szCs w:val="18"/>
        </w:rPr>
        <w:t>1</w:t>
      </w:r>
      <w:r w:rsidR="008F3B4B">
        <w:rPr>
          <w:rFonts w:ascii="TeXGyreHeros" w:eastAsia="Calibri" w:hAnsi="TeXGyreHeros"/>
          <w:sz w:val="18"/>
          <w:szCs w:val="18"/>
        </w:rPr>
        <w:t xml:space="preserve"> </w:t>
      </w:r>
      <w:r w:rsidRPr="00155545">
        <w:rPr>
          <w:rFonts w:ascii="TeXGyreHeros" w:eastAsia="Calibri" w:hAnsi="TeXGyreHeros"/>
          <w:sz w:val="18"/>
          <w:szCs w:val="18"/>
        </w:rPr>
        <w:t xml:space="preserve"> BT</w:t>
      </w:r>
      <w:proofErr w:type="gramEnd"/>
      <w:r w:rsidRPr="00155545">
        <w:rPr>
          <w:rFonts w:ascii="TeXGyreHeros" w:eastAsia="Calibri" w:hAnsi="TeXGyreHeros"/>
          <w:sz w:val="18"/>
          <w:szCs w:val="18"/>
        </w:rPr>
        <w:t xml:space="preserve">: </w:t>
      </w:r>
      <w:r w:rsidR="008F3B4B">
        <w:rPr>
          <w:rFonts w:ascii="TeXGyreHeros" w:eastAsia="Calibri" w:hAnsi="TeXGyreHeros"/>
          <w:sz w:val="18"/>
          <w:szCs w:val="18"/>
        </w:rPr>
        <w:t>K</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sidR="0092041F">
        <w:rPr>
          <w:rFonts w:ascii="TeXGyreHeros" w:eastAsia="Calibri" w:hAnsi="TeXGyreHeros"/>
          <w:sz w:val="18"/>
          <w:szCs w:val="18"/>
        </w:rPr>
        <w:t>S</w:t>
      </w:r>
      <w:r w:rsidR="008F3B4B">
        <w:rPr>
          <w:rFonts w:ascii="TeXGyreHeros" w:eastAsia="Calibri" w:hAnsi="TeXGyreHeros"/>
          <w:sz w:val="18"/>
          <w:szCs w:val="18"/>
        </w:rPr>
        <w:t xml:space="preserve"> </w:t>
      </w:r>
      <w:r w:rsidRPr="00155545">
        <w:rPr>
          <w:rFonts w:ascii="TeXGyreHeros" w:eastAsia="Calibri" w:hAnsi="TeXGyreHeros"/>
          <w:sz w:val="18"/>
          <w:szCs w:val="18"/>
        </w:rPr>
        <w:t xml:space="preserve"> Time: </w:t>
      </w:r>
      <w:r>
        <w:rPr>
          <w:rFonts w:ascii="TeXGyreHeros" w:eastAsia="Calibri" w:hAnsi="TeXGyreHeros"/>
          <w:sz w:val="18"/>
          <w:szCs w:val="18"/>
        </w:rPr>
        <w:t>3</w:t>
      </w:r>
      <w:r w:rsidRPr="00155545">
        <w:rPr>
          <w:rFonts w:ascii="TeXGyreHeros" w:eastAsia="Calibri" w:hAnsi="TeXGyreHeros"/>
          <w:sz w:val="18"/>
          <w:szCs w:val="18"/>
        </w:rPr>
        <w:t xml:space="preserve"> min.  AACSB: </w:t>
      </w:r>
      <w:proofErr w:type="gramStart"/>
      <w:r w:rsidRPr="00155545">
        <w:rPr>
          <w:rFonts w:ascii="TeXGyreHeros" w:eastAsia="Calibri" w:hAnsi="TeXGyreHeros"/>
          <w:sz w:val="18"/>
          <w:szCs w:val="18"/>
        </w:rPr>
        <w:t>None</w:t>
      </w:r>
      <w:r w:rsidR="00F06775">
        <w:rPr>
          <w:rFonts w:ascii="TeXGyreHeros" w:eastAsia="Calibri" w:hAnsi="TeXGyreHeros"/>
          <w:sz w:val="18"/>
          <w:szCs w:val="18"/>
        </w:rPr>
        <w:t xml:space="preserve"> </w:t>
      </w:r>
      <w:r w:rsidRPr="00155545">
        <w:rPr>
          <w:rFonts w:ascii="TeXGyreHeros" w:eastAsia="Calibri" w:hAnsi="TeXGyreHeros"/>
          <w:sz w:val="18"/>
          <w:szCs w:val="18"/>
        </w:rPr>
        <w:t xml:space="preserve"> CPA</w:t>
      </w:r>
      <w:proofErr w:type="gramEnd"/>
      <w:r w:rsidR="00F06775">
        <w:rPr>
          <w:rFonts w:ascii="TeXGyreHeros" w:eastAsia="Calibri" w:hAnsi="TeXGyreHeros"/>
          <w:sz w:val="18"/>
          <w:szCs w:val="18"/>
        </w:rPr>
        <w:t xml:space="preserve">: cpa-t001 </w:t>
      </w:r>
      <w:r w:rsidRPr="00155545">
        <w:rPr>
          <w:rFonts w:ascii="TeXGyreHeros" w:eastAsia="Calibri" w:hAnsi="TeXGyreHeros"/>
          <w:sz w:val="18"/>
          <w:szCs w:val="18"/>
        </w:rPr>
        <w:t xml:space="preserve"> CM: Reporting</w:t>
      </w:r>
      <w:r>
        <w:rPr>
          <w:rFonts w:ascii="TeXGyreHeros" w:eastAsia="Calibri" w:hAnsi="TeXGyreHeros"/>
          <w:sz w:val="18"/>
          <w:szCs w:val="18"/>
        </w:rPr>
        <w:t xml:space="preserve"> </w:t>
      </w:r>
    </w:p>
    <w:p w14:paraId="7F878D01" w14:textId="77777777" w:rsidR="00DF6539" w:rsidRPr="00E75F02" w:rsidRDefault="00DF6539" w:rsidP="00DF6539">
      <w:pPr>
        <w:pStyle w:val="BodyTextIndent2"/>
        <w:ind w:firstLine="0"/>
        <w:rPr>
          <w:rFonts w:ascii="TeXGyreHeros" w:hAnsi="TeXGyreHeros"/>
          <w:color w:val="000000"/>
          <w:lang w:val="en-US"/>
        </w:rPr>
      </w:pPr>
    </w:p>
    <w:p w14:paraId="0E39577A" w14:textId="77777777" w:rsidR="00DF6539" w:rsidRPr="00E75F02" w:rsidRDefault="00DF6539" w:rsidP="00DF6539">
      <w:pPr>
        <w:pStyle w:val="BodyTextIndent2"/>
        <w:numPr>
          <w:ilvl w:val="0"/>
          <w:numId w:val="18"/>
        </w:numPr>
        <w:ind w:hanging="720"/>
        <w:rPr>
          <w:rFonts w:ascii="TeXGyreHeros" w:hAnsi="TeXGyreHeros"/>
        </w:rPr>
      </w:pPr>
      <w:r w:rsidRPr="00E75F02">
        <w:rPr>
          <w:rFonts w:ascii="TeXGyreHeros" w:hAnsi="TeXGyreHeros"/>
          <w:color w:val="000000"/>
        </w:rPr>
        <w:t>The term operating cycle stand</w:t>
      </w:r>
      <w:r w:rsidR="00F35980" w:rsidRPr="00E75F02">
        <w:rPr>
          <w:rFonts w:ascii="TeXGyreHeros" w:hAnsi="TeXGyreHeros"/>
          <w:color w:val="000000"/>
        </w:rPr>
        <w:t>s</w:t>
      </w:r>
      <w:r w:rsidRPr="00E75F02">
        <w:rPr>
          <w:rFonts w:ascii="TeXGyreHeros" w:hAnsi="TeXGyreHeros"/>
          <w:color w:val="000000"/>
        </w:rPr>
        <w:t xml:space="preserve"> for </w:t>
      </w:r>
      <w:r w:rsidRPr="00E75F02">
        <w:rPr>
          <w:rFonts w:ascii="TeXGyreHeros" w:hAnsi="TeXGyreHeros"/>
        </w:rPr>
        <w:t>the average time it takes to go from cash to cash in producing revenue. In a merchandising business, this means the time it takes to purchase inventory</w:t>
      </w:r>
      <w:r w:rsidR="007D2180">
        <w:rPr>
          <w:rFonts w:ascii="TeXGyreHeros" w:hAnsi="TeXGyreHeros"/>
          <w:lang w:val="en-CA"/>
        </w:rPr>
        <w:t xml:space="preserve"> on account</w:t>
      </w:r>
      <w:r w:rsidRPr="00E75F02">
        <w:rPr>
          <w:rFonts w:ascii="TeXGyreHeros" w:hAnsi="TeXGyreHeros"/>
        </w:rPr>
        <w:t>, pay cash to suppliers, sell the inventory on account, and then collect cash from customers. In a service business, it stands for the time it takes to pay employees, provide services on account, and then collect the cash from customers.</w:t>
      </w:r>
    </w:p>
    <w:p w14:paraId="48DD9D64" w14:textId="77777777" w:rsidR="0092041F" w:rsidRPr="00E75F02" w:rsidRDefault="0092041F" w:rsidP="00E75F02">
      <w:pPr>
        <w:pStyle w:val="BodyTextIndent2"/>
        <w:ind w:firstLine="0"/>
        <w:rPr>
          <w:rFonts w:ascii="TeXGyreHeros" w:hAnsi="TeXGyreHeros"/>
        </w:rPr>
      </w:pPr>
    </w:p>
    <w:p w14:paraId="78EBD666" w14:textId="0D25E0EA" w:rsidR="0092041F" w:rsidRPr="00155545" w:rsidRDefault="0092041F" w:rsidP="00E75F02">
      <w:pPr>
        <w:ind w:left="720" w:hanging="720"/>
        <w:rPr>
          <w:rFonts w:ascii="TeXGyreHeros" w:eastAsia="Calibri" w:hAnsi="TeXGyreHeros"/>
          <w:sz w:val="18"/>
          <w:szCs w:val="18"/>
        </w:rPr>
      </w:pPr>
      <w:r w:rsidRPr="00155545">
        <w:rPr>
          <w:rFonts w:ascii="TeXGyreHeros" w:eastAsia="Calibri" w:hAnsi="TeXGyreHeros"/>
          <w:sz w:val="18"/>
          <w:szCs w:val="18"/>
        </w:rPr>
        <w:t xml:space="preserve">LO </w:t>
      </w:r>
      <w:proofErr w:type="gramStart"/>
      <w:r w:rsidRPr="00155545">
        <w:rPr>
          <w:rFonts w:ascii="TeXGyreHeros" w:eastAsia="Calibri" w:hAnsi="TeXGyreHeros"/>
          <w:sz w:val="18"/>
          <w:szCs w:val="18"/>
        </w:rPr>
        <w:t xml:space="preserve">1 </w:t>
      </w:r>
      <w:r w:rsidR="00350B61">
        <w:rPr>
          <w:rFonts w:ascii="TeXGyreHeros" w:eastAsia="Calibri" w:hAnsi="TeXGyreHeros"/>
          <w:sz w:val="18"/>
          <w:szCs w:val="18"/>
        </w:rPr>
        <w:t xml:space="preserve"> </w:t>
      </w:r>
      <w:r w:rsidRPr="00155545">
        <w:rPr>
          <w:rFonts w:ascii="TeXGyreHeros" w:eastAsia="Calibri" w:hAnsi="TeXGyreHeros"/>
          <w:sz w:val="18"/>
          <w:szCs w:val="18"/>
        </w:rPr>
        <w:t>BT</w:t>
      </w:r>
      <w:proofErr w:type="gramEnd"/>
      <w:r w:rsidRPr="00155545">
        <w:rPr>
          <w:rFonts w:ascii="TeXGyreHeros" w:eastAsia="Calibri" w:hAnsi="TeXGyreHeros"/>
          <w:sz w:val="18"/>
          <w:szCs w:val="18"/>
        </w:rPr>
        <w:t>:</w:t>
      </w:r>
      <w:r w:rsidR="00350B61">
        <w:rPr>
          <w:rFonts w:ascii="TeXGyreHeros" w:eastAsia="Calibri" w:hAnsi="TeXGyreHeros"/>
          <w:sz w:val="18"/>
          <w:szCs w:val="18"/>
        </w:rPr>
        <w:t xml:space="preserve"> C</w:t>
      </w:r>
      <w:r w:rsidRPr="00155545">
        <w:rPr>
          <w:rFonts w:ascii="TeXGyreHeros" w:eastAsia="Calibri" w:hAnsi="TeXGyreHeros"/>
          <w:sz w:val="18"/>
          <w:szCs w:val="18"/>
        </w:rPr>
        <w:t xml:space="preserve"> </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rPr>
        <w:t>M</w:t>
      </w:r>
      <w:r w:rsidR="00350B61">
        <w:rPr>
          <w:rFonts w:ascii="TeXGyreHeros" w:eastAsia="Calibri" w:hAnsi="TeXGyreHeros"/>
          <w:sz w:val="18"/>
          <w:szCs w:val="18"/>
        </w:rPr>
        <w:t xml:space="preserve"> </w:t>
      </w:r>
      <w:r w:rsidRPr="00155545">
        <w:rPr>
          <w:rFonts w:ascii="TeXGyreHeros" w:eastAsia="Calibri" w:hAnsi="TeXGyreHeros"/>
          <w:sz w:val="18"/>
          <w:szCs w:val="18"/>
        </w:rPr>
        <w:t xml:space="preserve"> Time: </w:t>
      </w:r>
      <w:r>
        <w:rPr>
          <w:rFonts w:ascii="TeXGyreHeros" w:eastAsia="Calibri" w:hAnsi="TeXGyreHeros"/>
          <w:sz w:val="18"/>
          <w:szCs w:val="18"/>
        </w:rPr>
        <w:t>3</w:t>
      </w:r>
      <w:r w:rsidRPr="00155545">
        <w:rPr>
          <w:rFonts w:ascii="TeXGyreHeros" w:eastAsia="Calibri" w:hAnsi="TeXGyreHeros"/>
          <w:sz w:val="18"/>
          <w:szCs w:val="18"/>
        </w:rPr>
        <w:t xml:space="preserve"> min.  AACSB: </w:t>
      </w:r>
      <w:proofErr w:type="gramStart"/>
      <w:r w:rsidRPr="00155545">
        <w:rPr>
          <w:rFonts w:ascii="TeXGyreHeros" w:eastAsia="Calibri" w:hAnsi="TeXGyreHeros"/>
          <w:sz w:val="18"/>
          <w:szCs w:val="18"/>
        </w:rPr>
        <w:t>None</w:t>
      </w:r>
      <w:r w:rsidR="00350B61">
        <w:rPr>
          <w:rFonts w:ascii="TeXGyreHeros" w:eastAsia="Calibri" w:hAnsi="TeXGyreHeros"/>
          <w:sz w:val="18"/>
          <w:szCs w:val="18"/>
        </w:rPr>
        <w:t xml:space="preserve"> </w:t>
      </w:r>
      <w:r w:rsidRPr="00155545">
        <w:rPr>
          <w:rFonts w:ascii="TeXGyreHeros" w:eastAsia="Calibri" w:hAnsi="TeXGyreHeros"/>
          <w:sz w:val="18"/>
          <w:szCs w:val="18"/>
        </w:rPr>
        <w:t xml:space="preserve"> CPA</w:t>
      </w:r>
      <w:proofErr w:type="gramEnd"/>
      <w:r w:rsidR="00350B61">
        <w:rPr>
          <w:rFonts w:ascii="TeXGyreHeros" w:eastAsia="Calibri" w:hAnsi="TeXGyreHeros"/>
          <w:sz w:val="18"/>
          <w:szCs w:val="18"/>
        </w:rPr>
        <w:t xml:space="preserve">: cpa-t001 </w:t>
      </w:r>
      <w:r w:rsidRPr="00155545">
        <w:rPr>
          <w:rFonts w:ascii="TeXGyreHeros" w:eastAsia="Calibri" w:hAnsi="TeXGyreHeros"/>
          <w:sz w:val="18"/>
          <w:szCs w:val="18"/>
        </w:rPr>
        <w:t xml:space="preserve"> CM: Reporting</w:t>
      </w:r>
      <w:r>
        <w:rPr>
          <w:rFonts w:ascii="TeXGyreHeros" w:eastAsia="Calibri" w:hAnsi="TeXGyreHeros"/>
          <w:sz w:val="18"/>
          <w:szCs w:val="18"/>
        </w:rPr>
        <w:t xml:space="preserve"> </w:t>
      </w:r>
    </w:p>
    <w:p w14:paraId="0A8CF56D" w14:textId="77777777" w:rsidR="00C04597" w:rsidRPr="00E75F02" w:rsidRDefault="00C04597" w:rsidP="00C04597">
      <w:pPr>
        <w:tabs>
          <w:tab w:val="left" w:pos="720"/>
          <w:tab w:val="left" w:pos="1440"/>
        </w:tabs>
        <w:jc w:val="both"/>
        <w:rPr>
          <w:rFonts w:ascii="TeXGyreHeros" w:hAnsi="TeXGyreHeros" w:cs="Arial"/>
          <w:lang w:val="en-CA"/>
        </w:rPr>
      </w:pPr>
    </w:p>
    <w:p w14:paraId="0E66E00A" w14:textId="5166774F" w:rsidR="00E72596" w:rsidRPr="00E75F02" w:rsidRDefault="00C04597" w:rsidP="004E2EEB">
      <w:pPr>
        <w:pStyle w:val="BodyTextIndent3"/>
        <w:tabs>
          <w:tab w:val="clear" w:pos="1440"/>
        </w:tabs>
      </w:pPr>
      <w:r w:rsidRPr="004E2EEB">
        <w:rPr>
          <w:rFonts w:ascii="TeXGyreHeros" w:hAnsi="TeXGyreHeros"/>
          <w:b/>
          <w:sz w:val="24"/>
        </w:rPr>
        <w:t>3.</w:t>
      </w:r>
      <w:r w:rsidRPr="00E75F02">
        <w:rPr>
          <w:rFonts w:ascii="TeXGyreHeros" w:hAnsi="TeXGyreHeros"/>
          <w:sz w:val="24"/>
          <w:szCs w:val="24"/>
        </w:rPr>
        <w:tab/>
        <w:t>(a)</w:t>
      </w:r>
      <w:r w:rsidRPr="00E75F02">
        <w:rPr>
          <w:rFonts w:ascii="TeXGyreHeros" w:hAnsi="TeXGyreHeros"/>
          <w:sz w:val="24"/>
          <w:szCs w:val="24"/>
        </w:rPr>
        <w:tab/>
      </w:r>
      <w:r w:rsidR="003E6538" w:rsidRPr="00E75F02">
        <w:rPr>
          <w:rFonts w:ascii="TeXGyreHeros" w:hAnsi="TeXGyreHeros"/>
          <w:color w:val="000000"/>
          <w:sz w:val="24"/>
          <w:szCs w:val="24"/>
        </w:rPr>
        <w:t>Current assets are assets that are expected to be converted into cash</w:t>
      </w:r>
      <w:r w:rsidR="009638B3" w:rsidRPr="00E75F02">
        <w:rPr>
          <w:rFonts w:ascii="TeXGyreHeros" w:hAnsi="TeXGyreHeros"/>
          <w:color w:val="000000"/>
          <w:sz w:val="24"/>
          <w:szCs w:val="24"/>
        </w:rPr>
        <w:t xml:space="preserve">, </w:t>
      </w:r>
      <w:r w:rsidR="003E6538" w:rsidRPr="00E75F02">
        <w:rPr>
          <w:rFonts w:ascii="TeXGyreHeros" w:hAnsi="TeXGyreHeros"/>
          <w:color w:val="000000"/>
          <w:sz w:val="24"/>
          <w:szCs w:val="24"/>
        </w:rPr>
        <w:t>sold</w:t>
      </w:r>
      <w:r w:rsidR="009638B3" w:rsidRPr="00E75F02">
        <w:rPr>
          <w:rFonts w:ascii="TeXGyreHeros" w:hAnsi="TeXGyreHeros"/>
          <w:color w:val="000000"/>
          <w:sz w:val="24"/>
          <w:szCs w:val="24"/>
        </w:rPr>
        <w:t>,</w:t>
      </w:r>
      <w:r w:rsidR="003E6538" w:rsidRPr="00E75F02">
        <w:rPr>
          <w:rFonts w:ascii="TeXGyreHeros" w:hAnsi="TeXGyreHeros"/>
          <w:color w:val="000000"/>
          <w:sz w:val="24"/>
          <w:szCs w:val="24"/>
        </w:rPr>
        <w:t xml:space="preserve"> or used up within one year of the company’s financial statement date or its operating cycle, whichever is longer. </w:t>
      </w:r>
      <w:r w:rsidRPr="00E75F02">
        <w:rPr>
          <w:rFonts w:ascii="TeXGyreHeros" w:hAnsi="TeXGyreHeros"/>
          <w:sz w:val="24"/>
          <w:szCs w:val="24"/>
        </w:rPr>
        <w:t>Non</w:t>
      </w:r>
      <w:r w:rsidR="00587443" w:rsidRPr="00E75F02">
        <w:rPr>
          <w:rFonts w:ascii="TeXGyreHeros" w:hAnsi="TeXGyreHeros"/>
          <w:sz w:val="24"/>
          <w:szCs w:val="24"/>
        </w:rPr>
        <w:t>-</w:t>
      </w:r>
      <w:r w:rsidR="00F35980" w:rsidRPr="00E75F02">
        <w:rPr>
          <w:rFonts w:ascii="TeXGyreHeros" w:hAnsi="TeXGyreHeros"/>
          <w:sz w:val="24"/>
          <w:szCs w:val="24"/>
        </w:rPr>
        <w:t>c</w:t>
      </w:r>
      <w:r w:rsidRPr="00E75F02">
        <w:rPr>
          <w:rFonts w:ascii="TeXGyreHeros" w:hAnsi="TeXGyreHeros"/>
          <w:sz w:val="24"/>
          <w:szCs w:val="24"/>
        </w:rPr>
        <w:t>urrent assets are assets</w:t>
      </w:r>
      <w:r w:rsidR="003E6538" w:rsidRPr="00E75F02">
        <w:rPr>
          <w:rFonts w:ascii="TeXGyreHeros" w:hAnsi="TeXGyreHeros"/>
          <w:sz w:val="24"/>
          <w:szCs w:val="24"/>
        </w:rPr>
        <w:t xml:space="preserve"> that</w:t>
      </w:r>
      <w:r w:rsidRPr="00E75F02">
        <w:rPr>
          <w:rFonts w:ascii="TeXGyreHeros" w:hAnsi="TeXGyreHeros"/>
          <w:sz w:val="24"/>
          <w:szCs w:val="24"/>
        </w:rPr>
        <w:t xml:space="preserve"> </w:t>
      </w:r>
      <w:r w:rsidR="003E6538" w:rsidRPr="00E75F02">
        <w:rPr>
          <w:rFonts w:ascii="TeXGyreHeros" w:hAnsi="TeXGyreHeros"/>
          <w:sz w:val="24"/>
          <w:szCs w:val="24"/>
        </w:rPr>
        <w:t xml:space="preserve">are not expected to be converted into cash, sold, or used up by the business within one year of the financial statement date or its operating cycle. In other words, non-current assets are </w:t>
      </w:r>
      <w:r w:rsidR="006337F4" w:rsidRPr="00E75F02">
        <w:rPr>
          <w:rFonts w:ascii="TeXGyreHeros" w:hAnsi="TeXGyreHeros"/>
          <w:sz w:val="24"/>
          <w:szCs w:val="24"/>
        </w:rPr>
        <w:t xml:space="preserve">all assets </w:t>
      </w:r>
      <w:r w:rsidR="003E6538" w:rsidRPr="00E75F02">
        <w:rPr>
          <w:rFonts w:ascii="TeXGyreHeros" w:hAnsi="TeXGyreHeros"/>
          <w:sz w:val="24"/>
          <w:szCs w:val="24"/>
        </w:rPr>
        <w:t xml:space="preserve">that </w:t>
      </w:r>
      <w:r w:rsidR="00F35980" w:rsidRPr="00E75F02">
        <w:rPr>
          <w:rFonts w:ascii="TeXGyreHeros" w:hAnsi="TeXGyreHeros"/>
          <w:sz w:val="24"/>
          <w:szCs w:val="24"/>
        </w:rPr>
        <w:t xml:space="preserve">are </w:t>
      </w:r>
      <w:r w:rsidR="003E6538" w:rsidRPr="00E75F02">
        <w:rPr>
          <w:rFonts w:ascii="TeXGyreHeros" w:hAnsi="TeXGyreHeros"/>
          <w:sz w:val="24"/>
          <w:szCs w:val="24"/>
        </w:rPr>
        <w:t>not classified as current asset</w:t>
      </w:r>
      <w:r w:rsidR="00F35980" w:rsidRPr="00E75F02">
        <w:rPr>
          <w:rFonts w:ascii="TeXGyreHeros" w:hAnsi="TeXGyreHeros"/>
          <w:sz w:val="24"/>
          <w:szCs w:val="24"/>
        </w:rPr>
        <w:t>s</w:t>
      </w:r>
      <w:r w:rsidR="003E6538" w:rsidRPr="00E75F02">
        <w:rPr>
          <w:rFonts w:ascii="TeXGyreHeros" w:hAnsi="TeXGyreHeros"/>
          <w:sz w:val="24"/>
          <w:szCs w:val="24"/>
        </w:rPr>
        <w:t xml:space="preserve">. </w:t>
      </w:r>
    </w:p>
    <w:p w14:paraId="1BADA89E" w14:textId="77777777" w:rsidR="00C04597" w:rsidRPr="00E75F02" w:rsidRDefault="00C04597" w:rsidP="00F21317">
      <w:pPr>
        <w:tabs>
          <w:tab w:val="left" w:pos="720"/>
          <w:tab w:val="left" w:pos="1440"/>
        </w:tabs>
        <w:ind w:left="1260" w:hanging="1440"/>
        <w:jc w:val="both"/>
        <w:rPr>
          <w:rFonts w:ascii="TeXGyreHeros" w:hAnsi="TeXGyreHeros" w:cs="Arial"/>
          <w:lang w:val="en-CA"/>
        </w:rPr>
      </w:pPr>
    </w:p>
    <w:p w14:paraId="702A65B9" w14:textId="77777777" w:rsidR="00C04597" w:rsidRPr="00E75F02" w:rsidRDefault="00C04597" w:rsidP="00F21317">
      <w:pPr>
        <w:pStyle w:val="BodyTextIndent3"/>
        <w:tabs>
          <w:tab w:val="clear" w:pos="1440"/>
        </w:tabs>
        <w:rPr>
          <w:rFonts w:ascii="TeXGyreHeros" w:hAnsi="TeXGyreHeros"/>
          <w:sz w:val="24"/>
          <w:szCs w:val="24"/>
          <w:u w:val="single"/>
        </w:rPr>
      </w:pPr>
      <w:r w:rsidRPr="00E75F02">
        <w:rPr>
          <w:rFonts w:ascii="TeXGyreHeros" w:hAnsi="TeXGyreHeros"/>
          <w:sz w:val="24"/>
          <w:szCs w:val="24"/>
        </w:rPr>
        <w:tab/>
        <w:t>(b)</w:t>
      </w:r>
      <w:r w:rsidRPr="00E75F02">
        <w:rPr>
          <w:rFonts w:ascii="TeXGyreHeros" w:hAnsi="TeXGyreHeros"/>
          <w:sz w:val="24"/>
          <w:szCs w:val="24"/>
        </w:rPr>
        <w:tab/>
      </w:r>
      <w:r w:rsidR="009838C8" w:rsidRPr="00E75F02">
        <w:rPr>
          <w:rFonts w:ascii="TeXGyreHeros" w:hAnsi="TeXGyreHeros"/>
          <w:color w:val="000000"/>
          <w:sz w:val="24"/>
          <w:szCs w:val="24"/>
        </w:rPr>
        <w:t>Current assets are assets that are expected to be converted into cash</w:t>
      </w:r>
      <w:r w:rsidR="00F35980" w:rsidRPr="00E75F02">
        <w:rPr>
          <w:rFonts w:ascii="TeXGyreHeros" w:hAnsi="TeXGyreHeros"/>
          <w:color w:val="000000"/>
          <w:sz w:val="24"/>
          <w:szCs w:val="24"/>
        </w:rPr>
        <w:t>,</w:t>
      </w:r>
      <w:r w:rsidR="009838C8" w:rsidRPr="00E75F02">
        <w:rPr>
          <w:rFonts w:ascii="TeXGyreHeros" w:hAnsi="TeXGyreHeros"/>
          <w:color w:val="000000"/>
          <w:sz w:val="24"/>
          <w:szCs w:val="24"/>
        </w:rPr>
        <w:t xml:space="preserve"> sold</w:t>
      </w:r>
      <w:r w:rsidR="00F35980" w:rsidRPr="00E75F02">
        <w:rPr>
          <w:rFonts w:ascii="TeXGyreHeros" w:hAnsi="TeXGyreHeros"/>
          <w:color w:val="000000"/>
          <w:sz w:val="24"/>
          <w:szCs w:val="24"/>
        </w:rPr>
        <w:t>,</w:t>
      </w:r>
      <w:r w:rsidR="009838C8" w:rsidRPr="00E75F02">
        <w:rPr>
          <w:rFonts w:ascii="TeXGyreHeros" w:hAnsi="TeXGyreHeros"/>
          <w:color w:val="000000"/>
          <w:sz w:val="24"/>
          <w:szCs w:val="24"/>
        </w:rPr>
        <w:t xml:space="preserve"> or used up within one year of the company’s financial statement date or its operating cycle, whichever is longer.</w:t>
      </w:r>
      <w:r w:rsidR="00CA2413" w:rsidRPr="00E75F02">
        <w:rPr>
          <w:rFonts w:ascii="TeXGyreHeros" w:hAnsi="TeXGyreHeros"/>
          <w:sz w:val="24"/>
          <w:szCs w:val="24"/>
        </w:rPr>
        <w:t xml:space="preserve"> Current liabilities are obligations that are to be paid or settled within</w:t>
      </w:r>
      <w:r w:rsidR="00CA2413" w:rsidRPr="00E75F02">
        <w:rPr>
          <w:rFonts w:ascii="TeXGyreHeros" w:hAnsi="TeXGyreHeros"/>
          <w:color w:val="000000"/>
          <w:sz w:val="24"/>
          <w:szCs w:val="24"/>
        </w:rPr>
        <w:t xml:space="preserve"> one year of the company’s financial statement date or its operating cycle, whichever is longer. </w:t>
      </w:r>
      <w:r w:rsidR="00587443" w:rsidRPr="00E75F02">
        <w:rPr>
          <w:rFonts w:ascii="TeXGyreHeros" w:hAnsi="TeXGyreHeros"/>
          <w:color w:val="000000"/>
          <w:sz w:val="24"/>
          <w:szCs w:val="24"/>
        </w:rPr>
        <w:t>Ideally, current assets will exceed current liabilities for a company.</w:t>
      </w:r>
    </w:p>
    <w:p w14:paraId="258D707B" w14:textId="77777777" w:rsidR="005C74C0" w:rsidRPr="00E75F02" w:rsidRDefault="005C74C0" w:rsidP="00F21317">
      <w:pPr>
        <w:pStyle w:val="BodyTextIndent3"/>
        <w:tabs>
          <w:tab w:val="clear" w:pos="1440"/>
        </w:tabs>
        <w:rPr>
          <w:rFonts w:ascii="TeXGyreHeros" w:hAnsi="TeXGyreHeros"/>
          <w:sz w:val="24"/>
          <w:szCs w:val="24"/>
          <w:u w:val="single"/>
        </w:rPr>
      </w:pPr>
    </w:p>
    <w:p w14:paraId="3E20E557" w14:textId="77777777" w:rsidR="005C74C0" w:rsidRPr="00E75F02" w:rsidRDefault="005C74C0" w:rsidP="00F21317">
      <w:pPr>
        <w:pStyle w:val="BodyTextIndent3"/>
        <w:tabs>
          <w:tab w:val="clear" w:pos="1440"/>
        </w:tabs>
        <w:rPr>
          <w:rFonts w:ascii="TeXGyreHeros" w:hAnsi="TeXGyreHeros"/>
          <w:sz w:val="24"/>
          <w:szCs w:val="24"/>
        </w:rPr>
      </w:pPr>
      <w:r w:rsidRPr="00E75F02">
        <w:rPr>
          <w:rFonts w:ascii="TeXGyreHeros" w:hAnsi="TeXGyreHeros"/>
          <w:sz w:val="24"/>
          <w:szCs w:val="24"/>
        </w:rPr>
        <w:tab/>
      </w:r>
      <w:r w:rsidRPr="00E75F02">
        <w:rPr>
          <w:rFonts w:ascii="TeXGyreHeros" w:hAnsi="TeXGyreHeros"/>
          <w:sz w:val="24"/>
          <w:szCs w:val="24"/>
        </w:rPr>
        <w:tab/>
        <w:t>Showing items as current in nature matters because doing so assists the user of the financial statements to assess the business’s liquidity.</w:t>
      </w:r>
    </w:p>
    <w:p w14:paraId="0F0B1F76" w14:textId="77777777" w:rsidR="0092041F" w:rsidRDefault="0092041F" w:rsidP="0092041F">
      <w:pPr>
        <w:ind w:left="720" w:hanging="720"/>
        <w:rPr>
          <w:rFonts w:ascii="TeXGyreHeros" w:eastAsia="Calibri" w:hAnsi="TeXGyreHeros"/>
          <w:sz w:val="18"/>
          <w:szCs w:val="18"/>
        </w:rPr>
      </w:pPr>
    </w:p>
    <w:p w14:paraId="38C2B813" w14:textId="3BC99FC4" w:rsidR="0092041F" w:rsidRPr="00155545" w:rsidRDefault="0092041F" w:rsidP="0092041F">
      <w:pPr>
        <w:ind w:left="720" w:hanging="720"/>
        <w:rPr>
          <w:rFonts w:ascii="TeXGyreHeros" w:eastAsia="Calibri" w:hAnsi="TeXGyreHeros"/>
          <w:sz w:val="18"/>
          <w:szCs w:val="18"/>
        </w:rPr>
      </w:pPr>
      <w:r w:rsidRPr="00155545">
        <w:rPr>
          <w:rFonts w:ascii="TeXGyreHeros" w:eastAsia="Calibri" w:hAnsi="TeXGyreHeros"/>
          <w:sz w:val="18"/>
          <w:szCs w:val="18"/>
        </w:rPr>
        <w:t xml:space="preserve">LO </w:t>
      </w:r>
      <w:proofErr w:type="gramStart"/>
      <w:r w:rsidRPr="00155545">
        <w:rPr>
          <w:rFonts w:ascii="TeXGyreHeros" w:eastAsia="Calibri" w:hAnsi="TeXGyreHeros"/>
          <w:sz w:val="18"/>
          <w:szCs w:val="18"/>
        </w:rPr>
        <w:t>1</w:t>
      </w:r>
      <w:r w:rsidR="009979F1">
        <w:rPr>
          <w:rFonts w:ascii="TeXGyreHeros" w:eastAsia="Calibri" w:hAnsi="TeXGyreHeros"/>
          <w:sz w:val="18"/>
          <w:szCs w:val="18"/>
        </w:rPr>
        <w:t xml:space="preserve"> </w:t>
      </w:r>
      <w:r w:rsidRPr="00155545">
        <w:rPr>
          <w:rFonts w:ascii="TeXGyreHeros" w:eastAsia="Calibri" w:hAnsi="TeXGyreHeros"/>
          <w:sz w:val="18"/>
          <w:szCs w:val="18"/>
        </w:rPr>
        <w:t xml:space="preserve"> BT</w:t>
      </w:r>
      <w:proofErr w:type="gramEnd"/>
      <w:r w:rsidRPr="00155545">
        <w:rPr>
          <w:rFonts w:ascii="TeXGyreHeros" w:eastAsia="Calibri" w:hAnsi="TeXGyreHeros"/>
          <w:sz w:val="18"/>
          <w:szCs w:val="18"/>
        </w:rPr>
        <w:t xml:space="preserve">: </w:t>
      </w:r>
      <w:r w:rsidR="009979F1">
        <w:rPr>
          <w:rFonts w:ascii="TeXGyreHeros" w:eastAsia="Calibri" w:hAnsi="TeXGyreHeros"/>
          <w:sz w:val="18"/>
          <w:szCs w:val="18"/>
        </w:rPr>
        <w:t>C</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rPr>
        <w:t>M</w:t>
      </w:r>
      <w:r w:rsidR="009979F1">
        <w:rPr>
          <w:rFonts w:ascii="TeXGyreHeros" w:eastAsia="Calibri" w:hAnsi="TeXGyreHeros"/>
          <w:sz w:val="18"/>
          <w:szCs w:val="18"/>
        </w:rPr>
        <w:t xml:space="preserve"> </w:t>
      </w:r>
      <w:r w:rsidRPr="00155545">
        <w:rPr>
          <w:rFonts w:ascii="TeXGyreHeros" w:eastAsia="Calibri" w:hAnsi="TeXGyreHeros"/>
          <w:sz w:val="18"/>
          <w:szCs w:val="18"/>
        </w:rPr>
        <w:t xml:space="preserve"> Time: </w:t>
      </w:r>
      <w:r w:rsidR="00E72596">
        <w:rPr>
          <w:rFonts w:ascii="TeXGyreHeros" w:eastAsia="Calibri" w:hAnsi="TeXGyreHeros"/>
          <w:sz w:val="18"/>
          <w:szCs w:val="18"/>
        </w:rPr>
        <w:t>5</w:t>
      </w:r>
      <w:r w:rsidRPr="00155545">
        <w:rPr>
          <w:rFonts w:ascii="TeXGyreHeros" w:eastAsia="Calibri" w:hAnsi="TeXGyreHeros"/>
          <w:sz w:val="18"/>
          <w:szCs w:val="18"/>
        </w:rPr>
        <w:t xml:space="preserve"> min.  AACSB: </w:t>
      </w:r>
      <w:proofErr w:type="gramStart"/>
      <w:r w:rsidRPr="00155545">
        <w:rPr>
          <w:rFonts w:ascii="TeXGyreHeros" w:eastAsia="Calibri" w:hAnsi="TeXGyreHeros"/>
          <w:sz w:val="18"/>
          <w:szCs w:val="18"/>
        </w:rPr>
        <w:t>None</w:t>
      </w:r>
      <w:r w:rsidR="009979F1">
        <w:rPr>
          <w:rFonts w:ascii="TeXGyreHeros" w:eastAsia="Calibri" w:hAnsi="TeXGyreHeros"/>
          <w:sz w:val="18"/>
          <w:szCs w:val="18"/>
        </w:rPr>
        <w:t xml:space="preserve"> </w:t>
      </w:r>
      <w:r w:rsidRPr="00155545">
        <w:rPr>
          <w:rFonts w:ascii="TeXGyreHeros" w:eastAsia="Calibri" w:hAnsi="TeXGyreHeros"/>
          <w:sz w:val="18"/>
          <w:szCs w:val="18"/>
        </w:rPr>
        <w:t xml:space="preserve"> CPA</w:t>
      </w:r>
      <w:proofErr w:type="gramEnd"/>
      <w:r w:rsidR="009979F1">
        <w:rPr>
          <w:rFonts w:ascii="TeXGyreHeros" w:eastAsia="Calibri" w:hAnsi="TeXGyreHeros"/>
          <w:sz w:val="18"/>
          <w:szCs w:val="18"/>
        </w:rPr>
        <w:t xml:space="preserve">: cpa-t001 </w:t>
      </w:r>
      <w:r w:rsidRPr="00155545">
        <w:rPr>
          <w:rFonts w:ascii="TeXGyreHeros" w:eastAsia="Calibri" w:hAnsi="TeXGyreHeros"/>
          <w:sz w:val="18"/>
          <w:szCs w:val="18"/>
        </w:rPr>
        <w:t xml:space="preserve"> CM: Reporting</w:t>
      </w:r>
      <w:r>
        <w:rPr>
          <w:rFonts w:ascii="TeXGyreHeros" w:eastAsia="Calibri" w:hAnsi="TeXGyreHeros"/>
          <w:sz w:val="18"/>
          <w:szCs w:val="18"/>
        </w:rPr>
        <w:t xml:space="preserve"> </w:t>
      </w:r>
    </w:p>
    <w:p w14:paraId="211C9250" w14:textId="3A6340DE" w:rsidR="00C04597" w:rsidRDefault="00C04597" w:rsidP="00E75F02">
      <w:pPr>
        <w:tabs>
          <w:tab w:val="left" w:pos="3960"/>
          <w:tab w:val="left" w:pos="6840"/>
        </w:tabs>
        <w:ind w:left="1440" w:hanging="1440"/>
        <w:rPr>
          <w:rFonts w:ascii="TeXGyreHeros" w:hAnsi="TeXGyreHeros" w:cs="Arial"/>
          <w:color w:val="000000"/>
          <w:lang w:val="en-CA"/>
        </w:rPr>
      </w:pPr>
    </w:p>
    <w:p w14:paraId="0CBC59FF" w14:textId="07142D15" w:rsidR="00975F2E" w:rsidRDefault="00975F2E" w:rsidP="00E75F02">
      <w:pPr>
        <w:tabs>
          <w:tab w:val="left" w:pos="3960"/>
          <w:tab w:val="left" w:pos="6840"/>
        </w:tabs>
        <w:ind w:left="1440" w:hanging="1440"/>
        <w:rPr>
          <w:rFonts w:ascii="TeXGyreHeros" w:hAnsi="TeXGyreHeros" w:cs="Arial"/>
          <w:color w:val="000000"/>
          <w:lang w:val="en-CA"/>
        </w:rPr>
      </w:pPr>
    </w:p>
    <w:p w14:paraId="2C1226F1" w14:textId="77777777" w:rsidR="00975F2E" w:rsidRDefault="00975F2E" w:rsidP="00E75F02">
      <w:pPr>
        <w:tabs>
          <w:tab w:val="left" w:pos="3960"/>
          <w:tab w:val="left" w:pos="6840"/>
        </w:tabs>
        <w:ind w:left="1440" w:hanging="1440"/>
        <w:rPr>
          <w:rFonts w:ascii="TeXGyreHeros" w:hAnsi="TeXGyreHeros" w:cs="Arial"/>
          <w:color w:val="000000"/>
          <w:lang w:val="en-CA"/>
        </w:rPr>
      </w:pPr>
    </w:p>
    <w:p w14:paraId="6025BFA2" w14:textId="77777777" w:rsidR="007D2180" w:rsidRPr="00E75F02" w:rsidRDefault="007D2180" w:rsidP="00C352FE">
      <w:pPr>
        <w:tabs>
          <w:tab w:val="left" w:pos="3960"/>
          <w:tab w:val="left" w:pos="6840"/>
        </w:tabs>
        <w:ind w:left="1440"/>
        <w:rPr>
          <w:rFonts w:ascii="TeXGyreHeros" w:hAnsi="TeXGyreHeros" w:cs="Arial"/>
          <w:color w:val="000000"/>
          <w:lang w:val="en-CA"/>
        </w:rPr>
      </w:pPr>
    </w:p>
    <w:p w14:paraId="23358903" w14:textId="34C1505D" w:rsidR="00BE2A0F" w:rsidRPr="00E75F02" w:rsidRDefault="00BE2A0F" w:rsidP="00F21317">
      <w:pPr>
        <w:pStyle w:val="BodyTextIndent3"/>
        <w:tabs>
          <w:tab w:val="clear" w:pos="1440"/>
        </w:tabs>
        <w:rPr>
          <w:rFonts w:ascii="TeXGyreHeros" w:hAnsi="TeXGyreHeros"/>
          <w:color w:val="000000"/>
          <w:sz w:val="24"/>
          <w:szCs w:val="24"/>
        </w:rPr>
      </w:pPr>
      <w:r w:rsidRPr="004E2EEB">
        <w:rPr>
          <w:rFonts w:ascii="TeXGyreHeros" w:hAnsi="TeXGyreHeros"/>
          <w:b/>
          <w:sz w:val="24"/>
          <w:szCs w:val="24"/>
        </w:rPr>
        <w:lastRenderedPageBreak/>
        <w:t>4.</w:t>
      </w:r>
      <w:r w:rsidRPr="00E75F02">
        <w:rPr>
          <w:rFonts w:ascii="TeXGyreHeros" w:hAnsi="TeXGyreHeros"/>
          <w:sz w:val="24"/>
          <w:szCs w:val="24"/>
        </w:rPr>
        <w:tab/>
        <w:t>(a)</w:t>
      </w:r>
      <w:r w:rsidRPr="00E75F02">
        <w:rPr>
          <w:rFonts w:ascii="TeXGyreHeros" w:hAnsi="TeXGyreHeros"/>
          <w:sz w:val="24"/>
          <w:szCs w:val="24"/>
        </w:rPr>
        <w:tab/>
      </w:r>
      <w:r w:rsidR="00DA0DC4" w:rsidRPr="00E75F02">
        <w:rPr>
          <w:rFonts w:ascii="TeXGyreHeros" w:hAnsi="TeXGyreHeros"/>
          <w:sz w:val="24"/>
          <w:szCs w:val="24"/>
        </w:rPr>
        <w:t>Current liabilities are obligations that are to be paid or settled within</w:t>
      </w:r>
      <w:r w:rsidR="00DA0DC4" w:rsidRPr="00E75F02">
        <w:rPr>
          <w:rFonts w:ascii="TeXGyreHeros" w:hAnsi="TeXGyreHeros"/>
          <w:color w:val="000000"/>
          <w:sz w:val="24"/>
          <w:szCs w:val="24"/>
        </w:rPr>
        <w:t xml:space="preserve"> one year of the company’s financial statement date or its operating cycle, whichever is longer. </w:t>
      </w:r>
    </w:p>
    <w:p w14:paraId="57D605CA" w14:textId="77777777" w:rsidR="00BE2A0F" w:rsidRPr="00E75F02" w:rsidRDefault="00BE2A0F" w:rsidP="00F21317">
      <w:pPr>
        <w:pStyle w:val="BodyTextIndent2"/>
        <w:tabs>
          <w:tab w:val="clear" w:pos="1440"/>
        </w:tabs>
        <w:ind w:left="1440" w:hanging="1440"/>
        <w:rPr>
          <w:rFonts w:ascii="TeXGyreHeros" w:hAnsi="TeXGyreHeros"/>
          <w:color w:val="000000"/>
        </w:rPr>
      </w:pPr>
    </w:p>
    <w:p w14:paraId="48A8FE15" w14:textId="37137D9C" w:rsidR="007D2180" w:rsidRPr="00E75F02" w:rsidRDefault="00BE2A0F" w:rsidP="00F21317">
      <w:pPr>
        <w:pStyle w:val="BodyTextIndent3"/>
        <w:tabs>
          <w:tab w:val="clear" w:pos="1440"/>
        </w:tabs>
        <w:rPr>
          <w:rFonts w:ascii="TeXGyreHeros" w:hAnsi="TeXGyreHeros"/>
          <w:color w:val="000000"/>
          <w:sz w:val="24"/>
          <w:szCs w:val="24"/>
        </w:rPr>
      </w:pPr>
      <w:r w:rsidRPr="00E75F02">
        <w:rPr>
          <w:rFonts w:ascii="TeXGyreHeros" w:hAnsi="TeXGyreHeros"/>
          <w:sz w:val="24"/>
          <w:szCs w:val="24"/>
        </w:rPr>
        <w:tab/>
      </w:r>
      <w:r w:rsidR="00DA0DC4" w:rsidRPr="00E75F02">
        <w:rPr>
          <w:rFonts w:ascii="TeXGyreHeros" w:hAnsi="TeXGyreHeros"/>
          <w:sz w:val="24"/>
          <w:szCs w:val="24"/>
        </w:rPr>
        <w:t xml:space="preserve"> </w:t>
      </w:r>
      <w:r w:rsidRPr="00E75F02">
        <w:rPr>
          <w:rFonts w:ascii="TeXGyreHeros" w:hAnsi="TeXGyreHeros"/>
          <w:sz w:val="24"/>
          <w:szCs w:val="24"/>
        </w:rPr>
        <w:t>(b)</w:t>
      </w:r>
      <w:r w:rsidRPr="00E75F02">
        <w:rPr>
          <w:rFonts w:ascii="TeXGyreHeros" w:hAnsi="TeXGyreHeros"/>
          <w:sz w:val="24"/>
          <w:szCs w:val="24"/>
        </w:rPr>
        <w:tab/>
      </w:r>
      <w:r w:rsidR="00DA0DC4" w:rsidRPr="00E75F02">
        <w:rPr>
          <w:rFonts w:ascii="TeXGyreHeros" w:hAnsi="TeXGyreHeros"/>
          <w:color w:val="000000"/>
          <w:sz w:val="24"/>
          <w:szCs w:val="24"/>
        </w:rPr>
        <w:t>Examples of current liabilities include bank indebtedness, accounts payable, accrued liabilities</w:t>
      </w:r>
      <w:r w:rsidR="00AC43FB">
        <w:rPr>
          <w:rFonts w:ascii="TeXGyreHeros" w:hAnsi="TeXGyreHeros"/>
          <w:color w:val="000000"/>
          <w:sz w:val="24"/>
          <w:szCs w:val="24"/>
          <w:lang w:val="en-CA"/>
        </w:rPr>
        <w:t>,</w:t>
      </w:r>
      <w:r w:rsidR="00DA0DC4" w:rsidRPr="00E75F02">
        <w:rPr>
          <w:rFonts w:ascii="TeXGyreHeros" w:hAnsi="TeXGyreHeros"/>
          <w:color w:val="000000"/>
          <w:sz w:val="24"/>
          <w:szCs w:val="24"/>
        </w:rPr>
        <w:t xml:space="preserve"> and current maturities o</w:t>
      </w:r>
      <w:r w:rsidR="00587443" w:rsidRPr="00E75F02">
        <w:rPr>
          <w:rFonts w:ascii="TeXGyreHeros" w:hAnsi="TeXGyreHeros"/>
          <w:color w:val="000000"/>
          <w:sz w:val="24"/>
          <w:szCs w:val="24"/>
        </w:rPr>
        <w:t>f l</w:t>
      </w:r>
      <w:r w:rsidR="00DA0DC4" w:rsidRPr="00E75F02">
        <w:rPr>
          <w:rFonts w:ascii="TeXGyreHeros" w:hAnsi="TeXGyreHeros"/>
          <w:color w:val="000000"/>
          <w:sz w:val="24"/>
          <w:szCs w:val="24"/>
        </w:rPr>
        <w:t>ong-term debt.</w:t>
      </w:r>
      <w:r w:rsidR="007D2180" w:rsidRPr="00E75F02">
        <w:rPr>
          <w:rFonts w:ascii="TeXGyreHeros" w:hAnsi="TeXGyreHeros"/>
          <w:color w:val="000000"/>
          <w:sz w:val="24"/>
          <w:szCs w:val="24"/>
        </w:rPr>
        <w:t xml:space="preserve"> </w:t>
      </w:r>
      <w:r w:rsidR="00256B03">
        <w:rPr>
          <w:rFonts w:ascii="TeXGyreHeros" w:hAnsi="TeXGyreHeros"/>
          <w:color w:val="000000"/>
          <w:sz w:val="24"/>
          <w:szCs w:val="24"/>
          <w:lang w:val="en-CA"/>
        </w:rPr>
        <w:t>Current liabilities</w:t>
      </w:r>
      <w:r w:rsidR="007D2180" w:rsidRPr="00E75F02">
        <w:rPr>
          <w:rFonts w:ascii="TeXGyreHeros" w:hAnsi="TeXGyreHeros"/>
          <w:color w:val="000000"/>
          <w:sz w:val="24"/>
          <w:szCs w:val="24"/>
        </w:rPr>
        <w:t xml:space="preserve"> are listed in </w:t>
      </w:r>
      <w:r w:rsidR="00AC43FB">
        <w:rPr>
          <w:rFonts w:ascii="TeXGyreHeros" w:hAnsi="TeXGyreHeros"/>
          <w:color w:val="000000"/>
          <w:sz w:val="24"/>
          <w:szCs w:val="24"/>
          <w:lang w:val="en-CA"/>
        </w:rPr>
        <w:t xml:space="preserve">the </w:t>
      </w:r>
      <w:r w:rsidR="007D2180" w:rsidRPr="00E75F02">
        <w:rPr>
          <w:rFonts w:ascii="TeXGyreHeros" w:hAnsi="TeXGyreHeros"/>
          <w:color w:val="000000"/>
          <w:sz w:val="24"/>
          <w:szCs w:val="24"/>
        </w:rPr>
        <w:t xml:space="preserve">order </w:t>
      </w:r>
      <w:r w:rsidR="007D2180">
        <w:rPr>
          <w:rFonts w:ascii="TeXGyreHeros" w:hAnsi="TeXGyreHeros"/>
          <w:color w:val="000000"/>
          <w:sz w:val="24"/>
          <w:szCs w:val="24"/>
          <w:lang w:val="en-CA"/>
        </w:rPr>
        <w:t>in which they are expected to be paid</w:t>
      </w:r>
      <w:r w:rsidR="007D2180" w:rsidRPr="00E75F02">
        <w:rPr>
          <w:rFonts w:ascii="TeXGyreHeros" w:hAnsi="TeXGyreHeros"/>
          <w:color w:val="000000"/>
          <w:sz w:val="24"/>
          <w:szCs w:val="24"/>
        </w:rPr>
        <w:t xml:space="preserve"> in the current </w:t>
      </w:r>
      <w:r w:rsidR="007D2180">
        <w:rPr>
          <w:rFonts w:ascii="TeXGyreHeros" w:hAnsi="TeXGyreHeros"/>
          <w:color w:val="000000"/>
          <w:sz w:val="24"/>
          <w:szCs w:val="24"/>
          <w:lang w:val="en-CA"/>
        </w:rPr>
        <w:t>liability</w:t>
      </w:r>
      <w:r w:rsidR="007D2180" w:rsidRPr="00E75F02">
        <w:rPr>
          <w:rFonts w:ascii="TeXGyreHeros" w:hAnsi="TeXGyreHeros"/>
          <w:color w:val="000000"/>
          <w:sz w:val="24"/>
          <w:szCs w:val="24"/>
        </w:rPr>
        <w:t xml:space="preserve"> section of the statement of financial position.</w:t>
      </w:r>
    </w:p>
    <w:p w14:paraId="16285475" w14:textId="77777777" w:rsidR="00DA0DC4" w:rsidRPr="00E75F02" w:rsidRDefault="00DA0DC4" w:rsidP="00BE2A0F">
      <w:pPr>
        <w:pStyle w:val="BodyTextIndent3"/>
        <w:rPr>
          <w:rFonts w:ascii="TeXGyreHeros" w:hAnsi="TeXGyreHeros"/>
          <w:color w:val="000000"/>
          <w:sz w:val="24"/>
          <w:szCs w:val="24"/>
        </w:rPr>
      </w:pPr>
    </w:p>
    <w:p w14:paraId="4A476A3A" w14:textId="12D1EF0F" w:rsidR="00E72596" w:rsidRPr="00E75F02" w:rsidRDefault="00E72596" w:rsidP="004E2EEB">
      <w:pPr>
        <w:ind w:left="720" w:hanging="720"/>
        <w:rPr>
          <w:lang w:val="en-CA"/>
        </w:rPr>
      </w:pPr>
      <w:r w:rsidRPr="00155545">
        <w:rPr>
          <w:rFonts w:ascii="TeXGyreHeros" w:eastAsia="Calibri" w:hAnsi="TeXGyreHeros"/>
          <w:sz w:val="18"/>
          <w:szCs w:val="18"/>
        </w:rPr>
        <w:t xml:space="preserve">LO </w:t>
      </w:r>
      <w:proofErr w:type="gramStart"/>
      <w:r w:rsidRPr="00155545">
        <w:rPr>
          <w:rFonts w:ascii="TeXGyreHeros" w:eastAsia="Calibri" w:hAnsi="TeXGyreHeros"/>
          <w:sz w:val="18"/>
          <w:szCs w:val="18"/>
        </w:rPr>
        <w:t xml:space="preserve">1 </w:t>
      </w:r>
      <w:r w:rsidR="009979F1">
        <w:rPr>
          <w:rFonts w:ascii="TeXGyreHeros" w:eastAsia="Calibri" w:hAnsi="TeXGyreHeros"/>
          <w:sz w:val="18"/>
          <w:szCs w:val="18"/>
        </w:rPr>
        <w:t xml:space="preserve"> </w:t>
      </w:r>
      <w:r w:rsidRPr="00155545">
        <w:rPr>
          <w:rFonts w:ascii="TeXGyreHeros" w:eastAsia="Calibri" w:hAnsi="TeXGyreHeros"/>
          <w:sz w:val="18"/>
          <w:szCs w:val="18"/>
        </w:rPr>
        <w:t>BT</w:t>
      </w:r>
      <w:proofErr w:type="gramEnd"/>
      <w:r w:rsidRPr="00155545">
        <w:rPr>
          <w:rFonts w:ascii="TeXGyreHeros" w:eastAsia="Calibri" w:hAnsi="TeXGyreHeros"/>
          <w:sz w:val="18"/>
          <w:szCs w:val="18"/>
        </w:rPr>
        <w:t xml:space="preserve">: </w:t>
      </w:r>
      <w:r w:rsidR="009979F1">
        <w:rPr>
          <w:rFonts w:ascii="TeXGyreHeros" w:eastAsia="Calibri" w:hAnsi="TeXGyreHeros"/>
          <w:sz w:val="18"/>
          <w:szCs w:val="18"/>
        </w:rPr>
        <w:t>K</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rPr>
        <w:t>S</w:t>
      </w:r>
      <w:r w:rsidR="009979F1">
        <w:rPr>
          <w:rFonts w:ascii="TeXGyreHeros" w:eastAsia="Calibri" w:hAnsi="TeXGyreHeros"/>
          <w:sz w:val="18"/>
          <w:szCs w:val="18"/>
        </w:rPr>
        <w:t xml:space="preserve"> </w:t>
      </w:r>
      <w:r w:rsidRPr="00155545">
        <w:rPr>
          <w:rFonts w:ascii="TeXGyreHeros" w:eastAsia="Calibri" w:hAnsi="TeXGyreHeros"/>
          <w:sz w:val="18"/>
          <w:szCs w:val="18"/>
        </w:rPr>
        <w:t xml:space="preserve"> Time: </w:t>
      </w:r>
      <w:r>
        <w:rPr>
          <w:rFonts w:ascii="TeXGyreHeros" w:eastAsia="Calibri" w:hAnsi="TeXGyreHeros"/>
          <w:sz w:val="18"/>
          <w:szCs w:val="18"/>
        </w:rPr>
        <w:t>5</w:t>
      </w:r>
      <w:r w:rsidRPr="00155545">
        <w:rPr>
          <w:rFonts w:ascii="TeXGyreHeros" w:eastAsia="Calibri" w:hAnsi="TeXGyreHeros"/>
          <w:sz w:val="18"/>
          <w:szCs w:val="18"/>
        </w:rPr>
        <w:t xml:space="preserve"> min.  AACSB: </w:t>
      </w:r>
      <w:proofErr w:type="gramStart"/>
      <w:r w:rsidRPr="00155545">
        <w:rPr>
          <w:rFonts w:ascii="TeXGyreHeros" w:eastAsia="Calibri" w:hAnsi="TeXGyreHeros"/>
          <w:sz w:val="18"/>
          <w:szCs w:val="18"/>
        </w:rPr>
        <w:t>None</w:t>
      </w:r>
      <w:r w:rsidR="009979F1">
        <w:rPr>
          <w:rFonts w:ascii="TeXGyreHeros" w:eastAsia="Calibri" w:hAnsi="TeXGyreHeros"/>
          <w:sz w:val="18"/>
          <w:szCs w:val="18"/>
        </w:rPr>
        <w:t xml:space="preserve"> </w:t>
      </w:r>
      <w:r w:rsidRPr="00155545">
        <w:rPr>
          <w:rFonts w:ascii="TeXGyreHeros" w:eastAsia="Calibri" w:hAnsi="TeXGyreHeros"/>
          <w:sz w:val="18"/>
          <w:szCs w:val="18"/>
        </w:rPr>
        <w:t xml:space="preserve"> CPA</w:t>
      </w:r>
      <w:proofErr w:type="gramEnd"/>
      <w:r w:rsidR="009979F1">
        <w:rPr>
          <w:rFonts w:ascii="TeXGyreHeros" w:eastAsia="Calibri" w:hAnsi="TeXGyreHeros"/>
          <w:sz w:val="18"/>
          <w:szCs w:val="18"/>
        </w:rPr>
        <w:t xml:space="preserve">: cpa-t001 </w:t>
      </w:r>
      <w:r w:rsidRPr="00155545">
        <w:rPr>
          <w:rFonts w:ascii="TeXGyreHeros" w:eastAsia="Calibri" w:hAnsi="TeXGyreHeros"/>
          <w:sz w:val="18"/>
          <w:szCs w:val="18"/>
        </w:rPr>
        <w:t xml:space="preserve"> CM: Reporting</w:t>
      </w:r>
      <w:r>
        <w:rPr>
          <w:rFonts w:ascii="TeXGyreHeros" w:eastAsia="Calibri" w:hAnsi="TeXGyreHeros"/>
          <w:sz w:val="18"/>
          <w:szCs w:val="18"/>
        </w:rPr>
        <w:t xml:space="preserve"> </w:t>
      </w:r>
    </w:p>
    <w:p w14:paraId="30C2FF80" w14:textId="77777777" w:rsidR="00D92E40" w:rsidRPr="00E75F02" w:rsidRDefault="00D92E40" w:rsidP="009F6794">
      <w:pPr>
        <w:pStyle w:val="BodyTextIndent3"/>
        <w:rPr>
          <w:rFonts w:ascii="TeXGyreHeros" w:hAnsi="TeXGyreHeros"/>
          <w:sz w:val="24"/>
          <w:szCs w:val="24"/>
        </w:rPr>
      </w:pPr>
    </w:p>
    <w:p w14:paraId="43D08F77" w14:textId="77777777" w:rsidR="009F6794" w:rsidRPr="00E75F02" w:rsidRDefault="009F6794" w:rsidP="005E1E90">
      <w:pPr>
        <w:pStyle w:val="BodyTextIndent3"/>
        <w:tabs>
          <w:tab w:val="clear" w:pos="1440"/>
        </w:tabs>
        <w:rPr>
          <w:rFonts w:ascii="TeXGyreHeros" w:hAnsi="TeXGyreHeros"/>
          <w:sz w:val="24"/>
          <w:szCs w:val="24"/>
        </w:rPr>
      </w:pPr>
      <w:r w:rsidRPr="004E2EEB">
        <w:rPr>
          <w:rFonts w:ascii="TeXGyreHeros" w:hAnsi="TeXGyreHeros"/>
          <w:b/>
          <w:sz w:val="24"/>
          <w:szCs w:val="24"/>
        </w:rPr>
        <w:t>5.</w:t>
      </w:r>
      <w:r w:rsidRPr="00E75F02">
        <w:rPr>
          <w:rFonts w:ascii="TeXGyreHeros" w:hAnsi="TeXGyreHeros"/>
          <w:sz w:val="24"/>
          <w:szCs w:val="24"/>
        </w:rPr>
        <w:tab/>
        <w:t>(a)</w:t>
      </w:r>
      <w:r w:rsidRPr="00E75F02">
        <w:rPr>
          <w:rFonts w:ascii="TeXGyreHeros" w:hAnsi="TeXGyreHeros"/>
          <w:sz w:val="24"/>
          <w:szCs w:val="24"/>
        </w:rPr>
        <w:tab/>
        <w:t xml:space="preserve">The major differences between current liabilities and </w:t>
      </w:r>
      <w:r w:rsidR="00587443" w:rsidRPr="00E75F02">
        <w:rPr>
          <w:rFonts w:ascii="TeXGyreHeros" w:hAnsi="TeXGyreHeros"/>
          <w:sz w:val="24"/>
          <w:szCs w:val="24"/>
        </w:rPr>
        <w:t xml:space="preserve">non-current </w:t>
      </w:r>
      <w:r w:rsidRPr="00E75F02">
        <w:rPr>
          <w:rFonts w:ascii="TeXGyreHeros" w:hAnsi="TeXGyreHeros"/>
          <w:sz w:val="24"/>
          <w:szCs w:val="24"/>
        </w:rPr>
        <w:t>liabilities are:</w:t>
      </w:r>
    </w:p>
    <w:p w14:paraId="331CAA63" w14:textId="77777777" w:rsidR="009F6794" w:rsidRPr="00E75F02" w:rsidRDefault="009F6794" w:rsidP="009F6794">
      <w:pPr>
        <w:tabs>
          <w:tab w:val="left" w:pos="720"/>
          <w:tab w:val="left" w:pos="1440"/>
        </w:tabs>
        <w:ind w:left="720" w:hanging="720"/>
        <w:jc w:val="both"/>
        <w:rPr>
          <w:rFonts w:ascii="TeXGyreHeros" w:hAnsi="TeXGyreHeros" w:cs="Arial"/>
          <w:u w:val="single"/>
          <w:lang w:val="en-CA"/>
        </w:rPr>
      </w:pPr>
      <w:r w:rsidRPr="00E75F02">
        <w:rPr>
          <w:rFonts w:ascii="TeXGyreHeros" w:hAnsi="TeXGyreHeros" w:cs="Arial"/>
          <w:lang w:val="en-CA"/>
        </w:rPr>
        <w:tab/>
      </w:r>
      <w:r w:rsidRPr="00E75F02">
        <w:rPr>
          <w:rFonts w:ascii="TeXGyreHeros" w:hAnsi="TeXGyreHeros" w:cs="Arial"/>
          <w:lang w:val="en-CA"/>
        </w:rPr>
        <w:tab/>
      </w:r>
    </w:p>
    <w:p w14:paraId="6DC16FDA" w14:textId="1ACCDE94" w:rsidR="009F6794" w:rsidRPr="00E75F02" w:rsidRDefault="009F6794" w:rsidP="004E2EEB">
      <w:pPr>
        <w:tabs>
          <w:tab w:val="left" w:pos="5670"/>
          <w:tab w:val="left" w:pos="7020"/>
        </w:tabs>
        <w:ind w:left="2700" w:hanging="2340"/>
        <w:rPr>
          <w:rFonts w:ascii="TeXGyreHeros" w:hAnsi="TeXGyreHeros" w:cs="Arial"/>
          <w:u w:val="single"/>
          <w:lang w:val="fr-CA"/>
        </w:rPr>
      </w:pPr>
      <w:proofErr w:type="spellStart"/>
      <w:r w:rsidRPr="00E75F02">
        <w:rPr>
          <w:rFonts w:ascii="TeXGyreHeros" w:hAnsi="TeXGyreHeros" w:cs="Arial"/>
          <w:u w:val="single"/>
          <w:lang w:val="fr-CA"/>
        </w:rPr>
        <w:t>Difference</w:t>
      </w:r>
      <w:proofErr w:type="spellEnd"/>
      <w:r w:rsidRPr="00E75F02">
        <w:rPr>
          <w:rFonts w:ascii="TeXGyreHeros" w:hAnsi="TeXGyreHeros" w:cs="Arial"/>
          <w:lang w:val="fr-CA"/>
        </w:rPr>
        <w:tab/>
      </w:r>
      <w:proofErr w:type="spellStart"/>
      <w:r w:rsidRPr="00E75F02">
        <w:rPr>
          <w:rFonts w:ascii="TeXGyreHeros" w:hAnsi="TeXGyreHeros" w:cs="Arial"/>
          <w:u w:val="single"/>
          <w:lang w:val="fr-CA"/>
        </w:rPr>
        <w:t>Current</w:t>
      </w:r>
      <w:proofErr w:type="spellEnd"/>
      <w:r w:rsidRPr="00E75F02">
        <w:rPr>
          <w:rFonts w:ascii="TeXGyreHeros" w:hAnsi="TeXGyreHeros" w:cs="Arial"/>
          <w:u w:val="single"/>
          <w:lang w:val="fr-CA"/>
        </w:rPr>
        <w:t xml:space="preserve"> </w:t>
      </w:r>
      <w:proofErr w:type="spellStart"/>
      <w:r w:rsidRPr="00E75F02">
        <w:rPr>
          <w:rFonts w:ascii="TeXGyreHeros" w:hAnsi="TeXGyreHeros" w:cs="Arial"/>
          <w:u w:val="single"/>
          <w:lang w:val="fr-CA"/>
        </w:rPr>
        <w:t>Liabilities</w:t>
      </w:r>
      <w:proofErr w:type="spellEnd"/>
      <w:r w:rsidRPr="00E75F02">
        <w:rPr>
          <w:rFonts w:ascii="TeXGyreHeros" w:hAnsi="TeXGyreHeros" w:cs="Arial"/>
          <w:lang w:val="fr-CA"/>
        </w:rPr>
        <w:tab/>
      </w:r>
      <w:r w:rsidR="00B25519" w:rsidRPr="00E75F02">
        <w:rPr>
          <w:rFonts w:ascii="TeXGyreHeros" w:hAnsi="TeXGyreHeros" w:cs="Arial"/>
          <w:u w:val="single"/>
          <w:lang w:val="fr-CA"/>
        </w:rPr>
        <w:t>Non-</w:t>
      </w:r>
      <w:proofErr w:type="spellStart"/>
      <w:r w:rsidR="00445213" w:rsidRPr="00E75F02">
        <w:rPr>
          <w:rFonts w:ascii="TeXGyreHeros" w:hAnsi="TeXGyreHeros" w:cs="Arial"/>
          <w:u w:val="single"/>
          <w:lang w:val="fr-CA"/>
        </w:rPr>
        <w:t>C</w:t>
      </w:r>
      <w:r w:rsidR="00B25519" w:rsidRPr="00E75F02">
        <w:rPr>
          <w:rFonts w:ascii="TeXGyreHeros" w:hAnsi="TeXGyreHeros" w:cs="Arial"/>
          <w:u w:val="single"/>
          <w:lang w:val="fr-CA"/>
        </w:rPr>
        <w:t>urrent</w:t>
      </w:r>
      <w:proofErr w:type="spellEnd"/>
      <w:r w:rsidR="00E11EDC">
        <w:rPr>
          <w:rFonts w:ascii="TeXGyreHeros" w:hAnsi="TeXGyreHeros" w:cs="Arial"/>
          <w:u w:val="single"/>
          <w:lang w:val="fr-CA"/>
        </w:rPr>
        <w:t xml:space="preserve"> </w:t>
      </w:r>
      <w:proofErr w:type="spellStart"/>
      <w:r w:rsidRPr="00E75F02">
        <w:rPr>
          <w:rFonts w:ascii="TeXGyreHeros" w:hAnsi="TeXGyreHeros" w:cs="Arial"/>
          <w:u w:val="single"/>
          <w:lang w:val="fr-CA"/>
        </w:rPr>
        <w:t>Liabilities</w:t>
      </w:r>
      <w:proofErr w:type="spellEnd"/>
    </w:p>
    <w:p w14:paraId="30ED00DF" w14:textId="40839C39" w:rsidR="009F6794" w:rsidRPr="00E75F02" w:rsidRDefault="009F6794" w:rsidP="007D11A9">
      <w:pPr>
        <w:tabs>
          <w:tab w:val="left" w:pos="2700"/>
          <w:tab w:val="left" w:pos="3960"/>
          <w:tab w:val="left" w:pos="5670"/>
          <w:tab w:val="left" w:pos="5850"/>
        </w:tabs>
        <w:ind w:left="360"/>
        <w:rPr>
          <w:rFonts w:ascii="TeXGyreHeros" w:hAnsi="TeXGyreHeros" w:cs="Arial"/>
          <w:lang w:val="en-CA"/>
        </w:rPr>
      </w:pPr>
      <w:r w:rsidRPr="00E75F02">
        <w:rPr>
          <w:rFonts w:ascii="TeXGyreHeros" w:hAnsi="TeXGyreHeros" w:cs="Arial"/>
          <w:lang w:val="en-CA"/>
        </w:rPr>
        <w:t>Source of payment</w:t>
      </w:r>
      <w:r w:rsidRPr="00E75F02">
        <w:rPr>
          <w:rFonts w:ascii="TeXGyreHeros" w:hAnsi="TeXGyreHeros" w:cs="Arial"/>
          <w:lang w:val="en-CA"/>
        </w:rPr>
        <w:tab/>
        <w:t xml:space="preserve">Existing current assets </w:t>
      </w:r>
      <w:r w:rsidRPr="00E75F02">
        <w:rPr>
          <w:rFonts w:ascii="TeXGyreHeros" w:hAnsi="TeXGyreHeros" w:cs="Arial"/>
          <w:lang w:val="en-CA"/>
        </w:rPr>
        <w:tab/>
        <w:t>Other than existing</w:t>
      </w:r>
      <w:r w:rsidR="00E11EDC">
        <w:rPr>
          <w:rFonts w:ascii="TeXGyreHeros" w:hAnsi="TeXGyreHeros" w:cs="Arial"/>
          <w:lang w:val="en-CA"/>
        </w:rPr>
        <w:t xml:space="preserve"> </w:t>
      </w:r>
      <w:r w:rsidRPr="00E75F02">
        <w:rPr>
          <w:rFonts w:ascii="TeXGyreHeros" w:hAnsi="TeXGyreHeros" w:cs="Arial"/>
          <w:lang w:val="en-CA"/>
        </w:rPr>
        <w:t>current</w:t>
      </w:r>
    </w:p>
    <w:p w14:paraId="0F473C76" w14:textId="77777777" w:rsidR="009F6794" w:rsidRPr="00E75F02" w:rsidRDefault="009F6794" w:rsidP="007D11A9">
      <w:pPr>
        <w:tabs>
          <w:tab w:val="left" w:pos="2700"/>
        </w:tabs>
        <w:ind w:left="5670" w:hanging="5400"/>
        <w:rPr>
          <w:rFonts w:ascii="TeXGyreHeros" w:hAnsi="TeXGyreHeros" w:cs="Arial"/>
          <w:lang w:val="en-CA"/>
        </w:rPr>
      </w:pPr>
      <w:r w:rsidRPr="00E75F02">
        <w:rPr>
          <w:rFonts w:ascii="TeXGyreHeros" w:hAnsi="TeXGyreHeros" w:cs="Arial"/>
          <w:lang w:val="en-CA"/>
        </w:rPr>
        <w:tab/>
      </w:r>
      <w:proofErr w:type="gramStart"/>
      <w:r w:rsidRPr="00E75F02">
        <w:rPr>
          <w:rFonts w:ascii="TeXGyreHeros" w:hAnsi="TeXGyreHeros" w:cs="Arial"/>
          <w:lang w:val="en-CA"/>
        </w:rPr>
        <w:t>or</w:t>
      </w:r>
      <w:proofErr w:type="gramEnd"/>
      <w:r w:rsidRPr="00E75F02">
        <w:rPr>
          <w:rFonts w:ascii="TeXGyreHeros" w:hAnsi="TeXGyreHeros" w:cs="Arial"/>
          <w:lang w:val="en-CA"/>
        </w:rPr>
        <w:t xml:space="preserve"> other current liabilities</w:t>
      </w:r>
      <w:r w:rsidRPr="00E75F02">
        <w:rPr>
          <w:rFonts w:ascii="TeXGyreHeros" w:hAnsi="TeXGyreHeros" w:cs="Arial"/>
          <w:lang w:val="en-CA"/>
        </w:rPr>
        <w:tab/>
        <w:t xml:space="preserve">assets or </w:t>
      </w:r>
      <w:r w:rsidR="0059325A" w:rsidRPr="00E75F02">
        <w:rPr>
          <w:rFonts w:ascii="TeXGyreHeros" w:hAnsi="TeXGyreHeros" w:cs="Arial"/>
          <w:lang w:val="en-CA"/>
        </w:rPr>
        <w:t xml:space="preserve">other </w:t>
      </w:r>
      <w:r w:rsidRPr="00E75F02">
        <w:rPr>
          <w:rFonts w:ascii="TeXGyreHeros" w:hAnsi="TeXGyreHeros" w:cs="Arial"/>
          <w:lang w:val="en-CA"/>
        </w:rPr>
        <w:t>current liabilities</w:t>
      </w:r>
    </w:p>
    <w:p w14:paraId="3AE73F5A" w14:textId="77777777" w:rsidR="009F6794" w:rsidRPr="00E75F02" w:rsidRDefault="009F6794" w:rsidP="009F6794">
      <w:pPr>
        <w:tabs>
          <w:tab w:val="left" w:pos="3960"/>
          <w:tab w:val="left" w:pos="6840"/>
        </w:tabs>
        <w:ind w:left="1440"/>
        <w:rPr>
          <w:rFonts w:ascii="TeXGyreHeros" w:hAnsi="TeXGyreHeros" w:cs="Arial"/>
          <w:lang w:val="en-CA"/>
        </w:rPr>
      </w:pPr>
    </w:p>
    <w:p w14:paraId="54763A48" w14:textId="77777777" w:rsidR="009F6794" w:rsidRPr="00E75F02" w:rsidRDefault="009F6794" w:rsidP="007D11A9">
      <w:pPr>
        <w:tabs>
          <w:tab w:val="left" w:pos="2700"/>
          <w:tab w:val="left" w:pos="2790"/>
          <w:tab w:val="left" w:pos="5670"/>
        </w:tabs>
        <w:ind w:left="360"/>
        <w:rPr>
          <w:rFonts w:ascii="TeXGyreHeros" w:hAnsi="TeXGyreHeros" w:cs="Arial"/>
          <w:lang w:val="en-CA"/>
        </w:rPr>
      </w:pPr>
      <w:r w:rsidRPr="00E75F02">
        <w:rPr>
          <w:rFonts w:ascii="TeXGyreHeros" w:hAnsi="TeXGyreHeros" w:cs="Arial"/>
          <w:lang w:val="en-CA"/>
        </w:rPr>
        <w:t>Time of expected</w:t>
      </w:r>
      <w:r w:rsidRPr="00E75F02">
        <w:rPr>
          <w:rFonts w:ascii="TeXGyreHeros" w:hAnsi="TeXGyreHeros" w:cs="Arial"/>
          <w:lang w:val="en-CA"/>
        </w:rPr>
        <w:tab/>
      </w:r>
      <w:proofErr w:type="gramStart"/>
      <w:r w:rsidRPr="00E75F02">
        <w:rPr>
          <w:rFonts w:ascii="TeXGyreHeros" w:hAnsi="TeXGyreHeros" w:cs="Arial"/>
          <w:lang w:val="en-CA"/>
        </w:rPr>
        <w:t>Within</w:t>
      </w:r>
      <w:proofErr w:type="gramEnd"/>
      <w:r w:rsidRPr="00E75F02">
        <w:rPr>
          <w:rFonts w:ascii="TeXGyreHeros" w:hAnsi="TeXGyreHeros" w:cs="Arial"/>
          <w:lang w:val="en-CA"/>
        </w:rPr>
        <w:t xml:space="preserve"> one year</w:t>
      </w:r>
      <w:r w:rsidRPr="00E75F02">
        <w:rPr>
          <w:rFonts w:ascii="TeXGyreHeros" w:hAnsi="TeXGyreHeros" w:cs="Arial"/>
          <w:lang w:val="en-CA"/>
        </w:rPr>
        <w:tab/>
        <w:t>Beyond one year</w:t>
      </w:r>
    </w:p>
    <w:p w14:paraId="56A6CD26" w14:textId="77777777" w:rsidR="009F6794" w:rsidRPr="00E75F02" w:rsidRDefault="009F6794" w:rsidP="007D11A9">
      <w:pPr>
        <w:tabs>
          <w:tab w:val="left" w:pos="3960"/>
          <w:tab w:val="left" w:pos="6840"/>
        </w:tabs>
        <w:ind w:left="270" w:firstLine="90"/>
        <w:rPr>
          <w:rFonts w:ascii="TeXGyreHeros" w:hAnsi="TeXGyreHeros" w:cs="Arial"/>
          <w:lang w:val="en-CA"/>
        </w:rPr>
      </w:pPr>
      <w:proofErr w:type="gramStart"/>
      <w:r w:rsidRPr="00E75F02">
        <w:rPr>
          <w:rFonts w:ascii="TeXGyreHeros" w:hAnsi="TeXGyreHeros" w:cs="Arial"/>
          <w:lang w:val="en-CA"/>
        </w:rPr>
        <w:t>payment</w:t>
      </w:r>
      <w:proofErr w:type="gramEnd"/>
    </w:p>
    <w:p w14:paraId="58190159" w14:textId="77777777" w:rsidR="009F6794" w:rsidRPr="00E75F02" w:rsidRDefault="009F6794" w:rsidP="009F6794">
      <w:pPr>
        <w:tabs>
          <w:tab w:val="left" w:pos="3960"/>
          <w:tab w:val="left" w:pos="6840"/>
        </w:tabs>
        <w:ind w:left="1440"/>
        <w:rPr>
          <w:rFonts w:ascii="TeXGyreHeros" w:hAnsi="TeXGyreHeros" w:cs="Arial"/>
          <w:lang w:val="en-CA"/>
        </w:rPr>
      </w:pPr>
    </w:p>
    <w:p w14:paraId="5255854E" w14:textId="77777777" w:rsidR="009F6794" w:rsidRPr="00E75F02" w:rsidRDefault="009F6794" w:rsidP="007D11A9">
      <w:pPr>
        <w:tabs>
          <w:tab w:val="left" w:pos="2700"/>
          <w:tab w:val="left" w:pos="5670"/>
        </w:tabs>
        <w:ind w:left="360"/>
        <w:rPr>
          <w:rFonts w:ascii="TeXGyreHeros" w:hAnsi="TeXGyreHeros" w:cs="Arial"/>
          <w:lang w:val="en-CA"/>
        </w:rPr>
      </w:pPr>
      <w:r w:rsidRPr="00E75F02">
        <w:rPr>
          <w:rFonts w:ascii="TeXGyreHeros" w:hAnsi="TeXGyreHeros" w:cs="Arial"/>
          <w:lang w:val="en-CA"/>
        </w:rPr>
        <w:t>Nature of items</w:t>
      </w:r>
      <w:r w:rsidRPr="00E75F02">
        <w:rPr>
          <w:rFonts w:ascii="TeXGyreHeros" w:hAnsi="TeXGyreHeros" w:cs="Arial"/>
          <w:lang w:val="en-CA"/>
        </w:rPr>
        <w:tab/>
        <w:t xml:space="preserve">Debts pertaining to the </w:t>
      </w:r>
      <w:r w:rsidRPr="00E75F02">
        <w:rPr>
          <w:rFonts w:ascii="TeXGyreHeros" w:hAnsi="TeXGyreHeros" w:cs="Arial"/>
          <w:lang w:val="en-CA"/>
        </w:rPr>
        <w:tab/>
        <w:t xml:space="preserve">Mortgages, </w:t>
      </w:r>
      <w:r w:rsidR="00D92E40" w:rsidRPr="00E75F02">
        <w:rPr>
          <w:rFonts w:ascii="TeXGyreHeros" w:hAnsi="TeXGyreHeros" w:cs="Arial"/>
          <w:lang w:val="en-CA"/>
        </w:rPr>
        <w:t xml:space="preserve">notes, </w:t>
      </w:r>
      <w:r w:rsidR="007A1821" w:rsidRPr="00E75F02">
        <w:rPr>
          <w:rFonts w:ascii="TeXGyreHeros" w:hAnsi="TeXGyreHeros" w:cs="Arial"/>
          <w:lang w:val="en-CA"/>
        </w:rPr>
        <w:t>loans,</w:t>
      </w:r>
      <w:r w:rsidRPr="00E75F02">
        <w:rPr>
          <w:rFonts w:ascii="TeXGyreHeros" w:hAnsi="TeXGyreHeros" w:cs="Arial"/>
          <w:lang w:val="en-CA"/>
        </w:rPr>
        <w:t xml:space="preserve"> </w:t>
      </w:r>
    </w:p>
    <w:p w14:paraId="35E7D03D" w14:textId="77777777" w:rsidR="009F6794" w:rsidRPr="00E75F02" w:rsidRDefault="009F6794" w:rsidP="007D11A9">
      <w:pPr>
        <w:tabs>
          <w:tab w:val="left" w:pos="2700"/>
          <w:tab w:val="left" w:pos="3960"/>
          <w:tab w:val="left" w:pos="5670"/>
        </w:tabs>
        <w:ind w:left="1440"/>
        <w:rPr>
          <w:rFonts w:ascii="TeXGyreHeros" w:hAnsi="TeXGyreHeros" w:cs="Arial"/>
          <w:lang w:val="en-CA"/>
        </w:rPr>
      </w:pPr>
      <w:r w:rsidRPr="00E75F02">
        <w:rPr>
          <w:rFonts w:ascii="TeXGyreHeros" w:hAnsi="TeXGyreHeros" w:cs="Arial"/>
          <w:lang w:val="en-CA"/>
        </w:rPr>
        <w:tab/>
      </w:r>
      <w:proofErr w:type="gramStart"/>
      <w:r w:rsidRPr="00E75F02">
        <w:rPr>
          <w:rFonts w:ascii="TeXGyreHeros" w:hAnsi="TeXGyreHeros" w:cs="Arial"/>
          <w:lang w:val="en-CA"/>
        </w:rPr>
        <w:t>operating</w:t>
      </w:r>
      <w:proofErr w:type="gramEnd"/>
      <w:r w:rsidRPr="00E75F02">
        <w:rPr>
          <w:rFonts w:ascii="TeXGyreHeros" w:hAnsi="TeXGyreHeros" w:cs="Arial"/>
          <w:lang w:val="en-CA"/>
        </w:rPr>
        <w:t xml:space="preserve"> cycle and other </w:t>
      </w:r>
      <w:r w:rsidRPr="00E75F02">
        <w:rPr>
          <w:rFonts w:ascii="TeXGyreHeros" w:hAnsi="TeXGyreHeros" w:cs="Arial"/>
          <w:lang w:val="en-CA"/>
        </w:rPr>
        <w:tab/>
      </w:r>
      <w:r w:rsidR="007A1821" w:rsidRPr="00E75F02">
        <w:rPr>
          <w:rFonts w:ascii="TeXGyreHeros" w:hAnsi="TeXGyreHeros" w:cs="Arial"/>
          <w:lang w:val="en-CA"/>
        </w:rPr>
        <w:t xml:space="preserve">bonds, </w:t>
      </w:r>
      <w:r w:rsidR="00D92E40" w:rsidRPr="00E75F02">
        <w:rPr>
          <w:rFonts w:ascii="TeXGyreHeros" w:hAnsi="TeXGyreHeros" w:cs="Arial"/>
          <w:lang w:val="en-CA"/>
        </w:rPr>
        <w:t xml:space="preserve">and other </w:t>
      </w:r>
      <w:r w:rsidR="00B25519" w:rsidRPr="00E75F02">
        <w:rPr>
          <w:rFonts w:ascii="TeXGyreHeros" w:hAnsi="TeXGyreHeros" w:cs="Arial"/>
          <w:lang w:val="en-CA"/>
        </w:rPr>
        <w:t>non-</w:t>
      </w:r>
      <w:r w:rsidRPr="00E75F02">
        <w:rPr>
          <w:rFonts w:ascii="TeXGyreHeros" w:hAnsi="TeXGyreHeros" w:cs="Arial"/>
          <w:lang w:val="en-CA"/>
        </w:rPr>
        <w:t xml:space="preserve"> </w:t>
      </w:r>
    </w:p>
    <w:p w14:paraId="192C71E7" w14:textId="77777777" w:rsidR="009F6794" w:rsidRPr="00E75F02" w:rsidRDefault="00D92E40" w:rsidP="007D11A9">
      <w:pPr>
        <w:tabs>
          <w:tab w:val="left" w:pos="2700"/>
          <w:tab w:val="left" w:pos="5670"/>
          <w:tab w:val="left" w:pos="6840"/>
        </w:tabs>
        <w:ind w:left="1440"/>
        <w:rPr>
          <w:rFonts w:ascii="TeXGyreHeros" w:hAnsi="TeXGyreHeros" w:cs="Arial"/>
          <w:color w:val="000000"/>
          <w:lang w:val="en-CA"/>
        </w:rPr>
      </w:pPr>
      <w:r w:rsidRPr="00E75F02">
        <w:rPr>
          <w:rFonts w:ascii="TeXGyreHeros" w:hAnsi="TeXGyreHeros" w:cs="Arial"/>
          <w:lang w:val="en-CA"/>
        </w:rPr>
        <w:tab/>
      </w:r>
      <w:proofErr w:type="gramStart"/>
      <w:r w:rsidR="009F6794" w:rsidRPr="00E75F02">
        <w:rPr>
          <w:rFonts w:ascii="TeXGyreHeros" w:hAnsi="TeXGyreHeros" w:cs="Arial"/>
          <w:lang w:val="en-CA"/>
        </w:rPr>
        <w:t>short-term</w:t>
      </w:r>
      <w:proofErr w:type="gramEnd"/>
      <w:r w:rsidR="009F6794" w:rsidRPr="00E75F02">
        <w:rPr>
          <w:rFonts w:ascii="TeXGyreHeros" w:hAnsi="TeXGyreHeros" w:cs="Arial"/>
          <w:lang w:val="en-CA"/>
        </w:rPr>
        <w:t xml:space="preserve"> debts</w:t>
      </w:r>
      <w:r w:rsidR="009F6794" w:rsidRPr="00E75F02">
        <w:rPr>
          <w:rFonts w:ascii="TeXGyreHeros" w:hAnsi="TeXGyreHeros" w:cs="Arial"/>
          <w:lang w:val="en-CA"/>
        </w:rPr>
        <w:tab/>
      </w:r>
      <w:r w:rsidR="007A1821" w:rsidRPr="00E75F02">
        <w:rPr>
          <w:rFonts w:ascii="TeXGyreHeros" w:hAnsi="TeXGyreHeros" w:cs="Arial"/>
          <w:lang w:val="en-CA"/>
        </w:rPr>
        <w:t xml:space="preserve">current </w:t>
      </w:r>
      <w:r w:rsidRPr="00E75F02">
        <w:rPr>
          <w:rFonts w:ascii="TeXGyreHeros" w:hAnsi="TeXGyreHeros" w:cs="Arial"/>
          <w:lang w:val="en-CA"/>
        </w:rPr>
        <w:t>liabilities</w:t>
      </w:r>
    </w:p>
    <w:p w14:paraId="591A782B" w14:textId="77777777" w:rsidR="00D92E40" w:rsidRPr="00E75F02" w:rsidRDefault="00D92E40">
      <w:pPr>
        <w:widowControl w:val="0"/>
        <w:tabs>
          <w:tab w:val="left" w:pos="1560"/>
          <w:tab w:val="left" w:pos="2040"/>
          <w:tab w:val="left" w:pos="2520"/>
          <w:tab w:val="right" w:pos="10086"/>
        </w:tabs>
        <w:ind w:left="540" w:hanging="540"/>
        <w:jc w:val="both"/>
        <w:rPr>
          <w:rFonts w:ascii="TeXGyreHeros" w:hAnsi="TeXGyreHeros"/>
          <w:color w:val="000000"/>
          <w:lang w:val="en-CA"/>
        </w:rPr>
      </w:pPr>
    </w:p>
    <w:p w14:paraId="6780EDE0" w14:textId="140D02FD" w:rsidR="00E72596" w:rsidRDefault="00D92E40" w:rsidP="006507C8">
      <w:pPr>
        <w:pStyle w:val="BodyTextIndent3"/>
        <w:rPr>
          <w:rFonts w:ascii="TeXGyreHeros" w:hAnsi="TeXGyreHeros"/>
          <w:color w:val="000000"/>
          <w:sz w:val="24"/>
          <w:szCs w:val="24"/>
          <w:lang w:val="en-CA"/>
        </w:rPr>
      </w:pPr>
      <w:r w:rsidRPr="00E75F02">
        <w:rPr>
          <w:rFonts w:ascii="TeXGyreHeros" w:hAnsi="TeXGyreHeros"/>
          <w:color w:val="000000"/>
          <w:sz w:val="24"/>
          <w:szCs w:val="24"/>
        </w:rPr>
        <w:tab/>
        <w:t>(b)</w:t>
      </w:r>
      <w:r w:rsidRPr="00E75F02">
        <w:rPr>
          <w:rFonts w:ascii="TeXGyreHeros" w:hAnsi="TeXGyreHeros"/>
          <w:color w:val="000000"/>
          <w:sz w:val="24"/>
          <w:szCs w:val="24"/>
        </w:rPr>
        <w:tab/>
        <w:t>Some liabilities</w:t>
      </w:r>
      <w:r w:rsidR="00F35980" w:rsidRPr="00E75F02">
        <w:rPr>
          <w:rFonts w:ascii="TeXGyreHeros" w:hAnsi="TeXGyreHeros"/>
          <w:color w:val="000000"/>
          <w:sz w:val="24"/>
          <w:szCs w:val="24"/>
        </w:rPr>
        <w:t>,</w:t>
      </w:r>
      <w:r w:rsidRPr="00E75F02">
        <w:rPr>
          <w:rFonts w:ascii="TeXGyreHeros" w:hAnsi="TeXGyreHeros"/>
          <w:color w:val="000000"/>
          <w:sz w:val="24"/>
          <w:szCs w:val="24"/>
        </w:rPr>
        <w:t xml:space="preserve"> such as </w:t>
      </w:r>
      <w:r w:rsidR="003E6B61" w:rsidRPr="00E75F02">
        <w:rPr>
          <w:rFonts w:ascii="TeXGyreHeros" w:hAnsi="TeXGyreHeros"/>
          <w:color w:val="000000"/>
          <w:sz w:val="24"/>
          <w:szCs w:val="24"/>
        </w:rPr>
        <w:t>bank loans</w:t>
      </w:r>
      <w:r w:rsidR="00F35980" w:rsidRPr="00E75F02">
        <w:rPr>
          <w:rFonts w:ascii="TeXGyreHeros" w:hAnsi="TeXGyreHeros"/>
          <w:color w:val="000000"/>
          <w:sz w:val="24"/>
          <w:szCs w:val="24"/>
        </w:rPr>
        <w:t>,</w:t>
      </w:r>
      <w:r w:rsidRPr="00E75F02">
        <w:rPr>
          <w:rFonts w:ascii="TeXGyreHeros" w:hAnsi="TeXGyreHeros"/>
          <w:color w:val="000000"/>
          <w:sz w:val="24"/>
          <w:szCs w:val="24"/>
        </w:rPr>
        <w:t xml:space="preserve"> </w:t>
      </w:r>
      <w:r w:rsidR="006507C8" w:rsidRPr="00E75F02">
        <w:rPr>
          <w:rFonts w:ascii="TeXGyreHeros" w:hAnsi="TeXGyreHeros"/>
          <w:color w:val="000000"/>
          <w:sz w:val="24"/>
          <w:szCs w:val="24"/>
        </w:rPr>
        <w:t xml:space="preserve">appear on the statement of financial position with </w:t>
      </w:r>
      <w:r w:rsidRPr="00E75F02">
        <w:rPr>
          <w:rFonts w:ascii="TeXGyreHeros" w:hAnsi="TeXGyreHeros"/>
          <w:color w:val="000000"/>
          <w:sz w:val="24"/>
          <w:szCs w:val="24"/>
        </w:rPr>
        <w:t xml:space="preserve">a current and </w:t>
      </w:r>
      <w:r w:rsidR="00B25519" w:rsidRPr="00E75F02">
        <w:rPr>
          <w:rFonts w:ascii="TeXGyreHeros" w:hAnsi="TeXGyreHeros"/>
          <w:color w:val="000000"/>
          <w:sz w:val="24"/>
          <w:szCs w:val="24"/>
        </w:rPr>
        <w:t>non-current</w:t>
      </w:r>
      <w:r w:rsidRPr="00E75F02">
        <w:rPr>
          <w:rFonts w:ascii="TeXGyreHeros" w:hAnsi="TeXGyreHeros"/>
          <w:color w:val="000000"/>
          <w:sz w:val="24"/>
          <w:szCs w:val="24"/>
        </w:rPr>
        <w:t xml:space="preserve"> portion. Included in</w:t>
      </w:r>
      <w:r w:rsidR="007E20F5" w:rsidRPr="00E75F02">
        <w:rPr>
          <w:rFonts w:ascii="TeXGyreHeros" w:hAnsi="TeXGyreHeros"/>
          <w:color w:val="000000"/>
          <w:sz w:val="24"/>
          <w:szCs w:val="24"/>
        </w:rPr>
        <w:t xml:space="preserve"> the balance of the</w:t>
      </w:r>
      <w:r w:rsidRPr="00E75F02">
        <w:rPr>
          <w:rFonts w:ascii="TeXGyreHeros" w:hAnsi="TeXGyreHeros"/>
          <w:color w:val="000000"/>
          <w:sz w:val="24"/>
          <w:szCs w:val="24"/>
        </w:rPr>
        <w:t xml:space="preserve"> </w:t>
      </w:r>
      <w:r w:rsidR="003E6B61" w:rsidRPr="00E75F02">
        <w:rPr>
          <w:rFonts w:ascii="TeXGyreHeros" w:hAnsi="TeXGyreHeros"/>
          <w:color w:val="000000"/>
          <w:sz w:val="24"/>
          <w:szCs w:val="24"/>
        </w:rPr>
        <w:t>bank loan payable are</w:t>
      </w:r>
      <w:r w:rsidR="00DB3431" w:rsidRPr="00E75F02">
        <w:rPr>
          <w:rFonts w:ascii="TeXGyreHeros" w:hAnsi="TeXGyreHeros"/>
          <w:color w:val="000000"/>
          <w:sz w:val="24"/>
          <w:szCs w:val="24"/>
        </w:rPr>
        <w:t xml:space="preserve"> </w:t>
      </w:r>
      <w:r w:rsidR="007E20F5" w:rsidRPr="00E75F02">
        <w:rPr>
          <w:rFonts w:ascii="TeXGyreHeros" w:hAnsi="TeXGyreHeros"/>
          <w:color w:val="000000"/>
          <w:sz w:val="24"/>
          <w:szCs w:val="24"/>
        </w:rPr>
        <w:t xml:space="preserve">principal </w:t>
      </w:r>
      <w:r w:rsidRPr="00E75F02">
        <w:rPr>
          <w:rFonts w:ascii="TeXGyreHeros" w:hAnsi="TeXGyreHeros"/>
          <w:color w:val="000000"/>
          <w:sz w:val="24"/>
          <w:szCs w:val="24"/>
        </w:rPr>
        <w:t>payments that will be due in the next year</w:t>
      </w:r>
      <w:r w:rsidR="00D15E86" w:rsidRPr="00E75F02">
        <w:rPr>
          <w:rFonts w:ascii="TeXGyreHeros" w:hAnsi="TeXGyreHeros"/>
          <w:color w:val="000000"/>
          <w:sz w:val="24"/>
          <w:szCs w:val="24"/>
        </w:rPr>
        <w:t xml:space="preserve">. </w:t>
      </w:r>
      <w:r w:rsidR="006507C8" w:rsidRPr="00E75F02">
        <w:rPr>
          <w:rFonts w:ascii="TeXGyreHeros" w:hAnsi="TeXGyreHeros"/>
          <w:color w:val="000000"/>
          <w:sz w:val="24"/>
          <w:szCs w:val="24"/>
        </w:rPr>
        <w:t xml:space="preserve">That amount must be shown as a current liability </w:t>
      </w:r>
      <w:r w:rsidR="00ED1890" w:rsidRPr="00E75F02">
        <w:rPr>
          <w:rFonts w:ascii="TeXGyreHeros" w:hAnsi="TeXGyreHeros"/>
          <w:color w:val="000000"/>
          <w:sz w:val="24"/>
          <w:szCs w:val="24"/>
        </w:rPr>
        <w:t xml:space="preserve">as </w:t>
      </w:r>
      <w:r w:rsidR="003C6F82">
        <w:rPr>
          <w:rFonts w:ascii="TeXGyreHeros" w:hAnsi="TeXGyreHeros"/>
          <w:color w:val="000000"/>
          <w:sz w:val="24"/>
          <w:szCs w:val="24"/>
          <w:lang w:val="en-CA"/>
        </w:rPr>
        <w:t>at</w:t>
      </w:r>
      <w:r w:rsidR="006507C8" w:rsidRPr="00E75F02">
        <w:rPr>
          <w:rFonts w:ascii="TeXGyreHeros" w:hAnsi="TeXGyreHeros"/>
          <w:color w:val="000000"/>
          <w:sz w:val="24"/>
          <w:szCs w:val="24"/>
        </w:rPr>
        <w:t xml:space="preserve"> the company’s financial statement date</w:t>
      </w:r>
      <w:r w:rsidR="00D15E86" w:rsidRPr="00E75F02">
        <w:rPr>
          <w:rFonts w:ascii="TeXGyreHeros" w:hAnsi="TeXGyreHeros"/>
          <w:color w:val="000000"/>
          <w:sz w:val="24"/>
          <w:szCs w:val="24"/>
        </w:rPr>
        <w:t xml:space="preserve">. </w:t>
      </w:r>
      <w:r w:rsidR="00ED1890" w:rsidRPr="00E75F02">
        <w:rPr>
          <w:rFonts w:ascii="TeXGyreHeros" w:hAnsi="TeXGyreHeros"/>
          <w:color w:val="000000"/>
          <w:sz w:val="24"/>
          <w:szCs w:val="24"/>
        </w:rPr>
        <w:t xml:space="preserve">The remaining principal balance is classified as a </w:t>
      </w:r>
      <w:r w:rsidR="00B25519" w:rsidRPr="00E75F02">
        <w:rPr>
          <w:rFonts w:ascii="TeXGyreHeros" w:hAnsi="TeXGyreHeros"/>
          <w:color w:val="000000"/>
          <w:sz w:val="24"/>
          <w:szCs w:val="24"/>
        </w:rPr>
        <w:t>non-current</w:t>
      </w:r>
      <w:r w:rsidR="00ED1890" w:rsidRPr="00E75F02">
        <w:rPr>
          <w:rFonts w:ascii="TeXGyreHeros" w:hAnsi="TeXGyreHeros"/>
          <w:color w:val="000000"/>
          <w:sz w:val="24"/>
          <w:szCs w:val="24"/>
        </w:rPr>
        <w:t xml:space="preserve"> liability.</w:t>
      </w:r>
    </w:p>
    <w:p w14:paraId="58328590" w14:textId="77777777" w:rsidR="00E72596" w:rsidRDefault="00E72596" w:rsidP="006507C8">
      <w:pPr>
        <w:pStyle w:val="BodyTextIndent3"/>
        <w:rPr>
          <w:rFonts w:ascii="TeXGyreHeros" w:hAnsi="TeXGyreHeros"/>
          <w:color w:val="000000"/>
          <w:sz w:val="24"/>
          <w:szCs w:val="24"/>
          <w:lang w:val="en-CA"/>
        </w:rPr>
      </w:pPr>
    </w:p>
    <w:p w14:paraId="253AC154" w14:textId="523853F0" w:rsidR="00E72596" w:rsidRPr="00E75F02" w:rsidRDefault="00E72596" w:rsidP="006507C8">
      <w:pPr>
        <w:pStyle w:val="BodyTextIndent3"/>
        <w:rPr>
          <w:rFonts w:ascii="TeXGyreHeros" w:hAnsi="TeXGyreHeros"/>
          <w:color w:val="000000"/>
          <w:sz w:val="24"/>
          <w:szCs w:val="24"/>
          <w:lang w:val="en-CA"/>
        </w:rPr>
      </w:pPr>
      <w:r w:rsidRPr="00155545">
        <w:rPr>
          <w:rFonts w:ascii="TeXGyreHeros" w:eastAsia="Calibri" w:hAnsi="TeXGyreHeros"/>
          <w:sz w:val="18"/>
          <w:szCs w:val="18"/>
        </w:rPr>
        <w:t xml:space="preserve">LO 1 </w:t>
      </w:r>
      <w:r w:rsidR="00B25757">
        <w:rPr>
          <w:rFonts w:ascii="TeXGyreHeros" w:eastAsia="Calibri" w:hAnsi="TeXGyreHeros"/>
          <w:sz w:val="18"/>
          <w:szCs w:val="18"/>
          <w:lang w:val="en-US"/>
        </w:rPr>
        <w:t xml:space="preserve"> </w:t>
      </w:r>
      <w:r w:rsidRPr="00155545">
        <w:rPr>
          <w:rFonts w:ascii="TeXGyreHeros" w:eastAsia="Calibri" w:hAnsi="TeXGyreHeros"/>
          <w:sz w:val="18"/>
          <w:szCs w:val="18"/>
        </w:rPr>
        <w:t xml:space="preserve">BT: </w:t>
      </w:r>
      <w:r w:rsidR="00B25757">
        <w:rPr>
          <w:rFonts w:ascii="TeXGyreHeros" w:eastAsia="Calibri" w:hAnsi="TeXGyreHeros"/>
          <w:sz w:val="18"/>
          <w:szCs w:val="18"/>
          <w:lang w:val="en-US"/>
        </w:rPr>
        <w:t>C</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sidR="00B25757">
        <w:rPr>
          <w:rFonts w:ascii="TeXGyreHeros" w:eastAsia="Calibri" w:hAnsi="TeXGyreHeros"/>
          <w:sz w:val="18"/>
          <w:szCs w:val="18"/>
          <w:lang w:val="en-CA"/>
        </w:rPr>
        <w:t xml:space="preserve">M </w:t>
      </w:r>
      <w:r w:rsidRPr="00155545">
        <w:rPr>
          <w:rFonts w:ascii="TeXGyreHeros" w:eastAsia="Calibri" w:hAnsi="TeXGyreHeros"/>
          <w:sz w:val="18"/>
          <w:szCs w:val="18"/>
        </w:rPr>
        <w:t xml:space="preserve"> Time: </w:t>
      </w:r>
      <w:r>
        <w:rPr>
          <w:rFonts w:ascii="TeXGyreHeros" w:eastAsia="Calibri" w:hAnsi="TeXGyreHeros"/>
          <w:sz w:val="18"/>
          <w:szCs w:val="18"/>
          <w:lang w:val="en-CA"/>
        </w:rPr>
        <w:t>10</w:t>
      </w:r>
      <w:r w:rsidRPr="00155545">
        <w:rPr>
          <w:rFonts w:ascii="TeXGyreHeros" w:eastAsia="Calibri" w:hAnsi="TeXGyreHeros"/>
          <w:sz w:val="18"/>
          <w:szCs w:val="18"/>
        </w:rPr>
        <w:t xml:space="preserve"> min.  AACSB: None </w:t>
      </w:r>
      <w:r w:rsidR="00B25757">
        <w:rPr>
          <w:rFonts w:ascii="TeXGyreHeros" w:eastAsia="Calibri" w:hAnsi="TeXGyreHeros"/>
          <w:sz w:val="18"/>
          <w:szCs w:val="18"/>
          <w:lang w:val="en-US"/>
        </w:rPr>
        <w:t xml:space="preserve"> </w:t>
      </w:r>
      <w:r w:rsidRPr="00155545">
        <w:rPr>
          <w:rFonts w:ascii="TeXGyreHeros" w:eastAsia="Calibri" w:hAnsi="TeXGyreHeros"/>
          <w:sz w:val="18"/>
          <w:szCs w:val="18"/>
        </w:rPr>
        <w:t>CPA</w:t>
      </w:r>
      <w:r w:rsidR="00B25757">
        <w:rPr>
          <w:rFonts w:ascii="TeXGyreHeros" w:eastAsia="Calibri" w:hAnsi="TeXGyreHeros"/>
          <w:sz w:val="18"/>
          <w:szCs w:val="18"/>
          <w:lang w:val="en-US"/>
        </w:rPr>
        <w:t xml:space="preserve">: cpa-t001 </w:t>
      </w:r>
      <w:r w:rsidRPr="00155545">
        <w:rPr>
          <w:rFonts w:ascii="TeXGyreHeros" w:eastAsia="Calibri" w:hAnsi="TeXGyreHeros"/>
          <w:sz w:val="18"/>
          <w:szCs w:val="18"/>
        </w:rPr>
        <w:t xml:space="preserve"> CM: Reporting</w:t>
      </w:r>
    </w:p>
    <w:p w14:paraId="027EB86F" w14:textId="4BF56CA3" w:rsidR="00F04BE8" w:rsidRDefault="00F04BE8" w:rsidP="004E2EEB">
      <w:pPr>
        <w:pStyle w:val="BodyTextIndent3"/>
        <w:rPr>
          <w:rFonts w:ascii="TeXGyreHeros" w:hAnsi="TeXGyreHeros" w:cs="Arial"/>
          <w:lang w:val="en-CA"/>
        </w:rPr>
      </w:pPr>
    </w:p>
    <w:p w14:paraId="215589A6" w14:textId="23002C8E" w:rsidR="00DD7385" w:rsidRDefault="00DD7385" w:rsidP="004E2EEB">
      <w:pPr>
        <w:pStyle w:val="BodyTextIndent3"/>
        <w:rPr>
          <w:rFonts w:ascii="TeXGyreHeros" w:hAnsi="TeXGyreHeros" w:cs="Arial"/>
          <w:lang w:val="en-CA"/>
        </w:rPr>
      </w:pPr>
    </w:p>
    <w:p w14:paraId="58B9FCE8" w14:textId="0D443B6A" w:rsidR="00DD7385" w:rsidRDefault="00DD7385" w:rsidP="004E2EEB">
      <w:pPr>
        <w:pStyle w:val="BodyTextIndent3"/>
        <w:rPr>
          <w:rFonts w:ascii="TeXGyreHeros" w:hAnsi="TeXGyreHeros" w:cs="Arial"/>
          <w:lang w:val="en-CA"/>
        </w:rPr>
      </w:pPr>
    </w:p>
    <w:p w14:paraId="0DA80510" w14:textId="22706C8D" w:rsidR="00DD7385" w:rsidRDefault="00DD7385" w:rsidP="004E2EEB">
      <w:pPr>
        <w:pStyle w:val="BodyTextIndent3"/>
        <w:rPr>
          <w:rFonts w:ascii="TeXGyreHeros" w:hAnsi="TeXGyreHeros" w:cs="Arial"/>
          <w:lang w:val="en-CA"/>
        </w:rPr>
      </w:pPr>
    </w:p>
    <w:p w14:paraId="4E01327E" w14:textId="356DBD86" w:rsidR="00DD7385" w:rsidRDefault="00DD7385" w:rsidP="004E2EEB">
      <w:pPr>
        <w:pStyle w:val="BodyTextIndent3"/>
        <w:rPr>
          <w:rFonts w:ascii="TeXGyreHeros" w:hAnsi="TeXGyreHeros" w:cs="Arial"/>
          <w:lang w:val="en-CA"/>
        </w:rPr>
      </w:pPr>
    </w:p>
    <w:p w14:paraId="4E0C9F63" w14:textId="3CD92689" w:rsidR="00DD7385" w:rsidRDefault="00DD7385" w:rsidP="004E2EEB">
      <w:pPr>
        <w:pStyle w:val="BodyTextIndent3"/>
        <w:rPr>
          <w:rFonts w:ascii="TeXGyreHeros" w:hAnsi="TeXGyreHeros" w:cs="Arial"/>
          <w:lang w:val="en-CA"/>
        </w:rPr>
      </w:pPr>
    </w:p>
    <w:p w14:paraId="71A83108" w14:textId="68DC77B1" w:rsidR="00DD7385" w:rsidRDefault="00DD7385" w:rsidP="004E2EEB">
      <w:pPr>
        <w:pStyle w:val="BodyTextIndent3"/>
        <w:rPr>
          <w:rFonts w:ascii="TeXGyreHeros" w:hAnsi="TeXGyreHeros" w:cs="Arial"/>
          <w:lang w:val="en-CA"/>
        </w:rPr>
      </w:pPr>
    </w:p>
    <w:p w14:paraId="6CE8B6F0" w14:textId="08994BD4" w:rsidR="00DD7385" w:rsidRDefault="00DD7385" w:rsidP="004E2EEB">
      <w:pPr>
        <w:pStyle w:val="BodyTextIndent3"/>
        <w:rPr>
          <w:rFonts w:ascii="TeXGyreHeros" w:hAnsi="TeXGyreHeros" w:cs="Arial"/>
          <w:lang w:val="en-CA"/>
        </w:rPr>
      </w:pPr>
    </w:p>
    <w:p w14:paraId="7BFEBF6E" w14:textId="1045C5DF" w:rsidR="00DD7385" w:rsidRDefault="00DD7385" w:rsidP="004E2EEB">
      <w:pPr>
        <w:pStyle w:val="BodyTextIndent3"/>
        <w:rPr>
          <w:rFonts w:ascii="TeXGyreHeros" w:hAnsi="TeXGyreHeros" w:cs="Arial"/>
          <w:lang w:val="en-CA"/>
        </w:rPr>
      </w:pPr>
    </w:p>
    <w:p w14:paraId="5FC4BDF2" w14:textId="3F2E6477" w:rsidR="00DD7385" w:rsidRDefault="00DD7385" w:rsidP="004E2EEB">
      <w:pPr>
        <w:pStyle w:val="BodyTextIndent3"/>
        <w:rPr>
          <w:rFonts w:ascii="TeXGyreHeros" w:hAnsi="TeXGyreHeros" w:cs="Arial"/>
          <w:lang w:val="en-CA"/>
        </w:rPr>
      </w:pPr>
    </w:p>
    <w:p w14:paraId="71D1064A" w14:textId="7D18FBBC" w:rsidR="00DD7385" w:rsidRDefault="00DD7385" w:rsidP="004E2EEB">
      <w:pPr>
        <w:pStyle w:val="BodyTextIndent3"/>
        <w:rPr>
          <w:rFonts w:ascii="TeXGyreHeros" w:hAnsi="TeXGyreHeros" w:cs="Arial"/>
          <w:lang w:val="en-CA"/>
        </w:rPr>
      </w:pPr>
    </w:p>
    <w:p w14:paraId="427E6338" w14:textId="27D52D04" w:rsidR="00DD7385" w:rsidRDefault="00DD7385" w:rsidP="004E2EEB">
      <w:pPr>
        <w:pStyle w:val="BodyTextIndent3"/>
        <w:rPr>
          <w:rFonts w:ascii="TeXGyreHeros" w:hAnsi="TeXGyreHeros" w:cs="Arial"/>
          <w:lang w:val="en-CA"/>
        </w:rPr>
      </w:pPr>
    </w:p>
    <w:p w14:paraId="382CBDFB" w14:textId="268A3F4F" w:rsidR="00DD7385" w:rsidRDefault="00DD7385" w:rsidP="004E2EEB">
      <w:pPr>
        <w:pStyle w:val="BodyTextIndent3"/>
        <w:rPr>
          <w:rFonts w:ascii="TeXGyreHeros" w:hAnsi="TeXGyreHeros" w:cs="Arial"/>
          <w:lang w:val="en-CA"/>
        </w:rPr>
      </w:pPr>
    </w:p>
    <w:p w14:paraId="20AB8E12" w14:textId="4932AF76" w:rsidR="00DD7385" w:rsidRDefault="00DD7385" w:rsidP="004E2EEB">
      <w:pPr>
        <w:pStyle w:val="BodyTextIndent3"/>
        <w:rPr>
          <w:rFonts w:ascii="TeXGyreHeros" w:hAnsi="TeXGyreHeros" w:cs="Arial"/>
          <w:lang w:val="en-CA"/>
        </w:rPr>
      </w:pPr>
    </w:p>
    <w:p w14:paraId="38822F57" w14:textId="79A86FC4" w:rsidR="00DD7385" w:rsidRDefault="00DD7385" w:rsidP="004E2EEB">
      <w:pPr>
        <w:pStyle w:val="BodyTextIndent3"/>
        <w:rPr>
          <w:rFonts w:ascii="TeXGyreHeros" w:hAnsi="TeXGyreHeros" w:cs="Arial"/>
          <w:lang w:val="en-CA"/>
        </w:rPr>
      </w:pPr>
    </w:p>
    <w:p w14:paraId="4DD4B3E7" w14:textId="6FEB8C3B" w:rsidR="00DD7385" w:rsidRDefault="00DD7385" w:rsidP="004E2EEB">
      <w:pPr>
        <w:pStyle w:val="BodyTextIndent3"/>
        <w:rPr>
          <w:rFonts w:ascii="TeXGyreHeros" w:hAnsi="TeXGyreHeros" w:cs="Arial"/>
          <w:lang w:val="en-CA"/>
        </w:rPr>
      </w:pPr>
    </w:p>
    <w:p w14:paraId="3A6FA507" w14:textId="7626128F" w:rsidR="00DD7385" w:rsidRDefault="00DD7385" w:rsidP="004E2EEB">
      <w:pPr>
        <w:pStyle w:val="BodyTextIndent3"/>
        <w:rPr>
          <w:rFonts w:ascii="TeXGyreHeros" w:hAnsi="TeXGyreHeros" w:cs="Arial"/>
          <w:lang w:val="en-CA"/>
        </w:rPr>
      </w:pPr>
    </w:p>
    <w:p w14:paraId="2DA2E57F" w14:textId="77777777" w:rsidR="00DD7385" w:rsidRDefault="00DD7385" w:rsidP="004E2EEB">
      <w:pPr>
        <w:pStyle w:val="BodyTextIndent3"/>
        <w:rPr>
          <w:rFonts w:ascii="TeXGyreHeros" w:hAnsi="TeXGyreHeros" w:cs="Arial"/>
          <w:lang w:val="en-CA"/>
        </w:rPr>
      </w:pPr>
    </w:p>
    <w:p w14:paraId="3673853E" w14:textId="30FDE03A" w:rsidR="002B6EBB" w:rsidRDefault="00A824BB" w:rsidP="00E75F02">
      <w:pPr>
        <w:pStyle w:val="BodyTextIndent3"/>
        <w:rPr>
          <w:rFonts w:ascii="TeXGyreHeros" w:hAnsi="TeXGyreHeros" w:cs="Arial"/>
          <w:sz w:val="24"/>
          <w:szCs w:val="24"/>
          <w:lang w:val="en-CA"/>
        </w:rPr>
      </w:pPr>
      <w:r w:rsidRPr="004E2EEB">
        <w:rPr>
          <w:rFonts w:ascii="TeXGyreHeros" w:hAnsi="TeXGyreHeros" w:cs="Arial"/>
          <w:b/>
          <w:sz w:val="24"/>
          <w:szCs w:val="24"/>
          <w:lang w:val="en-CA"/>
        </w:rPr>
        <w:lastRenderedPageBreak/>
        <w:t>6.</w:t>
      </w:r>
      <w:r w:rsidRPr="00E75F02">
        <w:rPr>
          <w:rFonts w:ascii="TeXGyreHeros" w:hAnsi="TeXGyreHeros" w:cs="Arial"/>
          <w:sz w:val="24"/>
          <w:szCs w:val="24"/>
          <w:lang w:val="en-CA"/>
        </w:rPr>
        <w:tab/>
      </w:r>
      <w:r w:rsidR="00444A76" w:rsidRPr="00E75F02">
        <w:rPr>
          <w:rFonts w:ascii="TeXGyreHeros" w:hAnsi="TeXGyreHeros" w:cs="Arial"/>
          <w:sz w:val="24"/>
          <w:szCs w:val="24"/>
          <w:lang w:val="en-CA"/>
        </w:rPr>
        <w:t>(</w:t>
      </w:r>
      <w:proofErr w:type="gramStart"/>
      <w:r w:rsidR="00444A76" w:rsidRPr="00E75F02">
        <w:rPr>
          <w:rFonts w:ascii="TeXGyreHeros" w:hAnsi="TeXGyreHeros" w:cs="Arial"/>
          <w:sz w:val="24"/>
          <w:szCs w:val="24"/>
          <w:lang w:val="en-CA"/>
        </w:rPr>
        <w:t>a</w:t>
      </w:r>
      <w:proofErr w:type="gramEnd"/>
      <w:r w:rsidR="00444A76" w:rsidRPr="00E75F02">
        <w:rPr>
          <w:rFonts w:ascii="TeXGyreHeros" w:hAnsi="TeXGyreHeros" w:cs="Arial"/>
          <w:sz w:val="24"/>
          <w:szCs w:val="24"/>
          <w:lang w:val="en-CA"/>
        </w:rPr>
        <w:t>)</w:t>
      </w:r>
      <w:r w:rsidR="00444A76" w:rsidRPr="00E75F02">
        <w:rPr>
          <w:rFonts w:ascii="TeXGyreHeros" w:hAnsi="TeXGyreHeros" w:cs="Arial"/>
          <w:sz w:val="24"/>
          <w:szCs w:val="24"/>
          <w:lang w:val="en-CA"/>
        </w:rPr>
        <w:tab/>
        <w:t xml:space="preserve">Contra accounts are accounts </w:t>
      </w:r>
      <w:r w:rsidR="009531C8">
        <w:rPr>
          <w:rFonts w:ascii="TeXGyreHeros" w:hAnsi="TeXGyreHeros" w:cs="Arial"/>
          <w:sz w:val="24"/>
          <w:szCs w:val="24"/>
          <w:lang w:val="en-CA"/>
        </w:rPr>
        <w:t>that offset the account</w:t>
      </w:r>
      <w:r w:rsidR="00444A76" w:rsidRPr="00444A76">
        <w:rPr>
          <w:rFonts w:ascii="TeXGyreHeros" w:hAnsi="TeXGyreHeros" w:cs="Arial"/>
          <w:sz w:val="24"/>
          <w:szCs w:val="24"/>
          <w:lang w:val="en-CA"/>
        </w:rPr>
        <w:t xml:space="preserve"> </w:t>
      </w:r>
      <w:r w:rsidR="00444A76">
        <w:rPr>
          <w:rFonts w:ascii="TeXGyreHeros" w:hAnsi="TeXGyreHeros" w:cs="Arial"/>
          <w:sz w:val="24"/>
          <w:szCs w:val="24"/>
          <w:lang w:val="en-CA"/>
        </w:rPr>
        <w:t xml:space="preserve">to which they </w:t>
      </w:r>
      <w:r w:rsidR="00444A76" w:rsidRPr="00E75F02">
        <w:rPr>
          <w:rFonts w:ascii="TeXGyreHeros" w:hAnsi="TeXGyreHeros" w:cs="Arial"/>
          <w:sz w:val="24"/>
          <w:szCs w:val="24"/>
          <w:lang w:val="en-CA"/>
        </w:rPr>
        <w:t>relate</w:t>
      </w:r>
      <w:r w:rsidR="00444A76">
        <w:rPr>
          <w:rFonts w:ascii="TeXGyreHeros" w:hAnsi="TeXGyreHeros" w:cs="Arial"/>
          <w:sz w:val="24"/>
          <w:szCs w:val="24"/>
          <w:lang w:val="en-CA"/>
        </w:rPr>
        <w:t>. Contra accounts</w:t>
      </w:r>
      <w:r w:rsidR="00444A76" w:rsidRPr="00E75F02">
        <w:rPr>
          <w:rFonts w:ascii="TeXGyreHeros" w:hAnsi="TeXGyreHeros" w:cs="Arial"/>
          <w:sz w:val="24"/>
          <w:szCs w:val="24"/>
          <w:lang w:val="en-CA"/>
        </w:rPr>
        <w:t xml:space="preserve"> serve to keep track of and disclose the amount of the reduction to the balance of the related account and arrive at </w:t>
      </w:r>
      <w:r w:rsidR="00256B03">
        <w:rPr>
          <w:rFonts w:ascii="TeXGyreHeros" w:hAnsi="TeXGyreHeros" w:cs="Arial"/>
          <w:sz w:val="24"/>
          <w:szCs w:val="24"/>
          <w:lang w:val="en-CA"/>
        </w:rPr>
        <w:t>its</w:t>
      </w:r>
      <w:r w:rsidR="00444A76" w:rsidRPr="00E75F02">
        <w:rPr>
          <w:rFonts w:ascii="TeXGyreHeros" w:hAnsi="TeXGyreHeros" w:cs="Arial"/>
          <w:sz w:val="24"/>
          <w:szCs w:val="24"/>
          <w:lang w:val="en-CA"/>
        </w:rPr>
        <w:t xml:space="preserve"> carrying amount</w:t>
      </w:r>
      <w:r w:rsidR="00256B03">
        <w:rPr>
          <w:rFonts w:ascii="TeXGyreHeros" w:hAnsi="TeXGyreHeros" w:cs="Arial"/>
          <w:sz w:val="24"/>
          <w:szCs w:val="24"/>
          <w:lang w:val="en-CA"/>
        </w:rPr>
        <w:t>.</w:t>
      </w:r>
      <w:r w:rsidR="00444A76" w:rsidRPr="00E75F02">
        <w:rPr>
          <w:rFonts w:ascii="TeXGyreHeros" w:hAnsi="TeXGyreHeros" w:cs="Arial"/>
          <w:sz w:val="24"/>
          <w:szCs w:val="24"/>
          <w:lang w:val="en-CA"/>
        </w:rPr>
        <w:t xml:space="preserve"> </w:t>
      </w:r>
      <w:r w:rsidR="00723C40">
        <w:rPr>
          <w:rFonts w:ascii="TeXGyreHeros" w:hAnsi="TeXGyreHeros" w:cs="Arial"/>
          <w:sz w:val="24"/>
          <w:szCs w:val="24"/>
          <w:lang w:val="en-CA"/>
        </w:rPr>
        <w:t xml:space="preserve">An </w:t>
      </w:r>
      <w:r w:rsidR="00444A76" w:rsidRPr="00E75F02">
        <w:rPr>
          <w:rFonts w:ascii="TeXGyreHeros" w:hAnsi="TeXGyreHeros" w:cs="Arial"/>
          <w:sz w:val="24"/>
          <w:szCs w:val="24"/>
          <w:lang w:val="en-CA"/>
        </w:rPr>
        <w:t xml:space="preserve">example </w:t>
      </w:r>
      <w:r w:rsidR="00723C40">
        <w:rPr>
          <w:rFonts w:ascii="TeXGyreHeros" w:hAnsi="TeXGyreHeros" w:cs="Arial"/>
          <w:sz w:val="24"/>
          <w:szCs w:val="24"/>
          <w:lang w:val="en-CA"/>
        </w:rPr>
        <w:t xml:space="preserve">is </w:t>
      </w:r>
      <w:r w:rsidR="009531C8">
        <w:rPr>
          <w:rFonts w:ascii="TeXGyreHeros" w:hAnsi="TeXGyreHeros" w:cs="Arial"/>
          <w:sz w:val="24"/>
          <w:szCs w:val="24"/>
          <w:lang w:val="en-CA"/>
        </w:rPr>
        <w:t>accumulated depreciation, which is offset against the related asset account to arrive at the asset’s carrying amount</w:t>
      </w:r>
      <w:r w:rsidR="00444A76" w:rsidRPr="00E75F02">
        <w:rPr>
          <w:rFonts w:ascii="TeXGyreHeros" w:hAnsi="TeXGyreHeros" w:cs="Arial"/>
          <w:sz w:val="24"/>
          <w:szCs w:val="24"/>
          <w:lang w:val="en-CA"/>
        </w:rPr>
        <w:t>.</w:t>
      </w:r>
      <w:r w:rsidR="00444A76">
        <w:rPr>
          <w:rFonts w:ascii="TeXGyreHeros" w:hAnsi="TeXGyreHeros" w:cs="Arial"/>
          <w:sz w:val="24"/>
          <w:szCs w:val="24"/>
          <w:lang w:val="en-CA"/>
        </w:rPr>
        <w:t xml:space="preserve"> </w:t>
      </w:r>
    </w:p>
    <w:p w14:paraId="08CB743E" w14:textId="77777777" w:rsidR="002B6EBB" w:rsidRDefault="002B6EBB" w:rsidP="00E75F02">
      <w:pPr>
        <w:pStyle w:val="BodyTextIndent3"/>
        <w:rPr>
          <w:rFonts w:ascii="TeXGyreHeros" w:hAnsi="TeXGyreHeros" w:cs="Arial"/>
          <w:sz w:val="24"/>
          <w:szCs w:val="24"/>
          <w:lang w:val="en-CA"/>
        </w:rPr>
      </w:pPr>
    </w:p>
    <w:p w14:paraId="00372467" w14:textId="7F81DDA6" w:rsidR="00A824BB" w:rsidRDefault="002B6EBB" w:rsidP="00E75F02">
      <w:pPr>
        <w:pStyle w:val="BodyTextIndent3"/>
        <w:rPr>
          <w:rFonts w:ascii="TeXGyreHeros" w:hAnsi="TeXGyreHeros" w:cs="Arial"/>
          <w:sz w:val="24"/>
          <w:szCs w:val="24"/>
          <w:lang w:val="en-CA"/>
        </w:rPr>
      </w:pPr>
      <w:r>
        <w:rPr>
          <w:rFonts w:ascii="TeXGyreHeros" w:hAnsi="TeXGyreHeros" w:cs="Arial"/>
          <w:sz w:val="24"/>
          <w:szCs w:val="24"/>
          <w:lang w:val="en-CA"/>
        </w:rPr>
        <w:tab/>
        <w:t>(b)</w:t>
      </w:r>
      <w:r>
        <w:rPr>
          <w:rFonts w:ascii="TeXGyreHeros" w:hAnsi="TeXGyreHeros" w:cs="Arial"/>
          <w:sz w:val="24"/>
          <w:szCs w:val="24"/>
          <w:lang w:val="en-CA"/>
        </w:rPr>
        <w:tab/>
        <w:t xml:space="preserve">In the case of property, plant, and equipment, users find </w:t>
      </w:r>
      <w:r w:rsidR="003C6F82">
        <w:rPr>
          <w:rFonts w:ascii="TeXGyreHeros" w:hAnsi="TeXGyreHeros" w:cs="Arial"/>
          <w:sz w:val="24"/>
          <w:szCs w:val="24"/>
          <w:lang w:val="en-CA"/>
        </w:rPr>
        <w:t>it useful to know</w:t>
      </w:r>
      <w:r>
        <w:rPr>
          <w:rFonts w:ascii="TeXGyreHeros" w:hAnsi="TeXGyreHeros" w:cs="Arial"/>
          <w:sz w:val="24"/>
          <w:szCs w:val="24"/>
          <w:lang w:val="en-CA"/>
        </w:rPr>
        <w:t xml:space="preserve"> the historical cost of assets as well as the cumulative amount of depreciation (contra account called accumulated depreciation) that has been recorded to date</w:t>
      </w:r>
      <w:r w:rsidR="009531C8">
        <w:rPr>
          <w:rFonts w:ascii="TeXGyreHeros" w:hAnsi="TeXGyreHeros" w:cs="Arial"/>
          <w:sz w:val="24"/>
          <w:szCs w:val="24"/>
          <w:lang w:val="en-CA"/>
        </w:rPr>
        <w:t xml:space="preserve"> on them</w:t>
      </w:r>
      <w:r>
        <w:rPr>
          <w:rFonts w:ascii="TeXGyreHeros" w:hAnsi="TeXGyreHeros" w:cs="Arial"/>
          <w:sz w:val="24"/>
          <w:szCs w:val="24"/>
          <w:lang w:val="en-CA"/>
        </w:rPr>
        <w:t>. Th</w:t>
      </w:r>
      <w:r w:rsidR="00444A76" w:rsidRPr="00E75F02">
        <w:rPr>
          <w:rFonts w:ascii="TeXGyreHeros" w:hAnsi="TeXGyreHeros" w:cs="Arial"/>
          <w:sz w:val="24"/>
          <w:szCs w:val="24"/>
          <w:lang w:val="en-CA"/>
        </w:rPr>
        <w:t xml:space="preserve">e difference between cost and accumulated depreciation is referred to as the </w:t>
      </w:r>
      <w:r w:rsidR="00444A76" w:rsidRPr="00E75F02">
        <w:rPr>
          <w:rFonts w:ascii="TeXGyreHeros" w:hAnsi="TeXGyreHeros" w:cs="Arial"/>
          <w:sz w:val="24"/>
          <w:szCs w:val="24"/>
        </w:rPr>
        <w:t>carrying amount</w:t>
      </w:r>
      <w:r w:rsidR="00444A76" w:rsidRPr="00E75F02">
        <w:rPr>
          <w:rFonts w:ascii="TeXGyreHeros" w:hAnsi="TeXGyreHeros" w:cs="Arial"/>
          <w:sz w:val="24"/>
          <w:szCs w:val="24"/>
          <w:lang w:val="en-CA"/>
        </w:rPr>
        <w:t>, also commonly known as net book value or just simply book value</w:t>
      </w:r>
      <w:r w:rsidR="00B14398">
        <w:rPr>
          <w:rFonts w:ascii="TeXGyreHeros" w:hAnsi="TeXGyreHeros" w:cs="Arial"/>
          <w:sz w:val="24"/>
          <w:szCs w:val="24"/>
          <w:lang w:val="en-CA"/>
        </w:rPr>
        <w:t>.</w:t>
      </w:r>
    </w:p>
    <w:p w14:paraId="5E7C2788" w14:textId="77777777" w:rsidR="00B14398" w:rsidRDefault="00B14398" w:rsidP="00E75F02">
      <w:pPr>
        <w:pStyle w:val="BodyTextIndent3"/>
        <w:rPr>
          <w:rFonts w:ascii="TeXGyreHeros" w:hAnsi="TeXGyreHeros" w:cs="Arial"/>
          <w:sz w:val="24"/>
          <w:szCs w:val="24"/>
          <w:lang w:val="en-CA"/>
        </w:rPr>
      </w:pPr>
    </w:p>
    <w:p w14:paraId="5C057B60" w14:textId="3421252A" w:rsidR="00E72596" w:rsidRDefault="00E72596" w:rsidP="00E75F02">
      <w:pPr>
        <w:pStyle w:val="BodyTextIndent3"/>
        <w:rPr>
          <w:rFonts w:ascii="TeXGyreHeros" w:hAnsi="TeXGyreHeros" w:cs="Arial"/>
          <w:sz w:val="24"/>
          <w:szCs w:val="24"/>
          <w:lang w:val="en-CA"/>
        </w:rPr>
      </w:pPr>
      <w:r w:rsidRPr="00155545">
        <w:rPr>
          <w:rFonts w:ascii="TeXGyreHeros" w:eastAsia="Calibri" w:hAnsi="TeXGyreHeros"/>
          <w:sz w:val="18"/>
          <w:szCs w:val="18"/>
        </w:rPr>
        <w:t xml:space="preserve">LO 1 </w:t>
      </w:r>
      <w:r w:rsidR="00291BF8">
        <w:rPr>
          <w:rFonts w:ascii="TeXGyreHeros" w:eastAsia="Calibri" w:hAnsi="TeXGyreHeros"/>
          <w:sz w:val="18"/>
          <w:szCs w:val="18"/>
          <w:lang w:val="en-US"/>
        </w:rPr>
        <w:t xml:space="preserve"> </w:t>
      </w:r>
      <w:r w:rsidRPr="00155545">
        <w:rPr>
          <w:rFonts w:ascii="TeXGyreHeros" w:eastAsia="Calibri" w:hAnsi="TeXGyreHeros"/>
          <w:sz w:val="18"/>
          <w:szCs w:val="18"/>
        </w:rPr>
        <w:t xml:space="preserve">BT: </w:t>
      </w:r>
      <w:r w:rsidR="00291BF8">
        <w:rPr>
          <w:rFonts w:ascii="TeXGyreHeros" w:eastAsia="Calibri" w:hAnsi="TeXGyreHeros"/>
          <w:sz w:val="18"/>
          <w:szCs w:val="18"/>
          <w:lang w:val="en-US"/>
        </w:rPr>
        <w:t>C</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sidR="00291BF8">
        <w:rPr>
          <w:rFonts w:ascii="TeXGyreHeros" w:eastAsia="Calibri" w:hAnsi="TeXGyreHeros"/>
          <w:sz w:val="18"/>
          <w:szCs w:val="18"/>
          <w:lang w:val="en-CA"/>
        </w:rPr>
        <w:t xml:space="preserve">M </w:t>
      </w:r>
      <w:r w:rsidRPr="00155545">
        <w:rPr>
          <w:rFonts w:ascii="TeXGyreHeros" w:eastAsia="Calibri" w:hAnsi="TeXGyreHeros"/>
          <w:sz w:val="18"/>
          <w:szCs w:val="18"/>
        </w:rPr>
        <w:t xml:space="preserve"> Time: </w:t>
      </w:r>
      <w:r>
        <w:rPr>
          <w:rFonts w:ascii="TeXGyreHeros" w:eastAsia="Calibri" w:hAnsi="TeXGyreHeros"/>
          <w:sz w:val="18"/>
          <w:szCs w:val="18"/>
          <w:lang w:val="en-CA"/>
        </w:rPr>
        <w:t>10</w:t>
      </w:r>
      <w:r w:rsidRPr="00155545">
        <w:rPr>
          <w:rFonts w:ascii="TeXGyreHeros" w:eastAsia="Calibri" w:hAnsi="TeXGyreHeros"/>
          <w:sz w:val="18"/>
          <w:szCs w:val="18"/>
        </w:rPr>
        <w:t xml:space="preserve"> min.  AACSB: None</w:t>
      </w:r>
      <w:r w:rsidR="00291BF8">
        <w:rPr>
          <w:rFonts w:ascii="TeXGyreHeros" w:eastAsia="Calibri" w:hAnsi="TeXGyreHeros"/>
          <w:sz w:val="18"/>
          <w:szCs w:val="18"/>
          <w:lang w:val="en-US"/>
        </w:rPr>
        <w:t xml:space="preserve"> </w:t>
      </w:r>
      <w:r w:rsidRPr="00155545">
        <w:rPr>
          <w:rFonts w:ascii="TeXGyreHeros" w:eastAsia="Calibri" w:hAnsi="TeXGyreHeros"/>
          <w:sz w:val="18"/>
          <w:szCs w:val="18"/>
        </w:rPr>
        <w:t xml:space="preserve"> CPA</w:t>
      </w:r>
      <w:r w:rsidR="00291BF8">
        <w:rPr>
          <w:rFonts w:ascii="TeXGyreHeros" w:eastAsia="Calibri" w:hAnsi="TeXGyreHeros"/>
          <w:sz w:val="18"/>
          <w:szCs w:val="18"/>
          <w:lang w:val="en-US"/>
        </w:rPr>
        <w:t xml:space="preserve">: cpa-t001 </w:t>
      </w:r>
      <w:r w:rsidRPr="00155545">
        <w:rPr>
          <w:rFonts w:ascii="TeXGyreHeros" w:eastAsia="Calibri" w:hAnsi="TeXGyreHeros"/>
          <w:sz w:val="18"/>
          <w:szCs w:val="18"/>
        </w:rPr>
        <w:t xml:space="preserve"> CM: Reporting</w:t>
      </w:r>
    </w:p>
    <w:p w14:paraId="595AFA79" w14:textId="77777777" w:rsidR="00E72596" w:rsidRPr="00E75F02" w:rsidRDefault="00E72596" w:rsidP="00E75F02">
      <w:pPr>
        <w:pStyle w:val="BodyTextIndent3"/>
        <w:rPr>
          <w:rFonts w:ascii="TeXGyreHeros" w:hAnsi="TeXGyreHeros" w:cs="Arial"/>
          <w:sz w:val="24"/>
          <w:szCs w:val="24"/>
          <w:lang w:val="en-CA"/>
        </w:rPr>
      </w:pPr>
    </w:p>
    <w:p w14:paraId="1247E3AE" w14:textId="77777777" w:rsidR="00444A76" w:rsidRPr="00E75F02" w:rsidRDefault="00A824BB" w:rsidP="00E75F02">
      <w:pPr>
        <w:pStyle w:val="BodyTextIndent3"/>
        <w:tabs>
          <w:tab w:val="clear" w:pos="720"/>
          <w:tab w:val="clear" w:pos="1440"/>
          <w:tab w:val="left" w:pos="709"/>
        </w:tabs>
        <w:ind w:left="709" w:hanging="709"/>
        <w:rPr>
          <w:rFonts w:ascii="TeXGyreHeros" w:hAnsi="TeXGyreHeros" w:cs="Arial"/>
          <w:sz w:val="24"/>
          <w:szCs w:val="24"/>
          <w:lang w:val="en-CA"/>
        </w:rPr>
      </w:pPr>
      <w:r w:rsidRPr="004E2EEB">
        <w:rPr>
          <w:rFonts w:ascii="TeXGyreHeros" w:hAnsi="TeXGyreHeros" w:cs="Arial"/>
          <w:b/>
          <w:sz w:val="24"/>
          <w:szCs w:val="24"/>
          <w:lang w:val="en-CA"/>
        </w:rPr>
        <w:t>7.</w:t>
      </w:r>
      <w:r w:rsidR="00D26D73" w:rsidRPr="00D26D73">
        <w:rPr>
          <w:lang w:val="en-CA"/>
        </w:rPr>
        <w:t xml:space="preserve"> </w:t>
      </w:r>
      <w:r w:rsidR="00D26D73">
        <w:rPr>
          <w:rFonts w:ascii="TeXGyreHeros" w:hAnsi="TeXGyreHeros" w:cs="Arial"/>
          <w:sz w:val="24"/>
          <w:szCs w:val="24"/>
          <w:lang w:val="en-CA"/>
        </w:rPr>
        <w:tab/>
      </w:r>
      <w:r w:rsidR="00B14398">
        <w:rPr>
          <w:rFonts w:ascii="TeXGyreHeros" w:hAnsi="TeXGyreHeros" w:cs="Arial"/>
          <w:sz w:val="24"/>
          <w:szCs w:val="24"/>
          <w:lang w:val="en-CA"/>
        </w:rPr>
        <w:t xml:space="preserve">Current assets and liabilities are listed </w:t>
      </w:r>
      <w:r w:rsidR="00F341A1">
        <w:rPr>
          <w:rFonts w:ascii="TeXGyreHeros" w:hAnsi="TeXGyreHeros" w:cs="Arial"/>
          <w:sz w:val="24"/>
          <w:szCs w:val="24"/>
          <w:lang w:val="en-CA"/>
        </w:rPr>
        <w:t xml:space="preserve">in the statement of financial position </w:t>
      </w:r>
      <w:r w:rsidR="00B14398">
        <w:rPr>
          <w:rFonts w:ascii="TeXGyreHeros" w:hAnsi="TeXGyreHeros" w:cs="Arial"/>
          <w:sz w:val="24"/>
          <w:szCs w:val="24"/>
          <w:lang w:val="en-CA"/>
        </w:rPr>
        <w:t xml:space="preserve">in </w:t>
      </w:r>
      <w:r w:rsidR="00F341A1">
        <w:rPr>
          <w:rFonts w:ascii="TeXGyreHeros" w:hAnsi="TeXGyreHeros" w:cs="Arial"/>
          <w:sz w:val="24"/>
          <w:szCs w:val="24"/>
          <w:lang w:val="en-CA"/>
        </w:rPr>
        <w:t xml:space="preserve">the </w:t>
      </w:r>
      <w:r w:rsidR="00D26D73" w:rsidRPr="00E75F02">
        <w:rPr>
          <w:rFonts w:ascii="TeXGyreHeros" w:hAnsi="TeXGyreHeros" w:cs="Arial"/>
          <w:sz w:val="24"/>
          <w:szCs w:val="24"/>
          <w:lang w:val="en-CA"/>
        </w:rPr>
        <w:t>order in which they are expected to be converted into cash</w:t>
      </w:r>
      <w:r w:rsidR="009531C8">
        <w:rPr>
          <w:rFonts w:ascii="TeXGyreHeros" w:hAnsi="TeXGyreHeros" w:cs="Arial"/>
          <w:sz w:val="24"/>
          <w:szCs w:val="24"/>
          <w:lang w:val="en-CA"/>
        </w:rPr>
        <w:t>, sold or used up</w:t>
      </w:r>
      <w:r w:rsidR="00EB3792">
        <w:rPr>
          <w:rFonts w:ascii="TeXGyreHeros" w:hAnsi="TeXGyreHeros" w:cs="Arial"/>
          <w:sz w:val="24"/>
          <w:szCs w:val="24"/>
          <w:lang w:val="en-CA"/>
        </w:rPr>
        <w:t xml:space="preserve"> in the case of assets and paid</w:t>
      </w:r>
      <w:r w:rsidR="009531C8">
        <w:rPr>
          <w:rFonts w:ascii="TeXGyreHeros" w:hAnsi="TeXGyreHeros" w:cs="Arial"/>
          <w:sz w:val="24"/>
          <w:szCs w:val="24"/>
          <w:lang w:val="en-CA"/>
        </w:rPr>
        <w:t xml:space="preserve"> or settled</w:t>
      </w:r>
      <w:r w:rsidR="00EB3792">
        <w:rPr>
          <w:rFonts w:ascii="TeXGyreHeros" w:hAnsi="TeXGyreHeros" w:cs="Arial"/>
          <w:sz w:val="24"/>
          <w:szCs w:val="24"/>
          <w:lang w:val="en-CA"/>
        </w:rPr>
        <w:t>, in the case of liabilities</w:t>
      </w:r>
      <w:r w:rsidR="00D26D73" w:rsidRPr="00E75F02">
        <w:rPr>
          <w:rFonts w:ascii="TeXGyreHeros" w:hAnsi="TeXGyreHeros" w:cs="Arial"/>
          <w:sz w:val="24"/>
          <w:szCs w:val="24"/>
          <w:lang w:val="en-CA"/>
        </w:rPr>
        <w:t>; that is, in their order of liquidity</w:t>
      </w:r>
      <w:r w:rsidR="00B14398">
        <w:rPr>
          <w:rFonts w:ascii="TeXGyreHeros" w:hAnsi="TeXGyreHeros" w:cs="Arial"/>
          <w:sz w:val="24"/>
          <w:szCs w:val="24"/>
          <w:lang w:val="en-CA"/>
        </w:rPr>
        <w:t>. Liquidity is enhanced when an asset can be converted to cash more quickly than another asset. In the case of liabilities, some liabilities will be paid more quickly than others and so they would be deemed to be more liquid.</w:t>
      </w:r>
      <w:r w:rsidR="00D26D73" w:rsidRPr="00444A76">
        <w:rPr>
          <w:rFonts w:ascii="TeXGyreHeros" w:hAnsi="TeXGyreHeros" w:cs="Arial"/>
          <w:sz w:val="24"/>
          <w:szCs w:val="24"/>
          <w:lang w:val="en-CA"/>
        </w:rPr>
        <w:t xml:space="preserve"> </w:t>
      </w:r>
      <w:r w:rsidR="00B14398">
        <w:rPr>
          <w:rFonts w:ascii="TeXGyreHeros" w:hAnsi="TeXGyreHeros" w:cs="Arial"/>
          <w:sz w:val="24"/>
          <w:szCs w:val="24"/>
          <w:lang w:val="en-CA"/>
        </w:rPr>
        <w:t>Other assets are listed in the order of permanency. Lon</w:t>
      </w:r>
      <w:r w:rsidR="00444A76" w:rsidRPr="00E75F02">
        <w:rPr>
          <w:rFonts w:ascii="TeXGyreHeros" w:hAnsi="TeXGyreHeros" w:cs="Arial"/>
          <w:sz w:val="24"/>
          <w:szCs w:val="24"/>
          <w:lang w:val="en-CA"/>
        </w:rPr>
        <w:t>g-term assets, such as property, plant, and equipment, are usually presented in order of permanence, with the most permanent (land) being presented first.</w:t>
      </w:r>
    </w:p>
    <w:p w14:paraId="6AF63704" w14:textId="77777777" w:rsidR="00A824BB" w:rsidRDefault="00A824BB" w:rsidP="00E75F02">
      <w:pPr>
        <w:pStyle w:val="BodyTextIndent3"/>
        <w:rPr>
          <w:rFonts w:ascii="TeXGyreHeros" w:hAnsi="TeXGyreHeros" w:cs="Arial"/>
          <w:sz w:val="24"/>
          <w:szCs w:val="24"/>
          <w:lang w:val="en-CA"/>
        </w:rPr>
      </w:pPr>
    </w:p>
    <w:p w14:paraId="02A98620" w14:textId="769B7979" w:rsidR="00E72596" w:rsidRPr="00E75F02" w:rsidRDefault="00E72596" w:rsidP="00E75F02">
      <w:pPr>
        <w:pStyle w:val="BodyTextIndent3"/>
        <w:rPr>
          <w:rFonts w:ascii="TeXGyreHeros" w:hAnsi="TeXGyreHeros" w:cs="Arial"/>
          <w:sz w:val="24"/>
          <w:szCs w:val="24"/>
        </w:rPr>
      </w:pPr>
      <w:r w:rsidRPr="00155545">
        <w:rPr>
          <w:rFonts w:ascii="TeXGyreHeros" w:eastAsia="Calibri" w:hAnsi="TeXGyreHeros"/>
          <w:sz w:val="18"/>
          <w:szCs w:val="18"/>
        </w:rPr>
        <w:t xml:space="preserve">LO 1 </w:t>
      </w:r>
      <w:r w:rsidR="00291BF8">
        <w:rPr>
          <w:rFonts w:ascii="TeXGyreHeros" w:eastAsia="Calibri" w:hAnsi="TeXGyreHeros"/>
          <w:sz w:val="18"/>
          <w:szCs w:val="18"/>
          <w:lang w:val="en-US"/>
        </w:rPr>
        <w:t xml:space="preserve"> </w:t>
      </w:r>
      <w:r w:rsidRPr="00155545">
        <w:rPr>
          <w:rFonts w:ascii="TeXGyreHeros" w:eastAsia="Calibri" w:hAnsi="TeXGyreHeros"/>
          <w:sz w:val="18"/>
          <w:szCs w:val="18"/>
        </w:rPr>
        <w:t>BT:</w:t>
      </w:r>
      <w:r w:rsidR="00291BF8">
        <w:rPr>
          <w:rFonts w:ascii="TeXGyreHeros" w:eastAsia="Calibri" w:hAnsi="TeXGyreHeros"/>
          <w:sz w:val="18"/>
          <w:szCs w:val="18"/>
          <w:lang w:val="en-US"/>
        </w:rPr>
        <w:t xml:space="preserve"> C</w:t>
      </w:r>
      <w:r w:rsidRPr="00155545">
        <w:rPr>
          <w:rFonts w:ascii="TeXGyreHeros" w:eastAsia="Calibri" w:hAnsi="TeXGyreHeros"/>
          <w:sz w:val="18"/>
          <w:szCs w:val="18"/>
        </w:rPr>
        <w:t xml:space="preserve"> </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M</w:t>
      </w:r>
      <w:r w:rsidR="00291BF8">
        <w:rPr>
          <w:rFonts w:ascii="TeXGyreHeros" w:eastAsia="Calibri" w:hAnsi="TeXGyreHeros"/>
          <w:sz w:val="18"/>
          <w:szCs w:val="18"/>
          <w:lang w:val="en-CA"/>
        </w:rPr>
        <w:t xml:space="preserve"> </w:t>
      </w:r>
      <w:r w:rsidRPr="00155545">
        <w:rPr>
          <w:rFonts w:ascii="TeXGyreHeros" w:eastAsia="Calibri" w:hAnsi="TeXGyreHeros"/>
          <w:sz w:val="18"/>
          <w:szCs w:val="18"/>
        </w:rPr>
        <w:t xml:space="preserve"> Time: </w:t>
      </w:r>
      <w:r>
        <w:rPr>
          <w:rFonts w:ascii="TeXGyreHeros" w:eastAsia="Calibri" w:hAnsi="TeXGyreHeros"/>
          <w:sz w:val="18"/>
          <w:szCs w:val="18"/>
          <w:lang w:val="en-CA"/>
        </w:rPr>
        <w:t>10</w:t>
      </w:r>
      <w:r w:rsidRPr="00155545">
        <w:rPr>
          <w:rFonts w:ascii="TeXGyreHeros" w:eastAsia="Calibri" w:hAnsi="TeXGyreHeros"/>
          <w:sz w:val="18"/>
          <w:szCs w:val="18"/>
        </w:rPr>
        <w:t xml:space="preserve"> min.  AACSB: None </w:t>
      </w:r>
      <w:r w:rsidR="00291BF8">
        <w:rPr>
          <w:rFonts w:ascii="TeXGyreHeros" w:eastAsia="Calibri" w:hAnsi="TeXGyreHeros"/>
          <w:sz w:val="18"/>
          <w:szCs w:val="18"/>
          <w:lang w:val="en-US"/>
        </w:rPr>
        <w:t xml:space="preserve"> </w:t>
      </w:r>
      <w:r w:rsidRPr="00155545">
        <w:rPr>
          <w:rFonts w:ascii="TeXGyreHeros" w:eastAsia="Calibri" w:hAnsi="TeXGyreHeros"/>
          <w:sz w:val="18"/>
          <w:szCs w:val="18"/>
        </w:rPr>
        <w:t>CPA</w:t>
      </w:r>
      <w:r w:rsidR="00291BF8">
        <w:rPr>
          <w:rFonts w:ascii="TeXGyreHeros" w:eastAsia="Calibri" w:hAnsi="TeXGyreHeros"/>
          <w:sz w:val="18"/>
          <w:szCs w:val="18"/>
          <w:lang w:val="en-US"/>
        </w:rPr>
        <w:t xml:space="preserve">: cpa-t001 </w:t>
      </w:r>
      <w:r w:rsidRPr="00155545">
        <w:rPr>
          <w:rFonts w:ascii="TeXGyreHeros" w:eastAsia="Calibri" w:hAnsi="TeXGyreHeros"/>
          <w:sz w:val="18"/>
          <w:szCs w:val="18"/>
        </w:rPr>
        <w:t xml:space="preserve"> CM: Reporting</w:t>
      </w:r>
    </w:p>
    <w:p w14:paraId="3C8B1BDE" w14:textId="77777777" w:rsidR="00E72596" w:rsidRDefault="00E72596" w:rsidP="00E75F02">
      <w:pPr>
        <w:pStyle w:val="BodyTextIndent3"/>
        <w:rPr>
          <w:rFonts w:ascii="TeXGyreHeros" w:hAnsi="TeXGyreHeros" w:cs="Arial"/>
          <w:sz w:val="24"/>
          <w:szCs w:val="24"/>
          <w:lang w:val="en-CA"/>
        </w:rPr>
      </w:pPr>
    </w:p>
    <w:p w14:paraId="7749147C" w14:textId="24212BD5" w:rsidR="00E72596" w:rsidRPr="00E72596" w:rsidRDefault="00A824BB" w:rsidP="004E2EEB">
      <w:pPr>
        <w:pStyle w:val="BodyTextIndent3"/>
      </w:pPr>
      <w:r w:rsidRPr="006D49E3">
        <w:rPr>
          <w:rFonts w:ascii="TeXGyreHeros" w:hAnsi="TeXGyreHeros" w:cs="Arial"/>
          <w:b/>
          <w:sz w:val="24"/>
          <w:szCs w:val="24"/>
          <w:lang w:val="en-CA"/>
        </w:rPr>
        <w:t>8</w:t>
      </w:r>
      <w:r w:rsidR="001C203C" w:rsidRPr="006D49E3">
        <w:rPr>
          <w:rFonts w:ascii="TeXGyreHeros" w:hAnsi="TeXGyreHeros" w:cs="Arial"/>
          <w:b/>
          <w:sz w:val="24"/>
          <w:szCs w:val="24"/>
          <w:lang w:val="en-CA"/>
        </w:rPr>
        <w:t>.</w:t>
      </w:r>
      <w:r w:rsidR="001C203C" w:rsidRPr="00E75F02">
        <w:rPr>
          <w:rFonts w:ascii="TeXGyreHeros" w:hAnsi="TeXGyreHeros" w:cs="Arial"/>
          <w:sz w:val="24"/>
          <w:szCs w:val="24"/>
          <w:lang w:val="en-CA"/>
        </w:rPr>
        <w:tab/>
      </w:r>
      <w:r w:rsidRPr="00E75F02">
        <w:rPr>
          <w:rFonts w:ascii="TeXGyreHeros" w:hAnsi="TeXGyreHeros" w:cs="Arial"/>
          <w:sz w:val="24"/>
          <w:szCs w:val="24"/>
          <w:lang w:val="en-CA"/>
        </w:rPr>
        <w:t>(</w:t>
      </w:r>
      <w:proofErr w:type="gramStart"/>
      <w:r w:rsidRPr="00E75F02">
        <w:rPr>
          <w:rFonts w:ascii="TeXGyreHeros" w:hAnsi="TeXGyreHeros" w:cs="Arial"/>
          <w:sz w:val="24"/>
          <w:szCs w:val="24"/>
          <w:lang w:val="en-CA"/>
        </w:rPr>
        <w:t>a</w:t>
      </w:r>
      <w:proofErr w:type="gramEnd"/>
      <w:r w:rsidRPr="00E75F02">
        <w:rPr>
          <w:rFonts w:ascii="TeXGyreHeros" w:hAnsi="TeXGyreHeros" w:cs="Arial"/>
          <w:sz w:val="24"/>
          <w:szCs w:val="24"/>
          <w:lang w:val="en-CA"/>
        </w:rPr>
        <w:t>)</w:t>
      </w:r>
      <w:r w:rsidRPr="00E75F02">
        <w:rPr>
          <w:rFonts w:ascii="TeXGyreHeros" w:hAnsi="TeXGyreHeros" w:cs="Arial"/>
          <w:sz w:val="24"/>
          <w:szCs w:val="24"/>
          <w:lang w:val="en-CA"/>
        </w:rPr>
        <w:tab/>
      </w:r>
      <w:r w:rsidR="001C203C" w:rsidRPr="00E75F02">
        <w:rPr>
          <w:rFonts w:ascii="TeXGyreHeros" w:hAnsi="TeXGyreHeros" w:cs="Arial"/>
          <w:sz w:val="24"/>
          <w:szCs w:val="24"/>
          <w:lang w:val="en-CA"/>
        </w:rPr>
        <w:t>The two components of shareholders' equity and the purpose of each are: (1) Share capital is used to record investments of assets</w:t>
      </w:r>
      <w:r w:rsidR="00000819" w:rsidRPr="00E75F02">
        <w:rPr>
          <w:rFonts w:ascii="TeXGyreHeros" w:hAnsi="TeXGyreHeros" w:cs="Arial"/>
          <w:sz w:val="24"/>
          <w:szCs w:val="24"/>
          <w:lang w:val="en-CA"/>
        </w:rPr>
        <w:t xml:space="preserve">, </w:t>
      </w:r>
      <w:r w:rsidR="007B699F" w:rsidRPr="00256B03">
        <w:rPr>
          <w:rFonts w:ascii="TeXGyreHeros" w:hAnsi="TeXGyreHeros" w:cs="Arial"/>
          <w:sz w:val="24"/>
          <w:szCs w:val="24"/>
          <w:lang w:val="en-CA"/>
        </w:rPr>
        <w:t>i.e.</w:t>
      </w:r>
      <w:r w:rsidR="00000819" w:rsidRPr="00E75F02">
        <w:rPr>
          <w:rFonts w:ascii="TeXGyreHeros" w:hAnsi="TeXGyreHeros" w:cs="Arial"/>
          <w:sz w:val="24"/>
          <w:szCs w:val="24"/>
          <w:lang w:val="en-CA"/>
        </w:rPr>
        <w:t xml:space="preserve"> cash,</w:t>
      </w:r>
      <w:r w:rsidR="001C203C" w:rsidRPr="00E75F02">
        <w:rPr>
          <w:rFonts w:ascii="TeXGyreHeros" w:hAnsi="TeXGyreHeros" w:cs="Arial"/>
          <w:sz w:val="24"/>
          <w:szCs w:val="24"/>
          <w:lang w:val="en-CA"/>
        </w:rPr>
        <w:t xml:space="preserve"> in the business by the owners (shareholders). If there is only one class of shares, it is known as common shares. (2) Retained earnings </w:t>
      </w:r>
      <w:proofErr w:type="gramStart"/>
      <w:r w:rsidR="001C203C" w:rsidRPr="00E75F02">
        <w:rPr>
          <w:rFonts w:ascii="TeXGyreHeros" w:hAnsi="TeXGyreHeros" w:cs="Arial"/>
          <w:sz w:val="24"/>
          <w:szCs w:val="24"/>
          <w:lang w:val="en-CA"/>
        </w:rPr>
        <w:t>is</w:t>
      </w:r>
      <w:proofErr w:type="gramEnd"/>
      <w:r w:rsidR="001C203C" w:rsidRPr="00E75F02">
        <w:rPr>
          <w:rFonts w:ascii="TeXGyreHeros" w:hAnsi="TeXGyreHeros" w:cs="Arial"/>
          <w:sz w:val="24"/>
          <w:szCs w:val="24"/>
          <w:lang w:val="en-CA"/>
        </w:rPr>
        <w:t xml:space="preserve"> used to record accumulated </w:t>
      </w:r>
      <w:r w:rsidR="00B64F47" w:rsidRPr="00E75F02">
        <w:rPr>
          <w:rFonts w:ascii="TeXGyreHeros" w:hAnsi="TeXGyreHeros" w:cs="Arial"/>
          <w:sz w:val="24"/>
          <w:szCs w:val="24"/>
          <w:lang w:val="en-CA"/>
        </w:rPr>
        <w:t>profit</w:t>
      </w:r>
      <w:r w:rsidR="001C203C" w:rsidRPr="00E75F02">
        <w:rPr>
          <w:rFonts w:ascii="TeXGyreHeros" w:hAnsi="TeXGyreHeros" w:cs="Arial"/>
          <w:sz w:val="24"/>
          <w:szCs w:val="24"/>
          <w:lang w:val="en-CA"/>
        </w:rPr>
        <w:t xml:space="preserve">, net of </w:t>
      </w:r>
      <w:r w:rsidR="00206922" w:rsidRPr="00E75F02">
        <w:rPr>
          <w:rFonts w:ascii="TeXGyreHeros" w:hAnsi="TeXGyreHeros" w:cs="Arial"/>
          <w:sz w:val="24"/>
          <w:szCs w:val="24"/>
          <w:lang w:val="en-CA"/>
        </w:rPr>
        <w:t xml:space="preserve">any losses and </w:t>
      </w:r>
      <w:r w:rsidR="001C203C" w:rsidRPr="00E75F02">
        <w:rPr>
          <w:rFonts w:ascii="TeXGyreHeros" w:hAnsi="TeXGyreHeros" w:cs="Arial"/>
          <w:sz w:val="24"/>
          <w:szCs w:val="24"/>
          <w:lang w:val="en-CA"/>
        </w:rPr>
        <w:t xml:space="preserve">dividends </w:t>
      </w:r>
      <w:r w:rsidRPr="00E75F02">
        <w:rPr>
          <w:rFonts w:ascii="TeXGyreHeros" w:hAnsi="TeXGyreHeros" w:cs="Arial"/>
          <w:sz w:val="24"/>
          <w:szCs w:val="24"/>
          <w:lang w:val="en-CA"/>
        </w:rPr>
        <w:t>declared</w:t>
      </w:r>
      <w:r w:rsidR="001C203C" w:rsidRPr="00E75F02">
        <w:rPr>
          <w:rFonts w:ascii="TeXGyreHeros" w:hAnsi="TeXGyreHeros" w:cs="Arial"/>
          <w:sz w:val="24"/>
          <w:szCs w:val="24"/>
          <w:lang w:val="en-CA"/>
        </w:rPr>
        <w:t xml:space="preserve">, retained in the </w:t>
      </w:r>
      <w:r w:rsidR="009531C8">
        <w:rPr>
          <w:rFonts w:ascii="TeXGyreHeros" w:hAnsi="TeXGyreHeros" w:cs="Arial"/>
          <w:sz w:val="24"/>
          <w:szCs w:val="24"/>
          <w:lang w:val="en-CA"/>
        </w:rPr>
        <w:t>company</w:t>
      </w:r>
      <w:r w:rsidR="001C203C" w:rsidRPr="00E75F02">
        <w:rPr>
          <w:rFonts w:ascii="TeXGyreHeros" w:hAnsi="TeXGyreHeros" w:cs="Arial"/>
          <w:sz w:val="24"/>
          <w:szCs w:val="24"/>
          <w:lang w:val="en-CA"/>
        </w:rPr>
        <w:t>.</w:t>
      </w:r>
    </w:p>
    <w:p w14:paraId="49A3DFD8" w14:textId="77777777" w:rsidR="00FF678B" w:rsidRDefault="00FF678B" w:rsidP="00E75F02">
      <w:pPr>
        <w:pStyle w:val="BodyTextIndent3"/>
        <w:rPr>
          <w:rFonts w:ascii="TeXGyreHeros" w:hAnsi="TeXGyreHeros" w:cs="Arial"/>
          <w:sz w:val="24"/>
          <w:szCs w:val="24"/>
          <w:lang w:val="en-CA"/>
        </w:rPr>
      </w:pPr>
    </w:p>
    <w:p w14:paraId="2ECF329E" w14:textId="0862F914" w:rsidR="00A824BB" w:rsidRPr="00E75F02" w:rsidRDefault="00A824BB" w:rsidP="00E75F02">
      <w:pPr>
        <w:pStyle w:val="BodyTextIndent3"/>
        <w:rPr>
          <w:rFonts w:ascii="TeXGyreHeros" w:hAnsi="TeXGyreHeros" w:cs="Arial"/>
          <w:sz w:val="24"/>
          <w:szCs w:val="24"/>
          <w:lang w:val="en-CA"/>
        </w:rPr>
      </w:pPr>
      <w:r>
        <w:rPr>
          <w:rFonts w:ascii="TeXGyreHeros" w:hAnsi="TeXGyreHeros" w:cs="Arial"/>
          <w:sz w:val="24"/>
          <w:szCs w:val="24"/>
          <w:lang w:val="en-CA"/>
        </w:rPr>
        <w:tab/>
        <w:t>(b)</w:t>
      </w:r>
      <w:r>
        <w:rPr>
          <w:rFonts w:ascii="TeXGyreHeros" w:hAnsi="TeXGyreHeros" w:cs="Arial"/>
          <w:sz w:val="24"/>
          <w:szCs w:val="24"/>
          <w:lang w:val="en-CA"/>
        </w:rPr>
        <w:tab/>
        <w:t>Under ASPE</w:t>
      </w:r>
      <w:r w:rsidR="00256B03">
        <w:rPr>
          <w:rFonts w:ascii="TeXGyreHeros" w:hAnsi="TeXGyreHeros" w:cs="Arial"/>
          <w:sz w:val="24"/>
          <w:szCs w:val="24"/>
          <w:lang w:val="en-CA"/>
        </w:rPr>
        <w:t>,</w:t>
      </w:r>
      <w:r>
        <w:rPr>
          <w:rFonts w:ascii="TeXGyreHeros" w:hAnsi="TeXGyreHeros" w:cs="Arial"/>
          <w:sz w:val="24"/>
          <w:szCs w:val="24"/>
          <w:lang w:val="en-CA"/>
        </w:rPr>
        <w:t xml:space="preserve"> the ending balances of </w:t>
      </w:r>
      <w:r w:rsidR="003C6F82">
        <w:rPr>
          <w:rFonts w:ascii="TeXGyreHeros" w:hAnsi="TeXGyreHeros" w:cs="Arial"/>
          <w:sz w:val="24"/>
          <w:szCs w:val="24"/>
          <w:lang w:val="en-CA"/>
        </w:rPr>
        <w:t>s</w:t>
      </w:r>
      <w:r>
        <w:rPr>
          <w:rFonts w:ascii="TeXGyreHeros" w:hAnsi="TeXGyreHeros" w:cs="Arial"/>
          <w:sz w:val="24"/>
          <w:szCs w:val="24"/>
          <w:lang w:val="en-CA"/>
        </w:rPr>
        <w:t xml:space="preserve">hare capital and </w:t>
      </w:r>
      <w:r w:rsidR="003C6F82">
        <w:rPr>
          <w:rFonts w:ascii="TeXGyreHeros" w:hAnsi="TeXGyreHeros" w:cs="Arial"/>
          <w:sz w:val="24"/>
          <w:szCs w:val="24"/>
          <w:lang w:val="en-CA"/>
        </w:rPr>
        <w:t>r</w:t>
      </w:r>
      <w:r>
        <w:rPr>
          <w:rFonts w:ascii="TeXGyreHeros" w:hAnsi="TeXGyreHeros" w:cs="Arial"/>
          <w:sz w:val="24"/>
          <w:szCs w:val="24"/>
          <w:lang w:val="en-CA"/>
        </w:rPr>
        <w:t xml:space="preserve">etained earnings would appear on the statement of financial position and the ending balance of </w:t>
      </w:r>
      <w:r w:rsidR="003C6F82">
        <w:rPr>
          <w:rFonts w:ascii="TeXGyreHeros" w:hAnsi="TeXGyreHeros" w:cs="Arial"/>
          <w:sz w:val="24"/>
          <w:szCs w:val="24"/>
          <w:lang w:val="en-CA"/>
        </w:rPr>
        <w:t>r</w:t>
      </w:r>
      <w:r>
        <w:rPr>
          <w:rFonts w:ascii="TeXGyreHeros" w:hAnsi="TeXGyreHeros" w:cs="Arial"/>
          <w:sz w:val="24"/>
          <w:szCs w:val="24"/>
          <w:lang w:val="en-CA"/>
        </w:rPr>
        <w:t xml:space="preserve">etained earnings would </w:t>
      </w:r>
      <w:r w:rsidR="003C6F82">
        <w:rPr>
          <w:rFonts w:ascii="TeXGyreHeros" w:hAnsi="TeXGyreHeros" w:cs="Arial"/>
          <w:sz w:val="24"/>
          <w:szCs w:val="24"/>
          <w:lang w:val="en-CA"/>
        </w:rPr>
        <w:t xml:space="preserve">also </w:t>
      </w:r>
      <w:r>
        <w:rPr>
          <w:rFonts w:ascii="TeXGyreHeros" w:hAnsi="TeXGyreHeros" w:cs="Arial"/>
          <w:sz w:val="24"/>
          <w:szCs w:val="24"/>
          <w:lang w:val="en-CA"/>
        </w:rPr>
        <w:t xml:space="preserve">appear </w:t>
      </w:r>
      <w:r w:rsidR="003C6F82">
        <w:rPr>
          <w:rFonts w:ascii="TeXGyreHeros" w:hAnsi="TeXGyreHeros" w:cs="Arial"/>
          <w:sz w:val="24"/>
          <w:szCs w:val="24"/>
          <w:lang w:val="en-CA"/>
        </w:rPr>
        <w:t>on</w:t>
      </w:r>
      <w:r>
        <w:rPr>
          <w:rFonts w:ascii="TeXGyreHeros" w:hAnsi="TeXGyreHeros" w:cs="Arial"/>
          <w:sz w:val="24"/>
          <w:szCs w:val="24"/>
          <w:lang w:val="en-CA"/>
        </w:rPr>
        <w:t xml:space="preserve"> the statement of retained earnings.  Under IFRS, the presentation on the statement of financial position would be the same</w:t>
      </w:r>
      <w:r w:rsidR="003C6F82">
        <w:rPr>
          <w:rFonts w:ascii="TeXGyreHeros" w:hAnsi="TeXGyreHeros" w:cs="Arial"/>
          <w:sz w:val="24"/>
          <w:szCs w:val="24"/>
          <w:lang w:val="en-CA"/>
        </w:rPr>
        <w:t>,</w:t>
      </w:r>
      <w:r>
        <w:rPr>
          <w:rFonts w:ascii="TeXGyreHeros" w:hAnsi="TeXGyreHeros" w:cs="Arial"/>
          <w:sz w:val="24"/>
          <w:szCs w:val="24"/>
          <w:lang w:val="en-CA"/>
        </w:rPr>
        <w:t xml:space="preserve"> </w:t>
      </w:r>
      <w:r w:rsidR="003C6F82">
        <w:rPr>
          <w:rFonts w:ascii="TeXGyreHeros" w:hAnsi="TeXGyreHeros" w:cs="Arial"/>
          <w:sz w:val="24"/>
          <w:szCs w:val="24"/>
          <w:lang w:val="en-CA"/>
        </w:rPr>
        <w:t>and</w:t>
      </w:r>
      <w:r>
        <w:rPr>
          <w:rFonts w:ascii="TeXGyreHeros" w:hAnsi="TeXGyreHeros" w:cs="Arial"/>
          <w:sz w:val="24"/>
          <w:szCs w:val="24"/>
          <w:lang w:val="en-CA"/>
        </w:rPr>
        <w:t xml:space="preserve"> both </w:t>
      </w:r>
      <w:r w:rsidR="003C6F82">
        <w:rPr>
          <w:rFonts w:ascii="TeXGyreHeros" w:hAnsi="TeXGyreHeros" w:cs="Arial"/>
          <w:sz w:val="24"/>
          <w:szCs w:val="24"/>
          <w:lang w:val="en-CA"/>
        </w:rPr>
        <w:t>s</w:t>
      </w:r>
      <w:r>
        <w:rPr>
          <w:rFonts w:ascii="TeXGyreHeros" w:hAnsi="TeXGyreHeros" w:cs="Arial"/>
          <w:sz w:val="24"/>
          <w:szCs w:val="24"/>
          <w:lang w:val="en-CA"/>
        </w:rPr>
        <w:t xml:space="preserve">hare capital and </w:t>
      </w:r>
      <w:r w:rsidR="003C6F82">
        <w:rPr>
          <w:rFonts w:ascii="TeXGyreHeros" w:hAnsi="TeXGyreHeros" w:cs="Arial"/>
          <w:sz w:val="24"/>
          <w:szCs w:val="24"/>
          <w:lang w:val="en-CA"/>
        </w:rPr>
        <w:t>r</w:t>
      </w:r>
      <w:r>
        <w:rPr>
          <w:rFonts w:ascii="TeXGyreHeros" w:hAnsi="TeXGyreHeros" w:cs="Arial"/>
          <w:sz w:val="24"/>
          <w:szCs w:val="24"/>
          <w:lang w:val="en-CA"/>
        </w:rPr>
        <w:t>etained earnings would appear on the statement of changes in shareholders’ equity.</w:t>
      </w:r>
    </w:p>
    <w:p w14:paraId="5DD5A65F" w14:textId="77777777" w:rsidR="00E72596" w:rsidRDefault="00E72596" w:rsidP="00E72596">
      <w:pPr>
        <w:pStyle w:val="BodyTextIndent3"/>
        <w:rPr>
          <w:rFonts w:ascii="TeXGyreHeros" w:eastAsia="Calibri" w:hAnsi="TeXGyreHeros"/>
          <w:sz w:val="18"/>
          <w:szCs w:val="18"/>
          <w:lang w:val="en-CA"/>
        </w:rPr>
      </w:pPr>
    </w:p>
    <w:p w14:paraId="685C7595" w14:textId="11144362" w:rsidR="00E72596" w:rsidRPr="00E72596" w:rsidRDefault="00E72596" w:rsidP="00E72596">
      <w:pPr>
        <w:pStyle w:val="BodyTextIndent3"/>
        <w:rPr>
          <w:rFonts w:ascii="TeXGyreHeros" w:hAnsi="TeXGyreHeros" w:cs="Arial"/>
          <w:sz w:val="24"/>
          <w:szCs w:val="24"/>
        </w:rPr>
      </w:pPr>
      <w:r w:rsidRPr="00155545">
        <w:rPr>
          <w:rFonts w:ascii="TeXGyreHeros" w:eastAsia="Calibri" w:hAnsi="TeXGyreHeros"/>
          <w:sz w:val="18"/>
          <w:szCs w:val="18"/>
        </w:rPr>
        <w:t xml:space="preserve">LO 1 </w:t>
      </w:r>
      <w:r w:rsidR="005D4445">
        <w:rPr>
          <w:rFonts w:ascii="TeXGyreHeros" w:eastAsia="Calibri" w:hAnsi="TeXGyreHeros"/>
          <w:sz w:val="18"/>
          <w:szCs w:val="18"/>
          <w:lang w:val="en-US"/>
        </w:rPr>
        <w:t xml:space="preserve"> </w:t>
      </w:r>
      <w:r w:rsidRPr="00155545">
        <w:rPr>
          <w:rFonts w:ascii="TeXGyreHeros" w:eastAsia="Calibri" w:hAnsi="TeXGyreHeros"/>
          <w:sz w:val="18"/>
          <w:szCs w:val="18"/>
        </w:rPr>
        <w:t xml:space="preserve">BT: </w:t>
      </w:r>
      <w:r w:rsidR="005D4445">
        <w:rPr>
          <w:rFonts w:ascii="TeXGyreHeros" w:eastAsia="Calibri" w:hAnsi="TeXGyreHeros"/>
          <w:sz w:val="18"/>
          <w:szCs w:val="18"/>
          <w:lang w:val="en-US"/>
        </w:rPr>
        <w:t>K</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sidR="005D4445">
        <w:rPr>
          <w:rFonts w:ascii="TeXGyreHeros" w:eastAsia="Calibri" w:hAnsi="TeXGyreHeros"/>
          <w:sz w:val="18"/>
          <w:szCs w:val="18"/>
          <w:lang w:val="en-CA"/>
        </w:rPr>
        <w:t xml:space="preserve">S </w:t>
      </w:r>
      <w:r>
        <w:rPr>
          <w:rFonts w:ascii="TeXGyreHeros" w:eastAsia="Calibri" w:hAnsi="TeXGyreHeros"/>
          <w:sz w:val="18"/>
          <w:szCs w:val="18"/>
          <w:lang w:val="en-CA"/>
        </w:rPr>
        <w:t>M</w:t>
      </w:r>
      <w:r w:rsidRPr="00155545">
        <w:rPr>
          <w:rFonts w:ascii="TeXGyreHeros" w:eastAsia="Calibri" w:hAnsi="TeXGyreHeros"/>
          <w:sz w:val="18"/>
          <w:szCs w:val="18"/>
        </w:rPr>
        <w:t xml:space="preserve"> Time: </w:t>
      </w:r>
      <w:r>
        <w:rPr>
          <w:rFonts w:ascii="TeXGyreHeros" w:eastAsia="Calibri" w:hAnsi="TeXGyreHeros"/>
          <w:sz w:val="18"/>
          <w:szCs w:val="18"/>
          <w:lang w:val="en-CA"/>
        </w:rPr>
        <w:t>10</w:t>
      </w:r>
      <w:r w:rsidRPr="00155545">
        <w:rPr>
          <w:rFonts w:ascii="TeXGyreHeros" w:eastAsia="Calibri" w:hAnsi="TeXGyreHeros"/>
          <w:sz w:val="18"/>
          <w:szCs w:val="18"/>
        </w:rPr>
        <w:t xml:space="preserve"> min.  AACSB: None</w:t>
      </w:r>
      <w:r w:rsidR="005D4445">
        <w:rPr>
          <w:rFonts w:ascii="TeXGyreHeros" w:eastAsia="Calibri" w:hAnsi="TeXGyreHeros"/>
          <w:sz w:val="18"/>
          <w:szCs w:val="18"/>
          <w:lang w:val="en-US"/>
        </w:rPr>
        <w:t xml:space="preserve"> </w:t>
      </w:r>
      <w:r w:rsidRPr="00155545">
        <w:rPr>
          <w:rFonts w:ascii="TeXGyreHeros" w:eastAsia="Calibri" w:hAnsi="TeXGyreHeros"/>
          <w:sz w:val="18"/>
          <w:szCs w:val="18"/>
        </w:rPr>
        <w:t xml:space="preserve"> CPA</w:t>
      </w:r>
      <w:r w:rsidR="005D4445">
        <w:rPr>
          <w:rFonts w:ascii="TeXGyreHeros" w:eastAsia="Calibri" w:hAnsi="TeXGyreHeros"/>
          <w:sz w:val="18"/>
          <w:szCs w:val="18"/>
          <w:lang w:val="en-US"/>
        </w:rPr>
        <w:t xml:space="preserve">: cpa-t001 </w:t>
      </w:r>
      <w:r w:rsidRPr="00155545">
        <w:rPr>
          <w:rFonts w:ascii="TeXGyreHeros" w:eastAsia="Calibri" w:hAnsi="TeXGyreHeros"/>
          <w:sz w:val="18"/>
          <w:szCs w:val="18"/>
        </w:rPr>
        <w:t xml:space="preserve"> CM: Reporting</w:t>
      </w:r>
    </w:p>
    <w:p w14:paraId="3E17C49F" w14:textId="67BDAEE7" w:rsidR="00FF678B" w:rsidRDefault="00FF678B" w:rsidP="001C203C">
      <w:pPr>
        <w:tabs>
          <w:tab w:val="left" w:pos="720"/>
          <w:tab w:val="left" w:pos="1440"/>
        </w:tabs>
        <w:ind w:left="720" w:hanging="720"/>
        <w:jc w:val="both"/>
        <w:rPr>
          <w:rFonts w:ascii="TeXGyreHeros" w:hAnsi="TeXGyreHeros" w:cs="Arial"/>
          <w:lang w:val="en-CA"/>
        </w:rPr>
      </w:pPr>
    </w:p>
    <w:p w14:paraId="72EBBD30" w14:textId="7E585039" w:rsidR="00DD7385" w:rsidRDefault="00DD7385" w:rsidP="001C203C">
      <w:pPr>
        <w:tabs>
          <w:tab w:val="left" w:pos="720"/>
          <w:tab w:val="left" w:pos="1440"/>
        </w:tabs>
        <w:ind w:left="720" w:hanging="720"/>
        <w:jc w:val="both"/>
        <w:rPr>
          <w:rFonts w:ascii="TeXGyreHeros" w:hAnsi="TeXGyreHeros" w:cs="Arial"/>
          <w:lang w:val="en-CA"/>
        </w:rPr>
      </w:pPr>
    </w:p>
    <w:p w14:paraId="1D0AA4E1" w14:textId="77777777" w:rsidR="00DD7385" w:rsidRPr="00E75F02" w:rsidRDefault="00DD7385" w:rsidP="001C203C">
      <w:pPr>
        <w:tabs>
          <w:tab w:val="left" w:pos="720"/>
          <w:tab w:val="left" w:pos="1440"/>
        </w:tabs>
        <w:ind w:left="720" w:hanging="720"/>
        <w:jc w:val="both"/>
        <w:rPr>
          <w:rFonts w:ascii="TeXGyreHeros" w:hAnsi="TeXGyreHeros" w:cs="Arial"/>
          <w:lang w:val="en-CA"/>
        </w:rPr>
      </w:pPr>
    </w:p>
    <w:p w14:paraId="30DEEC64" w14:textId="77777777" w:rsidR="00CE0532" w:rsidRDefault="00FF678B" w:rsidP="00FF678B">
      <w:pPr>
        <w:tabs>
          <w:tab w:val="left" w:pos="720"/>
          <w:tab w:val="left" w:pos="1440"/>
        </w:tabs>
        <w:ind w:left="720" w:hanging="720"/>
        <w:jc w:val="both"/>
        <w:rPr>
          <w:rFonts w:ascii="TeXGyreHeros" w:hAnsi="TeXGyreHeros" w:cs="Arial"/>
          <w:color w:val="000000"/>
          <w:lang w:val="en-CA"/>
        </w:rPr>
      </w:pPr>
      <w:r w:rsidRPr="004E2EEB">
        <w:rPr>
          <w:rFonts w:ascii="TeXGyreHeros" w:hAnsi="TeXGyreHeros" w:cs="Arial"/>
          <w:b/>
          <w:lang w:val="en-CA"/>
        </w:rPr>
        <w:t>9</w:t>
      </w:r>
      <w:r w:rsidR="00FD3470" w:rsidRPr="004E2EEB">
        <w:rPr>
          <w:rFonts w:ascii="TeXGyreHeros" w:hAnsi="TeXGyreHeros" w:cs="Arial"/>
          <w:b/>
          <w:lang w:val="en-CA"/>
        </w:rPr>
        <w:t>.</w:t>
      </w:r>
      <w:r w:rsidR="005B1DAF" w:rsidRPr="00E75F02">
        <w:rPr>
          <w:rFonts w:ascii="TeXGyreHeros" w:hAnsi="TeXGyreHeros" w:cs="Arial"/>
          <w:lang w:val="en-CA"/>
        </w:rPr>
        <w:tab/>
      </w:r>
      <w:r>
        <w:rPr>
          <w:rFonts w:ascii="TeXGyreHeros" w:hAnsi="TeXGyreHeros" w:cs="Arial"/>
          <w:color w:val="000000"/>
          <w:lang w:val="en-CA"/>
        </w:rPr>
        <w:t>Intracompany ratio comparisons compare element</w:t>
      </w:r>
      <w:r w:rsidR="00EB3792">
        <w:rPr>
          <w:rFonts w:ascii="TeXGyreHeros" w:hAnsi="TeXGyreHeros" w:cs="Arial"/>
          <w:color w:val="000000"/>
          <w:lang w:val="en-CA"/>
        </w:rPr>
        <w:t>s</w:t>
      </w:r>
      <w:r>
        <w:rPr>
          <w:rFonts w:ascii="TeXGyreHeros" w:hAnsi="TeXGyreHeros" w:cs="Arial"/>
          <w:color w:val="000000"/>
          <w:lang w:val="en-CA"/>
        </w:rPr>
        <w:t xml:space="preserve"> </w:t>
      </w:r>
      <w:r w:rsidR="00C565E9">
        <w:rPr>
          <w:rFonts w:ascii="TeXGyreHeros" w:hAnsi="TeXGyreHeros" w:cs="Arial"/>
          <w:color w:val="000000"/>
          <w:lang w:val="en-CA"/>
        </w:rPr>
        <w:t xml:space="preserve">and ratios </w:t>
      </w:r>
      <w:r>
        <w:rPr>
          <w:rFonts w:ascii="TeXGyreHeros" w:hAnsi="TeXGyreHeros" w:cs="Arial"/>
          <w:color w:val="000000"/>
          <w:lang w:val="en-CA"/>
        </w:rPr>
        <w:t>within the same financial statements (example</w:t>
      </w:r>
      <w:r w:rsidR="003C6F82">
        <w:rPr>
          <w:rFonts w:ascii="TeXGyreHeros" w:hAnsi="TeXGyreHeros" w:cs="Arial"/>
          <w:color w:val="000000"/>
          <w:lang w:val="en-CA"/>
        </w:rPr>
        <w:t>,</w:t>
      </w:r>
      <w:r>
        <w:rPr>
          <w:rFonts w:ascii="TeXGyreHeros" w:hAnsi="TeXGyreHeros" w:cs="Arial"/>
          <w:color w:val="000000"/>
          <w:lang w:val="en-CA"/>
        </w:rPr>
        <w:t xml:space="preserve"> current assets and current liabilities) or between the income statement and the statement of financial position (example</w:t>
      </w:r>
      <w:r w:rsidR="003C6F82">
        <w:rPr>
          <w:rFonts w:ascii="TeXGyreHeros" w:hAnsi="TeXGyreHeros" w:cs="Arial"/>
          <w:color w:val="000000"/>
          <w:lang w:val="en-CA"/>
        </w:rPr>
        <w:t>,</w:t>
      </w:r>
      <w:r>
        <w:rPr>
          <w:rFonts w:ascii="TeXGyreHeros" w:hAnsi="TeXGyreHeros" w:cs="Arial"/>
          <w:color w:val="000000"/>
          <w:lang w:val="en-CA"/>
        </w:rPr>
        <w:t xml:space="preserve"> basic earnings per share) from the same company.</w:t>
      </w:r>
      <w:r w:rsidR="00C565E9">
        <w:rPr>
          <w:rFonts w:ascii="TeXGyreHeros" w:hAnsi="TeXGyreHeros" w:cs="Arial"/>
          <w:color w:val="000000"/>
          <w:lang w:val="en-CA"/>
        </w:rPr>
        <w:t xml:space="preserve"> Intracompany ratio comparisons can also involve comparing elements or ratios in two or more accounting periods </w:t>
      </w:r>
      <w:r w:rsidR="00256B03">
        <w:rPr>
          <w:rFonts w:ascii="TeXGyreHeros" w:hAnsi="TeXGyreHeros" w:cs="Arial"/>
          <w:color w:val="000000"/>
          <w:lang w:val="en-CA"/>
        </w:rPr>
        <w:t>for</w:t>
      </w:r>
      <w:r w:rsidR="00C565E9">
        <w:rPr>
          <w:rFonts w:ascii="TeXGyreHeros" w:hAnsi="TeXGyreHeros" w:cs="Arial"/>
          <w:color w:val="000000"/>
          <w:lang w:val="en-CA"/>
        </w:rPr>
        <w:t xml:space="preserve"> the same company.</w:t>
      </w:r>
    </w:p>
    <w:p w14:paraId="731F8FFE" w14:textId="77777777" w:rsidR="009531C8" w:rsidRDefault="009531C8" w:rsidP="00FF678B">
      <w:pPr>
        <w:tabs>
          <w:tab w:val="left" w:pos="720"/>
          <w:tab w:val="left" w:pos="1440"/>
        </w:tabs>
        <w:ind w:left="720" w:hanging="720"/>
        <w:jc w:val="both"/>
        <w:rPr>
          <w:rFonts w:ascii="TeXGyreHeros" w:hAnsi="TeXGyreHeros" w:cs="Arial"/>
          <w:color w:val="000000"/>
          <w:lang w:val="en-CA"/>
        </w:rPr>
      </w:pPr>
    </w:p>
    <w:p w14:paraId="1CE3F10C" w14:textId="77777777" w:rsidR="00FF678B" w:rsidRPr="00E75F02" w:rsidRDefault="00FF678B" w:rsidP="00256B03">
      <w:pPr>
        <w:tabs>
          <w:tab w:val="left" w:pos="720"/>
          <w:tab w:val="left" w:pos="1440"/>
        </w:tabs>
        <w:ind w:left="720" w:hanging="720"/>
        <w:jc w:val="both"/>
        <w:rPr>
          <w:rFonts w:ascii="TeXGyreHeros" w:hAnsi="TeXGyreHeros" w:cs="Arial"/>
          <w:color w:val="000000"/>
          <w:lang w:val="en-CA"/>
        </w:rPr>
      </w:pPr>
      <w:r>
        <w:rPr>
          <w:rFonts w:ascii="TeXGyreHeros" w:hAnsi="TeXGyreHeros" w:cs="Arial"/>
          <w:lang w:val="en-CA"/>
        </w:rPr>
        <w:tab/>
        <w:t>Intercompany ratio comparisons compare elements or ratio results between different companies.</w:t>
      </w:r>
    </w:p>
    <w:p w14:paraId="6FA310E1" w14:textId="77777777" w:rsidR="00E72596" w:rsidRDefault="00E72596" w:rsidP="00E72596">
      <w:pPr>
        <w:pStyle w:val="BodyTextIndent3"/>
        <w:rPr>
          <w:rFonts w:ascii="TeXGyreHeros" w:eastAsia="Calibri" w:hAnsi="TeXGyreHeros"/>
          <w:sz w:val="18"/>
          <w:szCs w:val="18"/>
          <w:lang w:val="en-CA"/>
        </w:rPr>
      </w:pPr>
    </w:p>
    <w:p w14:paraId="5DCB786E" w14:textId="57FA1F80" w:rsidR="00E72596" w:rsidRPr="00E72596" w:rsidRDefault="00E72596" w:rsidP="00E72596">
      <w:pPr>
        <w:pStyle w:val="BodyTextIndent3"/>
        <w:rPr>
          <w:rFonts w:ascii="TeXGyreHeros" w:hAnsi="TeXGyreHeros" w:cs="Arial"/>
          <w:sz w:val="24"/>
          <w:szCs w:val="24"/>
        </w:rPr>
      </w:pPr>
      <w:r w:rsidRPr="00155545">
        <w:rPr>
          <w:rFonts w:ascii="TeXGyreHeros" w:eastAsia="Calibri" w:hAnsi="TeXGyreHeros"/>
          <w:sz w:val="18"/>
          <w:szCs w:val="18"/>
        </w:rPr>
        <w:t xml:space="preserve">LO </w:t>
      </w:r>
      <w:r>
        <w:rPr>
          <w:rFonts w:ascii="TeXGyreHeros" w:eastAsia="Calibri" w:hAnsi="TeXGyreHeros"/>
          <w:sz w:val="18"/>
          <w:szCs w:val="18"/>
          <w:lang w:val="en-CA"/>
        </w:rPr>
        <w:t>2</w:t>
      </w:r>
      <w:r w:rsidRPr="00155545">
        <w:rPr>
          <w:rFonts w:ascii="TeXGyreHeros" w:eastAsia="Calibri" w:hAnsi="TeXGyreHeros"/>
          <w:sz w:val="18"/>
          <w:szCs w:val="18"/>
        </w:rPr>
        <w:t xml:space="preserve"> </w:t>
      </w:r>
      <w:r w:rsidR="005D4445">
        <w:rPr>
          <w:rFonts w:ascii="TeXGyreHeros" w:eastAsia="Calibri" w:hAnsi="TeXGyreHeros"/>
          <w:sz w:val="18"/>
          <w:szCs w:val="18"/>
          <w:lang w:val="en-US"/>
        </w:rPr>
        <w:t xml:space="preserve"> </w:t>
      </w:r>
      <w:r w:rsidRPr="00155545">
        <w:rPr>
          <w:rFonts w:ascii="TeXGyreHeros" w:eastAsia="Calibri" w:hAnsi="TeXGyreHeros"/>
          <w:sz w:val="18"/>
          <w:szCs w:val="18"/>
        </w:rPr>
        <w:t xml:space="preserve">BT: </w:t>
      </w:r>
      <w:r w:rsidR="005D4445">
        <w:rPr>
          <w:rFonts w:ascii="TeXGyreHeros" w:eastAsia="Calibri" w:hAnsi="TeXGyreHeros"/>
          <w:sz w:val="18"/>
          <w:szCs w:val="18"/>
          <w:lang w:val="en-US"/>
        </w:rPr>
        <w:t>C</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sidR="005D4445">
        <w:rPr>
          <w:rFonts w:ascii="TeXGyreHeros" w:eastAsia="Calibri" w:hAnsi="TeXGyreHeros"/>
          <w:sz w:val="18"/>
          <w:szCs w:val="18"/>
          <w:lang w:val="en-CA"/>
        </w:rPr>
        <w:t xml:space="preserve">M </w:t>
      </w:r>
      <w:r w:rsidRPr="00155545">
        <w:rPr>
          <w:rFonts w:ascii="TeXGyreHeros" w:eastAsia="Calibri" w:hAnsi="TeXGyreHeros"/>
          <w:sz w:val="18"/>
          <w:szCs w:val="18"/>
        </w:rPr>
        <w:t xml:space="preserve"> Time: </w:t>
      </w:r>
      <w:r>
        <w:rPr>
          <w:rFonts w:ascii="TeXGyreHeros" w:eastAsia="Calibri" w:hAnsi="TeXGyreHeros"/>
          <w:sz w:val="18"/>
          <w:szCs w:val="18"/>
          <w:lang w:val="en-CA"/>
        </w:rPr>
        <w:t>5</w:t>
      </w:r>
      <w:r w:rsidRPr="00155545">
        <w:rPr>
          <w:rFonts w:ascii="TeXGyreHeros" w:eastAsia="Calibri" w:hAnsi="TeXGyreHeros"/>
          <w:sz w:val="18"/>
          <w:szCs w:val="18"/>
        </w:rPr>
        <w:t xml:space="preserve"> min.  AACSB: None</w:t>
      </w:r>
      <w:r w:rsidR="005D4445">
        <w:rPr>
          <w:rFonts w:ascii="TeXGyreHeros" w:eastAsia="Calibri" w:hAnsi="TeXGyreHeros"/>
          <w:sz w:val="18"/>
          <w:szCs w:val="18"/>
          <w:lang w:val="en-US"/>
        </w:rPr>
        <w:t xml:space="preserve"> </w:t>
      </w:r>
      <w:r w:rsidRPr="00155545">
        <w:rPr>
          <w:rFonts w:ascii="TeXGyreHeros" w:eastAsia="Calibri" w:hAnsi="TeXGyreHeros"/>
          <w:sz w:val="18"/>
          <w:szCs w:val="18"/>
        </w:rPr>
        <w:t xml:space="preserve"> CPA</w:t>
      </w:r>
      <w:r w:rsidR="005D4445">
        <w:rPr>
          <w:rFonts w:ascii="TeXGyreHeros" w:eastAsia="Calibri" w:hAnsi="TeXGyreHeros"/>
          <w:sz w:val="18"/>
          <w:szCs w:val="18"/>
          <w:lang w:val="en-US"/>
        </w:rPr>
        <w:t xml:space="preserve">: cpa-t001 </w:t>
      </w:r>
      <w:r w:rsidRPr="00155545">
        <w:rPr>
          <w:rFonts w:ascii="TeXGyreHeros" w:eastAsia="Calibri" w:hAnsi="TeXGyreHeros"/>
          <w:sz w:val="18"/>
          <w:szCs w:val="18"/>
        </w:rPr>
        <w:t xml:space="preserve"> CM: Reporting</w:t>
      </w:r>
    </w:p>
    <w:p w14:paraId="61D7F4FE" w14:textId="77777777" w:rsidR="00E72596" w:rsidRDefault="00E72596" w:rsidP="00A118CF">
      <w:pPr>
        <w:pStyle w:val="BodyTextIndent3"/>
        <w:rPr>
          <w:rFonts w:ascii="TeXGyreHeros" w:hAnsi="TeXGyreHeros"/>
          <w:sz w:val="24"/>
          <w:szCs w:val="24"/>
          <w:lang w:val="en-CA"/>
        </w:rPr>
      </w:pPr>
    </w:p>
    <w:p w14:paraId="34DE96BB" w14:textId="3BEBFC02" w:rsidR="00A95D50" w:rsidRPr="00E75F02" w:rsidRDefault="00AE189D" w:rsidP="00A118CF">
      <w:pPr>
        <w:pStyle w:val="BodyTextIndent3"/>
        <w:rPr>
          <w:rFonts w:ascii="TeXGyreHeros" w:hAnsi="TeXGyreHeros"/>
          <w:sz w:val="24"/>
          <w:szCs w:val="24"/>
        </w:rPr>
      </w:pPr>
      <w:r w:rsidRPr="004E2EEB">
        <w:rPr>
          <w:rFonts w:ascii="TeXGyreHeros" w:hAnsi="TeXGyreHeros"/>
          <w:b/>
          <w:sz w:val="24"/>
          <w:szCs w:val="24"/>
          <w:lang w:val="en-CA"/>
        </w:rPr>
        <w:t>10</w:t>
      </w:r>
      <w:r w:rsidR="00A95D50" w:rsidRPr="004E2EEB">
        <w:rPr>
          <w:rFonts w:ascii="TeXGyreHeros" w:hAnsi="TeXGyreHeros"/>
          <w:b/>
          <w:sz w:val="24"/>
          <w:szCs w:val="24"/>
        </w:rPr>
        <w:t>.</w:t>
      </w:r>
      <w:r w:rsidR="00A95D50" w:rsidRPr="00E75F02">
        <w:rPr>
          <w:rFonts w:ascii="TeXGyreHeros" w:hAnsi="TeXGyreHeros"/>
          <w:sz w:val="24"/>
          <w:szCs w:val="24"/>
        </w:rPr>
        <w:tab/>
        <w:t>(</w:t>
      </w:r>
      <w:proofErr w:type="gramStart"/>
      <w:r w:rsidR="00A95D50" w:rsidRPr="00E75F02">
        <w:rPr>
          <w:rFonts w:ascii="TeXGyreHeros" w:hAnsi="TeXGyreHeros"/>
          <w:sz w:val="24"/>
          <w:szCs w:val="24"/>
        </w:rPr>
        <w:t>a</w:t>
      </w:r>
      <w:proofErr w:type="gramEnd"/>
      <w:r w:rsidR="00A95D50" w:rsidRPr="00E75F02">
        <w:rPr>
          <w:rFonts w:ascii="TeXGyreHeros" w:hAnsi="TeXGyreHeros"/>
          <w:sz w:val="24"/>
          <w:szCs w:val="24"/>
        </w:rPr>
        <w:t>)</w:t>
      </w:r>
      <w:r w:rsidR="00A95D50" w:rsidRPr="00E75F02">
        <w:rPr>
          <w:rFonts w:ascii="TeXGyreHeros" w:hAnsi="TeXGyreHeros"/>
          <w:sz w:val="24"/>
          <w:szCs w:val="24"/>
        </w:rPr>
        <w:tab/>
        <w:t>Liquidity ratios</w:t>
      </w:r>
      <w:r w:rsidR="00A118CF" w:rsidRPr="00E75F02">
        <w:rPr>
          <w:rFonts w:ascii="TeXGyreHeros" w:hAnsi="TeXGyreHeros"/>
          <w:sz w:val="24"/>
          <w:szCs w:val="24"/>
        </w:rPr>
        <w:t xml:space="preserve"> measure a company’s short-term ability to pay its current liabilities</w:t>
      </w:r>
      <w:r w:rsidR="002320D7" w:rsidRPr="00E75F02">
        <w:rPr>
          <w:rFonts w:ascii="TeXGyreHeros" w:hAnsi="TeXGyreHeros"/>
          <w:sz w:val="24"/>
          <w:szCs w:val="24"/>
        </w:rPr>
        <w:t xml:space="preserve"> and meet its unexpected needs for cash</w:t>
      </w:r>
      <w:r w:rsidR="00A118CF" w:rsidRPr="00E75F02">
        <w:rPr>
          <w:rFonts w:ascii="TeXGyreHeros" w:hAnsi="TeXGyreHeros"/>
          <w:sz w:val="24"/>
          <w:szCs w:val="24"/>
        </w:rPr>
        <w:t>. Examples of liquidity ratios includ</w:t>
      </w:r>
      <w:r w:rsidR="00206922" w:rsidRPr="00E75F02">
        <w:rPr>
          <w:rFonts w:ascii="TeXGyreHeros" w:hAnsi="TeXGyreHeros"/>
          <w:sz w:val="24"/>
          <w:szCs w:val="24"/>
        </w:rPr>
        <w:t>e</w:t>
      </w:r>
      <w:r w:rsidR="00A95D50" w:rsidRPr="00E75F02">
        <w:rPr>
          <w:rFonts w:ascii="TeXGyreHeros" w:hAnsi="TeXGyreHeros"/>
          <w:sz w:val="24"/>
          <w:szCs w:val="24"/>
        </w:rPr>
        <w:t> </w:t>
      </w:r>
      <w:r w:rsidR="003C6F82">
        <w:rPr>
          <w:rFonts w:ascii="TeXGyreHeros" w:hAnsi="TeXGyreHeros"/>
          <w:sz w:val="24"/>
          <w:szCs w:val="24"/>
          <w:lang w:val="en-CA"/>
        </w:rPr>
        <w:t>w</w:t>
      </w:r>
      <w:r w:rsidR="007D4D28">
        <w:rPr>
          <w:rFonts w:ascii="TeXGyreHeros" w:hAnsi="TeXGyreHeros"/>
          <w:sz w:val="24"/>
          <w:szCs w:val="24"/>
          <w:lang w:val="en-CA"/>
        </w:rPr>
        <w:t>orking</w:t>
      </w:r>
      <w:r w:rsidR="00A95D50" w:rsidRPr="00E75F02">
        <w:rPr>
          <w:rFonts w:ascii="TeXGyreHeros" w:hAnsi="TeXGyreHeros"/>
          <w:sz w:val="24"/>
          <w:szCs w:val="24"/>
        </w:rPr>
        <w:t xml:space="preserve"> capital and current ratio</w:t>
      </w:r>
      <w:r w:rsidR="003C6F82">
        <w:rPr>
          <w:rFonts w:ascii="TeXGyreHeros" w:hAnsi="TeXGyreHeros"/>
          <w:sz w:val="24"/>
          <w:szCs w:val="24"/>
          <w:lang w:val="en-CA"/>
        </w:rPr>
        <w:t>s</w:t>
      </w:r>
      <w:r w:rsidR="002320D7" w:rsidRPr="00E75F02">
        <w:rPr>
          <w:rFonts w:ascii="TeXGyreHeros" w:hAnsi="TeXGyreHeros"/>
          <w:sz w:val="24"/>
          <w:szCs w:val="24"/>
        </w:rPr>
        <w:t>.</w:t>
      </w:r>
    </w:p>
    <w:p w14:paraId="5A495155" w14:textId="77777777" w:rsidR="00A95D50" w:rsidRPr="00E75F02" w:rsidRDefault="00A95D50" w:rsidP="00A95D50">
      <w:pPr>
        <w:tabs>
          <w:tab w:val="left" w:pos="720"/>
          <w:tab w:val="left" w:pos="1440"/>
        </w:tabs>
        <w:ind w:left="720" w:hanging="720"/>
        <w:jc w:val="both"/>
        <w:rPr>
          <w:rFonts w:ascii="TeXGyreHeros" w:hAnsi="TeXGyreHeros" w:cs="Arial"/>
          <w:lang w:val="en-CA"/>
        </w:rPr>
      </w:pP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p>
    <w:p w14:paraId="49C21C12" w14:textId="77777777" w:rsidR="00A95D50" w:rsidRPr="00E75F02" w:rsidRDefault="00A95D50" w:rsidP="00A118CF">
      <w:pPr>
        <w:pStyle w:val="BodyTextIndent3"/>
        <w:rPr>
          <w:rFonts w:ascii="TeXGyreHeros" w:hAnsi="TeXGyreHeros"/>
          <w:sz w:val="24"/>
          <w:szCs w:val="24"/>
        </w:rPr>
      </w:pPr>
      <w:r w:rsidRPr="00E75F02">
        <w:rPr>
          <w:rFonts w:ascii="TeXGyreHeros" w:hAnsi="TeXGyreHeros"/>
          <w:sz w:val="24"/>
          <w:szCs w:val="24"/>
        </w:rPr>
        <w:tab/>
        <w:t>(b)</w:t>
      </w:r>
      <w:r w:rsidRPr="00E75F02">
        <w:rPr>
          <w:rFonts w:ascii="TeXGyreHeros" w:hAnsi="TeXGyreHeros"/>
          <w:sz w:val="24"/>
          <w:szCs w:val="24"/>
        </w:rPr>
        <w:tab/>
        <w:t>Solvency ratios</w:t>
      </w:r>
      <w:r w:rsidR="00A118CF" w:rsidRPr="00E75F02">
        <w:rPr>
          <w:rFonts w:ascii="TeXGyreHeros" w:hAnsi="TeXGyreHeros"/>
          <w:sz w:val="24"/>
          <w:szCs w:val="24"/>
        </w:rPr>
        <w:t xml:space="preserve"> measure a company’s ability to survive over a long period of time. An example of a solvency ratio is the</w:t>
      </w:r>
      <w:r w:rsidRPr="00E75F02">
        <w:rPr>
          <w:rFonts w:ascii="TeXGyreHeros" w:hAnsi="TeXGyreHeros"/>
          <w:sz w:val="24"/>
          <w:szCs w:val="24"/>
        </w:rPr>
        <w:t> </w:t>
      </w:r>
      <w:r w:rsidR="00A118CF" w:rsidRPr="00E75F02">
        <w:rPr>
          <w:rFonts w:ascii="TeXGyreHeros" w:hAnsi="TeXGyreHeros"/>
          <w:sz w:val="24"/>
          <w:szCs w:val="24"/>
        </w:rPr>
        <w:t>d</w:t>
      </w:r>
      <w:r w:rsidRPr="00E75F02">
        <w:rPr>
          <w:rFonts w:ascii="TeXGyreHeros" w:hAnsi="TeXGyreHeros"/>
          <w:sz w:val="24"/>
          <w:szCs w:val="24"/>
        </w:rPr>
        <w:t xml:space="preserve">ebt to total assets </w:t>
      </w:r>
      <w:r w:rsidR="00A118CF" w:rsidRPr="00E75F02">
        <w:rPr>
          <w:rFonts w:ascii="TeXGyreHeros" w:hAnsi="TeXGyreHeros"/>
          <w:sz w:val="24"/>
          <w:szCs w:val="24"/>
        </w:rPr>
        <w:t>ratio</w:t>
      </w:r>
      <w:r w:rsidRPr="00E75F02">
        <w:rPr>
          <w:rFonts w:ascii="TeXGyreHeros" w:hAnsi="TeXGyreHeros"/>
          <w:sz w:val="24"/>
          <w:szCs w:val="24"/>
        </w:rPr>
        <w:t>.</w:t>
      </w:r>
    </w:p>
    <w:p w14:paraId="36BBB17C" w14:textId="77777777" w:rsidR="00A95D50" w:rsidRPr="00E75F02" w:rsidRDefault="00A95D50" w:rsidP="00A95D50">
      <w:pPr>
        <w:tabs>
          <w:tab w:val="left" w:pos="720"/>
          <w:tab w:val="left" w:pos="1440"/>
        </w:tabs>
        <w:ind w:left="720" w:hanging="720"/>
        <w:jc w:val="both"/>
        <w:rPr>
          <w:rFonts w:ascii="TeXGyreHeros" w:hAnsi="TeXGyreHeros" w:cs="Arial"/>
          <w:lang w:val="en-CA"/>
        </w:rPr>
      </w:pP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p>
    <w:p w14:paraId="5994BECF" w14:textId="2A558832" w:rsidR="00A95D50" w:rsidRPr="00E75F02" w:rsidRDefault="00A95D50" w:rsidP="00A118CF">
      <w:pPr>
        <w:pStyle w:val="BodyTextIndent3"/>
        <w:rPr>
          <w:rFonts w:ascii="TeXGyreHeros" w:hAnsi="TeXGyreHeros"/>
          <w:sz w:val="24"/>
          <w:szCs w:val="24"/>
        </w:rPr>
      </w:pPr>
      <w:r w:rsidRPr="00E75F02">
        <w:rPr>
          <w:rFonts w:ascii="TeXGyreHeros" w:hAnsi="TeXGyreHeros"/>
          <w:sz w:val="24"/>
          <w:szCs w:val="24"/>
        </w:rPr>
        <w:tab/>
        <w:t xml:space="preserve">(c)    </w:t>
      </w:r>
      <w:r w:rsidRPr="00E75F02">
        <w:rPr>
          <w:rFonts w:ascii="TeXGyreHeros" w:hAnsi="TeXGyreHeros"/>
          <w:sz w:val="24"/>
          <w:szCs w:val="24"/>
        </w:rPr>
        <w:tab/>
        <w:t>Profitability ratios</w:t>
      </w:r>
      <w:r w:rsidR="002320D7" w:rsidRPr="00E75F02">
        <w:rPr>
          <w:rFonts w:ascii="TeXGyreHeros" w:hAnsi="TeXGyreHeros"/>
          <w:sz w:val="24"/>
          <w:szCs w:val="24"/>
        </w:rPr>
        <w:t xml:space="preserve"> measure a company’s operating success for a given period of time. Examples of profitability ratios include</w:t>
      </w:r>
      <w:r w:rsidRPr="00E75F02">
        <w:rPr>
          <w:rFonts w:ascii="TeXGyreHeros" w:hAnsi="TeXGyreHeros"/>
          <w:sz w:val="24"/>
          <w:szCs w:val="24"/>
        </w:rPr>
        <w:t> </w:t>
      </w:r>
      <w:r w:rsidR="003C6F82">
        <w:rPr>
          <w:rFonts w:ascii="TeXGyreHeros" w:hAnsi="TeXGyreHeros"/>
          <w:sz w:val="24"/>
          <w:szCs w:val="24"/>
          <w:lang w:val="en-CA"/>
        </w:rPr>
        <w:t>b</w:t>
      </w:r>
      <w:r w:rsidR="00AE189D">
        <w:rPr>
          <w:rFonts w:ascii="TeXGyreHeros" w:hAnsi="TeXGyreHeros"/>
          <w:sz w:val="24"/>
          <w:szCs w:val="24"/>
          <w:lang w:val="en-CA"/>
        </w:rPr>
        <w:t>asic e</w:t>
      </w:r>
      <w:proofErr w:type="spellStart"/>
      <w:r w:rsidRPr="00E75F02">
        <w:rPr>
          <w:rFonts w:ascii="TeXGyreHeros" w:hAnsi="TeXGyreHeros"/>
          <w:sz w:val="24"/>
          <w:szCs w:val="24"/>
        </w:rPr>
        <w:t>arnings</w:t>
      </w:r>
      <w:proofErr w:type="spellEnd"/>
      <w:r w:rsidRPr="00E75F02">
        <w:rPr>
          <w:rFonts w:ascii="TeXGyreHeros" w:hAnsi="TeXGyreHeros"/>
          <w:sz w:val="24"/>
          <w:szCs w:val="24"/>
        </w:rPr>
        <w:t xml:space="preserve"> per share and </w:t>
      </w:r>
      <w:r w:rsidR="003C6F82">
        <w:rPr>
          <w:rFonts w:ascii="TeXGyreHeros" w:hAnsi="TeXGyreHeros"/>
          <w:sz w:val="24"/>
          <w:szCs w:val="24"/>
          <w:lang w:val="en-CA"/>
        </w:rPr>
        <w:t xml:space="preserve">the </w:t>
      </w:r>
      <w:r w:rsidRPr="00E75F02">
        <w:rPr>
          <w:rFonts w:ascii="TeXGyreHeros" w:hAnsi="TeXGyreHeros"/>
          <w:sz w:val="24"/>
          <w:szCs w:val="24"/>
        </w:rPr>
        <w:t>price-earnings ratio</w:t>
      </w:r>
      <w:r w:rsidR="002320D7" w:rsidRPr="00E75F02">
        <w:rPr>
          <w:rFonts w:ascii="TeXGyreHeros" w:hAnsi="TeXGyreHeros"/>
          <w:sz w:val="24"/>
          <w:szCs w:val="24"/>
        </w:rPr>
        <w:t>.</w:t>
      </w:r>
    </w:p>
    <w:p w14:paraId="3A68E018" w14:textId="77777777" w:rsidR="00C23A77" w:rsidRDefault="00C23A77" w:rsidP="001C203C">
      <w:pPr>
        <w:tabs>
          <w:tab w:val="left" w:pos="720"/>
          <w:tab w:val="left" w:pos="1440"/>
        </w:tabs>
        <w:ind w:left="720" w:hanging="720"/>
        <w:jc w:val="both"/>
        <w:rPr>
          <w:rFonts w:ascii="TeXGyreHeros" w:hAnsi="TeXGyreHeros" w:cs="Arial"/>
          <w:lang w:val="en-CA"/>
        </w:rPr>
      </w:pPr>
    </w:p>
    <w:p w14:paraId="6469CAD7" w14:textId="62D7831F" w:rsidR="00F53C41" w:rsidRPr="00DE63AF" w:rsidRDefault="00E72596" w:rsidP="00F53C41">
      <w:pPr>
        <w:jc w:val="both"/>
        <w:rPr>
          <w:rFonts w:ascii="TeXGyreHeros" w:hAnsi="TeXGyreHeros" w:cs="Arial"/>
        </w:rPr>
      </w:pPr>
      <w:r w:rsidRPr="00155545">
        <w:rPr>
          <w:rFonts w:ascii="TeXGyreHeros" w:eastAsia="Calibri" w:hAnsi="TeXGyreHeros"/>
          <w:sz w:val="18"/>
          <w:szCs w:val="18"/>
        </w:rPr>
        <w:t xml:space="preserve">LO </w:t>
      </w:r>
      <w:proofErr w:type="gramStart"/>
      <w:r>
        <w:rPr>
          <w:rFonts w:ascii="TeXGyreHeros" w:eastAsia="Calibri" w:hAnsi="TeXGyreHeros"/>
          <w:sz w:val="18"/>
          <w:szCs w:val="18"/>
          <w:lang w:val="en-CA"/>
        </w:rPr>
        <w:t>2</w:t>
      </w:r>
      <w:r w:rsidR="005D4445">
        <w:rPr>
          <w:rFonts w:ascii="TeXGyreHeros" w:eastAsia="Calibri" w:hAnsi="TeXGyreHeros"/>
          <w:sz w:val="18"/>
          <w:szCs w:val="18"/>
          <w:lang w:val="en-CA"/>
        </w:rPr>
        <w:t xml:space="preserve"> </w:t>
      </w:r>
      <w:r w:rsidRPr="00155545">
        <w:rPr>
          <w:rFonts w:ascii="TeXGyreHeros" w:eastAsia="Calibri" w:hAnsi="TeXGyreHeros"/>
          <w:sz w:val="18"/>
          <w:szCs w:val="18"/>
        </w:rPr>
        <w:t xml:space="preserve"> BT</w:t>
      </w:r>
      <w:proofErr w:type="gramEnd"/>
      <w:r w:rsidRPr="00155545">
        <w:rPr>
          <w:rFonts w:ascii="TeXGyreHeros" w:eastAsia="Calibri" w:hAnsi="TeXGyreHeros"/>
          <w:sz w:val="18"/>
          <w:szCs w:val="18"/>
        </w:rPr>
        <w:t xml:space="preserve">: </w:t>
      </w:r>
      <w:r w:rsidR="005D4445">
        <w:rPr>
          <w:rFonts w:ascii="TeXGyreHeros" w:eastAsia="Calibri" w:hAnsi="TeXGyreHeros"/>
          <w:sz w:val="18"/>
          <w:szCs w:val="18"/>
        </w:rPr>
        <w:t>C</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M</w:t>
      </w:r>
      <w:r w:rsidR="005D4445">
        <w:rPr>
          <w:rFonts w:ascii="TeXGyreHeros" w:eastAsia="Calibri" w:hAnsi="TeXGyreHeros"/>
          <w:sz w:val="18"/>
          <w:szCs w:val="18"/>
          <w:lang w:val="en-CA"/>
        </w:rPr>
        <w:t xml:space="preserve"> </w:t>
      </w:r>
      <w:r w:rsidRPr="00155545">
        <w:rPr>
          <w:rFonts w:ascii="TeXGyreHeros" w:eastAsia="Calibri" w:hAnsi="TeXGyreHeros"/>
          <w:sz w:val="18"/>
          <w:szCs w:val="18"/>
        </w:rPr>
        <w:t xml:space="preserve"> Time: </w:t>
      </w:r>
      <w:r>
        <w:rPr>
          <w:rFonts w:ascii="TeXGyreHeros" w:eastAsia="Calibri" w:hAnsi="TeXGyreHeros"/>
          <w:sz w:val="18"/>
          <w:szCs w:val="18"/>
          <w:lang w:val="en-CA"/>
        </w:rPr>
        <w:t>10</w:t>
      </w:r>
      <w:r w:rsidRPr="00155545">
        <w:rPr>
          <w:rFonts w:ascii="TeXGyreHeros" w:eastAsia="Calibri" w:hAnsi="TeXGyreHeros"/>
          <w:sz w:val="18"/>
          <w:szCs w:val="18"/>
        </w:rPr>
        <w:t xml:space="preserve"> min.  AACSB: </w:t>
      </w:r>
      <w:proofErr w:type="gramStart"/>
      <w:r w:rsidRPr="00155545">
        <w:rPr>
          <w:rFonts w:ascii="TeXGyreHeros" w:eastAsia="Calibri" w:hAnsi="TeXGyreHeros"/>
          <w:sz w:val="18"/>
          <w:szCs w:val="18"/>
        </w:rPr>
        <w:t xml:space="preserve">None </w:t>
      </w:r>
      <w:r w:rsidR="005D4445">
        <w:rPr>
          <w:rFonts w:ascii="TeXGyreHeros" w:eastAsia="Calibri" w:hAnsi="TeXGyreHeros"/>
          <w:sz w:val="18"/>
          <w:szCs w:val="18"/>
        </w:rPr>
        <w:t xml:space="preserve"> </w:t>
      </w:r>
      <w:r w:rsidRPr="00155545">
        <w:rPr>
          <w:rFonts w:ascii="TeXGyreHeros" w:eastAsia="Calibri" w:hAnsi="TeXGyreHeros"/>
          <w:sz w:val="18"/>
          <w:szCs w:val="18"/>
        </w:rPr>
        <w:t>CPA</w:t>
      </w:r>
      <w:proofErr w:type="gramEnd"/>
      <w:r w:rsidR="005D4445">
        <w:rPr>
          <w:rFonts w:ascii="TeXGyreHeros" w:eastAsia="Calibri" w:hAnsi="TeXGyreHeros"/>
          <w:sz w:val="18"/>
          <w:szCs w:val="18"/>
        </w:rPr>
        <w:t>: cpa-t001</w:t>
      </w:r>
      <w:r w:rsidR="009E2143" w:rsidRPr="009E2143">
        <w:rPr>
          <w:rFonts w:ascii="TeXGyreHeros" w:eastAsia="Calibri" w:hAnsi="TeXGyreHeros"/>
          <w:sz w:val="18"/>
          <w:szCs w:val="18"/>
        </w:rPr>
        <w:t xml:space="preserve"> </w:t>
      </w:r>
      <w:r w:rsidR="009E2143">
        <w:rPr>
          <w:rFonts w:ascii="TeXGyreHeros" w:eastAsia="Calibri" w:hAnsi="TeXGyreHeros"/>
          <w:sz w:val="18"/>
          <w:szCs w:val="18"/>
        </w:rPr>
        <w:t>and cpa-t005</w:t>
      </w:r>
      <w:r w:rsidR="005D4445">
        <w:rPr>
          <w:rFonts w:ascii="TeXGyreHeros" w:eastAsia="Calibri" w:hAnsi="TeXGyreHeros"/>
          <w:sz w:val="18"/>
          <w:szCs w:val="18"/>
        </w:rPr>
        <w:t xml:space="preserve"> </w:t>
      </w:r>
      <w:r w:rsidRPr="00155545">
        <w:rPr>
          <w:rFonts w:ascii="TeXGyreHeros" w:eastAsia="Calibri" w:hAnsi="TeXGyreHeros"/>
          <w:sz w:val="18"/>
          <w:szCs w:val="18"/>
        </w:rPr>
        <w:t xml:space="preserve"> CM: Reporting</w:t>
      </w:r>
      <w:r w:rsidR="00F53C41" w:rsidRPr="00F53C41">
        <w:rPr>
          <w:rFonts w:ascii="TeXGyreHeros" w:hAnsi="TeXGyreHeros"/>
          <w:color w:val="000000"/>
          <w:sz w:val="18"/>
          <w:szCs w:val="18"/>
        </w:rPr>
        <w:t xml:space="preserve"> </w:t>
      </w:r>
      <w:r w:rsidR="00F53C41">
        <w:rPr>
          <w:rFonts w:ascii="TeXGyreHeros" w:hAnsi="TeXGyreHeros"/>
          <w:color w:val="000000"/>
          <w:sz w:val="18"/>
          <w:szCs w:val="18"/>
        </w:rPr>
        <w:t>and</w:t>
      </w:r>
      <w:r w:rsidR="00F53C41" w:rsidRPr="00467FC2">
        <w:rPr>
          <w:rFonts w:ascii="TeXGyreHeros" w:hAnsi="TeXGyreHeros"/>
          <w:color w:val="000000"/>
          <w:sz w:val="18"/>
          <w:szCs w:val="18"/>
        </w:rPr>
        <w:t xml:space="preserve"> Finance</w:t>
      </w:r>
    </w:p>
    <w:p w14:paraId="52BAD769" w14:textId="4FFCC473" w:rsidR="00E72596" w:rsidRPr="00180160" w:rsidRDefault="00E72596" w:rsidP="004E2EEB">
      <w:pPr>
        <w:jc w:val="both"/>
        <w:rPr>
          <w:rFonts w:ascii="TeXGyreHeros" w:hAnsi="TeXGyreHeros" w:cs="Arial"/>
          <w:color w:val="000000"/>
          <w:sz w:val="28"/>
          <w:szCs w:val="28"/>
          <w:lang w:val="en-CA"/>
        </w:rPr>
      </w:pPr>
    </w:p>
    <w:p w14:paraId="64E6CB82" w14:textId="77777777" w:rsidR="00E72596" w:rsidRDefault="00E72596" w:rsidP="001C203C">
      <w:pPr>
        <w:tabs>
          <w:tab w:val="left" w:pos="720"/>
          <w:tab w:val="left" w:pos="1440"/>
        </w:tabs>
        <w:ind w:left="720" w:hanging="720"/>
        <w:jc w:val="both"/>
        <w:rPr>
          <w:rFonts w:ascii="TeXGyreHeros" w:hAnsi="TeXGyreHeros" w:cs="Arial"/>
          <w:lang w:val="en-CA"/>
        </w:rPr>
      </w:pPr>
    </w:p>
    <w:p w14:paraId="051A1771" w14:textId="77777777" w:rsidR="00AE189D" w:rsidRDefault="00AE189D" w:rsidP="00B9170A">
      <w:pPr>
        <w:tabs>
          <w:tab w:val="left" w:pos="720"/>
        </w:tabs>
        <w:ind w:left="1440" w:hanging="1440"/>
        <w:jc w:val="both"/>
        <w:rPr>
          <w:rFonts w:ascii="TeXGyreHeros" w:hAnsi="TeXGyreHeros" w:cs="Arial"/>
          <w:lang w:val="en-CA"/>
        </w:rPr>
      </w:pPr>
      <w:r w:rsidRPr="004E2EEB">
        <w:rPr>
          <w:rFonts w:ascii="TeXGyreHeros" w:hAnsi="TeXGyreHeros" w:cs="Arial"/>
          <w:b/>
          <w:lang w:val="en-CA"/>
        </w:rPr>
        <w:t>11.</w:t>
      </w:r>
      <w:r>
        <w:rPr>
          <w:rFonts w:ascii="TeXGyreHeros" w:hAnsi="TeXGyreHeros" w:cs="Arial"/>
          <w:lang w:val="en-CA"/>
        </w:rPr>
        <w:tab/>
        <w:t>(</w:t>
      </w:r>
      <w:proofErr w:type="gramStart"/>
      <w:r>
        <w:rPr>
          <w:rFonts w:ascii="TeXGyreHeros" w:hAnsi="TeXGyreHeros" w:cs="Arial"/>
          <w:lang w:val="en-CA"/>
        </w:rPr>
        <w:t>a</w:t>
      </w:r>
      <w:proofErr w:type="gramEnd"/>
      <w:r>
        <w:rPr>
          <w:rFonts w:ascii="TeXGyreHeros" w:hAnsi="TeXGyreHeros" w:cs="Arial"/>
          <w:lang w:val="en-CA"/>
        </w:rPr>
        <w:t>)</w:t>
      </w:r>
      <w:r>
        <w:rPr>
          <w:rFonts w:ascii="TeXGyreHeros" w:hAnsi="TeXGyreHeros" w:cs="Arial"/>
          <w:lang w:val="en-CA"/>
        </w:rPr>
        <w:tab/>
        <w:t xml:space="preserve">Working capital is arrived at by deducting current </w:t>
      </w:r>
      <w:r w:rsidRPr="00AE189D">
        <w:rPr>
          <w:rFonts w:ascii="TeXGyreHeros" w:hAnsi="TeXGyreHeros" w:cs="Arial"/>
          <w:lang w:val="en-CA"/>
        </w:rPr>
        <w:t>liabilities from current assets.</w:t>
      </w:r>
    </w:p>
    <w:p w14:paraId="5501FC07" w14:textId="77777777" w:rsidR="00AE189D" w:rsidRPr="00AE189D" w:rsidRDefault="00AE189D" w:rsidP="001C203C">
      <w:pPr>
        <w:tabs>
          <w:tab w:val="left" w:pos="720"/>
          <w:tab w:val="left" w:pos="1440"/>
        </w:tabs>
        <w:ind w:left="720" w:hanging="720"/>
        <w:jc w:val="both"/>
        <w:rPr>
          <w:rFonts w:ascii="TeXGyreHeros" w:hAnsi="TeXGyreHeros" w:cs="Arial"/>
          <w:lang w:val="en-CA"/>
        </w:rPr>
      </w:pPr>
    </w:p>
    <w:p w14:paraId="482E784D" w14:textId="77777777" w:rsidR="00AE189D" w:rsidRDefault="00AE189D" w:rsidP="00E75F02">
      <w:pPr>
        <w:pStyle w:val="BodyTextIndent3"/>
        <w:rPr>
          <w:rFonts w:ascii="TeXGyreHeros" w:hAnsi="TeXGyreHeros" w:cs="Arial"/>
          <w:sz w:val="24"/>
          <w:szCs w:val="24"/>
          <w:lang w:val="en-CA"/>
        </w:rPr>
      </w:pPr>
      <w:r w:rsidRPr="00E75F02">
        <w:rPr>
          <w:rFonts w:ascii="TeXGyreHeros" w:hAnsi="TeXGyreHeros" w:cs="Arial"/>
          <w:sz w:val="24"/>
          <w:szCs w:val="24"/>
          <w:lang w:val="en-CA"/>
        </w:rPr>
        <w:tab/>
        <w:t>(b)</w:t>
      </w:r>
      <w:r w:rsidRPr="00E75F02">
        <w:rPr>
          <w:rFonts w:ascii="TeXGyreHeros" w:hAnsi="TeXGyreHeros" w:cs="Arial"/>
          <w:sz w:val="24"/>
          <w:szCs w:val="24"/>
          <w:lang w:val="en-CA"/>
        </w:rPr>
        <w:tab/>
        <w:t xml:space="preserve">Positive working capital means that there </w:t>
      </w:r>
      <w:r w:rsidR="00204E3C">
        <w:rPr>
          <w:rFonts w:ascii="TeXGyreHeros" w:hAnsi="TeXGyreHeros" w:cs="Arial"/>
          <w:sz w:val="24"/>
          <w:szCs w:val="24"/>
          <w:lang w:val="en-CA"/>
        </w:rPr>
        <w:t>are more</w:t>
      </w:r>
      <w:r w:rsidRPr="00E75F02">
        <w:rPr>
          <w:rFonts w:ascii="TeXGyreHeros" w:hAnsi="TeXGyreHeros" w:cs="Arial"/>
          <w:sz w:val="24"/>
          <w:szCs w:val="24"/>
          <w:lang w:val="en-CA"/>
        </w:rPr>
        <w:t xml:space="preserve"> current assets </w:t>
      </w:r>
      <w:r w:rsidR="00204E3C">
        <w:rPr>
          <w:rFonts w:ascii="TeXGyreHeros" w:hAnsi="TeXGyreHeros" w:cs="Arial"/>
          <w:sz w:val="24"/>
          <w:szCs w:val="24"/>
          <w:lang w:val="en-CA"/>
        </w:rPr>
        <w:t>than</w:t>
      </w:r>
      <w:r w:rsidR="000211AC">
        <w:rPr>
          <w:rFonts w:ascii="TeXGyreHeros" w:hAnsi="TeXGyreHeros" w:cs="Arial"/>
          <w:sz w:val="24"/>
          <w:szCs w:val="24"/>
          <w:lang w:val="en-CA"/>
        </w:rPr>
        <w:t xml:space="preserve"> </w:t>
      </w:r>
      <w:r w:rsidRPr="00E75F02">
        <w:rPr>
          <w:rFonts w:ascii="TeXGyreHeros" w:hAnsi="TeXGyreHeros" w:cs="Arial"/>
          <w:sz w:val="24"/>
          <w:szCs w:val="24"/>
          <w:lang w:val="en-CA"/>
        </w:rPr>
        <w:t xml:space="preserve">current liabilities. </w:t>
      </w:r>
      <w:r w:rsidR="000211AC">
        <w:rPr>
          <w:rFonts w:ascii="TeXGyreHeros" w:hAnsi="TeXGyreHeros" w:cs="Arial"/>
          <w:sz w:val="24"/>
          <w:szCs w:val="24"/>
          <w:lang w:val="en-CA"/>
        </w:rPr>
        <w:t xml:space="preserve">Whenever there is positive working capital, </w:t>
      </w:r>
      <w:r w:rsidRPr="00E75F02">
        <w:rPr>
          <w:rFonts w:ascii="TeXGyreHeros" w:hAnsi="TeXGyreHeros" w:cs="Arial"/>
          <w:sz w:val="24"/>
          <w:szCs w:val="24"/>
          <w:lang w:val="en-CA"/>
        </w:rPr>
        <w:t xml:space="preserve">the current ratio </w:t>
      </w:r>
      <w:r w:rsidR="000211AC">
        <w:rPr>
          <w:rFonts w:ascii="TeXGyreHeros" w:hAnsi="TeXGyreHeros" w:cs="Arial"/>
          <w:sz w:val="24"/>
          <w:szCs w:val="24"/>
          <w:lang w:val="en-CA"/>
        </w:rPr>
        <w:t>is</w:t>
      </w:r>
      <w:r w:rsidRPr="00E75F02">
        <w:rPr>
          <w:rFonts w:ascii="TeXGyreHeros" w:hAnsi="TeXGyreHeros" w:cs="Arial"/>
          <w:sz w:val="24"/>
          <w:szCs w:val="24"/>
          <w:lang w:val="en-CA"/>
        </w:rPr>
        <w:t xml:space="preserve"> greater than 1:1.</w:t>
      </w:r>
    </w:p>
    <w:p w14:paraId="39CA010F" w14:textId="77777777" w:rsidR="00AE189D" w:rsidRDefault="00AE189D" w:rsidP="00E75F02">
      <w:pPr>
        <w:pStyle w:val="BodyTextIndent3"/>
        <w:rPr>
          <w:rFonts w:ascii="TeXGyreHeros" w:hAnsi="TeXGyreHeros" w:cs="Arial"/>
          <w:sz w:val="24"/>
          <w:szCs w:val="24"/>
          <w:lang w:val="en-CA"/>
        </w:rPr>
      </w:pPr>
    </w:p>
    <w:p w14:paraId="1597632F" w14:textId="1414B028" w:rsidR="00AE189D" w:rsidRPr="00E75F02" w:rsidRDefault="00AE189D" w:rsidP="00E75F02">
      <w:pPr>
        <w:pStyle w:val="BodyTextIndent3"/>
        <w:rPr>
          <w:rFonts w:ascii="TeXGyreHeros" w:hAnsi="TeXGyreHeros" w:cs="Arial"/>
          <w:sz w:val="24"/>
          <w:szCs w:val="24"/>
          <w:lang w:val="en-CA"/>
        </w:rPr>
      </w:pPr>
      <w:r>
        <w:rPr>
          <w:rFonts w:ascii="TeXGyreHeros" w:hAnsi="TeXGyreHeros" w:cs="Arial"/>
          <w:sz w:val="24"/>
          <w:szCs w:val="24"/>
          <w:lang w:val="en-CA"/>
        </w:rPr>
        <w:tab/>
        <w:t>(c)</w:t>
      </w:r>
      <w:r>
        <w:rPr>
          <w:rFonts w:ascii="TeXGyreHeros" w:hAnsi="TeXGyreHeros" w:cs="Arial"/>
          <w:sz w:val="24"/>
          <w:szCs w:val="24"/>
          <w:lang w:val="en-CA"/>
        </w:rPr>
        <w:tab/>
        <w:t xml:space="preserve">Having positive working capital does not mean that a company has lots of cash. </w:t>
      </w:r>
      <w:r w:rsidR="009531C8">
        <w:rPr>
          <w:rFonts w:ascii="TeXGyreHeros" w:hAnsi="TeXGyreHeros" w:cs="Arial"/>
          <w:sz w:val="24"/>
          <w:szCs w:val="24"/>
          <w:lang w:val="en-CA"/>
        </w:rPr>
        <w:t xml:space="preserve">It could mean the company has significant accounts receivable or inventory. </w:t>
      </w:r>
      <w:r>
        <w:rPr>
          <w:rFonts w:ascii="TeXGyreHeros" w:hAnsi="TeXGyreHeros" w:cs="Arial"/>
          <w:sz w:val="24"/>
          <w:szCs w:val="24"/>
          <w:lang w:val="en-CA"/>
        </w:rPr>
        <w:t xml:space="preserve">The working capital may be </w:t>
      </w:r>
      <w:r w:rsidR="000211AC">
        <w:rPr>
          <w:rFonts w:ascii="TeXGyreHeros" w:hAnsi="TeXGyreHeros" w:cs="Arial"/>
          <w:sz w:val="24"/>
          <w:szCs w:val="24"/>
          <w:lang w:val="en-CA"/>
        </w:rPr>
        <w:t xml:space="preserve">a </w:t>
      </w:r>
      <w:r>
        <w:rPr>
          <w:rFonts w:ascii="TeXGyreHeros" w:hAnsi="TeXGyreHeros" w:cs="Arial"/>
          <w:sz w:val="24"/>
          <w:szCs w:val="24"/>
          <w:lang w:val="en-CA"/>
        </w:rPr>
        <w:t>very large</w:t>
      </w:r>
      <w:r w:rsidR="000211AC">
        <w:rPr>
          <w:rFonts w:ascii="TeXGyreHeros" w:hAnsi="TeXGyreHeros" w:cs="Arial"/>
          <w:sz w:val="24"/>
          <w:szCs w:val="24"/>
          <w:lang w:val="en-CA"/>
        </w:rPr>
        <w:t xml:space="preserve"> amount</w:t>
      </w:r>
      <w:r>
        <w:rPr>
          <w:rFonts w:ascii="TeXGyreHeros" w:hAnsi="TeXGyreHeros" w:cs="Arial"/>
          <w:sz w:val="24"/>
          <w:szCs w:val="24"/>
          <w:lang w:val="en-CA"/>
        </w:rPr>
        <w:t xml:space="preserve"> and yet the company may have no cash as it is</w:t>
      </w:r>
      <w:r w:rsidR="000211AC">
        <w:rPr>
          <w:rFonts w:ascii="TeXGyreHeros" w:hAnsi="TeXGyreHeros" w:cs="Arial"/>
          <w:sz w:val="24"/>
          <w:szCs w:val="24"/>
          <w:lang w:val="en-CA"/>
        </w:rPr>
        <w:t xml:space="preserve"> instead</w:t>
      </w:r>
      <w:r>
        <w:rPr>
          <w:rFonts w:ascii="TeXGyreHeros" w:hAnsi="TeXGyreHeros" w:cs="Arial"/>
          <w:sz w:val="24"/>
          <w:szCs w:val="24"/>
          <w:lang w:val="en-CA"/>
        </w:rPr>
        <w:t xml:space="preserve"> borrowing all of the necessary cash from the bank to make day</w:t>
      </w:r>
      <w:r w:rsidR="004E00C8">
        <w:rPr>
          <w:rFonts w:ascii="TeXGyreHeros" w:hAnsi="TeXGyreHeros" w:cs="Arial"/>
          <w:sz w:val="24"/>
          <w:szCs w:val="24"/>
          <w:lang w:val="en-CA"/>
        </w:rPr>
        <w:t>-</w:t>
      </w:r>
      <w:r>
        <w:rPr>
          <w:rFonts w:ascii="TeXGyreHeros" w:hAnsi="TeXGyreHeros" w:cs="Arial"/>
          <w:sz w:val="24"/>
          <w:szCs w:val="24"/>
          <w:lang w:val="en-CA"/>
        </w:rPr>
        <w:t>to</w:t>
      </w:r>
      <w:r w:rsidR="004E00C8">
        <w:rPr>
          <w:rFonts w:ascii="TeXGyreHeros" w:hAnsi="TeXGyreHeros" w:cs="Arial"/>
          <w:sz w:val="24"/>
          <w:szCs w:val="24"/>
          <w:lang w:val="en-CA"/>
        </w:rPr>
        <w:t>-</w:t>
      </w:r>
      <w:r>
        <w:rPr>
          <w:rFonts w:ascii="TeXGyreHeros" w:hAnsi="TeXGyreHeros" w:cs="Arial"/>
          <w:sz w:val="24"/>
          <w:szCs w:val="24"/>
          <w:lang w:val="en-CA"/>
        </w:rPr>
        <w:t>day payments to suppliers and employees.</w:t>
      </w:r>
    </w:p>
    <w:p w14:paraId="6BC4C788" w14:textId="77777777" w:rsidR="00E72596" w:rsidRDefault="00E72596" w:rsidP="00E72596">
      <w:pPr>
        <w:pStyle w:val="BodyTextIndent3"/>
        <w:rPr>
          <w:rFonts w:ascii="TeXGyreHeros" w:eastAsia="Calibri" w:hAnsi="TeXGyreHeros"/>
          <w:sz w:val="18"/>
          <w:szCs w:val="18"/>
          <w:lang w:val="en-CA"/>
        </w:rPr>
      </w:pPr>
    </w:p>
    <w:p w14:paraId="772794DA" w14:textId="00CE2BAF" w:rsidR="00F53C41" w:rsidRPr="00DE63AF" w:rsidRDefault="00E72596" w:rsidP="00F53C41">
      <w:pPr>
        <w:jc w:val="both"/>
        <w:rPr>
          <w:rFonts w:ascii="TeXGyreHeros" w:hAnsi="TeXGyreHeros" w:cs="Arial"/>
        </w:rPr>
      </w:pPr>
      <w:r w:rsidRPr="00155545">
        <w:rPr>
          <w:rFonts w:ascii="TeXGyreHeros" w:eastAsia="Calibri" w:hAnsi="TeXGyreHeros"/>
          <w:sz w:val="18"/>
          <w:szCs w:val="18"/>
        </w:rPr>
        <w:t xml:space="preserve">LO </w:t>
      </w:r>
      <w:proofErr w:type="gramStart"/>
      <w:r>
        <w:rPr>
          <w:rFonts w:ascii="TeXGyreHeros" w:eastAsia="Calibri" w:hAnsi="TeXGyreHeros"/>
          <w:sz w:val="18"/>
          <w:szCs w:val="18"/>
          <w:lang w:val="en-CA"/>
        </w:rPr>
        <w:t>2</w:t>
      </w:r>
      <w:r w:rsidRPr="00155545">
        <w:rPr>
          <w:rFonts w:ascii="TeXGyreHeros" w:eastAsia="Calibri" w:hAnsi="TeXGyreHeros"/>
          <w:sz w:val="18"/>
          <w:szCs w:val="18"/>
        </w:rPr>
        <w:t xml:space="preserve"> </w:t>
      </w:r>
      <w:r w:rsidR="00E82B16">
        <w:rPr>
          <w:rFonts w:ascii="TeXGyreHeros" w:eastAsia="Calibri" w:hAnsi="TeXGyreHeros"/>
          <w:sz w:val="18"/>
          <w:szCs w:val="18"/>
        </w:rPr>
        <w:t xml:space="preserve"> </w:t>
      </w:r>
      <w:r w:rsidRPr="00155545">
        <w:rPr>
          <w:rFonts w:ascii="TeXGyreHeros" w:eastAsia="Calibri" w:hAnsi="TeXGyreHeros"/>
          <w:sz w:val="18"/>
          <w:szCs w:val="18"/>
        </w:rPr>
        <w:t>BT</w:t>
      </w:r>
      <w:proofErr w:type="gramEnd"/>
      <w:r w:rsidRPr="00155545">
        <w:rPr>
          <w:rFonts w:ascii="TeXGyreHeros" w:eastAsia="Calibri" w:hAnsi="TeXGyreHeros"/>
          <w:sz w:val="18"/>
          <w:szCs w:val="18"/>
        </w:rPr>
        <w:t xml:space="preserve">: </w:t>
      </w:r>
      <w:r w:rsidR="00E82B16">
        <w:rPr>
          <w:rFonts w:ascii="TeXGyreHeros" w:eastAsia="Calibri" w:hAnsi="TeXGyreHeros"/>
          <w:sz w:val="18"/>
          <w:szCs w:val="18"/>
        </w:rPr>
        <w:t>C</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M</w:t>
      </w:r>
      <w:r w:rsidRPr="00155545">
        <w:rPr>
          <w:rFonts w:ascii="TeXGyreHeros" w:eastAsia="Calibri" w:hAnsi="TeXGyreHeros"/>
          <w:sz w:val="18"/>
          <w:szCs w:val="18"/>
        </w:rPr>
        <w:t xml:space="preserve"> </w:t>
      </w:r>
      <w:r w:rsidR="00E82B16">
        <w:rPr>
          <w:rFonts w:ascii="TeXGyreHeros" w:eastAsia="Calibri" w:hAnsi="TeXGyreHeros"/>
          <w:sz w:val="18"/>
          <w:szCs w:val="18"/>
        </w:rPr>
        <w:t xml:space="preserve"> </w:t>
      </w:r>
      <w:r w:rsidRPr="00155545">
        <w:rPr>
          <w:rFonts w:ascii="TeXGyreHeros" w:eastAsia="Calibri" w:hAnsi="TeXGyreHeros"/>
          <w:sz w:val="18"/>
          <w:szCs w:val="18"/>
        </w:rPr>
        <w:t xml:space="preserve">Time: </w:t>
      </w:r>
      <w:r>
        <w:rPr>
          <w:rFonts w:ascii="TeXGyreHeros" w:eastAsia="Calibri" w:hAnsi="TeXGyreHeros"/>
          <w:sz w:val="18"/>
          <w:szCs w:val="18"/>
          <w:lang w:val="en-CA"/>
        </w:rPr>
        <w:t>10</w:t>
      </w:r>
      <w:r w:rsidRPr="00155545">
        <w:rPr>
          <w:rFonts w:ascii="TeXGyreHeros" w:eastAsia="Calibri" w:hAnsi="TeXGyreHeros"/>
          <w:sz w:val="18"/>
          <w:szCs w:val="18"/>
        </w:rPr>
        <w:t xml:space="preserve"> min.  AACSB: </w:t>
      </w:r>
      <w:proofErr w:type="gramStart"/>
      <w:r w:rsidRPr="00155545">
        <w:rPr>
          <w:rFonts w:ascii="TeXGyreHeros" w:eastAsia="Calibri" w:hAnsi="TeXGyreHeros"/>
          <w:sz w:val="18"/>
          <w:szCs w:val="18"/>
        </w:rPr>
        <w:t xml:space="preserve">None </w:t>
      </w:r>
      <w:r w:rsidR="00E82B16">
        <w:rPr>
          <w:rFonts w:ascii="TeXGyreHeros" w:eastAsia="Calibri" w:hAnsi="TeXGyreHeros"/>
          <w:sz w:val="18"/>
          <w:szCs w:val="18"/>
        </w:rPr>
        <w:t xml:space="preserve"> </w:t>
      </w:r>
      <w:r w:rsidRPr="00155545">
        <w:rPr>
          <w:rFonts w:ascii="TeXGyreHeros" w:eastAsia="Calibri" w:hAnsi="TeXGyreHeros"/>
          <w:sz w:val="18"/>
          <w:szCs w:val="18"/>
        </w:rPr>
        <w:t>CPA</w:t>
      </w:r>
      <w:proofErr w:type="gramEnd"/>
      <w:r w:rsidR="00E82B16">
        <w:rPr>
          <w:rFonts w:ascii="TeXGyreHeros" w:eastAsia="Calibri" w:hAnsi="TeXGyreHeros"/>
          <w:sz w:val="18"/>
          <w:szCs w:val="18"/>
        </w:rPr>
        <w:t xml:space="preserve">: cpa-t001 </w:t>
      </w:r>
      <w:r w:rsidRPr="00155545">
        <w:rPr>
          <w:rFonts w:ascii="TeXGyreHeros" w:eastAsia="Calibri" w:hAnsi="TeXGyreHeros"/>
          <w:sz w:val="18"/>
          <w:szCs w:val="18"/>
        </w:rPr>
        <w:t xml:space="preserve"> </w:t>
      </w:r>
      <w:r w:rsidR="009E2143">
        <w:rPr>
          <w:rFonts w:ascii="TeXGyreHeros" w:eastAsia="Calibri" w:hAnsi="TeXGyreHeros"/>
          <w:sz w:val="18"/>
          <w:szCs w:val="18"/>
        </w:rPr>
        <w:t>and cpa-t005</w:t>
      </w:r>
      <w:r w:rsidR="009E2143" w:rsidRPr="00155545">
        <w:rPr>
          <w:rFonts w:ascii="TeXGyreHeros" w:eastAsia="Calibri" w:hAnsi="TeXGyreHeros"/>
          <w:sz w:val="18"/>
          <w:szCs w:val="18"/>
        </w:rPr>
        <w:t xml:space="preserve"> </w:t>
      </w:r>
      <w:r w:rsidRPr="00155545">
        <w:rPr>
          <w:rFonts w:ascii="TeXGyreHeros" w:eastAsia="Calibri" w:hAnsi="TeXGyreHeros"/>
          <w:sz w:val="18"/>
          <w:szCs w:val="18"/>
        </w:rPr>
        <w:t>CM: Reporting</w:t>
      </w:r>
      <w:r w:rsidR="00F53C41" w:rsidRPr="00F53C41">
        <w:rPr>
          <w:rFonts w:ascii="TeXGyreHeros" w:hAnsi="TeXGyreHeros"/>
          <w:color w:val="000000"/>
          <w:sz w:val="18"/>
          <w:szCs w:val="18"/>
        </w:rPr>
        <w:t xml:space="preserve"> </w:t>
      </w:r>
      <w:r w:rsidR="00F53C41">
        <w:rPr>
          <w:rFonts w:ascii="TeXGyreHeros" w:hAnsi="TeXGyreHeros"/>
          <w:color w:val="000000"/>
          <w:sz w:val="18"/>
          <w:szCs w:val="18"/>
        </w:rPr>
        <w:t>and</w:t>
      </w:r>
      <w:r w:rsidR="00F53C41" w:rsidRPr="00467FC2">
        <w:rPr>
          <w:rFonts w:ascii="TeXGyreHeros" w:hAnsi="TeXGyreHeros"/>
          <w:color w:val="000000"/>
          <w:sz w:val="18"/>
          <w:szCs w:val="18"/>
        </w:rPr>
        <w:t xml:space="preserve"> Finance</w:t>
      </w:r>
    </w:p>
    <w:p w14:paraId="4486777D" w14:textId="313D8717" w:rsidR="00AE189D" w:rsidRDefault="00AE189D" w:rsidP="001C203C">
      <w:pPr>
        <w:tabs>
          <w:tab w:val="left" w:pos="720"/>
          <w:tab w:val="left" w:pos="1440"/>
        </w:tabs>
        <w:ind w:left="720" w:hanging="720"/>
        <w:jc w:val="both"/>
        <w:rPr>
          <w:rFonts w:ascii="TeXGyreHeros" w:hAnsi="TeXGyreHeros" w:cs="Arial"/>
          <w:lang w:val="en-CA"/>
        </w:rPr>
      </w:pPr>
    </w:p>
    <w:p w14:paraId="20744151" w14:textId="7AA35D44" w:rsidR="000109E0" w:rsidRDefault="000109E0" w:rsidP="001C203C">
      <w:pPr>
        <w:tabs>
          <w:tab w:val="left" w:pos="720"/>
          <w:tab w:val="left" w:pos="1440"/>
        </w:tabs>
        <w:ind w:left="720" w:hanging="720"/>
        <w:jc w:val="both"/>
        <w:rPr>
          <w:rFonts w:ascii="TeXGyreHeros" w:hAnsi="TeXGyreHeros" w:cs="Arial"/>
          <w:lang w:val="en-CA"/>
        </w:rPr>
      </w:pPr>
    </w:p>
    <w:p w14:paraId="683DFE8D" w14:textId="3557BC5B" w:rsidR="000109E0" w:rsidRDefault="000109E0" w:rsidP="001C203C">
      <w:pPr>
        <w:tabs>
          <w:tab w:val="left" w:pos="720"/>
          <w:tab w:val="left" w:pos="1440"/>
        </w:tabs>
        <w:ind w:left="720" w:hanging="720"/>
        <w:jc w:val="both"/>
        <w:rPr>
          <w:rFonts w:ascii="TeXGyreHeros" w:hAnsi="TeXGyreHeros" w:cs="Arial"/>
          <w:lang w:val="en-CA"/>
        </w:rPr>
      </w:pPr>
    </w:p>
    <w:p w14:paraId="18C70A5D" w14:textId="77777777" w:rsidR="000109E0" w:rsidRDefault="000109E0" w:rsidP="001C203C">
      <w:pPr>
        <w:tabs>
          <w:tab w:val="left" w:pos="720"/>
          <w:tab w:val="left" w:pos="1440"/>
        </w:tabs>
        <w:ind w:left="720" w:hanging="720"/>
        <w:jc w:val="both"/>
        <w:rPr>
          <w:rFonts w:ascii="TeXGyreHeros" w:hAnsi="TeXGyreHeros" w:cs="Arial"/>
          <w:lang w:val="en-CA"/>
        </w:rPr>
      </w:pPr>
    </w:p>
    <w:p w14:paraId="75A2DFD5" w14:textId="77777777" w:rsidR="00C23A77" w:rsidRPr="00E75F02" w:rsidRDefault="00AE189D" w:rsidP="001C203C">
      <w:pPr>
        <w:tabs>
          <w:tab w:val="left" w:pos="720"/>
          <w:tab w:val="left" w:pos="1440"/>
        </w:tabs>
        <w:ind w:left="720" w:hanging="720"/>
        <w:jc w:val="both"/>
        <w:rPr>
          <w:rFonts w:ascii="TeXGyreHeros" w:hAnsi="TeXGyreHeros" w:cs="Arial"/>
          <w:lang w:val="en-CA"/>
        </w:rPr>
      </w:pPr>
      <w:r w:rsidRPr="004E2EEB">
        <w:rPr>
          <w:rFonts w:ascii="TeXGyreHeros" w:hAnsi="TeXGyreHeros" w:cs="Arial"/>
          <w:b/>
          <w:lang w:val="en-CA"/>
        </w:rPr>
        <w:t>12</w:t>
      </w:r>
      <w:r w:rsidR="00C23A77" w:rsidRPr="004E2EEB">
        <w:rPr>
          <w:rFonts w:ascii="TeXGyreHeros" w:hAnsi="TeXGyreHeros" w:cs="Arial"/>
          <w:b/>
          <w:lang w:val="en-CA"/>
        </w:rPr>
        <w:t>.</w:t>
      </w:r>
      <w:r w:rsidR="00C23A77" w:rsidRPr="00E75F02">
        <w:rPr>
          <w:rFonts w:ascii="TeXGyreHeros" w:hAnsi="TeXGyreHeros" w:cs="Arial"/>
          <w:lang w:val="en-CA"/>
        </w:rPr>
        <w:tab/>
        <w:t>The current ratio is a better measure of liquidity than working capital when making comparisons between differen</w:t>
      </w:r>
      <w:r w:rsidR="00E936BA" w:rsidRPr="00E75F02">
        <w:rPr>
          <w:rFonts w:ascii="TeXGyreHeros" w:hAnsi="TeXGyreHeros" w:cs="Arial"/>
          <w:lang w:val="en-CA"/>
        </w:rPr>
        <w:t>t businesses</w:t>
      </w:r>
      <w:r w:rsidR="00C23A77" w:rsidRPr="00E75F02">
        <w:rPr>
          <w:rFonts w:ascii="TeXGyreHeros" w:hAnsi="TeXGyreHeros" w:cs="Arial"/>
          <w:lang w:val="en-CA"/>
        </w:rPr>
        <w:t>. The amount of working capital is an absolute amount</w:t>
      </w:r>
      <w:r w:rsidR="00DB5A25" w:rsidRPr="00E75F02">
        <w:rPr>
          <w:rFonts w:ascii="TeXGyreHeros" w:hAnsi="TeXGyreHeros" w:cs="Arial"/>
          <w:lang w:val="en-CA"/>
        </w:rPr>
        <w:t>. It</w:t>
      </w:r>
      <w:r w:rsidR="00C23A77" w:rsidRPr="00E75F02">
        <w:rPr>
          <w:rFonts w:ascii="TeXGyreHeros" w:hAnsi="TeXGyreHeros" w:cs="Arial"/>
          <w:lang w:val="en-CA"/>
        </w:rPr>
        <w:t xml:space="preserve"> could vary tremendously depending on the size of the operations of the business. The current ratio on the other hand presents a relationship of current assets to current liabilities and is therefore appropriate as a tool to compare the liquidity of different size businesses.</w:t>
      </w:r>
    </w:p>
    <w:p w14:paraId="0471DE07" w14:textId="77777777" w:rsidR="00ED1890" w:rsidRDefault="00ED1890" w:rsidP="006507C8">
      <w:pPr>
        <w:pStyle w:val="BodyTextIndent3"/>
        <w:rPr>
          <w:rFonts w:ascii="TeXGyreHeros" w:hAnsi="TeXGyreHeros"/>
          <w:color w:val="000000"/>
          <w:lang w:val="en-CA"/>
        </w:rPr>
      </w:pPr>
    </w:p>
    <w:p w14:paraId="1F5F5889" w14:textId="78B6B316" w:rsidR="00E72596" w:rsidRPr="00E72596" w:rsidRDefault="00E72596" w:rsidP="00E72596">
      <w:pPr>
        <w:pStyle w:val="BodyTextIndent3"/>
        <w:rPr>
          <w:rFonts w:ascii="TeXGyreHeros" w:hAnsi="TeXGyreHeros" w:cs="Arial"/>
          <w:sz w:val="24"/>
          <w:szCs w:val="24"/>
        </w:rPr>
      </w:pPr>
      <w:r w:rsidRPr="00155545">
        <w:rPr>
          <w:rFonts w:ascii="TeXGyreHeros" w:eastAsia="Calibri" w:hAnsi="TeXGyreHeros"/>
          <w:sz w:val="18"/>
          <w:szCs w:val="18"/>
        </w:rPr>
        <w:t xml:space="preserve">LO </w:t>
      </w:r>
      <w:r>
        <w:rPr>
          <w:rFonts w:ascii="TeXGyreHeros" w:eastAsia="Calibri" w:hAnsi="TeXGyreHeros"/>
          <w:sz w:val="18"/>
          <w:szCs w:val="18"/>
          <w:lang w:val="en-CA"/>
        </w:rPr>
        <w:t>2</w:t>
      </w:r>
      <w:r w:rsidR="00DA0196">
        <w:rPr>
          <w:rFonts w:ascii="TeXGyreHeros" w:eastAsia="Calibri" w:hAnsi="TeXGyreHeros"/>
          <w:sz w:val="18"/>
          <w:szCs w:val="18"/>
          <w:lang w:val="en-CA"/>
        </w:rPr>
        <w:t xml:space="preserve"> </w:t>
      </w:r>
      <w:r w:rsidRPr="00155545">
        <w:rPr>
          <w:rFonts w:ascii="TeXGyreHeros" w:eastAsia="Calibri" w:hAnsi="TeXGyreHeros"/>
          <w:sz w:val="18"/>
          <w:szCs w:val="18"/>
        </w:rPr>
        <w:t xml:space="preserve"> BT: </w:t>
      </w:r>
      <w:r w:rsidR="00DA0196">
        <w:rPr>
          <w:rFonts w:ascii="TeXGyreHeros" w:eastAsia="Calibri" w:hAnsi="TeXGyreHeros"/>
          <w:sz w:val="18"/>
          <w:szCs w:val="18"/>
          <w:lang w:val="en-US"/>
        </w:rPr>
        <w:t>C</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sidR="00DA0196">
        <w:rPr>
          <w:rFonts w:ascii="TeXGyreHeros" w:eastAsia="Calibri" w:hAnsi="TeXGyreHeros"/>
          <w:sz w:val="18"/>
          <w:szCs w:val="18"/>
          <w:lang w:val="en-CA"/>
        </w:rPr>
        <w:t xml:space="preserve">M </w:t>
      </w:r>
      <w:r w:rsidRPr="00155545">
        <w:rPr>
          <w:rFonts w:ascii="TeXGyreHeros" w:eastAsia="Calibri" w:hAnsi="TeXGyreHeros"/>
          <w:sz w:val="18"/>
          <w:szCs w:val="18"/>
        </w:rPr>
        <w:t xml:space="preserve"> Time: </w:t>
      </w:r>
      <w:r>
        <w:rPr>
          <w:rFonts w:ascii="TeXGyreHeros" w:eastAsia="Calibri" w:hAnsi="TeXGyreHeros"/>
          <w:sz w:val="18"/>
          <w:szCs w:val="18"/>
          <w:lang w:val="en-CA"/>
        </w:rPr>
        <w:t>5</w:t>
      </w:r>
      <w:r w:rsidRPr="00155545">
        <w:rPr>
          <w:rFonts w:ascii="TeXGyreHeros" w:eastAsia="Calibri" w:hAnsi="TeXGyreHeros"/>
          <w:sz w:val="18"/>
          <w:szCs w:val="18"/>
        </w:rPr>
        <w:t xml:space="preserve"> min.  AACSB: None </w:t>
      </w:r>
      <w:r w:rsidR="00DA0196">
        <w:rPr>
          <w:rFonts w:ascii="TeXGyreHeros" w:eastAsia="Calibri" w:hAnsi="TeXGyreHeros"/>
          <w:sz w:val="18"/>
          <w:szCs w:val="18"/>
          <w:lang w:val="en-US"/>
        </w:rPr>
        <w:t xml:space="preserve"> </w:t>
      </w:r>
      <w:r w:rsidRPr="00155545">
        <w:rPr>
          <w:rFonts w:ascii="TeXGyreHeros" w:eastAsia="Calibri" w:hAnsi="TeXGyreHeros"/>
          <w:sz w:val="18"/>
          <w:szCs w:val="18"/>
        </w:rPr>
        <w:t>CPA</w:t>
      </w:r>
      <w:r w:rsidR="00DA0196">
        <w:rPr>
          <w:rFonts w:ascii="TeXGyreHeros" w:eastAsia="Calibri" w:hAnsi="TeXGyreHeros"/>
          <w:sz w:val="18"/>
          <w:szCs w:val="18"/>
          <w:lang w:val="en-US"/>
        </w:rPr>
        <w:t xml:space="preserve">: cpa-t001 </w:t>
      </w:r>
      <w:r w:rsidRPr="00155545">
        <w:rPr>
          <w:rFonts w:ascii="TeXGyreHeros" w:eastAsia="Calibri" w:hAnsi="TeXGyreHeros"/>
          <w:sz w:val="18"/>
          <w:szCs w:val="18"/>
        </w:rPr>
        <w:t xml:space="preserve"> CM: Reporting</w:t>
      </w:r>
    </w:p>
    <w:p w14:paraId="27D436C5" w14:textId="77777777" w:rsidR="00AE189D" w:rsidRDefault="00AE189D" w:rsidP="006507C8">
      <w:pPr>
        <w:pStyle w:val="BodyTextIndent3"/>
        <w:rPr>
          <w:rFonts w:ascii="TeXGyreHeros" w:hAnsi="TeXGyreHeros"/>
          <w:color w:val="000000"/>
          <w:lang w:val="en-CA"/>
        </w:rPr>
      </w:pPr>
    </w:p>
    <w:p w14:paraId="1345E37C" w14:textId="77777777" w:rsidR="00AE189D" w:rsidRPr="00E75F02" w:rsidRDefault="00AE189D" w:rsidP="006507C8">
      <w:pPr>
        <w:pStyle w:val="BodyTextIndent3"/>
        <w:rPr>
          <w:rFonts w:ascii="TeXGyreHeros" w:hAnsi="TeXGyreHeros"/>
          <w:color w:val="000000"/>
          <w:lang w:val="en-CA"/>
        </w:rPr>
      </w:pPr>
    </w:p>
    <w:p w14:paraId="7B34BD32" w14:textId="77777777" w:rsidR="00A95D50" w:rsidRPr="00E75F02" w:rsidRDefault="00A95D50" w:rsidP="00A95D50">
      <w:pPr>
        <w:tabs>
          <w:tab w:val="left" w:pos="720"/>
          <w:tab w:val="left" w:pos="1440"/>
        </w:tabs>
        <w:ind w:left="720" w:hanging="720"/>
        <w:jc w:val="both"/>
        <w:rPr>
          <w:rFonts w:ascii="TeXGyreHeros" w:hAnsi="TeXGyreHeros" w:cs="Arial"/>
          <w:lang w:val="en-CA"/>
        </w:rPr>
      </w:pPr>
      <w:r w:rsidRPr="004E2EEB">
        <w:rPr>
          <w:rFonts w:ascii="TeXGyreHeros" w:hAnsi="TeXGyreHeros" w:cs="Arial"/>
          <w:b/>
          <w:lang w:val="en-CA"/>
        </w:rPr>
        <w:t>1</w:t>
      </w:r>
      <w:r w:rsidR="00AE189D" w:rsidRPr="004E2EEB">
        <w:rPr>
          <w:rFonts w:ascii="TeXGyreHeros" w:hAnsi="TeXGyreHeros" w:cs="Arial"/>
          <w:b/>
          <w:lang w:val="en-CA"/>
        </w:rPr>
        <w:t>3</w:t>
      </w:r>
      <w:r w:rsidRPr="004E2EEB">
        <w:rPr>
          <w:rFonts w:ascii="TeXGyreHeros" w:hAnsi="TeXGyreHeros" w:cs="Arial"/>
          <w:b/>
          <w:lang w:val="en-CA"/>
        </w:rPr>
        <w:t>.</w:t>
      </w:r>
      <w:r w:rsidRPr="00E75F02">
        <w:rPr>
          <w:rFonts w:ascii="TeXGyreHeros" w:hAnsi="TeXGyreHeros" w:cs="Arial"/>
          <w:lang w:val="en-CA"/>
        </w:rPr>
        <w:tab/>
        <w:t>Current assets include accounts receivable and inventory. These may have increasing balances because of uncollectible receivables or slow-moving inventory. This would cause the current ratio to increase</w:t>
      </w:r>
      <w:r w:rsidR="00903992" w:rsidRPr="00E75F02">
        <w:rPr>
          <w:rFonts w:ascii="TeXGyreHeros" w:hAnsi="TeXGyreHeros" w:cs="Arial"/>
          <w:lang w:val="en-CA"/>
        </w:rPr>
        <w:t>. Even though the current ratio may seem high, it is an artificial measure of liquidity if</w:t>
      </w:r>
      <w:r w:rsidRPr="00E75F02">
        <w:rPr>
          <w:rFonts w:ascii="TeXGyreHeros" w:hAnsi="TeXGyreHeros" w:cs="Arial"/>
          <w:lang w:val="en-CA"/>
        </w:rPr>
        <w:t xml:space="preserve"> </w:t>
      </w:r>
      <w:r w:rsidR="00903992" w:rsidRPr="00E75F02">
        <w:rPr>
          <w:rFonts w:ascii="TeXGyreHeros" w:hAnsi="TeXGyreHeros" w:cs="Arial"/>
          <w:lang w:val="en-CA"/>
        </w:rPr>
        <w:t>receivables and inventory</w:t>
      </w:r>
      <w:r w:rsidRPr="00E75F02">
        <w:rPr>
          <w:rFonts w:ascii="TeXGyreHeros" w:hAnsi="TeXGyreHeros" w:cs="Arial"/>
          <w:lang w:val="en-CA"/>
        </w:rPr>
        <w:t xml:space="preserve"> </w:t>
      </w:r>
      <w:r w:rsidR="00903992" w:rsidRPr="00E75F02">
        <w:rPr>
          <w:rFonts w:ascii="TeXGyreHeros" w:hAnsi="TeXGyreHeros" w:cs="Arial"/>
          <w:lang w:val="en-CA"/>
        </w:rPr>
        <w:t>cannot</w:t>
      </w:r>
      <w:r w:rsidRPr="00E75F02">
        <w:rPr>
          <w:rFonts w:ascii="TeXGyreHeros" w:hAnsi="TeXGyreHeros" w:cs="Arial"/>
          <w:lang w:val="en-CA"/>
        </w:rPr>
        <w:t xml:space="preserve"> </w:t>
      </w:r>
      <w:r w:rsidR="00204E3C">
        <w:rPr>
          <w:rFonts w:ascii="TeXGyreHeros" w:hAnsi="TeXGyreHeros" w:cs="Arial"/>
          <w:lang w:val="en-CA"/>
        </w:rPr>
        <w:t>be easily or quickly converted</w:t>
      </w:r>
      <w:r w:rsidRPr="00E75F02">
        <w:rPr>
          <w:rFonts w:ascii="TeXGyreHeros" w:hAnsi="TeXGyreHeros" w:cs="Arial"/>
          <w:lang w:val="en-CA"/>
        </w:rPr>
        <w:t xml:space="preserve"> into cash. Consequently, the current ratio alone does not provide a complete assessment of liquidity.</w:t>
      </w:r>
    </w:p>
    <w:p w14:paraId="314B2D5D" w14:textId="77777777" w:rsidR="00E72596" w:rsidRDefault="00A95D50" w:rsidP="00E72596">
      <w:pPr>
        <w:pStyle w:val="BodyTextIndent3"/>
        <w:rPr>
          <w:rFonts w:ascii="TeXGyreHeros" w:eastAsia="Calibri" w:hAnsi="TeXGyreHeros"/>
          <w:sz w:val="18"/>
          <w:szCs w:val="18"/>
          <w:lang w:val="en-CA"/>
        </w:rPr>
      </w:pPr>
      <w:r w:rsidRPr="00E75F02">
        <w:rPr>
          <w:rFonts w:ascii="TeXGyreHeros" w:hAnsi="TeXGyreHeros" w:cs="Arial"/>
          <w:lang w:val="en-CA"/>
        </w:rPr>
        <w:t xml:space="preserve"> </w:t>
      </w:r>
    </w:p>
    <w:p w14:paraId="2C18088D" w14:textId="32F2BE6F" w:rsidR="00E72596" w:rsidRPr="00E72596" w:rsidRDefault="00E72596" w:rsidP="00E72596">
      <w:pPr>
        <w:pStyle w:val="BodyTextIndent3"/>
        <w:rPr>
          <w:rFonts w:ascii="TeXGyreHeros" w:hAnsi="TeXGyreHeros" w:cs="Arial"/>
          <w:sz w:val="24"/>
          <w:szCs w:val="24"/>
        </w:rPr>
      </w:pPr>
      <w:r w:rsidRPr="00155545">
        <w:rPr>
          <w:rFonts w:ascii="TeXGyreHeros" w:eastAsia="Calibri" w:hAnsi="TeXGyreHeros"/>
          <w:sz w:val="18"/>
          <w:szCs w:val="18"/>
        </w:rPr>
        <w:t xml:space="preserve">LO </w:t>
      </w:r>
      <w:r>
        <w:rPr>
          <w:rFonts w:ascii="TeXGyreHeros" w:eastAsia="Calibri" w:hAnsi="TeXGyreHeros"/>
          <w:sz w:val="18"/>
          <w:szCs w:val="18"/>
          <w:lang w:val="en-CA"/>
        </w:rPr>
        <w:t>2</w:t>
      </w:r>
      <w:r w:rsidRPr="00155545">
        <w:rPr>
          <w:rFonts w:ascii="TeXGyreHeros" w:eastAsia="Calibri" w:hAnsi="TeXGyreHeros"/>
          <w:sz w:val="18"/>
          <w:szCs w:val="18"/>
        </w:rPr>
        <w:t xml:space="preserve"> </w:t>
      </w:r>
      <w:r w:rsidR="006763FC">
        <w:rPr>
          <w:rFonts w:ascii="TeXGyreHeros" w:eastAsia="Calibri" w:hAnsi="TeXGyreHeros"/>
          <w:sz w:val="18"/>
          <w:szCs w:val="18"/>
          <w:lang w:val="en-US"/>
        </w:rPr>
        <w:t xml:space="preserve"> </w:t>
      </w:r>
      <w:r w:rsidRPr="00155545">
        <w:rPr>
          <w:rFonts w:ascii="TeXGyreHeros" w:eastAsia="Calibri" w:hAnsi="TeXGyreHeros"/>
          <w:sz w:val="18"/>
          <w:szCs w:val="18"/>
        </w:rPr>
        <w:t xml:space="preserve">BT: </w:t>
      </w:r>
      <w:r w:rsidR="006763FC">
        <w:rPr>
          <w:rFonts w:ascii="TeXGyreHeros" w:eastAsia="Calibri" w:hAnsi="TeXGyreHeros"/>
          <w:sz w:val="18"/>
          <w:szCs w:val="18"/>
          <w:lang w:val="en-US"/>
        </w:rPr>
        <w:t>C</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M</w:t>
      </w:r>
      <w:r w:rsidRPr="00155545">
        <w:rPr>
          <w:rFonts w:ascii="TeXGyreHeros" w:eastAsia="Calibri" w:hAnsi="TeXGyreHeros"/>
          <w:sz w:val="18"/>
          <w:szCs w:val="18"/>
        </w:rPr>
        <w:t xml:space="preserve"> </w:t>
      </w:r>
      <w:r w:rsidR="006763FC">
        <w:rPr>
          <w:rFonts w:ascii="TeXGyreHeros" w:eastAsia="Calibri" w:hAnsi="TeXGyreHeros"/>
          <w:sz w:val="18"/>
          <w:szCs w:val="18"/>
          <w:lang w:val="en-US"/>
        </w:rPr>
        <w:t xml:space="preserve"> </w:t>
      </w:r>
      <w:r w:rsidRPr="00155545">
        <w:rPr>
          <w:rFonts w:ascii="TeXGyreHeros" w:eastAsia="Calibri" w:hAnsi="TeXGyreHeros"/>
          <w:sz w:val="18"/>
          <w:szCs w:val="18"/>
        </w:rPr>
        <w:t xml:space="preserve">Time: </w:t>
      </w:r>
      <w:r>
        <w:rPr>
          <w:rFonts w:ascii="TeXGyreHeros" w:eastAsia="Calibri" w:hAnsi="TeXGyreHeros"/>
          <w:sz w:val="18"/>
          <w:szCs w:val="18"/>
          <w:lang w:val="en-CA"/>
        </w:rPr>
        <w:t>5</w:t>
      </w:r>
      <w:r w:rsidRPr="00155545">
        <w:rPr>
          <w:rFonts w:ascii="TeXGyreHeros" w:eastAsia="Calibri" w:hAnsi="TeXGyreHeros"/>
          <w:sz w:val="18"/>
          <w:szCs w:val="18"/>
        </w:rPr>
        <w:t xml:space="preserve"> min.  AACSB: None </w:t>
      </w:r>
      <w:r w:rsidR="006763FC">
        <w:rPr>
          <w:rFonts w:ascii="TeXGyreHeros" w:eastAsia="Calibri" w:hAnsi="TeXGyreHeros"/>
          <w:sz w:val="18"/>
          <w:szCs w:val="18"/>
          <w:lang w:val="en-US"/>
        </w:rPr>
        <w:t xml:space="preserve"> </w:t>
      </w:r>
      <w:r w:rsidRPr="00155545">
        <w:rPr>
          <w:rFonts w:ascii="TeXGyreHeros" w:eastAsia="Calibri" w:hAnsi="TeXGyreHeros"/>
          <w:sz w:val="18"/>
          <w:szCs w:val="18"/>
        </w:rPr>
        <w:t>CPA</w:t>
      </w:r>
      <w:r w:rsidR="006763FC">
        <w:rPr>
          <w:rFonts w:ascii="TeXGyreHeros" w:eastAsia="Calibri" w:hAnsi="TeXGyreHeros"/>
          <w:sz w:val="18"/>
          <w:szCs w:val="18"/>
          <w:lang w:val="en-US"/>
        </w:rPr>
        <w:t xml:space="preserve">: cpa-t001 </w:t>
      </w:r>
      <w:r w:rsidRPr="00155545">
        <w:rPr>
          <w:rFonts w:ascii="TeXGyreHeros" w:eastAsia="Calibri" w:hAnsi="TeXGyreHeros"/>
          <w:sz w:val="18"/>
          <w:szCs w:val="18"/>
        </w:rPr>
        <w:t xml:space="preserve"> CM: Reporting</w:t>
      </w:r>
    </w:p>
    <w:p w14:paraId="53FFEA8C" w14:textId="77777777" w:rsidR="00C76E6C" w:rsidRPr="00E75F02" w:rsidRDefault="00C76E6C" w:rsidP="004E2EEB">
      <w:pPr>
        <w:tabs>
          <w:tab w:val="left" w:pos="720"/>
          <w:tab w:val="left" w:pos="1440"/>
        </w:tabs>
        <w:jc w:val="both"/>
        <w:rPr>
          <w:rFonts w:ascii="TeXGyreHeros" w:hAnsi="TeXGyreHeros" w:cs="Arial"/>
          <w:lang w:val="en-CA"/>
        </w:rPr>
      </w:pPr>
    </w:p>
    <w:p w14:paraId="1BD5E22A" w14:textId="77777777" w:rsidR="00A95D50" w:rsidRPr="00E75F02" w:rsidRDefault="00A95D50" w:rsidP="00A95D50">
      <w:pPr>
        <w:tabs>
          <w:tab w:val="left" w:pos="720"/>
          <w:tab w:val="left" w:pos="1440"/>
        </w:tabs>
        <w:ind w:left="720" w:hanging="720"/>
        <w:jc w:val="both"/>
        <w:rPr>
          <w:rFonts w:ascii="TeXGyreHeros" w:hAnsi="TeXGyreHeros" w:cs="Arial"/>
          <w:lang w:val="en-CA"/>
        </w:rPr>
      </w:pPr>
      <w:r w:rsidRPr="004E2EEB">
        <w:rPr>
          <w:rFonts w:ascii="TeXGyreHeros" w:hAnsi="TeXGyreHeros" w:cs="Arial"/>
          <w:b/>
          <w:lang w:val="en-CA"/>
        </w:rPr>
        <w:t>1</w:t>
      </w:r>
      <w:r w:rsidR="00C76E6C" w:rsidRPr="004E2EEB">
        <w:rPr>
          <w:rFonts w:ascii="TeXGyreHeros" w:hAnsi="TeXGyreHeros" w:cs="Arial"/>
          <w:b/>
          <w:lang w:val="en-CA"/>
        </w:rPr>
        <w:t>4</w:t>
      </w:r>
      <w:r w:rsidRPr="004E2EEB">
        <w:rPr>
          <w:rFonts w:ascii="TeXGyreHeros" w:hAnsi="TeXGyreHeros" w:cs="Arial"/>
          <w:b/>
          <w:lang w:val="en-CA"/>
        </w:rPr>
        <w:t>.</w:t>
      </w:r>
      <w:r w:rsidRPr="00E75F02">
        <w:rPr>
          <w:rFonts w:ascii="TeXGyreHeros" w:hAnsi="TeXGyreHeros" w:cs="Arial"/>
          <w:lang w:val="en-CA"/>
        </w:rPr>
        <w:tab/>
        <w:t xml:space="preserve">Dong Corporation is more solvent as only 45% of its assets are financed by debt whereas 55% of </w:t>
      </w:r>
      <w:proofErr w:type="spellStart"/>
      <w:r w:rsidRPr="00E75F02">
        <w:rPr>
          <w:rFonts w:ascii="TeXGyreHeros" w:hAnsi="TeXGyreHeros" w:cs="Arial"/>
          <w:lang w:val="en-CA"/>
        </w:rPr>
        <w:t>Du's</w:t>
      </w:r>
      <w:proofErr w:type="spellEnd"/>
      <w:r w:rsidRPr="00E75F02">
        <w:rPr>
          <w:rFonts w:ascii="TeXGyreHeros" w:hAnsi="TeXGyreHeros" w:cs="Arial"/>
          <w:lang w:val="en-CA"/>
        </w:rPr>
        <w:t xml:space="preserve"> assets are financed by debt. A company carrying a higher proportion of debt has an increased likelihood of encountering financial difficulties and is therefore considered less solvent.</w:t>
      </w:r>
    </w:p>
    <w:p w14:paraId="77522EE9" w14:textId="77777777" w:rsidR="00E72596" w:rsidRDefault="00E72596" w:rsidP="00E72596">
      <w:pPr>
        <w:pStyle w:val="BodyTextIndent3"/>
        <w:rPr>
          <w:rFonts w:ascii="TeXGyreHeros" w:eastAsia="Calibri" w:hAnsi="TeXGyreHeros"/>
          <w:sz w:val="18"/>
          <w:szCs w:val="18"/>
          <w:lang w:val="en-CA"/>
        </w:rPr>
      </w:pPr>
    </w:p>
    <w:p w14:paraId="26DE8FB1" w14:textId="14015AEA" w:rsidR="00F53C41" w:rsidRPr="00DE63AF" w:rsidRDefault="00E72596" w:rsidP="00F53C41">
      <w:pPr>
        <w:jc w:val="both"/>
        <w:rPr>
          <w:rFonts w:ascii="TeXGyreHeros" w:hAnsi="TeXGyreHeros" w:cs="Arial"/>
        </w:rPr>
      </w:pPr>
      <w:r w:rsidRPr="00155545">
        <w:rPr>
          <w:rFonts w:ascii="TeXGyreHeros" w:eastAsia="Calibri" w:hAnsi="TeXGyreHeros"/>
          <w:sz w:val="18"/>
          <w:szCs w:val="18"/>
        </w:rPr>
        <w:t xml:space="preserve">LO </w:t>
      </w:r>
      <w:proofErr w:type="gramStart"/>
      <w:r>
        <w:rPr>
          <w:rFonts w:ascii="TeXGyreHeros" w:eastAsia="Calibri" w:hAnsi="TeXGyreHeros"/>
          <w:sz w:val="18"/>
          <w:szCs w:val="18"/>
          <w:lang w:val="en-CA"/>
        </w:rPr>
        <w:t>2</w:t>
      </w:r>
      <w:r w:rsidR="006763FC">
        <w:rPr>
          <w:rFonts w:ascii="TeXGyreHeros" w:eastAsia="Calibri" w:hAnsi="TeXGyreHeros"/>
          <w:sz w:val="18"/>
          <w:szCs w:val="18"/>
          <w:lang w:val="en-CA"/>
        </w:rPr>
        <w:t xml:space="preserve"> </w:t>
      </w:r>
      <w:r w:rsidRPr="00155545">
        <w:rPr>
          <w:rFonts w:ascii="TeXGyreHeros" w:eastAsia="Calibri" w:hAnsi="TeXGyreHeros"/>
          <w:sz w:val="18"/>
          <w:szCs w:val="18"/>
        </w:rPr>
        <w:t xml:space="preserve"> BT</w:t>
      </w:r>
      <w:proofErr w:type="gramEnd"/>
      <w:r w:rsidRPr="00155545">
        <w:rPr>
          <w:rFonts w:ascii="TeXGyreHeros" w:eastAsia="Calibri" w:hAnsi="TeXGyreHeros"/>
          <w:sz w:val="18"/>
          <w:szCs w:val="18"/>
        </w:rPr>
        <w:t>:</w:t>
      </w:r>
      <w:r w:rsidR="006763FC">
        <w:rPr>
          <w:rFonts w:ascii="TeXGyreHeros" w:eastAsia="Calibri" w:hAnsi="TeXGyreHeros"/>
          <w:sz w:val="18"/>
          <w:szCs w:val="18"/>
        </w:rPr>
        <w:t xml:space="preserve"> K</w:t>
      </w:r>
      <w:r w:rsidRPr="00155545">
        <w:rPr>
          <w:rFonts w:ascii="TeXGyreHeros" w:eastAsia="Calibri" w:hAnsi="TeXGyreHeros"/>
          <w:sz w:val="18"/>
          <w:szCs w:val="18"/>
        </w:rPr>
        <w:t xml:space="preserve"> </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S</w:t>
      </w:r>
      <w:r w:rsidRPr="00155545">
        <w:rPr>
          <w:rFonts w:ascii="TeXGyreHeros" w:eastAsia="Calibri" w:hAnsi="TeXGyreHeros"/>
          <w:sz w:val="18"/>
          <w:szCs w:val="18"/>
        </w:rPr>
        <w:t xml:space="preserve"> </w:t>
      </w:r>
      <w:r w:rsidR="006763FC">
        <w:rPr>
          <w:rFonts w:ascii="TeXGyreHeros" w:eastAsia="Calibri" w:hAnsi="TeXGyreHeros"/>
          <w:sz w:val="18"/>
          <w:szCs w:val="18"/>
        </w:rPr>
        <w:t xml:space="preserve"> </w:t>
      </w:r>
      <w:r w:rsidRPr="00155545">
        <w:rPr>
          <w:rFonts w:ascii="TeXGyreHeros" w:eastAsia="Calibri" w:hAnsi="TeXGyreHeros"/>
          <w:sz w:val="18"/>
          <w:szCs w:val="18"/>
        </w:rPr>
        <w:t xml:space="preserve">Time: </w:t>
      </w:r>
      <w:r>
        <w:rPr>
          <w:rFonts w:ascii="TeXGyreHeros" w:eastAsia="Calibri" w:hAnsi="TeXGyreHeros"/>
          <w:sz w:val="18"/>
          <w:szCs w:val="18"/>
          <w:lang w:val="en-CA"/>
        </w:rPr>
        <w:t>5</w:t>
      </w:r>
      <w:r w:rsidRPr="00155545">
        <w:rPr>
          <w:rFonts w:ascii="TeXGyreHeros" w:eastAsia="Calibri" w:hAnsi="TeXGyreHeros"/>
          <w:sz w:val="18"/>
          <w:szCs w:val="18"/>
        </w:rPr>
        <w:t xml:space="preserve"> min.  AACSB: </w:t>
      </w:r>
      <w:proofErr w:type="gramStart"/>
      <w:r w:rsidRPr="00155545">
        <w:rPr>
          <w:rFonts w:ascii="TeXGyreHeros" w:eastAsia="Calibri" w:hAnsi="TeXGyreHeros"/>
          <w:sz w:val="18"/>
          <w:szCs w:val="18"/>
        </w:rPr>
        <w:t xml:space="preserve">None </w:t>
      </w:r>
      <w:r w:rsidR="006763FC">
        <w:rPr>
          <w:rFonts w:ascii="TeXGyreHeros" w:eastAsia="Calibri" w:hAnsi="TeXGyreHeros"/>
          <w:sz w:val="18"/>
          <w:szCs w:val="18"/>
        </w:rPr>
        <w:t xml:space="preserve"> </w:t>
      </w:r>
      <w:r w:rsidRPr="00155545">
        <w:rPr>
          <w:rFonts w:ascii="TeXGyreHeros" w:eastAsia="Calibri" w:hAnsi="TeXGyreHeros"/>
          <w:sz w:val="18"/>
          <w:szCs w:val="18"/>
        </w:rPr>
        <w:t>CPA</w:t>
      </w:r>
      <w:proofErr w:type="gramEnd"/>
      <w:r w:rsidR="006763FC">
        <w:rPr>
          <w:rFonts w:ascii="TeXGyreHeros" w:eastAsia="Calibri" w:hAnsi="TeXGyreHeros"/>
          <w:sz w:val="18"/>
          <w:szCs w:val="18"/>
        </w:rPr>
        <w:t>: cpa-t001</w:t>
      </w:r>
      <w:r w:rsidR="009E2143">
        <w:rPr>
          <w:rFonts w:ascii="TeXGyreHeros" w:eastAsia="Calibri" w:hAnsi="TeXGyreHeros"/>
          <w:sz w:val="18"/>
          <w:szCs w:val="18"/>
        </w:rPr>
        <w:t xml:space="preserve"> and cpa-t005</w:t>
      </w:r>
      <w:r w:rsidR="006763FC">
        <w:rPr>
          <w:rFonts w:ascii="TeXGyreHeros" w:eastAsia="Calibri" w:hAnsi="TeXGyreHeros"/>
          <w:sz w:val="18"/>
          <w:szCs w:val="18"/>
        </w:rPr>
        <w:t xml:space="preserve"> </w:t>
      </w:r>
      <w:r w:rsidRPr="00155545">
        <w:rPr>
          <w:rFonts w:ascii="TeXGyreHeros" w:eastAsia="Calibri" w:hAnsi="TeXGyreHeros"/>
          <w:sz w:val="18"/>
          <w:szCs w:val="18"/>
        </w:rPr>
        <w:t xml:space="preserve"> CM: Reporting</w:t>
      </w:r>
      <w:r w:rsidR="00F53C41" w:rsidRPr="00F53C41">
        <w:rPr>
          <w:rFonts w:ascii="TeXGyreHeros" w:hAnsi="TeXGyreHeros"/>
          <w:color w:val="000000"/>
          <w:sz w:val="18"/>
          <w:szCs w:val="18"/>
        </w:rPr>
        <w:t xml:space="preserve"> </w:t>
      </w:r>
      <w:r w:rsidR="00F53C41">
        <w:rPr>
          <w:rFonts w:ascii="TeXGyreHeros" w:hAnsi="TeXGyreHeros"/>
          <w:color w:val="000000"/>
          <w:sz w:val="18"/>
          <w:szCs w:val="18"/>
        </w:rPr>
        <w:t>and</w:t>
      </w:r>
      <w:r w:rsidR="00F53C41" w:rsidRPr="00467FC2">
        <w:rPr>
          <w:rFonts w:ascii="TeXGyreHeros" w:hAnsi="TeXGyreHeros"/>
          <w:color w:val="000000"/>
          <w:sz w:val="18"/>
          <w:szCs w:val="18"/>
        </w:rPr>
        <w:t xml:space="preserve"> Finance</w:t>
      </w:r>
    </w:p>
    <w:p w14:paraId="433B3445" w14:textId="77777777" w:rsidR="00C76E6C" w:rsidRPr="00E75F02" w:rsidRDefault="00C76E6C">
      <w:pPr>
        <w:widowControl w:val="0"/>
        <w:tabs>
          <w:tab w:val="left" w:pos="1560"/>
          <w:tab w:val="left" w:pos="2040"/>
          <w:tab w:val="left" w:pos="2520"/>
          <w:tab w:val="right" w:pos="10086"/>
        </w:tabs>
        <w:ind w:left="540" w:hanging="540"/>
        <w:jc w:val="both"/>
        <w:rPr>
          <w:rFonts w:ascii="TeXGyreHeros" w:hAnsi="TeXGyreHeros"/>
          <w:color w:val="000000"/>
          <w:lang w:val="en-CA"/>
        </w:rPr>
      </w:pPr>
    </w:p>
    <w:p w14:paraId="51511308" w14:textId="77777777" w:rsidR="009569AE" w:rsidRDefault="009569AE" w:rsidP="00905BD4">
      <w:pPr>
        <w:tabs>
          <w:tab w:val="left" w:pos="720"/>
          <w:tab w:val="left" w:pos="1440"/>
        </w:tabs>
        <w:ind w:left="720" w:hanging="720"/>
        <w:jc w:val="both"/>
        <w:rPr>
          <w:rFonts w:ascii="TeXGyreHeros" w:hAnsi="TeXGyreHeros"/>
          <w:color w:val="000000"/>
          <w:lang w:val="en-CA"/>
        </w:rPr>
      </w:pPr>
      <w:r w:rsidRPr="004E2EEB">
        <w:rPr>
          <w:rFonts w:ascii="TeXGyreHeros" w:hAnsi="TeXGyreHeros"/>
          <w:b/>
          <w:color w:val="000000"/>
          <w:lang w:val="en-CA"/>
        </w:rPr>
        <w:t>1</w:t>
      </w:r>
      <w:r w:rsidR="00C76E6C" w:rsidRPr="004E2EEB">
        <w:rPr>
          <w:rFonts w:ascii="TeXGyreHeros" w:hAnsi="TeXGyreHeros"/>
          <w:b/>
          <w:color w:val="000000"/>
          <w:lang w:val="en-CA"/>
        </w:rPr>
        <w:t>5</w:t>
      </w:r>
      <w:r w:rsidRPr="004E2EEB">
        <w:rPr>
          <w:rFonts w:ascii="TeXGyreHeros" w:hAnsi="TeXGyreHeros"/>
          <w:b/>
          <w:color w:val="000000"/>
          <w:lang w:val="en-CA"/>
        </w:rPr>
        <w:t>.</w:t>
      </w:r>
      <w:r w:rsidRPr="00E75F02">
        <w:rPr>
          <w:rFonts w:ascii="TeXGyreHeros" w:hAnsi="TeXGyreHeros"/>
          <w:color w:val="000000"/>
          <w:lang w:val="en-CA"/>
        </w:rPr>
        <w:tab/>
        <w:t xml:space="preserve">Raising money using debt adds </w:t>
      </w:r>
      <w:r w:rsidR="005443CB" w:rsidRPr="00E75F02">
        <w:rPr>
          <w:rFonts w:ascii="TeXGyreHeros" w:hAnsi="TeXGyreHeros"/>
          <w:color w:val="000000"/>
          <w:lang w:val="en-CA"/>
        </w:rPr>
        <w:t xml:space="preserve">more risk </w:t>
      </w:r>
      <w:r w:rsidRPr="00E75F02">
        <w:rPr>
          <w:rFonts w:ascii="TeXGyreHeros" w:hAnsi="TeXGyreHeros"/>
          <w:color w:val="000000"/>
          <w:lang w:val="en-CA"/>
        </w:rPr>
        <w:t xml:space="preserve">to a company than raising money through equity because </w:t>
      </w:r>
      <w:r w:rsidR="00905BD4" w:rsidRPr="00E75F02">
        <w:rPr>
          <w:rFonts w:ascii="TeXGyreHeros" w:hAnsi="TeXGyreHeros"/>
          <w:color w:val="000000"/>
          <w:lang w:val="en-CA"/>
        </w:rPr>
        <w:t xml:space="preserve">the terms of repayment of debt </w:t>
      </w:r>
      <w:r w:rsidR="00AC7E84" w:rsidRPr="00E75F02">
        <w:rPr>
          <w:rFonts w:ascii="TeXGyreHeros" w:hAnsi="TeXGyreHeros"/>
          <w:color w:val="000000"/>
          <w:lang w:val="en-CA"/>
        </w:rPr>
        <w:t>require</w:t>
      </w:r>
      <w:r w:rsidR="00905BD4" w:rsidRPr="00E75F02">
        <w:rPr>
          <w:rFonts w:ascii="TeXGyreHeros" w:hAnsi="TeXGyreHeros"/>
          <w:color w:val="000000"/>
          <w:lang w:val="en-CA"/>
        </w:rPr>
        <w:t xml:space="preserve"> cash outflows for the payment of interest and repayment of principal. These payments tap into cash balances that could hurt the company’s liquidity</w:t>
      </w:r>
      <w:r w:rsidR="00AC7E84" w:rsidRPr="00E75F02">
        <w:rPr>
          <w:rFonts w:ascii="TeXGyreHeros" w:hAnsi="TeXGyreHeros"/>
          <w:color w:val="000000"/>
          <w:lang w:val="en-CA"/>
        </w:rPr>
        <w:t xml:space="preserve">. In contrast to debt, equity </w:t>
      </w:r>
      <w:r w:rsidR="00CA2413" w:rsidRPr="00E75F02">
        <w:rPr>
          <w:rFonts w:ascii="TeXGyreHeros" w:hAnsi="TeXGyreHeros"/>
          <w:color w:val="000000"/>
          <w:lang w:val="en-CA"/>
        </w:rPr>
        <w:t>does not have to be repaid</w:t>
      </w:r>
      <w:r w:rsidR="00AC7E84" w:rsidRPr="00E75F02">
        <w:rPr>
          <w:rFonts w:ascii="TeXGyreHeros" w:hAnsi="TeXGyreHeros"/>
          <w:color w:val="000000"/>
          <w:lang w:val="en-CA"/>
        </w:rPr>
        <w:t>.</w:t>
      </w:r>
    </w:p>
    <w:p w14:paraId="2E53FD30" w14:textId="77777777" w:rsidR="00E72596" w:rsidRPr="00E75F02" w:rsidRDefault="00E72596" w:rsidP="00905BD4">
      <w:pPr>
        <w:tabs>
          <w:tab w:val="left" w:pos="720"/>
          <w:tab w:val="left" w:pos="1440"/>
        </w:tabs>
        <w:ind w:left="720" w:hanging="720"/>
        <w:jc w:val="both"/>
        <w:rPr>
          <w:rFonts w:ascii="TeXGyreHeros" w:hAnsi="TeXGyreHeros"/>
          <w:color w:val="000000"/>
          <w:lang w:val="en-CA"/>
        </w:rPr>
      </w:pPr>
    </w:p>
    <w:p w14:paraId="6724E7C3" w14:textId="40CE0EB0" w:rsidR="00E72596" w:rsidRPr="00E72596" w:rsidRDefault="00E72596" w:rsidP="00E72596">
      <w:pPr>
        <w:pStyle w:val="BodyTextIndent3"/>
        <w:rPr>
          <w:rFonts w:ascii="TeXGyreHeros" w:hAnsi="TeXGyreHeros" w:cs="Arial"/>
          <w:sz w:val="24"/>
          <w:szCs w:val="24"/>
        </w:rPr>
      </w:pPr>
      <w:r w:rsidRPr="00155545">
        <w:rPr>
          <w:rFonts w:ascii="TeXGyreHeros" w:eastAsia="Calibri" w:hAnsi="TeXGyreHeros"/>
          <w:sz w:val="18"/>
          <w:szCs w:val="18"/>
        </w:rPr>
        <w:t xml:space="preserve">LO </w:t>
      </w:r>
      <w:r>
        <w:rPr>
          <w:rFonts w:ascii="TeXGyreHeros" w:eastAsia="Calibri" w:hAnsi="TeXGyreHeros"/>
          <w:sz w:val="18"/>
          <w:szCs w:val="18"/>
          <w:lang w:val="en-CA"/>
        </w:rPr>
        <w:t>2</w:t>
      </w:r>
      <w:r w:rsidR="001A5CF8">
        <w:rPr>
          <w:rFonts w:ascii="TeXGyreHeros" w:eastAsia="Calibri" w:hAnsi="TeXGyreHeros"/>
          <w:sz w:val="18"/>
          <w:szCs w:val="18"/>
          <w:lang w:val="en-CA"/>
        </w:rPr>
        <w:t xml:space="preserve"> </w:t>
      </w:r>
      <w:r w:rsidRPr="00155545">
        <w:rPr>
          <w:rFonts w:ascii="TeXGyreHeros" w:eastAsia="Calibri" w:hAnsi="TeXGyreHeros"/>
          <w:sz w:val="18"/>
          <w:szCs w:val="18"/>
        </w:rPr>
        <w:t xml:space="preserve"> BT: </w:t>
      </w:r>
      <w:r w:rsidR="001A5CF8">
        <w:rPr>
          <w:rFonts w:ascii="TeXGyreHeros" w:eastAsia="Calibri" w:hAnsi="TeXGyreHeros"/>
          <w:sz w:val="18"/>
          <w:szCs w:val="18"/>
          <w:lang w:val="en-US"/>
        </w:rPr>
        <w:t>C</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M</w:t>
      </w:r>
      <w:r w:rsidR="001A5CF8">
        <w:rPr>
          <w:rFonts w:ascii="TeXGyreHeros" w:eastAsia="Calibri" w:hAnsi="TeXGyreHeros"/>
          <w:sz w:val="18"/>
          <w:szCs w:val="18"/>
          <w:lang w:val="en-CA"/>
        </w:rPr>
        <w:t xml:space="preserve"> </w:t>
      </w:r>
      <w:r w:rsidRPr="00155545">
        <w:rPr>
          <w:rFonts w:ascii="TeXGyreHeros" w:eastAsia="Calibri" w:hAnsi="TeXGyreHeros"/>
          <w:sz w:val="18"/>
          <w:szCs w:val="18"/>
        </w:rPr>
        <w:t xml:space="preserve"> Time: </w:t>
      </w:r>
      <w:r>
        <w:rPr>
          <w:rFonts w:ascii="TeXGyreHeros" w:eastAsia="Calibri" w:hAnsi="TeXGyreHeros"/>
          <w:sz w:val="18"/>
          <w:szCs w:val="18"/>
          <w:lang w:val="en-CA"/>
        </w:rPr>
        <w:t>5</w:t>
      </w:r>
      <w:r w:rsidRPr="00155545">
        <w:rPr>
          <w:rFonts w:ascii="TeXGyreHeros" w:eastAsia="Calibri" w:hAnsi="TeXGyreHeros"/>
          <w:sz w:val="18"/>
          <w:szCs w:val="18"/>
        </w:rPr>
        <w:t xml:space="preserve"> min.  AACSB: None</w:t>
      </w:r>
      <w:r w:rsidR="001A5CF8">
        <w:rPr>
          <w:rFonts w:ascii="TeXGyreHeros" w:eastAsia="Calibri" w:hAnsi="TeXGyreHeros"/>
          <w:sz w:val="18"/>
          <w:szCs w:val="18"/>
          <w:lang w:val="en-US"/>
        </w:rPr>
        <w:t xml:space="preserve"> </w:t>
      </w:r>
      <w:r w:rsidRPr="00155545">
        <w:rPr>
          <w:rFonts w:ascii="TeXGyreHeros" w:eastAsia="Calibri" w:hAnsi="TeXGyreHeros"/>
          <w:sz w:val="18"/>
          <w:szCs w:val="18"/>
        </w:rPr>
        <w:t xml:space="preserve"> CPA</w:t>
      </w:r>
      <w:r w:rsidR="001A5CF8">
        <w:rPr>
          <w:rFonts w:ascii="TeXGyreHeros" w:eastAsia="Calibri" w:hAnsi="TeXGyreHeros"/>
          <w:sz w:val="18"/>
          <w:szCs w:val="18"/>
          <w:lang w:val="en-US"/>
        </w:rPr>
        <w:t xml:space="preserve">: cpa-t001 </w:t>
      </w:r>
      <w:r w:rsidRPr="00155545">
        <w:rPr>
          <w:rFonts w:ascii="TeXGyreHeros" w:eastAsia="Calibri" w:hAnsi="TeXGyreHeros"/>
          <w:sz w:val="18"/>
          <w:szCs w:val="18"/>
        </w:rPr>
        <w:t xml:space="preserve"> CM: Reporting</w:t>
      </w:r>
    </w:p>
    <w:p w14:paraId="0DDC0F11" w14:textId="77777777" w:rsidR="00C76E6C" w:rsidRPr="00E75F02" w:rsidRDefault="00C76E6C" w:rsidP="00905BD4">
      <w:pPr>
        <w:tabs>
          <w:tab w:val="left" w:pos="720"/>
          <w:tab w:val="left" w:pos="1440"/>
        </w:tabs>
        <w:ind w:left="720" w:hanging="720"/>
        <w:jc w:val="both"/>
        <w:rPr>
          <w:rFonts w:ascii="TeXGyreHeros" w:hAnsi="TeXGyreHeros"/>
          <w:color w:val="000000"/>
          <w:lang w:val="en-CA"/>
        </w:rPr>
      </w:pPr>
    </w:p>
    <w:p w14:paraId="4E3AAFE1" w14:textId="77777777" w:rsidR="003517B3" w:rsidRPr="00E75F02" w:rsidRDefault="0060125F" w:rsidP="00905BD4">
      <w:pPr>
        <w:tabs>
          <w:tab w:val="left" w:pos="720"/>
          <w:tab w:val="left" w:pos="1440"/>
        </w:tabs>
        <w:ind w:left="720" w:hanging="720"/>
        <w:jc w:val="both"/>
        <w:rPr>
          <w:rFonts w:ascii="TeXGyreHeros" w:hAnsi="TeXGyreHeros" w:cs="Arial"/>
          <w:lang w:val="en-CA"/>
        </w:rPr>
      </w:pPr>
      <w:r w:rsidRPr="004E2EEB">
        <w:rPr>
          <w:rFonts w:ascii="TeXGyreHeros" w:hAnsi="TeXGyreHeros" w:cs="Arial"/>
          <w:b/>
          <w:lang w:val="en-CA"/>
        </w:rPr>
        <w:t>1</w:t>
      </w:r>
      <w:r w:rsidR="00C76E6C" w:rsidRPr="004E2EEB">
        <w:rPr>
          <w:rFonts w:ascii="TeXGyreHeros" w:hAnsi="TeXGyreHeros" w:cs="Arial"/>
          <w:b/>
          <w:lang w:val="en-CA"/>
        </w:rPr>
        <w:t>6</w:t>
      </w:r>
      <w:r w:rsidRPr="004E2EEB">
        <w:rPr>
          <w:rFonts w:ascii="TeXGyreHeros" w:hAnsi="TeXGyreHeros" w:cs="Arial"/>
          <w:b/>
          <w:lang w:val="en-CA"/>
        </w:rPr>
        <w:t>.</w:t>
      </w:r>
      <w:r w:rsidRPr="00E75F02">
        <w:rPr>
          <w:rFonts w:ascii="TeXGyreHeros" w:hAnsi="TeXGyreHeros" w:cs="Arial"/>
          <w:lang w:val="en-CA"/>
        </w:rPr>
        <w:tab/>
      </w:r>
      <w:r w:rsidR="00F6561F">
        <w:rPr>
          <w:rFonts w:ascii="TeXGyreHeros" w:hAnsi="TeXGyreHeros" w:cs="Arial"/>
          <w:lang w:val="en-CA"/>
        </w:rPr>
        <w:t>Basic e</w:t>
      </w:r>
      <w:r w:rsidRPr="00E75F02">
        <w:rPr>
          <w:rFonts w:ascii="TeXGyreHeros" w:hAnsi="TeXGyreHeros" w:cs="Arial"/>
          <w:lang w:val="en-CA"/>
        </w:rPr>
        <w:t>arnings per share comparisons among different companies are difficult due to variations in the financing structure of the companies and in the number of shares issued. Hence, there is no industry average for</w:t>
      </w:r>
      <w:r w:rsidR="00F6561F">
        <w:rPr>
          <w:rFonts w:ascii="TeXGyreHeros" w:hAnsi="TeXGyreHeros" w:cs="Arial"/>
          <w:lang w:val="en-CA"/>
        </w:rPr>
        <w:t xml:space="preserve"> basic</w:t>
      </w:r>
      <w:r w:rsidRPr="00E75F02">
        <w:rPr>
          <w:rFonts w:ascii="TeXGyreHeros" w:hAnsi="TeXGyreHeros" w:cs="Arial"/>
          <w:lang w:val="en-CA"/>
        </w:rPr>
        <w:t xml:space="preserve"> earnings per share. On the other hand, since the price</w:t>
      </w:r>
      <w:r w:rsidR="00AC7E84" w:rsidRPr="00E75F02">
        <w:rPr>
          <w:rFonts w:ascii="TeXGyreHeros" w:hAnsi="TeXGyreHeros" w:cs="Arial"/>
          <w:lang w:val="en-CA"/>
        </w:rPr>
        <w:t>-</w:t>
      </w:r>
      <w:r w:rsidRPr="00E75F02">
        <w:rPr>
          <w:rFonts w:ascii="TeXGyreHeros" w:hAnsi="TeXGyreHeros" w:cs="Arial"/>
          <w:lang w:val="en-CA"/>
        </w:rPr>
        <w:t xml:space="preserve">earnings ratio uses </w:t>
      </w:r>
      <w:r w:rsidR="00F6561F">
        <w:rPr>
          <w:rFonts w:ascii="TeXGyreHeros" w:hAnsi="TeXGyreHeros" w:cs="Arial"/>
          <w:lang w:val="en-CA"/>
        </w:rPr>
        <w:t xml:space="preserve">basic </w:t>
      </w:r>
      <w:r w:rsidRPr="00E75F02">
        <w:rPr>
          <w:rFonts w:ascii="TeXGyreHeros" w:hAnsi="TeXGyreHeros" w:cs="Arial"/>
          <w:lang w:val="en-CA"/>
        </w:rPr>
        <w:t>earnings per share relative to the market price of the</w:t>
      </w:r>
      <w:r w:rsidR="007E386B" w:rsidRPr="00E75F02">
        <w:rPr>
          <w:rFonts w:ascii="TeXGyreHeros" w:hAnsi="TeXGyreHeros" w:cs="Arial"/>
          <w:lang w:val="en-CA"/>
        </w:rPr>
        <w:t xml:space="preserve"> common</w:t>
      </w:r>
      <w:r w:rsidRPr="00E75F02">
        <w:rPr>
          <w:rFonts w:ascii="TeXGyreHeros" w:hAnsi="TeXGyreHeros" w:cs="Arial"/>
          <w:lang w:val="en-CA"/>
        </w:rPr>
        <w:t xml:space="preserve"> shares, the ratio can be compared </w:t>
      </w:r>
      <w:r w:rsidR="005443CB" w:rsidRPr="00E75F02">
        <w:rPr>
          <w:rFonts w:ascii="TeXGyreHeros" w:hAnsi="TeXGyreHeros" w:cs="Arial"/>
          <w:lang w:val="en-CA"/>
        </w:rPr>
        <w:t xml:space="preserve">among </w:t>
      </w:r>
      <w:r w:rsidRPr="00E75F02">
        <w:rPr>
          <w:rFonts w:ascii="TeXGyreHeros" w:hAnsi="TeXGyreHeros" w:cs="Arial"/>
          <w:lang w:val="en-CA"/>
        </w:rPr>
        <w:t>companies.</w:t>
      </w:r>
    </w:p>
    <w:p w14:paraId="3C7A2720" w14:textId="77777777" w:rsidR="00E72596" w:rsidRDefault="00E72596" w:rsidP="00E72596">
      <w:pPr>
        <w:pStyle w:val="BodyTextIndent3"/>
        <w:rPr>
          <w:rFonts w:ascii="TeXGyreHeros" w:eastAsia="Calibri" w:hAnsi="TeXGyreHeros"/>
          <w:sz w:val="18"/>
          <w:szCs w:val="18"/>
          <w:lang w:val="en-CA"/>
        </w:rPr>
      </w:pPr>
    </w:p>
    <w:p w14:paraId="353BCF0B" w14:textId="4C53AAD8" w:rsidR="00F53C41" w:rsidRPr="00DE63AF" w:rsidRDefault="00E72596" w:rsidP="00F53C41">
      <w:pPr>
        <w:jc w:val="both"/>
        <w:rPr>
          <w:rFonts w:ascii="TeXGyreHeros" w:hAnsi="TeXGyreHeros" w:cs="Arial"/>
        </w:rPr>
      </w:pPr>
      <w:r w:rsidRPr="00155545">
        <w:rPr>
          <w:rFonts w:ascii="TeXGyreHeros" w:eastAsia="Calibri" w:hAnsi="TeXGyreHeros"/>
          <w:sz w:val="18"/>
          <w:szCs w:val="18"/>
        </w:rPr>
        <w:t xml:space="preserve">LO </w:t>
      </w:r>
      <w:proofErr w:type="gramStart"/>
      <w:r>
        <w:rPr>
          <w:rFonts w:ascii="TeXGyreHeros" w:eastAsia="Calibri" w:hAnsi="TeXGyreHeros"/>
          <w:sz w:val="18"/>
          <w:szCs w:val="18"/>
          <w:lang w:val="en-CA"/>
        </w:rPr>
        <w:t>2</w:t>
      </w:r>
      <w:r w:rsidR="001A5CF8">
        <w:rPr>
          <w:rFonts w:ascii="TeXGyreHeros" w:eastAsia="Calibri" w:hAnsi="TeXGyreHeros"/>
          <w:sz w:val="18"/>
          <w:szCs w:val="18"/>
          <w:lang w:val="en-CA"/>
        </w:rPr>
        <w:t xml:space="preserve"> </w:t>
      </w:r>
      <w:r w:rsidRPr="00155545">
        <w:rPr>
          <w:rFonts w:ascii="TeXGyreHeros" w:eastAsia="Calibri" w:hAnsi="TeXGyreHeros"/>
          <w:sz w:val="18"/>
          <w:szCs w:val="18"/>
        </w:rPr>
        <w:t xml:space="preserve"> BT</w:t>
      </w:r>
      <w:proofErr w:type="gramEnd"/>
      <w:r w:rsidRPr="00155545">
        <w:rPr>
          <w:rFonts w:ascii="TeXGyreHeros" w:eastAsia="Calibri" w:hAnsi="TeXGyreHeros"/>
          <w:sz w:val="18"/>
          <w:szCs w:val="18"/>
        </w:rPr>
        <w:t xml:space="preserve">: </w:t>
      </w:r>
      <w:r w:rsidR="001A5CF8">
        <w:rPr>
          <w:rFonts w:ascii="TeXGyreHeros" w:eastAsia="Calibri" w:hAnsi="TeXGyreHeros"/>
          <w:sz w:val="18"/>
          <w:szCs w:val="18"/>
        </w:rPr>
        <w:t>C</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M</w:t>
      </w:r>
      <w:r w:rsidRPr="00155545">
        <w:rPr>
          <w:rFonts w:ascii="TeXGyreHeros" w:eastAsia="Calibri" w:hAnsi="TeXGyreHeros"/>
          <w:sz w:val="18"/>
          <w:szCs w:val="18"/>
        </w:rPr>
        <w:t xml:space="preserve"> </w:t>
      </w:r>
      <w:r w:rsidR="001A5CF8">
        <w:rPr>
          <w:rFonts w:ascii="TeXGyreHeros" w:eastAsia="Calibri" w:hAnsi="TeXGyreHeros"/>
          <w:sz w:val="18"/>
          <w:szCs w:val="18"/>
        </w:rPr>
        <w:t xml:space="preserve"> </w:t>
      </w:r>
      <w:r w:rsidRPr="00155545">
        <w:rPr>
          <w:rFonts w:ascii="TeXGyreHeros" w:eastAsia="Calibri" w:hAnsi="TeXGyreHeros"/>
          <w:sz w:val="18"/>
          <w:szCs w:val="18"/>
        </w:rPr>
        <w:t xml:space="preserve">Time: </w:t>
      </w:r>
      <w:r>
        <w:rPr>
          <w:rFonts w:ascii="TeXGyreHeros" w:eastAsia="Calibri" w:hAnsi="TeXGyreHeros"/>
          <w:sz w:val="18"/>
          <w:szCs w:val="18"/>
          <w:lang w:val="en-CA"/>
        </w:rPr>
        <w:t>5</w:t>
      </w:r>
      <w:r w:rsidRPr="00155545">
        <w:rPr>
          <w:rFonts w:ascii="TeXGyreHeros" w:eastAsia="Calibri" w:hAnsi="TeXGyreHeros"/>
          <w:sz w:val="18"/>
          <w:szCs w:val="18"/>
        </w:rPr>
        <w:t xml:space="preserve"> min.  AACSB: </w:t>
      </w:r>
      <w:proofErr w:type="gramStart"/>
      <w:r w:rsidRPr="00155545">
        <w:rPr>
          <w:rFonts w:ascii="TeXGyreHeros" w:eastAsia="Calibri" w:hAnsi="TeXGyreHeros"/>
          <w:sz w:val="18"/>
          <w:szCs w:val="18"/>
        </w:rPr>
        <w:t xml:space="preserve">None </w:t>
      </w:r>
      <w:r w:rsidR="001A5CF8">
        <w:rPr>
          <w:rFonts w:ascii="TeXGyreHeros" w:eastAsia="Calibri" w:hAnsi="TeXGyreHeros"/>
          <w:sz w:val="18"/>
          <w:szCs w:val="18"/>
        </w:rPr>
        <w:t xml:space="preserve"> </w:t>
      </w:r>
      <w:r w:rsidRPr="00155545">
        <w:rPr>
          <w:rFonts w:ascii="TeXGyreHeros" w:eastAsia="Calibri" w:hAnsi="TeXGyreHeros"/>
          <w:sz w:val="18"/>
          <w:szCs w:val="18"/>
        </w:rPr>
        <w:t>CPA</w:t>
      </w:r>
      <w:proofErr w:type="gramEnd"/>
      <w:r w:rsidR="001A5CF8">
        <w:rPr>
          <w:rFonts w:ascii="TeXGyreHeros" w:eastAsia="Calibri" w:hAnsi="TeXGyreHeros"/>
          <w:sz w:val="18"/>
          <w:szCs w:val="18"/>
        </w:rPr>
        <w:t xml:space="preserve">: cpa-t001 </w:t>
      </w:r>
      <w:r w:rsidR="009E2143">
        <w:rPr>
          <w:rFonts w:ascii="TeXGyreHeros" w:eastAsia="Calibri" w:hAnsi="TeXGyreHeros"/>
          <w:sz w:val="18"/>
          <w:szCs w:val="18"/>
        </w:rPr>
        <w:t>and cpa-t005</w:t>
      </w:r>
      <w:r w:rsidRPr="00155545">
        <w:rPr>
          <w:rFonts w:ascii="TeXGyreHeros" w:eastAsia="Calibri" w:hAnsi="TeXGyreHeros"/>
          <w:sz w:val="18"/>
          <w:szCs w:val="18"/>
        </w:rPr>
        <w:t xml:space="preserve"> CM: Reporting</w:t>
      </w:r>
      <w:r w:rsidR="00F53C41" w:rsidRPr="00F53C41">
        <w:rPr>
          <w:rFonts w:ascii="TeXGyreHeros" w:hAnsi="TeXGyreHeros"/>
          <w:color w:val="000000"/>
          <w:sz w:val="18"/>
          <w:szCs w:val="18"/>
        </w:rPr>
        <w:t xml:space="preserve"> </w:t>
      </w:r>
      <w:r w:rsidR="00F53C41">
        <w:rPr>
          <w:rFonts w:ascii="TeXGyreHeros" w:hAnsi="TeXGyreHeros"/>
          <w:color w:val="000000"/>
          <w:sz w:val="18"/>
          <w:szCs w:val="18"/>
        </w:rPr>
        <w:t>and</w:t>
      </w:r>
      <w:r w:rsidR="00F53C41" w:rsidRPr="00467FC2">
        <w:rPr>
          <w:rFonts w:ascii="TeXGyreHeros" w:hAnsi="TeXGyreHeros"/>
          <w:color w:val="000000"/>
          <w:sz w:val="18"/>
          <w:szCs w:val="18"/>
        </w:rPr>
        <w:t xml:space="preserve"> Finance</w:t>
      </w:r>
    </w:p>
    <w:p w14:paraId="5282995C" w14:textId="77777777" w:rsidR="003517B3" w:rsidRPr="00E75F02" w:rsidRDefault="003517B3" w:rsidP="00687843">
      <w:pPr>
        <w:tabs>
          <w:tab w:val="left" w:pos="720"/>
          <w:tab w:val="left" w:pos="1440"/>
        </w:tabs>
        <w:ind w:left="720" w:hanging="720"/>
        <w:jc w:val="both"/>
        <w:rPr>
          <w:rFonts w:ascii="TeXGyreHeros" w:hAnsi="TeXGyreHeros" w:cs="Arial"/>
          <w:lang w:val="en-CA"/>
        </w:rPr>
      </w:pPr>
    </w:p>
    <w:p w14:paraId="1D15474D" w14:textId="77777777" w:rsidR="006D49E3" w:rsidRDefault="006D49E3">
      <w:pPr>
        <w:rPr>
          <w:rFonts w:ascii="TeXGyreHeros" w:hAnsi="TeXGyreHeros" w:cs="Arial"/>
          <w:b/>
          <w:lang w:val="en-CA"/>
        </w:rPr>
      </w:pPr>
      <w:r>
        <w:rPr>
          <w:rFonts w:ascii="TeXGyreHeros" w:hAnsi="TeXGyreHeros" w:cs="Arial"/>
          <w:b/>
          <w:lang w:val="en-CA"/>
        </w:rPr>
        <w:br w:type="page"/>
      </w:r>
    </w:p>
    <w:p w14:paraId="77423962" w14:textId="5C49FA54" w:rsidR="00687843" w:rsidRPr="00E75F02" w:rsidRDefault="00687843" w:rsidP="00687843">
      <w:pPr>
        <w:tabs>
          <w:tab w:val="left" w:pos="720"/>
          <w:tab w:val="left" w:pos="1440"/>
        </w:tabs>
        <w:ind w:left="720" w:hanging="720"/>
        <w:jc w:val="both"/>
        <w:rPr>
          <w:rFonts w:ascii="TeXGyreHeros" w:hAnsi="TeXGyreHeros" w:cs="Arial"/>
          <w:lang w:val="en-CA"/>
        </w:rPr>
      </w:pPr>
      <w:r w:rsidRPr="004E2EEB">
        <w:rPr>
          <w:rFonts w:ascii="TeXGyreHeros" w:hAnsi="TeXGyreHeros" w:cs="Arial"/>
          <w:b/>
          <w:lang w:val="en-CA"/>
        </w:rPr>
        <w:lastRenderedPageBreak/>
        <w:t>1</w:t>
      </w:r>
      <w:r w:rsidR="00C76E6C" w:rsidRPr="004E2EEB">
        <w:rPr>
          <w:rFonts w:ascii="TeXGyreHeros" w:hAnsi="TeXGyreHeros" w:cs="Arial"/>
          <w:b/>
          <w:lang w:val="en-CA"/>
        </w:rPr>
        <w:t>7</w:t>
      </w:r>
      <w:r w:rsidRPr="004E2EEB">
        <w:rPr>
          <w:rFonts w:ascii="TeXGyreHeros" w:hAnsi="TeXGyreHeros" w:cs="Arial"/>
          <w:b/>
          <w:lang w:val="en-CA"/>
        </w:rPr>
        <w:t>.</w:t>
      </w:r>
      <w:r w:rsidRPr="00E75F02">
        <w:rPr>
          <w:rFonts w:ascii="TeXGyreHeros" w:hAnsi="TeXGyreHeros" w:cs="Arial"/>
          <w:lang w:val="en-CA"/>
        </w:rPr>
        <w:tab/>
        <w:t>Investors appear to favour TD Bank</w:t>
      </w:r>
      <w:r w:rsidR="005443CB" w:rsidRPr="00E75F02">
        <w:rPr>
          <w:rFonts w:ascii="TeXGyreHeros" w:hAnsi="TeXGyreHeros" w:cs="Arial"/>
          <w:lang w:val="en-CA"/>
        </w:rPr>
        <w:t>.</w:t>
      </w:r>
      <w:r w:rsidRPr="00E75F02">
        <w:rPr>
          <w:rFonts w:ascii="TeXGyreHeros" w:hAnsi="TeXGyreHeros" w:cs="Arial"/>
          <w:lang w:val="en-CA"/>
        </w:rPr>
        <w:t xml:space="preserve"> </w:t>
      </w:r>
      <w:r w:rsidR="005443CB" w:rsidRPr="00E75F02">
        <w:rPr>
          <w:rFonts w:ascii="TeXGyreHeros" w:hAnsi="TeXGyreHeros" w:cs="Arial"/>
          <w:lang w:val="en-CA"/>
        </w:rPr>
        <w:t xml:space="preserve">Its </w:t>
      </w:r>
      <w:r w:rsidRPr="00E75F02">
        <w:rPr>
          <w:rFonts w:ascii="TeXGyreHeros" w:hAnsi="TeXGyreHeros" w:cs="Arial"/>
          <w:lang w:val="en-CA"/>
        </w:rPr>
        <w:t xml:space="preserve">higher price-earnings ratio indicates that investors are willing to pay </w:t>
      </w:r>
      <w:r w:rsidR="00C76E6C">
        <w:rPr>
          <w:rFonts w:ascii="TeXGyreHeros" w:hAnsi="TeXGyreHeros" w:cs="Arial"/>
          <w:lang w:val="en-CA"/>
        </w:rPr>
        <w:t xml:space="preserve">proportionately </w:t>
      </w:r>
      <w:r w:rsidRPr="00E75F02">
        <w:rPr>
          <w:rFonts w:ascii="TeXGyreHeros" w:hAnsi="TeXGyreHeros" w:cs="Arial"/>
          <w:lang w:val="en-CA"/>
        </w:rPr>
        <w:t xml:space="preserve">more for </w:t>
      </w:r>
      <w:r w:rsidR="000211AC">
        <w:rPr>
          <w:rFonts w:ascii="TeXGyreHeros" w:hAnsi="TeXGyreHeros" w:cs="Arial"/>
          <w:lang w:val="en-CA"/>
        </w:rPr>
        <w:t>TD</w:t>
      </w:r>
      <w:r w:rsidRPr="00E75F02">
        <w:rPr>
          <w:rFonts w:ascii="TeXGyreHeros" w:hAnsi="TeXGyreHeros" w:cs="Arial"/>
          <w:lang w:val="en-CA"/>
        </w:rPr>
        <w:t xml:space="preserve">'s </w:t>
      </w:r>
      <w:r w:rsidR="00D705CD" w:rsidRPr="00E75F02">
        <w:rPr>
          <w:rFonts w:ascii="TeXGyreHeros" w:hAnsi="TeXGyreHeros" w:cs="Arial"/>
          <w:lang w:val="en-CA"/>
        </w:rPr>
        <w:t>shares and have more favourable expectations of future growth</w:t>
      </w:r>
      <w:r w:rsidRPr="00E75F02">
        <w:rPr>
          <w:rFonts w:ascii="TeXGyreHeros" w:hAnsi="TeXGyreHeros" w:cs="Arial"/>
          <w:lang w:val="en-CA"/>
        </w:rPr>
        <w:t>.</w:t>
      </w:r>
    </w:p>
    <w:p w14:paraId="42A05212" w14:textId="77777777" w:rsidR="008C3992" w:rsidRDefault="008C3992" w:rsidP="00687843">
      <w:pPr>
        <w:tabs>
          <w:tab w:val="left" w:pos="720"/>
          <w:tab w:val="left" w:pos="1440"/>
        </w:tabs>
        <w:ind w:left="720" w:hanging="720"/>
        <w:jc w:val="both"/>
        <w:rPr>
          <w:rFonts w:ascii="TeXGyreHeros" w:hAnsi="TeXGyreHeros" w:cs="Arial"/>
          <w:lang w:val="en-CA"/>
        </w:rPr>
      </w:pPr>
    </w:p>
    <w:p w14:paraId="1B7964EB" w14:textId="258076A0" w:rsidR="00F53C41" w:rsidRPr="00DE63AF" w:rsidRDefault="00E72596" w:rsidP="00F53C41">
      <w:pPr>
        <w:jc w:val="both"/>
        <w:rPr>
          <w:rFonts w:ascii="TeXGyreHeros" w:hAnsi="TeXGyreHeros" w:cs="Arial"/>
        </w:rPr>
      </w:pPr>
      <w:r w:rsidRPr="00155545">
        <w:rPr>
          <w:rFonts w:ascii="TeXGyreHeros" w:eastAsia="Calibri" w:hAnsi="TeXGyreHeros"/>
          <w:sz w:val="18"/>
          <w:szCs w:val="18"/>
        </w:rPr>
        <w:t xml:space="preserve">LO </w:t>
      </w:r>
      <w:proofErr w:type="gramStart"/>
      <w:r>
        <w:rPr>
          <w:rFonts w:ascii="TeXGyreHeros" w:eastAsia="Calibri" w:hAnsi="TeXGyreHeros"/>
          <w:sz w:val="18"/>
          <w:szCs w:val="18"/>
          <w:lang w:val="en-CA"/>
        </w:rPr>
        <w:t>2</w:t>
      </w:r>
      <w:r w:rsidRPr="00155545">
        <w:rPr>
          <w:rFonts w:ascii="TeXGyreHeros" w:eastAsia="Calibri" w:hAnsi="TeXGyreHeros"/>
          <w:sz w:val="18"/>
          <w:szCs w:val="18"/>
        </w:rPr>
        <w:t xml:space="preserve"> </w:t>
      </w:r>
      <w:r w:rsidR="001A5CF8">
        <w:rPr>
          <w:rFonts w:ascii="TeXGyreHeros" w:eastAsia="Calibri" w:hAnsi="TeXGyreHeros"/>
          <w:sz w:val="18"/>
          <w:szCs w:val="18"/>
        </w:rPr>
        <w:t xml:space="preserve"> </w:t>
      </w:r>
      <w:r w:rsidRPr="00155545">
        <w:rPr>
          <w:rFonts w:ascii="TeXGyreHeros" w:eastAsia="Calibri" w:hAnsi="TeXGyreHeros"/>
          <w:sz w:val="18"/>
          <w:szCs w:val="18"/>
        </w:rPr>
        <w:t>BT</w:t>
      </w:r>
      <w:proofErr w:type="gramEnd"/>
      <w:r w:rsidRPr="00155545">
        <w:rPr>
          <w:rFonts w:ascii="TeXGyreHeros" w:eastAsia="Calibri" w:hAnsi="TeXGyreHeros"/>
          <w:sz w:val="18"/>
          <w:szCs w:val="18"/>
        </w:rPr>
        <w:t xml:space="preserve">: </w:t>
      </w:r>
      <w:r w:rsidR="001A5CF8">
        <w:rPr>
          <w:rFonts w:ascii="TeXGyreHeros" w:eastAsia="Calibri" w:hAnsi="TeXGyreHeros"/>
          <w:sz w:val="18"/>
          <w:szCs w:val="18"/>
        </w:rPr>
        <w:t>K</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S</w:t>
      </w:r>
      <w:r w:rsidR="001A5CF8">
        <w:rPr>
          <w:rFonts w:ascii="TeXGyreHeros" w:eastAsia="Calibri" w:hAnsi="TeXGyreHeros"/>
          <w:sz w:val="18"/>
          <w:szCs w:val="18"/>
          <w:lang w:val="en-CA"/>
        </w:rPr>
        <w:t xml:space="preserve"> </w:t>
      </w:r>
      <w:r w:rsidRPr="00155545">
        <w:rPr>
          <w:rFonts w:ascii="TeXGyreHeros" w:eastAsia="Calibri" w:hAnsi="TeXGyreHeros"/>
          <w:sz w:val="18"/>
          <w:szCs w:val="18"/>
        </w:rPr>
        <w:t xml:space="preserve"> Time: </w:t>
      </w:r>
      <w:r>
        <w:rPr>
          <w:rFonts w:ascii="TeXGyreHeros" w:eastAsia="Calibri" w:hAnsi="TeXGyreHeros"/>
          <w:sz w:val="18"/>
          <w:szCs w:val="18"/>
          <w:lang w:val="en-CA"/>
        </w:rPr>
        <w:t>5</w:t>
      </w:r>
      <w:r w:rsidRPr="00155545">
        <w:rPr>
          <w:rFonts w:ascii="TeXGyreHeros" w:eastAsia="Calibri" w:hAnsi="TeXGyreHeros"/>
          <w:sz w:val="18"/>
          <w:szCs w:val="18"/>
        </w:rPr>
        <w:t xml:space="preserve"> min.  AACSB: </w:t>
      </w:r>
      <w:proofErr w:type="gramStart"/>
      <w:r>
        <w:rPr>
          <w:rFonts w:ascii="TeXGyreHeros" w:eastAsia="Calibri" w:hAnsi="TeXGyreHeros"/>
          <w:sz w:val="18"/>
          <w:szCs w:val="18"/>
          <w:lang w:val="en-CA"/>
        </w:rPr>
        <w:t>Analytic</w:t>
      </w:r>
      <w:r w:rsidR="001A5CF8">
        <w:rPr>
          <w:rFonts w:ascii="TeXGyreHeros" w:eastAsia="Calibri" w:hAnsi="TeXGyreHeros"/>
          <w:sz w:val="18"/>
          <w:szCs w:val="18"/>
          <w:lang w:val="en-CA"/>
        </w:rPr>
        <w:t xml:space="preserve"> </w:t>
      </w:r>
      <w:r w:rsidRPr="00155545">
        <w:rPr>
          <w:rFonts w:ascii="TeXGyreHeros" w:eastAsia="Calibri" w:hAnsi="TeXGyreHeros"/>
          <w:sz w:val="18"/>
          <w:szCs w:val="18"/>
        </w:rPr>
        <w:t xml:space="preserve"> CPA</w:t>
      </w:r>
      <w:proofErr w:type="gramEnd"/>
      <w:r w:rsidR="001A5CF8">
        <w:rPr>
          <w:rFonts w:ascii="TeXGyreHeros" w:eastAsia="Calibri" w:hAnsi="TeXGyreHeros"/>
          <w:sz w:val="18"/>
          <w:szCs w:val="18"/>
        </w:rPr>
        <w:t xml:space="preserve">: cpa-t001 </w:t>
      </w:r>
      <w:r w:rsidR="009E2143">
        <w:rPr>
          <w:rFonts w:ascii="TeXGyreHeros" w:eastAsia="Calibri" w:hAnsi="TeXGyreHeros"/>
          <w:sz w:val="18"/>
          <w:szCs w:val="18"/>
        </w:rPr>
        <w:t>and cpa-t005</w:t>
      </w:r>
      <w:r w:rsidRPr="00155545">
        <w:rPr>
          <w:rFonts w:ascii="TeXGyreHeros" w:eastAsia="Calibri" w:hAnsi="TeXGyreHeros"/>
          <w:sz w:val="18"/>
          <w:szCs w:val="18"/>
        </w:rPr>
        <w:t xml:space="preserve"> CM: Reporting</w:t>
      </w:r>
      <w:r w:rsidR="00F53C41" w:rsidRPr="00F53C41">
        <w:rPr>
          <w:rFonts w:ascii="TeXGyreHeros" w:hAnsi="TeXGyreHeros"/>
          <w:color w:val="000000"/>
          <w:sz w:val="18"/>
          <w:szCs w:val="18"/>
        </w:rPr>
        <w:t xml:space="preserve"> </w:t>
      </w:r>
      <w:r w:rsidR="00F53C41">
        <w:rPr>
          <w:rFonts w:ascii="TeXGyreHeros" w:hAnsi="TeXGyreHeros"/>
          <w:color w:val="000000"/>
          <w:sz w:val="18"/>
          <w:szCs w:val="18"/>
        </w:rPr>
        <w:t>and</w:t>
      </w:r>
      <w:r w:rsidR="00F53C41" w:rsidRPr="00467FC2">
        <w:rPr>
          <w:rFonts w:ascii="TeXGyreHeros" w:hAnsi="TeXGyreHeros"/>
          <w:color w:val="000000"/>
          <w:sz w:val="18"/>
          <w:szCs w:val="18"/>
        </w:rPr>
        <w:t xml:space="preserve"> Finance</w:t>
      </w:r>
    </w:p>
    <w:p w14:paraId="6E8FFCFD" w14:textId="77777777" w:rsidR="008B0244" w:rsidRDefault="008B0244" w:rsidP="004E2EEB">
      <w:pPr>
        <w:jc w:val="both"/>
        <w:rPr>
          <w:rFonts w:ascii="TeXGyreHeros" w:hAnsi="TeXGyreHeros" w:cs="Arial"/>
          <w:sz w:val="28"/>
          <w:szCs w:val="28"/>
          <w:lang w:val="en-CA"/>
        </w:rPr>
      </w:pPr>
    </w:p>
    <w:p w14:paraId="659A3AD2" w14:textId="583EF09A" w:rsidR="00C76E6C" w:rsidRPr="00E75F02" w:rsidRDefault="00C76E6C" w:rsidP="00687843">
      <w:pPr>
        <w:tabs>
          <w:tab w:val="left" w:pos="720"/>
          <w:tab w:val="left" w:pos="1440"/>
        </w:tabs>
        <w:ind w:left="720" w:hanging="720"/>
        <w:jc w:val="both"/>
        <w:rPr>
          <w:rFonts w:ascii="TeXGyreHeros" w:hAnsi="TeXGyreHeros" w:cs="Arial"/>
          <w:lang w:val="en-CA"/>
        </w:rPr>
      </w:pPr>
    </w:p>
    <w:p w14:paraId="68CF7AD4" w14:textId="77777777" w:rsidR="008C3992" w:rsidRPr="00E75F02" w:rsidRDefault="008C3992" w:rsidP="008C3992">
      <w:pPr>
        <w:tabs>
          <w:tab w:val="left" w:pos="720"/>
        </w:tabs>
        <w:ind w:left="720" w:hanging="720"/>
        <w:jc w:val="both"/>
        <w:rPr>
          <w:rFonts w:ascii="TeXGyreHeros" w:hAnsi="TeXGyreHeros" w:cs="Arial"/>
          <w:lang w:val="en-CA"/>
        </w:rPr>
      </w:pPr>
      <w:r w:rsidRPr="004E2EEB">
        <w:rPr>
          <w:rFonts w:ascii="TeXGyreHeros" w:hAnsi="TeXGyreHeros" w:cs="Arial"/>
          <w:b/>
          <w:lang w:val="en-CA"/>
        </w:rPr>
        <w:t>1</w:t>
      </w:r>
      <w:r w:rsidR="00C76E6C" w:rsidRPr="004E2EEB">
        <w:rPr>
          <w:rFonts w:ascii="TeXGyreHeros" w:hAnsi="TeXGyreHeros" w:cs="Arial"/>
          <w:b/>
          <w:lang w:val="en-CA"/>
        </w:rPr>
        <w:t>8</w:t>
      </w:r>
      <w:r w:rsidRPr="004E2EEB">
        <w:rPr>
          <w:rFonts w:ascii="TeXGyreHeros" w:hAnsi="TeXGyreHeros" w:cs="Arial"/>
          <w:b/>
          <w:lang w:val="en-CA"/>
        </w:rPr>
        <w:t>.</w:t>
      </w:r>
      <w:r w:rsidRPr="00E75F02">
        <w:rPr>
          <w:rFonts w:ascii="TeXGyreHeros" w:hAnsi="TeXGyreHeros" w:cs="Arial"/>
          <w:lang w:val="en-CA"/>
        </w:rPr>
        <w:tab/>
        <w:t>Increases in the</w:t>
      </w:r>
      <w:r w:rsidR="00F6561F">
        <w:rPr>
          <w:rFonts w:ascii="TeXGyreHeros" w:hAnsi="TeXGyreHeros" w:cs="Arial"/>
          <w:lang w:val="en-CA"/>
        </w:rPr>
        <w:t xml:space="preserve"> basic</w:t>
      </w:r>
      <w:r w:rsidRPr="00E75F02">
        <w:rPr>
          <w:rFonts w:ascii="TeXGyreHeros" w:hAnsi="TeXGyreHeros" w:cs="Arial"/>
          <w:lang w:val="en-CA"/>
        </w:rPr>
        <w:t xml:space="preserve"> </w:t>
      </w:r>
      <w:r w:rsidR="001C30C6" w:rsidRPr="00E75F02">
        <w:rPr>
          <w:rFonts w:ascii="TeXGyreHeros" w:hAnsi="TeXGyreHeros" w:cs="Arial"/>
          <w:lang w:val="en-CA"/>
        </w:rPr>
        <w:t xml:space="preserve">earnings per share, </w:t>
      </w:r>
      <w:r w:rsidRPr="00E75F02">
        <w:rPr>
          <w:rFonts w:ascii="TeXGyreHeros" w:hAnsi="TeXGyreHeros" w:cs="Arial"/>
          <w:lang w:val="en-CA"/>
        </w:rPr>
        <w:t>price-earnings ratio</w:t>
      </w:r>
      <w:r w:rsidR="00D705CD" w:rsidRPr="00E75F02">
        <w:rPr>
          <w:rFonts w:ascii="TeXGyreHeros" w:hAnsi="TeXGyreHeros" w:cs="Arial"/>
          <w:lang w:val="en-CA"/>
        </w:rPr>
        <w:t>,</w:t>
      </w:r>
      <w:r w:rsidR="001C30C6" w:rsidRPr="00E75F02">
        <w:rPr>
          <w:rFonts w:ascii="TeXGyreHeros" w:hAnsi="TeXGyreHeros" w:cs="Arial"/>
          <w:lang w:val="en-CA"/>
        </w:rPr>
        <w:t xml:space="preserve"> and</w:t>
      </w:r>
      <w:r w:rsidRPr="00E75F02">
        <w:rPr>
          <w:rFonts w:ascii="TeXGyreHeros" w:hAnsi="TeXGyreHeros" w:cs="Arial"/>
          <w:lang w:val="en-CA"/>
        </w:rPr>
        <w:t xml:space="preserve"> the current ratio are considered to be signs of improvement because:</w:t>
      </w:r>
    </w:p>
    <w:p w14:paraId="7AA81079" w14:textId="77777777" w:rsidR="00F12E33" w:rsidRPr="00E75F02" w:rsidRDefault="00F12E33" w:rsidP="008C3992">
      <w:pPr>
        <w:tabs>
          <w:tab w:val="left" w:pos="720"/>
        </w:tabs>
        <w:ind w:left="720" w:hanging="720"/>
        <w:jc w:val="both"/>
        <w:rPr>
          <w:rFonts w:ascii="TeXGyreHeros" w:hAnsi="TeXGyreHeros" w:cs="Arial"/>
          <w:lang w:val="en-CA"/>
        </w:rPr>
      </w:pPr>
    </w:p>
    <w:p w14:paraId="1C8CDCA8" w14:textId="77777777" w:rsidR="001C30C6" w:rsidRPr="00E75F02" w:rsidRDefault="001C30C6" w:rsidP="00F12E33">
      <w:pPr>
        <w:numPr>
          <w:ilvl w:val="0"/>
          <w:numId w:val="31"/>
        </w:numPr>
        <w:tabs>
          <w:tab w:val="left" w:pos="1134"/>
        </w:tabs>
        <w:jc w:val="both"/>
        <w:rPr>
          <w:rFonts w:ascii="TeXGyreHeros" w:hAnsi="TeXGyreHeros" w:cs="Arial"/>
          <w:lang w:val="en-CA"/>
        </w:rPr>
      </w:pPr>
      <w:r w:rsidRPr="00E75F02">
        <w:rPr>
          <w:rFonts w:ascii="TeXGyreHeros" w:hAnsi="TeXGyreHeros" w:cs="Arial"/>
          <w:lang w:val="en-CA"/>
        </w:rPr>
        <w:t xml:space="preserve">An increase in the </w:t>
      </w:r>
      <w:r w:rsidR="00F6561F">
        <w:rPr>
          <w:rFonts w:ascii="TeXGyreHeros" w:hAnsi="TeXGyreHeros" w:cs="Arial"/>
          <w:lang w:val="en-CA"/>
        </w:rPr>
        <w:t xml:space="preserve">basic </w:t>
      </w:r>
      <w:r w:rsidRPr="00E75F02">
        <w:rPr>
          <w:rFonts w:ascii="TeXGyreHeros" w:hAnsi="TeXGyreHeros" w:cs="Arial"/>
          <w:lang w:val="en-CA"/>
        </w:rPr>
        <w:t xml:space="preserve">earnings per share means that the amount of </w:t>
      </w:r>
      <w:r w:rsidR="00971F89" w:rsidRPr="00E75F02">
        <w:rPr>
          <w:rFonts w:ascii="TeXGyreHeros" w:hAnsi="TeXGyreHeros" w:cs="Arial"/>
          <w:lang w:val="en-CA"/>
        </w:rPr>
        <w:t>net income</w:t>
      </w:r>
      <w:r w:rsidRPr="00E75F02">
        <w:rPr>
          <w:rFonts w:ascii="TeXGyreHeros" w:hAnsi="TeXGyreHeros" w:cs="Arial"/>
          <w:lang w:val="en-CA"/>
        </w:rPr>
        <w:t xml:space="preserve"> per share is greater than in the previous period. </w:t>
      </w:r>
    </w:p>
    <w:p w14:paraId="62F9E5AE" w14:textId="77777777" w:rsidR="008C3992" w:rsidRPr="00E75F02" w:rsidRDefault="008C3992" w:rsidP="001C30C6">
      <w:pPr>
        <w:tabs>
          <w:tab w:val="left" w:pos="1134"/>
        </w:tabs>
        <w:ind w:left="1134" w:hanging="425"/>
        <w:jc w:val="both"/>
        <w:rPr>
          <w:rFonts w:ascii="TeXGyreHeros" w:hAnsi="TeXGyreHeros" w:cs="Arial"/>
          <w:lang w:val="en-CA"/>
        </w:rPr>
      </w:pPr>
    </w:p>
    <w:p w14:paraId="27ED3D72" w14:textId="77777777" w:rsidR="008C3992" w:rsidRPr="00E75F02" w:rsidRDefault="008C3992" w:rsidP="00F12E33">
      <w:pPr>
        <w:numPr>
          <w:ilvl w:val="0"/>
          <w:numId w:val="31"/>
        </w:numPr>
        <w:tabs>
          <w:tab w:val="left" w:pos="1134"/>
        </w:tabs>
        <w:jc w:val="both"/>
        <w:rPr>
          <w:rFonts w:ascii="TeXGyreHeros" w:hAnsi="TeXGyreHeros" w:cs="Arial"/>
          <w:lang w:val="en-CA"/>
        </w:rPr>
      </w:pPr>
      <w:r w:rsidRPr="00E75F02">
        <w:rPr>
          <w:rFonts w:ascii="TeXGyreHeros" w:hAnsi="TeXGyreHeros" w:cs="Arial"/>
          <w:lang w:val="en-CA"/>
        </w:rPr>
        <w:t xml:space="preserve">An increase in the price-earnings ratio means that the share price has increased at a greater rate than the company’s </w:t>
      </w:r>
      <w:r w:rsidR="00F6561F">
        <w:rPr>
          <w:rFonts w:ascii="TeXGyreHeros" w:hAnsi="TeXGyreHeros" w:cs="Arial"/>
          <w:lang w:val="en-CA"/>
        </w:rPr>
        <w:t xml:space="preserve">basic </w:t>
      </w:r>
      <w:r w:rsidRPr="00E75F02">
        <w:rPr>
          <w:rFonts w:ascii="TeXGyreHeros" w:hAnsi="TeXGyreHeros" w:cs="Arial"/>
          <w:lang w:val="en-CA"/>
        </w:rPr>
        <w:t xml:space="preserve">earnings per share, which implies the market believes future </w:t>
      </w:r>
      <w:r w:rsidR="00971F89" w:rsidRPr="00E75F02">
        <w:rPr>
          <w:rFonts w:ascii="TeXGyreHeros" w:hAnsi="TeXGyreHeros" w:cs="Arial"/>
          <w:lang w:val="en-CA"/>
        </w:rPr>
        <w:t>net income</w:t>
      </w:r>
      <w:r w:rsidRPr="00E75F02">
        <w:rPr>
          <w:rFonts w:ascii="TeXGyreHeros" w:hAnsi="TeXGyreHeros" w:cs="Arial"/>
          <w:lang w:val="en-CA"/>
        </w:rPr>
        <w:t xml:space="preserve"> will continue to increase.</w:t>
      </w:r>
    </w:p>
    <w:p w14:paraId="535B1435" w14:textId="77777777" w:rsidR="00F12E33" w:rsidRPr="00E75F02" w:rsidRDefault="00F12E33" w:rsidP="00F12E33">
      <w:pPr>
        <w:tabs>
          <w:tab w:val="left" w:pos="1134"/>
        </w:tabs>
        <w:ind w:left="1429"/>
        <w:jc w:val="both"/>
        <w:rPr>
          <w:rFonts w:ascii="TeXGyreHeros" w:hAnsi="TeXGyreHeros" w:cs="Arial"/>
          <w:lang w:val="en-CA"/>
        </w:rPr>
      </w:pPr>
    </w:p>
    <w:p w14:paraId="68230E44" w14:textId="77777777" w:rsidR="00F12E33" w:rsidRPr="00E75F02" w:rsidRDefault="00F12E33" w:rsidP="00F12E33">
      <w:pPr>
        <w:numPr>
          <w:ilvl w:val="0"/>
          <w:numId w:val="31"/>
        </w:numPr>
        <w:tabs>
          <w:tab w:val="left" w:pos="1134"/>
        </w:tabs>
        <w:jc w:val="both"/>
        <w:rPr>
          <w:rFonts w:ascii="TeXGyreHeros" w:hAnsi="TeXGyreHeros" w:cs="Arial"/>
          <w:lang w:val="en-CA"/>
        </w:rPr>
      </w:pPr>
      <w:r w:rsidRPr="00E75F02">
        <w:rPr>
          <w:rFonts w:ascii="TeXGyreHeros" w:hAnsi="TeXGyreHeros" w:cs="Arial"/>
          <w:lang w:val="en-CA"/>
        </w:rPr>
        <w:t>An increase in the current ratio indicates that the company has more current assets available to settle its current liabilities and is more liquid</w:t>
      </w:r>
      <w:r w:rsidR="00D705CD" w:rsidRPr="00E75F02">
        <w:rPr>
          <w:rFonts w:ascii="TeXGyreHeros" w:hAnsi="TeXGyreHeros" w:cs="Arial"/>
          <w:lang w:val="en-CA"/>
        </w:rPr>
        <w:t xml:space="preserve"> (assuming the components of current assets (e.g., receivables and inventory) are also liquid</w:t>
      </w:r>
      <w:r w:rsidRPr="00E75F02">
        <w:rPr>
          <w:rFonts w:ascii="TeXGyreHeros" w:hAnsi="TeXGyreHeros" w:cs="Arial"/>
          <w:lang w:val="en-CA"/>
        </w:rPr>
        <w:t>.</w:t>
      </w:r>
    </w:p>
    <w:p w14:paraId="23E73ED1" w14:textId="77777777" w:rsidR="001C30C6" w:rsidRPr="00E75F02" w:rsidRDefault="008C3992" w:rsidP="008C3992">
      <w:pPr>
        <w:tabs>
          <w:tab w:val="left" w:pos="720"/>
          <w:tab w:val="left" w:pos="1440"/>
        </w:tabs>
        <w:ind w:left="720" w:hanging="720"/>
        <w:jc w:val="both"/>
        <w:rPr>
          <w:rFonts w:ascii="TeXGyreHeros" w:hAnsi="TeXGyreHeros" w:cs="Arial"/>
          <w:lang w:val="en-CA"/>
        </w:rPr>
      </w:pPr>
      <w:r w:rsidRPr="00E75F02">
        <w:rPr>
          <w:rFonts w:ascii="TeXGyreHeros" w:hAnsi="TeXGyreHeros" w:cs="Arial"/>
          <w:lang w:val="en-CA"/>
        </w:rPr>
        <w:tab/>
      </w:r>
    </w:p>
    <w:p w14:paraId="796191EB" w14:textId="77777777" w:rsidR="008C3992" w:rsidRDefault="001C30C6" w:rsidP="008C3992">
      <w:pPr>
        <w:tabs>
          <w:tab w:val="left" w:pos="720"/>
          <w:tab w:val="left" w:pos="1440"/>
        </w:tabs>
        <w:ind w:left="720" w:hanging="720"/>
        <w:jc w:val="both"/>
        <w:rPr>
          <w:rFonts w:ascii="TeXGyreHeros" w:hAnsi="TeXGyreHeros" w:cs="Arial"/>
          <w:lang w:val="en-CA"/>
        </w:rPr>
      </w:pPr>
      <w:r w:rsidRPr="00E75F02">
        <w:rPr>
          <w:rFonts w:ascii="TeXGyreHeros" w:hAnsi="TeXGyreHeros" w:cs="Arial"/>
          <w:lang w:val="en-CA"/>
        </w:rPr>
        <w:tab/>
      </w:r>
      <w:r w:rsidR="008C3992" w:rsidRPr="00E75F02">
        <w:rPr>
          <w:rFonts w:ascii="TeXGyreHeros" w:hAnsi="TeXGyreHeros" w:cs="Arial"/>
          <w:lang w:val="en-CA"/>
        </w:rPr>
        <w:t>On the other hand, the debt to total assets ratio measures how much of the company is financed by debt. The more debt a company has, the higher the debt to total assets ratio. A company with a higher debt level has increased financial risk due to</w:t>
      </w:r>
      <w:r w:rsidR="00CA2413" w:rsidRPr="00E75F02">
        <w:rPr>
          <w:rFonts w:ascii="TeXGyreHeros" w:hAnsi="TeXGyreHeros" w:cs="Arial"/>
          <w:lang w:val="en-CA"/>
        </w:rPr>
        <w:t xml:space="preserve"> higher</w:t>
      </w:r>
      <w:r w:rsidR="008C3992" w:rsidRPr="00E75F02">
        <w:rPr>
          <w:rFonts w:ascii="TeXGyreHeros" w:hAnsi="TeXGyreHeros" w:cs="Arial"/>
          <w:lang w:val="en-CA"/>
        </w:rPr>
        <w:t xml:space="preserve"> fixed interest and principal repayments, and is less solvent than a company with a lower level of debt.</w:t>
      </w:r>
    </w:p>
    <w:p w14:paraId="2F27D4D7" w14:textId="77777777" w:rsidR="00E72596" w:rsidRPr="00E75F02" w:rsidRDefault="00E72596" w:rsidP="008C3992">
      <w:pPr>
        <w:tabs>
          <w:tab w:val="left" w:pos="720"/>
          <w:tab w:val="left" w:pos="1440"/>
        </w:tabs>
        <w:ind w:left="720" w:hanging="720"/>
        <w:jc w:val="both"/>
        <w:rPr>
          <w:rFonts w:ascii="TeXGyreHeros" w:hAnsi="TeXGyreHeros" w:cs="Arial"/>
          <w:lang w:val="en-CA"/>
        </w:rPr>
      </w:pPr>
    </w:p>
    <w:p w14:paraId="261D084F" w14:textId="09F30E4D" w:rsidR="00F53C41" w:rsidRPr="00DE63AF" w:rsidRDefault="00E72596" w:rsidP="00F53C41">
      <w:pPr>
        <w:jc w:val="both"/>
        <w:rPr>
          <w:rFonts w:ascii="TeXGyreHeros" w:hAnsi="TeXGyreHeros" w:cs="Arial"/>
        </w:rPr>
      </w:pPr>
      <w:r w:rsidRPr="00155545">
        <w:rPr>
          <w:rFonts w:ascii="TeXGyreHeros" w:eastAsia="Calibri" w:hAnsi="TeXGyreHeros"/>
          <w:sz w:val="18"/>
          <w:szCs w:val="18"/>
        </w:rPr>
        <w:t xml:space="preserve">LO </w:t>
      </w:r>
      <w:proofErr w:type="gramStart"/>
      <w:r>
        <w:rPr>
          <w:rFonts w:ascii="TeXGyreHeros" w:eastAsia="Calibri" w:hAnsi="TeXGyreHeros"/>
          <w:sz w:val="18"/>
          <w:szCs w:val="18"/>
          <w:lang w:val="en-CA"/>
        </w:rPr>
        <w:t>2</w:t>
      </w:r>
      <w:r w:rsidR="001A70C7">
        <w:rPr>
          <w:rFonts w:ascii="TeXGyreHeros" w:eastAsia="Calibri" w:hAnsi="TeXGyreHeros"/>
          <w:sz w:val="18"/>
          <w:szCs w:val="18"/>
          <w:lang w:val="en-CA"/>
        </w:rPr>
        <w:t xml:space="preserve"> </w:t>
      </w:r>
      <w:r w:rsidRPr="00155545">
        <w:rPr>
          <w:rFonts w:ascii="TeXGyreHeros" w:eastAsia="Calibri" w:hAnsi="TeXGyreHeros"/>
          <w:sz w:val="18"/>
          <w:szCs w:val="18"/>
        </w:rPr>
        <w:t xml:space="preserve"> BT</w:t>
      </w:r>
      <w:proofErr w:type="gramEnd"/>
      <w:r w:rsidRPr="00155545">
        <w:rPr>
          <w:rFonts w:ascii="TeXGyreHeros" w:eastAsia="Calibri" w:hAnsi="TeXGyreHeros"/>
          <w:sz w:val="18"/>
          <w:szCs w:val="18"/>
        </w:rPr>
        <w:t xml:space="preserve">: </w:t>
      </w:r>
      <w:r w:rsidR="001A70C7">
        <w:rPr>
          <w:rFonts w:ascii="TeXGyreHeros" w:eastAsia="Calibri" w:hAnsi="TeXGyreHeros"/>
          <w:sz w:val="18"/>
          <w:szCs w:val="18"/>
        </w:rPr>
        <w:t>C</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M</w:t>
      </w:r>
      <w:r w:rsidR="001A70C7">
        <w:rPr>
          <w:rFonts w:ascii="TeXGyreHeros" w:eastAsia="Calibri" w:hAnsi="TeXGyreHeros"/>
          <w:sz w:val="18"/>
          <w:szCs w:val="18"/>
          <w:lang w:val="en-CA"/>
        </w:rPr>
        <w:t xml:space="preserve"> </w:t>
      </w:r>
      <w:r w:rsidRPr="00155545">
        <w:rPr>
          <w:rFonts w:ascii="TeXGyreHeros" w:eastAsia="Calibri" w:hAnsi="TeXGyreHeros"/>
          <w:sz w:val="18"/>
          <w:szCs w:val="18"/>
        </w:rPr>
        <w:t xml:space="preserve"> Time: </w:t>
      </w:r>
      <w:r>
        <w:rPr>
          <w:rFonts w:ascii="TeXGyreHeros" w:eastAsia="Calibri" w:hAnsi="TeXGyreHeros"/>
          <w:sz w:val="18"/>
          <w:szCs w:val="18"/>
          <w:lang w:val="en-CA"/>
        </w:rPr>
        <w:t>10</w:t>
      </w:r>
      <w:r w:rsidRPr="00155545">
        <w:rPr>
          <w:rFonts w:ascii="TeXGyreHeros" w:eastAsia="Calibri" w:hAnsi="TeXGyreHeros"/>
          <w:sz w:val="18"/>
          <w:szCs w:val="18"/>
        </w:rPr>
        <w:t xml:space="preserve"> min.  AACSB: </w:t>
      </w:r>
      <w:proofErr w:type="gramStart"/>
      <w:r>
        <w:rPr>
          <w:rFonts w:ascii="TeXGyreHeros" w:eastAsia="Calibri" w:hAnsi="TeXGyreHeros"/>
          <w:sz w:val="18"/>
          <w:szCs w:val="18"/>
          <w:lang w:val="en-CA"/>
        </w:rPr>
        <w:t>Analytic</w:t>
      </w:r>
      <w:r w:rsidR="001A70C7">
        <w:rPr>
          <w:rFonts w:ascii="TeXGyreHeros" w:eastAsia="Calibri" w:hAnsi="TeXGyreHeros"/>
          <w:sz w:val="18"/>
          <w:szCs w:val="18"/>
          <w:lang w:val="en-CA"/>
        </w:rPr>
        <w:t xml:space="preserve"> </w:t>
      </w:r>
      <w:r w:rsidRPr="00155545">
        <w:rPr>
          <w:rFonts w:ascii="TeXGyreHeros" w:eastAsia="Calibri" w:hAnsi="TeXGyreHeros"/>
          <w:sz w:val="18"/>
          <w:szCs w:val="18"/>
        </w:rPr>
        <w:t xml:space="preserve"> CPA</w:t>
      </w:r>
      <w:proofErr w:type="gramEnd"/>
      <w:r w:rsidR="001A70C7">
        <w:rPr>
          <w:rFonts w:ascii="TeXGyreHeros" w:eastAsia="Calibri" w:hAnsi="TeXGyreHeros"/>
          <w:sz w:val="18"/>
          <w:szCs w:val="18"/>
        </w:rPr>
        <w:t xml:space="preserve">: cpa-t001 </w:t>
      </w:r>
      <w:r w:rsidR="009E2143">
        <w:rPr>
          <w:rFonts w:ascii="TeXGyreHeros" w:eastAsia="Calibri" w:hAnsi="TeXGyreHeros"/>
          <w:sz w:val="18"/>
          <w:szCs w:val="18"/>
        </w:rPr>
        <w:t>and cpa-t005</w:t>
      </w:r>
      <w:r w:rsidRPr="00155545">
        <w:rPr>
          <w:rFonts w:ascii="TeXGyreHeros" w:eastAsia="Calibri" w:hAnsi="TeXGyreHeros"/>
          <w:sz w:val="18"/>
          <w:szCs w:val="18"/>
        </w:rPr>
        <w:t xml:space="preserve"> CM: Reporting</w:t>
      </w:r>
      <w:r w:rsidR="00F53C41" w:rsidRPr="00F53C41">
        <w:rPr>
          <w:rFonts w:ascii="TeXGyreHeros" w:hAnsi="TeXGyreHeros"/>
          <w:color w:val="000000"/>
          <w:sz w:val="18"/>
          <w:szCs w:val="18"/>
        </w:rPr>
        <w:t xml:space="preserve"> </w:t>
      </w:r>
      <w:r w:rsidR="00F53C41">
        <w:rPr>
          <w:rFonts w:ascii="TeXGyreHeros" w:hAnsi="TeXGyreHeros"/>
          <w:color w:val="000000"/>
          <w:sz w:val="18"/>
          <w:szCs w:val="18"/>
        </w:rPr>
        <w:t>and</w:t>
      </w:r>
      <w:r w:rsidR="00F53C41" w:rsidRPr="00467FC2">
        <w:rPr>
          <w:rFonts w:ascii="TeXGyreHeros" w:hAnsi="TeXGyreHeros"/>
          <w:color w:val="000000"/>
          <w:sz w:val="18"/>
          <w:szCs w:val="18"/>
        </w:rPr>
        <w:t xml:space="preserve"> Finance</w:t>
      </w:r>
    </w:p>
    <w:p w14:paraId="42D48E20" w14:textId="77777777" w:rsidR="00E72596" w:rsidRDefault="00E72596" w:rsidP="00C814AC">
      <w:pPr>
        <w:pStyle w:val="BodyTextIndent"/>
        <w:rPr>
          <w:rFonts w:ascii="TeXGyreHeros" w:hAnsi="TeXGyreHeros"/>
          <w:color w:val="000000"/>
          <w:lang w:val="en-CA"/>
        </w:rPr>
      </w:pPr>
    </w:p>
    <w:p w14:paraId="6F5D29C7" w14:textId="77777777" w:rsidR="00D92C61" w:rsidRPr="00E75F02" w:rsidRDefault="00C814AC" w:rsidP="00F55990">
      <w:pPr>
        <w:pStyle w:val="BodyTextIndent"/>
        <w:tabs>
          <w:tab w:val="clear" w:pos="1080"/>
        </w:tabs>
        <w:ind w:left="1440" w:hanging="1440"/>
        <w:rPr>
          <w:rFonts w:ascii="TeXGyreHeros" w:hAnsi="TeXGyreHeros"/>
          <w:color w:val="000000"/>
        </w:rPr>
      </w:pPr>
      <w:r w:rsidRPr="004E2EEB">
        <w:rPr>
          <w:rFonts w:ascii="TeXGyreHeros" w:hAnsi="TeXGyreHeros"/>
          <w:b/>
          <w:color w:val="000000"/>
        </w:rPr>
        <w:t>1</w:t>
      </w:r>
      <w:r w:rsidR="00C76E6C" w:rsidRPr="004E2EEB">
        <w:rPr>
          <w:rFonts w:ascii="TeXGyreHeros" w:hAnsi="TeXGyreHeros"/>
          <w:b/>
          <w:color w:val="000000"/>
          <w:lang w:val="en-CA"/>
        </w:rPr>
        <w:t>9</w:t>
      </w:r>
      <w:r w:rsidRPr="004E2EEB">
        <w:rPr>
          <w:rFonts w:ascii="TeXGyreHeros" w:hAnsi="TeXGyreHeros"/>
          <w:b/>
          <w:color w:val="000000"/>
        </w:rPr>
        <w:t>.</w:t>
      </w:r>
      <w:r w:rsidRPr="00E75F02">
        <w:rPr>
          <w:rFonts w:ascii="TeXGyreHeros" w:hAnsi="TeXGyreHeros"/>
          <w:color w:val="000000"/>
        </w:rPr>
        <w:tab/>
      </w:r>
      <w:r w:rsidRPr="00E75F02">
        <w:rPr>
          <w:rFonts w:ascii="TeXGyreHeros" w:hAnsi="TeXGyreHeros"/>
        </w:rPr>
        <w:t>(a)</w:t>
      </w:r>
      <w:r w:rsidRPr="00E75F02">
        <w:rPr>
          <w:rFonts w:ascii="TeXGyreHeros" w:hAnsi="TeXGyreHeros"/>
        </w:rPr>
        <w:tab/>
      </w:r>
      <w:r w:rsidR="00D92C61" w:rsidRPr="00E75F02">
        <w:rPr>
          <w:rFonts w:ascii="TeXGyreHeros" w:hAnsi="TeXGyreHeros"/>
          <w:color w:val="000000"/>
        </w:rPr>
        <w:t>The conceptual framework is a coherent system of interrelated objectives and fundamentals that can lead to consistent standards</w:t>
      </w:r>
      <w:r w:rsidR="00CA2413" w:rsidRPr="00E75F02">
        <w:rPr>
          <w:rFonts w:ascii="TeXGyreHeros" w:hAnsi="TeXGyreHeros"/>
          <w:color w:val="000000"/>
        </w:rPr>
        <w:t xml:space="preserve">. The framework </w:t>
      </w:r>
      <w:r w:rsidR="00D92C61" w:rsidRPr="00E75F02">
        <w:rPr>
          <w:rFonts w:ascii="TeXGyreHeros" w:hAnsi="TeXGyreHeros"/>
          <w:color w:val="000000"/>
        </w:rPr>
        <w:t>prescribes the nature, function, and limits of financial accounting statements. It guides choices about what to present in financial statements, decisions about alternative ways of reporting economic events, and the selection of appropriate ways of communicating such information.</w:t>
      </w:r>
    </w:p>
    <w:p w14:paraId="6418B46C" w14:textId="77777777" w:rsidR="0035442E" w:rsidRPr="00E75F02" w:rsidRDefault="0035442E" w:rsidP="00C814AC">
      <w:pPr>
        <w:pStyle w:val="BodyTextIndent"/>
        <w:rPr>
          <w:rFonts w:ascii="TeXGyreHeros" w:hAnsi="TeXGyreHeros"/>
          <w:color w:val="000000"/>
        </w:rPr>
      </w:pPr>
    </w:p>
    <w:p w14:paraId="22CE7A43" w14:textId="77777777" w:rsidR="00C814AC" w:rsidRPr="00E75F02" w:rsidRDefault="006E6956" w:rsidP="00F55990">
      <w:pPr>
        <w:tabs>
          <w:tab w:val="left" w:pos="720"/>
        </w:tabs>
        <w:ind w:left="1440" w:hanging="1440"/>
        <w:jc w:val="both"/>
        <w:rPr>
          <w:rFonts w:ascii="TeXGyreHeros" w:hAnsi="TeXGyreHeros" w:cs="Arial"/>
          <w:color w:val="000000"/>
          <w:lang w:val="en-CA"/>
        </w:rPr>
      </w:pPr>
      <w:r w:rsidRPr="00E75F02">
        <w:rPr>
          <w:rFonts w:ascii="TeXGyreHeros" w:hAnsi="TeXGyreHeros" w:cs="Arial"/>
          <w:lang w:val="en-CA"/>
        </w:rPr>
        <w:tab/>
        <w:t>(b)</w:t>
      </w:r>
      <w:r w:rsidRPr="00E75F02">
        <w:rPr>
          <w:rFonts w:ascii="TeXGyreHeros" w:hAnsi="TeXGyreHeros" w:cs="Arial"/>
          <w:lang w:val="en-CA"/>
        </w:rPr>
        <w:tab/>
      </w:r>
      <w:r w:rsidR="000E252D" w:rsidRPr="00E75F02">
        <w:rPr>
          <w:rFonts w:ascii="TeXGyreHeros" w:hAnsi="TeXGyreHeros" w:cs="Arial"/>
          <w:lang w:val="en-CA"/>
        </w:rPr>
        <w:t>Internationally, t</w:t>
      </w:r>
      <w:r w:rsidR="00C814AC" w:rsidRPr="00E75F02">
        <w:rPr>
          <w:rFonts w:ascii="TeXGyreHeros" w:hAnsi="TeXGyreHeros" w:cs="Arial"/>
          <w:lang w:val="en-CA"/>
        </w:rPr>
        <w:t>he</w:t>
      </w:r>
      <w:r w:rsidR="00866718" w:rsidRPr="00E75F02">
        <w:rPr>
          <w:rFonts w:ascii="TeXGyreHeros" w:hAnsi="TeXGyreHeros" w:cs="Arial"/>
          <w:lang w:val="en-CA"/>
        </w:rPr>
        <w:t xml:space="preserve"> conceptual framework </w:t>
      </w:r>
      <w:r w:rsidR="00847064" w:rsidRPr="00E75F02">
        <w:rPr>
          <w:rFonts w:ascii="TeXGyreHeros" w:hAnsi="TeXGyreHeros" w:cs="Arial"/>
          <w:lang w:val="en-CA"/>
        </w:rPr>
        <w:t xml:space="preserve">may </w:t>
      </w:r>
      <w:r w:rsidR="00866718" w:rsidRPr="00E75F02">
        <w:rPr>
          <w:rFonts w:ascii="TeXGyreHeros" w:hAnsi="TeXGyreHeros" w:cs="Arial"/>
          <w:lang w:val="en-CA"/>
        </w:rPr>
        <w:t>var</w:t>
      </w:r>
      <w:r w:rsidR="00847064" w:rsidRPr="00E75F02">
        <w:rPr>
          <w:rFonts w:ascii="TeXGyreHeros" w:hAnsi="TeXGyreHeros" w:cs="Arial"/>
          <w:lang w:val="en-CA"/>
        </w:rPr>
        <w:t>y</w:t>
      </w:r>
      <w:r w:rsidR="00866718" w:rsidRPr="00E75F02">
        <w:rPr>
          <w:rFonts w:ascii="TeXGyreHeros" w:hAnsi="TeXGyreHeros" w:cs="Arial"/>
          <w:lang w:val="en-CA"/>
        </w:rPr>
        <w:t xml:space="preserve"> from country to country. Canadian companies use the same framework, whether they are reporting under IFRS or under ASPE.</w:t>
      </w:r>
    </w:p>
    <w:p w14:paraId="66352CD0" w14:textId="77777777" w:rsidR="00502723" w:rsidRDefault="00502723" w:rsidP="00502723">
      <w:pPr>
        <w:pStyle w:val="BodyTextIndent3"/>
        <w:rPr>
          <w:rFonts w:ascii="TeXGyreHeros" w:eastAsia="Calibri" w:hAnsi="TeXGyreHeros"/>
          <w:sz w:val="18"/>
          <w:szCs w:val="18"/>
          <w:lang w:val="en-CA"/>
        </w:rPr>
      </w:pPr>
    </w:p>
    <w:p w14:paraId="588C58A8" w14:textId="3AD27D88" w:rsidR="00502723" w:rsidRPr="00180160" w:rsidRDefault="00502723" w:rsidP="004E2EEB">
      <w:pPr>
        <w:pStyle w:val="BodyTextIndent3"/>
        <w:rPr>
          <w:color w:val="000000"/>
        </w:rPr>
      </w:pPr>
      <w:r w:rsidRPr="00155545">
        <w:rPr>
          <w:rFonts w:ascii="TeXGyreHeros" w:eastAsia="Calibri" w:hAnsi="TeXGyreHeros"/>
          <w:sz w:val="18"/>
          <w:szCs w:val="18"/>
        </w:rPr>
        <w:t xml:space="preserve">LO </w:t>
      </w:r>
      <w:r>
        <w:rPr>
          <w:rFonts w:ascii="TeXGyreHeros" w:eastAsia="Calibri" w:hAnsi="TeXGyreHeros"/>
          <w:sz w:val="18"/>
          <w:szCs w:val="18"/>
          <w:lang w:val="en-CA"/>
        </w:rPr>
        <w:t>3</w:t>
      </w:r>
      <w:r w:rsidR="00EA470F">
        <w:rPr>
          <w:rFonts w:ascii="TeXGyreHeros" w:eastAsia="Calibri" w:hAnsi="TeXGyreHeros"/>
          <w:sz w:val="18"/>
          <w:szCs w:val="18"/>
          <w:lang w:val="en-CA"/>
        </w:rPr>
        <w:t xml:space="preserve"> </w:t>
      </w:r>
      <w:r w:rsidRPr="00155545">
        <w:rPr>
          <w:rFonts w:ascii="TeXGyreHeros" w:eastAsia="Calibri" w:hAnsi="TeXGyreHeros"/>
          <w:sz w:val="18"/>
          <w:szCs w:val="18"/>
        </w:rPr>
        <w:t xml:space="preserve"> BT: </w:t>
      </w:r>
      <w:r w:rsidR="00EA470F">
        <w:rPr>
          <w:rFonts w:ascii="TeXGyreHeros" w:eastAsia="Calibri" w:hAnsi="TeXGyreHeros"/>
          <w:sz w:val="18"/>
          <w:szCs w:val="18"/>
          <w:lang w:val="en-US"/>
        </w:rPr>
        <w:t>C</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M</w:t>
      </w:r>
      <w:r w:rsidR="00EA470F">
        <w:rPr>
          <w:rFonts w:ascii="TeXGyreHeros" w:eastAsia="Calibri" w:hAnsi="TeXGyreHeros"/>
          <w:sz w:val="18"/>
          <w:szCs w:val="18"/>
          <w:lang w:val="en-CA"/>
        </w:rPr>
        <w:t xml:space="preserve"> </w:t>
      </w:r>
      <w:r w:rsidRPr="00155545">
        <w:rPr>
          <w:rFonts w:ascii="TeXGyreHeros" w:eastAsia="Calibri" w:hAnsi="TeXGyreHeros"/>
          <w:sz w:val="18"/>
          <w:szCs w:val="18"/>
        </w:rPr>
        <w:t xml:space="preserve"> Time: </w:t>
      </w:r>
      <w:r>
        <w:rPr>
          <w:rFonts w:ascii="TeXGyreHeros" w:eastAsia="Calibri" w:hAnsi="TeXGyreHeros"/>
          <w:sz w:val="18"/>
          <w:szCs w:val="18"/>
          <w:lang w:val="en-CA"/>
        </w:rPr>
        <w:t>10</w:t>
      </w:r>
      <w:r w:rsidRPr="00155545">
        <w:rPr>
          <w:rFonts w:ascii="TeXGyreHeros" w:eastAsia="Calibri" w:hAnsi="TeXGyreHeros"/>
          <w:sz w:val="18"/>
          <w:szCs w:val="18"/>
        </w:rPr>
        <w:t xml:space="preserve"> min.  AACSB: None</w:t>
      </w:r>
      <w:r w:rsidR="002D120C">
        <w:rPr>
          <w:rFonts w:ascii="TeXGyreHeros" w:eastAsia="Calibri" w:hAnsi="TeXGyreHeros"/>
          <w:sz w:val="18"/>
          <w:szCs w:val="18"/>
          <w:lang w:val="en-US"/>
        </w:rPr>
        <w:t xml:space="preserve"> </w:t>
      </w:r>
      <w:r w:rsidRPr="00155545">
        <w:rPr>
          <w:rFonts w:ascii="TeXGyreHeros" w:eastAsia="Calibri" w:hAnsi="TeXGyreHeros"/>
          <w:sz w:val="18"/>
          <w:szCs w:val="18"/>
        </w:rPr>
        <w:t xml:space="preserve"> CPA</w:t>
      </w:r>
      <w:r w:rsidR="002D120C">
        <w:rPr>
          <w:rFonts w:ascii="TeXGyreHeros" w:eastAsia="Calibri" w:hAnsi="TeXGyreHeros"/>
          <w:sz w:val="18"/>
          <w:szCs w:val="18"/>
          <w:lang w:val="en-US"/>
        </w:rPr>
        <w:t xml:space="preserve">: cpa-t001 </w:t>
      </w:r>
      <w:r w:rsidRPr="00155545">
        <w:rPr>
          <w:rFonts w:ascii="TeXGyreHeros" w:eastAsia="Calibri" w:hAnsi="TeXGyreHeros"/>
          <w:sz w:val="18"/>
          <w:szCs w:val="18"/>
        </w:rPr>
        <w:t xml:space="preserve"> CM: Reporting</w:t>
      </w:r>
      <w:r>
        <w:br w:type="page"/>
      </w:r>
    </w:p>
    <w:p w14:paraId="1B321128" w14:textId="77777777" w:rsidR="00D92C61" w:rsidRPr="004E2EEB" w:rsidRDefault="00D92C61" w:rsidP="009C5D66">
      <w:pPr>
        <w:tabs>
          <w:tab w:val="left" w:pos="720"/>
          <w:tab w:val="left" w:pos="1440"/>
        </w:tabs>
        <w:jc w:val="both"/>
        <w:rPr>
          <w:rFonts w:ascii="TeXGyreHeros" w:hAnsi="TeXGyreHeros" w:cs="Arial"/>
          <w:szCs w:val="16"/>
          <w:lang w:val="en-CA"/>
        </w:rPr>
      </w:pPr>
    </w:p>
    <w:p w14:paraId="6AC8E320" w14:textId="77777777" w:rsidR="00D92C61" w:rsidRPr="00E75F02" w:rsidRDefault="00C76E6C" w:rsidP="00A74285">
      <w:pPr>
        <w:tabs>
          <w:tab w:val="left" w:pos="720"/>
        </w:tabs>
        <w:autoSpaceDE w:val="0"/>
        <w:autoSpaceDN w:val="0"/>
        <w:adjustRightInd w:val="0"/>
        <w:ind w:left="1440" w:hanging="1440"/>
        <w:jc w:val="both"/>
        <w:rPr>
          <w:rFonts w:ascii="TeXGyreHeros" w:hAnsi="TeXGyreHeros" w:cs="Arial"/>
          <w:lang w:val="en-CA"/>
        </w:rPr>
      </w:pPr>
      <w:r w:rsidRPr="004E2EEB">
        <w:rPr>
          <w:rFonts w:ascii="TeXGyreHeros" w:hAnsi="TeXGyreHeros" w:cs="Arial"/>
          <w:b/>
          <w:lang w:val="en-CA"/>
        </w:rPr>
        <w:t>20</w:t>
      </w:r>
      <w:r w:rsidR="00D92C61" w:rsidRPr="004E2EEB">
        <w:rPr>
          <w:rFonts w:ascii="TeXGyreHeros" w:hAnsi="TeXGyreHeros" w:cs="Arial"/>
          <w:b/>
          <w:lang w:val="en-CA"/>
        </w:rPr>
        <w:t>.</w:t>
      </w:r>
      <w:r w:rsidR="00D92C61" w:rsidRPr="00E75F02">
        <w:rPr>
          <w:rFonts w:ascii="TeXGyreHeros" w:hAnsi="TeXGyreHeros" w:cs="Arial"/>
          <w:lang w:val="en-CA"/>
        </w:rPr>
        <w:tab/>
        <w:t>(a)</w:t>
      </w:r>
      <w:r w:rsidR="002D33DF" w:rsidRPr="00E75F02">
        <w:rPr>
          <w:rFonts w:ascii="TeXGyreHeros" w:hAnsi="TeXGyreHeros" w:cs="Arial"/>
          <w:lang w:val="en-CA"/>
        </w:rPr>
        <w:tab/>
      </w:r>
      <w:r w:rsidR="00D92C61" w:rsidRPr="00E75F02">
        <w:rPr>
          <w:rFonts w:ascii="TeXGyreHeros" w:hAnsi="TeXGyreHeros" w:cs="Arial"/>
          <w:lang w:val="en-CA"/>
        </w:rPr>
        <w:t>The primary objective of financial reporting is to provide information useful</w:t>
      </w:r>
      <w:r w:rsidR="00F15D4B" w:rsidRPr="00E75F02">
        <w:rPr>
          <w:rFonts w:ascii="TeXGyreHeros" w:hAnsi="TeXGyreHeros" w:cs="Arial"/>
          <w:lang w:val="en-CA"/>
        </w:rPr>
        <w:t xml:space="preserve"> </w:t>
      </w:r>
      <w:r w:rsidR="00F15D4B" w:rsidRPr="00E75F02">
        <w:rPr>
          <w:rFonts w:ascii="TeXGyreHeros" w:hAnsi="TeXGyreHeros" w:cs="Arial"/>
          <w:color w:val="000000"/>
          <w:lang w:val="en-CA" w:eastAsia="en-CA"/>
        </w:rPr>
        <w:t>to existing and potential investors, lenders, and other creditors in making decisions about providing resources to the company.</w:t>
      </w:r>
    </w:p>
    <w:p w14:paraId="37BE3A49" w14:textId="77777777" w:rsidR="003E221B" w:rsidRPr="009821D8" w:rsidRDefault="003E221B" w:rsidP="009C5D66">
      <w:pPr>
        <w:pStyle w:val="BodyTextIndent"/>
        <w:rPr>
          <w:rFonts w:ascii="TeXGyreHeros" w:hAnsi="TeXGyreHeros"/>
          <w:sz w:val="16"/>
          <w:szCs w:val="16"/>
          <w:lang w:val="en-CA"/>
        </w:rPr>
      </w:pPr>
    </w:p>
    <w:p w14:paraId="17CEDF82" w14:textId="77777777" w:rsidR="00D92C61" w:rsidRPr="00E75F02" w:rsidRDefault="00D92C61" w:rsidP="00A74285">
      <w:pPr>
        <w:numPr>
          <w:ilvl w:val="0"/>
          <w:numId w:val="50"/>
        </w:numPr>
        <w:tabs>
          <w:tab w:val="clear" w:pos="720"/>
        </w:tabs>
        <w:ind w:left="1440" w:hanging="720"/>
        <w:jc w:val="both"/>
        <w:rPr>
          <w:rFonts w:ascii="TeXGyreHeros" w:hAnsi="TeXGyreHeros" w:cs="Arial"/>
          <w:lang w:val="en-CA"/>
        </w:rPr>
      </w:pPr>
      <w:r w:rsidRPr="00E75F02">
        <w:rPr>
          <w:rFonts w:ascii="TeXGyreHeros" w:hAnsi="TeXGyreHeros" w:cs="Arial"/>
          <w:lang w:val="en-CA"/>
        </w:rPr>
        <w:t>The m</w:t>
      </w:r>
      <w:r w:rsidR="002C429C" w:rsidRPr="00E75F02">
        <w:rPr>
          <w:rFonts w:ascii="TeXGyreHeros" w:hAnsi="TeXGyreHeros" w:cs="Arial"/>
          <w:lang w:val="en-CA"/>
        </w:rPr>
        <w:t>ain users of financial reporting are investors, lenders</w:t>
      </w:r>
      <w:r w:rsidR="00F15D4B" w:rsidRPr="00E75F02">
        <w:rPr>
          <w:rFonts w:ascii="TeXGyreHeros" w:hAnsi="TeXGyreHeros" w:cs="Arial"/>
          <w:lang w:val="en-CA"/>
        </w:rPr>
        <w:t>,</w:t>
      </w:r>
      <w:r w:rsidR="002C429C" w:rsidRPr="00E75F02">
        <w:rPr>
          <w:rFonts w:ascii="TeXGyreHeros" w:hAnsi="TeXGyreHeros" w:cs="Arial"/>
          <w:lang w:val="en-CA"/>
        </w:rPr>
        <w:t xml:space="preserve"> and </w:t>
      </w:r>
      <w:r w:rsidR="00F15D4B" w:rsidRPr="00E75F02">
        <w:rPr>
          <w:rFonts w:ascii="TeXGyreHeros" w:hAnsi="TeXGyreHeros" w:cs="Arial"/>
          <w:lang w:val="en-CA"/>
        </w:rPr>
        <w:t xml:space="preserve">other </w:t>
      </w:r>
      <w:r w:rsidR="002C429C" w:rsidRPr="00E75F02">
        <w:rPr>
          <w:rFonts w:ascii="TeXGyreHeros" w:hAnsi="TeXGyreHeros" w:cs="Arial"/>
          <w:lang w:val="en-CA"/>
        </w:rPr>
        <w:t>creditors.</w:t>
      </w:r>
    </w:p>
    <w:p w14:paraId="766141A9" w14:textId="77777777" w:rsidR="00D92C61" w:rsidRPr="00E75F02" w:rsidRDefault="00D92C61">
      <w:pPr>
        <w:tabs>
          <w:tab w:val="left" w:pos="720"/>
          <w:tab w:val="left" w:pos="1440"/>
        </w:tabs>
        <w:jc w:val="both"/>
        <w:rPr>
          <w:rFonts w:ascii="TeXGyreHeros" w:hAnsi="TeXGyreHeros" w:cs="Arial"/>
          <w:lang w:val="en-CA"/>
        </w:rPr>
      </w:pPr>
    </w:p>
    <w:p w14:paraId="63B891FC" w14:textId="545D2632" w:rsidR="00230225" w:rsidRPr="006D49E3" w:rsidRDefault="00502723" w:rsidP="006D49E3">
      <w:pPr>
        <w:pStyle w:val="BodyTextIndent3"/>
        <w:rPr>
          <w:rFonts w:ascii="TeXGyreHeros" w:hAnsi="TeXGyreHeros" w:cs="Arial"/>
          <w:sz w:val="24"/>
          <w:szCs w:val="24"/>
          <w:lang w:val="en-CA"/>
        </w:rPr>
      </w:pPr>
      <w:r w:rsidRPr="00155545">
        <w:rPr>
          <w:rFonts w:ascii="TeXGyreHeros" w:eastAsia="Calibri" w:hAnsi="TeXGyreHeros"/>
          <w:sz w:val="18"/>
          <w:szCs w:val="18"/>
        </w:rPr>
        <w:t xml:space="preserve">LO </w:t>
      </w:r>
      <w:r>
        <w:rPr>
          <w:rFonts w:ascii="TeXGyreHeros" w:eastAsia="Calibri" w:hAnsi="TeXGyreHeros"/>
          <w:sz w:val="18"/>
          <w:szCs w:val="18"/>
          <w:lang w:val="en-CA"/>
        </w:rPr>
        <w:t>3</w:t>
      </w:r>
      <w:r w:rsidR="0079100D">
        <w:rPr>
          <w:rFonts w:ascii="TeXGyreHeros" w:eastAsia="Calibri" w:hAnsi="TeXGyreHeros"/>
          <w:sz w:val="18"/>
          <w:szCs w:val="18"/>
          <w:lang w:val="en-CA"/>
        </w:rPr>
        <w:t xml:space="preserve"> </w:t>
      </w:r>
      <w:r w:rsidRPr="00155545">
        <w:rPr>
          <w:rFonts w:ascii="TeXGyreHeros" w:eastAsia="Calibri" w:hAnsi="TeXGyreHeros"/>
          <w:sz w:val="18"/>
          <w:szCs w:val="18"/>
        </w:rPr>
        <w:t xml:space="preserve"> BT: </w:t>
      </w:r>
      <w:r w:rsidR="0079100D">
        <w:rPr>
          <w:rFonts w:ascii="TeXGyreHeros" w:eastAsia="Calibri" w:hAnsi="TeXGyreHeros"/>
          <w:sz w:val="18"/>
          <w:szCs w:val="18"/>
          <w:lang w:val="en-US"/>
        </w:rPr>
        <w:t>C</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M</w:t>
      </w:r>
      <w:r w:rsidR="0079100D">
        <w:rPr>
          <w:rFonts w:ascii="TeXGyreHeros" w:eastAsia="Calibri" w:hAnsi="TeXGyreHeros"/>
          <w:sz w:val="18"/>
          <w:szCs w:val="18"/>
          <w:lang w:val="en-CA"/>
        </w:rPr>
        <w:t xml:space="preserve"> </w:t>
      </w:r>
      <w:r w:rsidRPr="00155545">
        <w:rPr>
          <w:rFonts w:ascii="TeXGyreHeros" w:eastAsia="Calibri" w:hAnsi="TeXGyreHeros"/>
          <w:sz w:val="18"/>
          <w:szCs w:val="18"/>
        </w:rPr>
        <w:t xml:space="preserve"> Time: </w:t>
      </w:r>
      <w:r>
        <w:rPr>
          <w:rFonts w:ascii="TeXGyreHeros" w:eastAsia="Calibri" w:hAnsi="TeXGyreHeros"/>
          <w:sz w:val="18"/>
          <w:szCs w:val="18"/>
          <w:lang w:val="en-CA"/>
        </w:rPr>
        <w:t>5</w:t>
      </w:r>
      <w:r w:rsidRPr="00155545">
        <w:rPr>
          <w:rFonts w:ascii="TeXGyreHeros" w:eastAsia="Calibri" w:hAnsi="TeXGyreHeros"/>
          <w:sz w:val="18"/>
          <w:szCs w:val="18"/>
        </w:rPr>
        <w:t xml:space="preserve"> min.  AACSB: None </w:t>
      </w:r>
      <w:r w:rsidR="0079100D">
        <w:rPr>
          <w:rFonts w:ascii="TeXGyreHeros" w:eastAsia="Calibri" w:hAnsi="TeXGyreHeros"/>
          <w:sz w:val="18"/>
          <w:szCs w:val="18"/>
          <w:lang w:val="en-US"/>
        </w:rPr>
        <w:t xml:space="preserve"> </w:t>
      </w:r>
      <w:r w:rsidRPr="00155545">
        <w:rPr>
          <w:rFonts w:ascii="TeXGyreHeros" w:eastAsia="Calibri" w:hAnsi="TeXGyreHeros"/>
          <w:sz w:val="18"/>
          <w:szCs w:val="18"/>
        </w:rPr>
        <w:t>CPA</w:t>
      </w:r>
      <w:r w:rsidR="0079100D">
        <w:rPr>
          <w:rFonts w:ascii="TeXGyreHeros" w:eastAsia="Calibri" w:hAnsi="TeXGyreHeros"/>
          <w:sz w:val="18"/>
          <w:szCs w:val="18"/>
          <w:lang w:val="en-US"/>
        </w:rPr>
        <w:t xml:space="preserve">: cpa-t001 </w:t>
      </w:r>
      <w:r w:rsidRPr="00155545">
        <w:rPr>
          <w:rFonts w:ascii="TeXGyreHeros" w:eastAsia="Calibri" w:hAnsi="TeXGyreHeros"/>
          <w:sz w:val="18"/>
          <w:szCs w:val="18"/>
        </w:rPr>
        <w:t xml:space="preserve"> CM: Reporting</w:t>
      </w:r>
    </w:p>
    <w:p w14:paraId="3F154A38" w14:textId="77777777" w:rsidR="00DD7385" w:rsidRPr="00E75F02" w:rsidRDefault="00DD7385" w:rsidP="003955EB">
      <w:pPr>
        <w:tabs>
          <w:tab w:val="left" w:pos="720"/>
          <w:tab w:val="left" w:pos="1440"/>
        </w:tabs>
        <w:ind w:left="720" w:hanging="720"/>
        <w:jc w:val="both"/>
        <w:rPr>
          <w:rFonts w:ascii="TeXGyreHeros" w:hAnsi="TeXGyreHeros" w:cs="Arial"/>
          <w:lang w:val="en-CA"/>
        </w:rPr>
      </w:pPr>
    </w:p>
    <w:p w14:paraId="3AC56F2D" w14:textId="77777777" w:rsidR="00571ED2" w:rsidRPr="00E75F02" w:rsidRDefault="00C76E6C">
      <w:pPr>
        <w:pStyle w:val="BodyTextIndent2"/>
        <w:rPr>
          <w:rFonts w:ascii="TeXGyreHeros" w:hAnsi="TeXGyreHeros"/>
          <w:color w:val="000000"/>
          <w:sz w:val="28"/>
          <w:szCs w:val="28"/>
        </w:rPr>
      </w:pPr>
      <w:r w:rsidRPr="004E2EEB">
        <w:rPr>
          <w:rFonts w:ascii="TeXGyreHeros" w:hAnsi="TeXGyreHeros"/>
          <w:b/>
          <w:lang w:val="en-CA"/>
        </w:rPr>
        <w:t>2</w:t>
      </w:r>
      <w:r w:rsidR="003955EB" w:rsidRPr="004E2EEB">
        <w:rPr>
          <w:rFonts w:ascii="TeXGyreHeros" w:hAnsi="TeXGyreHeros"/>
          <w:b/>
        </w:rPr>
        <w:t>1.</w:t>
      </w:r>
      <w:r w:rsidR="003955EB" w:rsidRPr="00E75F02">
        <w:rPr>
          <w:rFonts w:ascii="TeXGyreHeros" w:hAnsi="TeXGyreHeros"/>
        </w:rPr>
        <w:tab/>
        <w:t>The going concern assumption states that the business will remain in operation for the foreseeable future</w:t>
      </w:r>
      <w:r w:rsidR="00D15E86" w:rsidRPr="00E75F02">
        <w:rPr>
          <w:rFonts w:ascii="TeXGyreHeros" w:hAnsi="TeXGyreHeros"/>
        </w:rPr>
        <w:t xml:space="preserve">. </w:t>
      </w:r>
      <w:r w:rsidR="00946AA4" w:rsidRPr="00E75F02">
        <w:rPr>
          <w:rFonts w:ascii="TeXGyreHeros" w:hAnsi="TeXGyreHeros"/>
        </w:rPr>
        <w:t>T</w:t>
      </w:r>
      <w:r w:rsidR="00910A4F" w:rsidRPr="00E75F02">
        <w:rPr>
          <w:rFonts w:ascii="TeXGyreHeros" w:hAnsi="TeXGyreHeros"/>
        </w:rPr>
        <w:t>he timing of</w:t>
      </w:r>
      <w:r w:rsidR="00230225" w:rsidRPr="00E75F02">
        <w:rPr>
          <w:rFonts w:ascii="TeXGyreHeros" w:hAnsi="TeXGyreHeros"/>
        </w:rPr>
        <w:t xml:space="preserve"> when the asset </w:t>
      </w:r>
      <w:r w:rsidR="00910A4F" w:rsidRPr="00E75F02">
        <w:rPr>
          <w:rFonts w:ascii="TeXGyreHeros" w:hAnsi="TeXGyreHeros"/>
        </w:rPr>
        <w:t xml:space="preserve">will be converted to cash </w:t>
      </w:r>
      <w:r w:rsidR="00DD3133" w:rsidRPr="00E75F02">
        <w:rPr>
          <w:rFonts w:ascii="TeXGyreHeros" w:hAnsi="TeXGyreHeros"/>
        </w:rPr>
        <w:t xml:space="preserve">or </w:t>
      </w:r>
      <w:r w:rsidR="00910A4F" w:rsidRPr="00E75F02">
        <w:rPr>
          <w:rFonts w:ascii="TeXGyreHeros" w:hAnsi="TeXGyreHeros"/>
        </w:rPr>
        <w:t xml:space="preserve">used in operations and when liabilities are to be paid determines their classification on the statement of financial position. Since the business is expected to remain in operation for the foreseeable future, these elements can continue to be reported in accordance with their respective </w:t>
      </w:r>
      <w:r w:rsidR="001A13FA" w:rsidRPr="00E75F02">
        <w:rPr>
          <w:rFonts w:ascii="TeXGyreHeros" w:hAnsi="TeXGyreHeros"/>
        </w:rPr>
        <w:t xml:space="preserve">current or non-current </w:t>
      </w:r>
      <w:r w:rsidR="00910A4F" w:rsidRPr="00E75F02">
        <w:rPr>
          <w:rFonts w:ascii="TeXGyreHeros" w:hAnsi="TeXGyreHeros"/>
        </w:rPr>
        <w:t>classifications.</w:t>
      </w:r>
      <w:r w:rsidR="000E252D" w:rsidRPr="00E75F02">
        <w:rPr>
          <w:rFonts w:ascii="TeXGyreHeros" w:hAnsi="TeXGyreHeros"/>
        </w:rPr>
        <w:t xml:space="preserve"> If the company w</w:t>
      </w:r>
      <w:r w:rsidR="004619B1" w:rsidRPr="00E75F02">
        <w:rPr>
          <w:rFonts w:ascii="TeXGyreHeros" w:hAnsi="TeXGyreHeros"/>
        </w:rPr>
        <w:t>ere</w:t>
      </w:r>
      <w:r w:rsidR="000E252D" w:rsidRPr="00E75F02">
        <w:rPr>
          <w:rFonts w:ascii="TeXGyreHeros" w:hAnsi="TeXGyreHeros"/>
        </w:rPr>
        <w:t xml:space="preserve"> about to be shut down, all of its assets and liabilities would be </w:t>
      </w:r>
      <w:r w:rsidR="00B52626" w:rsidRPr="00E75F02">
        <w:rPr>
          <w:rFonts w:ascii="TeXGyreHeros" w:hAnsi="TeXGyreHeros"/>
        </w:rPr>
        <w:t xml:space="preserve">classified as </w:t>
      </w:r>
      <w:r w:rsidR="000E252D" w:rsidRPr="00E75F02">
        <w:rPr>
          <w:rFonts w:ascii="TeXGyreHeros" w:hAnsi="TeXGyreHeros"/>
        </w:rPr>
        <w:t>current.</w:t>
      </w:r>
    </w:p>
    <w:p w14:paraId="4346EA23" w14:textId="77777777" w:rsidR="00502723" w:rsidRDefault="00502723" w:rsidP="00502723">
      <w:pPr>
        <w:pStyle w:val="BodyTextIndent3"/>
        <w:rPr>
          <w:rFonts w:ascii="TeXGyreHeros" w:eastAsia="Calibri" w:hAnsi="TeXGyreHeros"/>
          <w:sz w:val="18"/>
          <w:szCs w:val="18"/>
          <w:lang w:val="en-CA"/>
        </w:rPr>
      </w:pPr>
    </w:p>
    <w:p w14:paraId="129123EC" w14:textId="3D37CAB2" w:rsidR="00502723" w:rsidRPr="00E72596" w:rsidRDefault="00502723" w:rsidP="00502723">
      <w:pPr>
        <w:pStyle w:val="BodyTextIndent3"/>
        <w:rPr>
          <w:rFonts w:ascii="TeXGyreHeros" w:hAnsi="TeXGyreHeros" w:cs="Arial"/>
          <w:sz w:val="24"/>
          <w:szCs w:val="24"/>
        </w:rPr>
      </w:pPr>
      <w:r w:rsidRPr="00155545">
        <w:rPr>
          <w:rFonts w:ascii="TeXGyreHeros" w:eastAsia="Calibri" w:hAnsi="TeXGyreHeros"/>
          <w:sz w:val="18"/>
          <w:szCs w:val="18"/>
        </w:rPr>
        <w:t xml:space="preserve">LO </w:t>
      </w:r>
      <w:r>
        <w:rPr>
          <w:rFonts w:ascii="TeXGyreHeros" w:eastAsia="Calibri" w:hAnsi="TeXGyreHeros"/>
          <w:sz w:val="18"/>
          <w:szCs w:val="18"/>
          <w:lang w:val="en-CA"/>
        </w:rPr>
        <w:t>3</w:t>
      </w:r>
      <w:r w:rsidRPr="00155545">
        <w:rPr>
          <w:rFonts w:ascii="TeXGyreHeros" w:eastAsia="Calibri" w:hAnsi="TeXGyreHeros"/>
          <w:sz w:val="18"/>
          <w:szCs w:val="18"/>
        </w:rPr>
        <w:t xml:space="preserve"> </w:t>
      </w:r>
      <w:r w:rsidR="0079100D">
        <w:rPr>
          <w:rFonts w:ascii="TeXGyreHeros" w:eastAsia="Calibri" w:hAnsi="TeXGyreHeros"/>
          <w:sz w:val="18"/>
          <w:szCs w:val="18"/>
          <w:lang w:val="en-US"/>
        </w:rPr>
        <w:t xml:space="preserve"> </w:t>
      </w:r>
      <w:r w:rsidRPr="00155545">
        <w:rPr>
          <w:rFonts w:ascii="TeXGyreHeros" w:eastAsia="Calibri" w:hAnsi="TeXGyreHeros"/>
          <w:sz w:val="18"/>
          <w:szCs w:val="18"/>
        </w:rPr>
        <w:t xml:space="preserve">BT: </w:t>
      </w:r>
      <w:r w:rsidR="0079100D">
        <w:rPr>
          <w:rFonts w:ascii="TeXGyreHeros" w:eastAsia="Calibri" w:hAnsi="TeXGyreHeros"/>
          <w:sz w:val="18"/>
          <w:szCs w:val="18"/>
          <w:lang w:val="en-US"/>
        </w:rPr>
        <w:t>C</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M</w:t>
      </w:r>
      <w:r w:rsidRPr="00155545">
        <w:rPr>
          <w:rFonts w:ascii="TeXGyreHeros" w:eastAsia="Calibri" w:hAnsi="TeXGyreHeros"/>
          <w:sz w:val="18"/>
          <w:szCs w:val="18"/>
        </w:rPr>
        <w:t xml:space="preserve"> </w:t>
      </w:r>
      <w:r w:rsidR="0079100D">
        <w:rPr>
          <w:rFonts w:ascii="TeXGyreHeros" w:eastAsia="Calibri" w:hAnsi="TeXGyreHeros"/>
          <w:sz w:val="18"/>
          <w:szCs w:val="18"/>
          <w:lang w:val="en-US"/>
        </w:rPr>
        <w:t xml:space="preserve"> </w:t>
      </w:r>
      <w:r w:rsidRPr="00155545">
        <w:rPr>
          <w:rFonts w:ascii="TeXGyreHeros" w:eastAsia="Calibri" w:hAnsi="TeXGyreHeros"/>
          <w:sz w:val="18"/>
          <w:szCs w:val="18"/>
        </w:rPr>
        <w:t xml:space="preserve">Time: </w:t>
      </w:r>
      <w:r>
        <w:rPr>
          <w:rFonts w:ascii="TeXGyreHeros" w:eastAsia="Calibri" w:hAnsi="TeXGyreHeros"/>
          <w:sz w:val="18"/>
          <w:szCs w:val="18"/>
          <w:lang w:val="en-CA"/>
        </w:rPr>
        <w:t>10</w:t>
      </w:r>
      <w:r w:rsidRPr="00155545">
        <w:rPr>
          <w:rFonts w:ascii="TeXGyreHeros" w:eastAsia="Calibri" w:hAnsi="TeXGyreHeros"/>
          <w:sz w:val="18"/>
          <w:szCs w:val="18"/>
        </w:rPr>
        <w:t xml:space="preserve"> min.  AACSB: None</w:t>
      </w:r>
      <w:r w:rsidR="0079100D">
        <w:rPr>
          <w:rFonts w:ascii="TeXGyreHeros" w:eastAsia="Calibri" w:hAnsi="TeXGyreHeros"/>
          <w:sz w:val="18"/>
          <w:szCs w:val="18"/>
          <w:lang w:val="en-US"/>
        </w:rPr>
        <w:t xml:space="preserve"> </w:t>
      </w:r>
      <w:r w:rsidRPr="00155545">
        <w:rPr>
          <w:rFonts w:ascii="TeXGyreHeros" w:eastAsia="Calibri" w:hAnsi="TeXGyreHeros"/>
          <w:sz w:val="18"/>
          <w:szCs w:val="18"/>
        </w:rPr>
        <w:t xml:space="preserve"> CPA</w:t>
      </w:r>
      <w:r w:rsidR="0079100D">
        <w:rPr>
          <w:rFonts w:ascii="TeXGyreHeros" w:eastAsia="Calibri" w:hAnsi="TeXGyreHeros"/>
          <w:sz w:val="18"/>
          <w:szCs w:val="18"/>
          <w:lang w:val="en-US"/>
        </w:rPr>
        <w:t xml:space="preserve">: cpa-t001 </w:t>
      </w:r>
      <w:r w:rsidRPr="00155545">
        <w:rPr>
          <w:rFonts w:ascii="TeXGyreHeros" w:eastAsia="Calibri" w:hAnsi="TeXGyreHeros"/>
          <w:sz w:val="18"/>
          <w:szCs w:val="18"/>
        </w:rPr>
        <w:t xml:space="preserve"> CM: Reporting</w:t>
      </w:r>
    </w:p>
    <w:p w14:paraId="651BDB17" w14:textId="77777777" w:rsidR="0061569B" w:rsidRPr="00E75F02" w:rsidRDefault="0061569B">
      <w:pPr>
        <w:tabs>
          <w:tab w:val="left" w:pos="720"/>
          <w:tab w:val="left" w:pos="1440"/>
        </w:tabs>
        <w:jc w:val="both"/>
        <w:rPr>
          <w:rFonts w:ascii="TeXGyreHeros" w:hAnsi="TeXGyreHeros" w:cs="Arial"/>
          <w:lang w:val="en-CA"/>
        </w:rPr>
      </w:pPr>
    </w:p>
    <w:p w14:paraId="78B0F0B2" w14:textId="77777777" w:rsidR="00D92C61" w:rsidRPr="00E75F02" w:rsidRDefault="00C76E6C">
      <w:pPr>
        <w:pStyle w:val="BodyTextIndent2"/>
        <w:rPr>
          <w:rFonts w:ascii="TeXGyreHeros" w:hAnsi="TeXGyreHeros"/>
        </w:rPr>
      </w:pPr>
      <w:r w:rsidRPr="004E2EEB">
        <w:rPr>
          <w:rFonts w:ascii="TeXGyreHeros" w:hAnsi="TeXGyreHeros"/>
          <w:b/>
          <w:lang w:val="en-CA"/>
        </w:rPr>
        <w:t>22</w:t>
      </w:r>
      <w:r w:rsidR="00D92C61" w:rsidRPr="004E2EEB">
        <w:rPr>
          <w:rFonts w:ascii="TeXGyreHeros" w:hAnsi="TeXGyreHeros"/>
          <w:b/>
        </w:rPr>
        <w:t>.</w:t>
      </w:r>
      <w:r w:rsidR="00D92C61" w:rsidRPr="00E75F02">
        <w:rPr>
          <w:rFonts w:ascii="TeXGyreHeros" w:hAnsi="TeXGyreHeros"/>
        </w:rPr>
        <w:tab/>
        <w:t xml:space="preserve">The </w:t>
      </w:r>
      <w:r w:rsidR="00A64391" w:rsidRPr="00E75F02">
        <w:rPr>
          <w:rFonts w:ascii="TeXGyreHeros" w:hAnsi="TeXGyreHeros"/>
        </w:rPr>
        <w:t xml:space="preserve">fundamental </w:t>
      </w:r>
      <w:r w:rsidR="00D92C61" w:rsidRPr="00E75F02">
        <w:rPr>
          <w:rFonts w:ascii="TeXGyreHeros" w:hAnsi="TeXGyreHeros"/>
        </w:rPr>
        <w:t>qualitative characteristics are (1) relevance</w:t>
      </w:r>
      <w:r w:rsidR="00A64391" w:rsidRPr="00E75F02">
        <w:rPr>
          <w:rFonts w:ascii="TeXGyreHeros" w:hAnsi="TeXGyreHeros"/>
        </w:rPr>
        <w:t xml:space="preserve"> and</w:t>
      </w:r>
      <w:r w:rsidR="00D92C61" w:rsidRPr="00E75F02">
        <w:rPr>
          <w:rFonts w:ascii="TeXGyreHeros" w:hAnsi="TeXGyreHeros"/>
        </w:rPr>
        <w:t xml:space="preserve"> (2) faithful representation.</w:t>
      </w:r>
      <w:r w:rsidR="00CD7134" w:rsidRPr="00E75F02">
        <w:rPr>
          <w:rFonts w:ascii="TeXGyreHeros" w:hAnsi="TeXGyreHeros"/>
        </w:rPr>
        <w:t xml:space="preserve"> </w:t>
      </w:r>
    </w:p>
    <w:p w14:paraId="370ED9B8" w14:textId="77777777" w:rsidR="00CD7134" w:rsidRPr="00E75F02" w:rsidRDefault="00D92C61">
      <w:pPr>
        <w:tabs>
          <w:tab w:val="left" w:pos="720"/>
          <w:tab w:val="left" w:pos="1440"/>
        </w:tabs>
        <w:ind w:left="720" w:hanging="720"/>
        <w:jc w:val="both"/>
        <w:rPr>
          <w:rFonts w:ascii="TeXGyreHeros" w:hAnsi="TeXGyreHeros" w:cs="Arial"/>
          <w:lang w:val="en-CA"/>
        </w:rPr>
      </w:pPr>
      <w:r w:rsidRPr="00E75F02">
        <w:rPr>
          <w:rFonts w:ascii="TeXGyreHeros" w:hAnsi="TeXGyreHeros" w:cs="Arial"/>
          <w:lang w:val="en-CA"/>
        </w:rPr>
        <w:tab/>
      </w:r>
    </w:p>
    <w:p w14:paraId="4FC347D4" w14:textId="77777777" w:rsidR="00D61A16" w:rsidRDefault="00CD7134">
      <w:pPr>
        <w:tabs>
          <w:tab w:val="left" w:pos="720"/>
          <w:tab w:val="left" w:pos="1440"/>
        </w:tabs>
        <w:ind w:left="720" w:hanging="720"/>
        <w:jc w:val="both"/>
        <w:rPr>
          <w:rFonts w:ascii="TeXGyreHeros" w:hAnsi="TeXGyreHeros" w:cs="Arial"/>
          <w:lang w:val="en-CA"/>
        </w:rPr>
      </w:pPr>
      <w:r w:rsidRPr="00E75F02">
        <w:rPr>
          <w:rFonts w:ascii="TeXGyreHeros" w:hAnsi="TeXGyreHeros" w:cs="Arial"/>
          <w:lang w:val="en-CA"/>
        </w:rPr>
        <w:tab/>
      </w:r>
      <w:r w:rsidR="00D92C61" w:rsidRPr="00E75F02">
        <w:rPr>
          <w:rFonts w:ascii="TeXGyreHeros" w:hAnsi="TeXGyreHeros" w:cs="Arial"/>
          <w:lang w:val="en-CA"/>
        </w:rPr>
        <w:t xml:space="preserve">Relevant information will impact a user’s decision by having predictive </w:t>
      </w:r>
      <w:r w:rsidR="00A64391" w:rsidRPr="00E75F02">
        <w:rPr>
          <w:rFonts w:ascii="TeXGyreHeros" w:hAnsi="TeXGyreHeros" w:cs="Arial"/>
          <w:lang w:val="en-CA"/>
        </w:rPr>
        <w:t>value, confirmatory</w:t>
      </w:r>
      <w:r w:rsidR="00D92C61" w:rsidRPr="00E75F02">
        <w:rPr>
          <w:rFonts w:ascii="TeXGyreHeros" w:hAnsi="TeXGyreHeros" w:cs="Arial"/>
          <w:lang w:val="en-CA"/>
        </w:rPr>
        <w:t xml:space="preserve"> value</w:t>
      </w:r>
      <w:r w:rsidR="004E00C8">
        <w:rPr>
          <w:rFonts w:ascii="TeXGyreHeros" w:hAnsi="TeXGyreHeros" w:cs="Arial"/>
          <w:lang w:val="en-CA"/>
        </w:rPr>
        <w:t>,</w:t>
      </w:r>
      <w:r w:rsidR="00D92C61" w:rsidRPr="00E75F02">
        <w:rPr>
          <w:rFonts w:ascii="TeXGyreHeros" w:hAnsi="TeXGyreHeros" w:cs="Arial"/>
          <w:lang w:val="en-CA"/>
        </w:rPr>
        <w:t xml:space="preserve"> </w:t>
      </w:r>
      <w:r w:rsidR="00A64391" w:rsidRPr="00E75F02">
        <w:rPr>
          <w:rFonts w:ascii="TeXGyreHeros" w:hAnsi="TeXGyreHeros" w:cs="Arial"/>
          <w:lang w:val="en-CA"/>
        </w:rPr>
        <w:t>or both</w:t>
      </w:r>
      <w:r w:rsidR="00D92C61" w:rsidRPr="00E75F02">
        <w:rPr>
          <w:rFonts w:ascii="TeXGyreHeros" w:hAnsi="TeXGyreHeros" w:cs="Arial"/>
          <w:lang w:val="en-CA"/>
        </w:rPr>
        <w:t>.</w:t>
      </w:r>
      <w:r w:rsidR="00A64391" w:rsidRPr="00E75F02">
        <w:rPr>
          <w:rFonts w:ascii="TeXGyreHeros" w:hAnsi="TeXGyreHeros" w:cs="Arial"/>
          <w:lang w:val="en-CA"/>
        </w:rPr>
        <w:t xml:space="preserve"> </w:t>
      </w:r>
      <w:r w:rsidR="00D92C61" w:rsidRPr="00E75F02">
        <w:rPr>
          <w:rFonts w:ascii="TeXGyreHeros" w:hAnsi="TeXGyreHeros" w:cs="Arial"/>
          <w:lang w:val="en-CA"/>
        </w:rPr>
        <w:t>Faithful representation means that the financial statements should reflect the</w:t>
      </w:r>
      <w:r w:rsidR="00A64391" w:rsidRPr="00E75F02">
        <w:rPr>
          <w:rFonts w:ascii="TeXGyreHeros" w:hAnsi="TeXGyreHeros" w:cs="Arial"/>
          <w:lang w:val="en-CA"/>
        </w:rPr>
        <w:t xml:space="preserve"> economic reality of what really exi</w:t>
      </w:r>
      <w:r w:rsidR="000E3F4C">
        <w:rPr>
          <w:rFonts w:ascii="TeXGyreHeros" w:hAnsi="TeXGyreHeros" w:cs="Arial"/>
          <w:lang w:val="en-CA"/>
        </w:rPr>
        <w:t>s</w:t>
      </w:r>
      <w:r w:rsidR="00A64391" w:rsidRPr="00E75F02">
        <w:rPr>
          <w:rFonts w:ascii="TeXGyreHeros" w:hAnsi="TeXGyreHeros" w:cs="Arial"/>
          <w:lang w:val="en-CA"/>
        </w:rPr>
        <w:t>ts or has happened. The information must be complete, neutral</w:t>
      </w:r>
      <w:r w:rsidR="001A13FA" w:rsidRPr="00E75F02">
        <w:rPr>
          <w:rFonts w:ascii="TeXGyreHeros" w:hAnsi="TeXGyreHeros" w:cs="Arial"/>
          <w:lang w:val="en-CA"/>
        </w:rPr>
        <w:t>,</w:t>
      </w:r>
      <w:r w:rsidR="00A64391" w:rsidRPr="00E75F02">
        <w:rPr>
          <w:rFonts w:ascii="TeXGyreHeros" w:hAnsi="TeXGyreHeros" w:cs="Arial"/>
          <w:lang w:val="en-CA"/>
        </w:rPr>
        <w:t xml:space="preserve"> and free from material error.</w:t>
      </w:r>
    </w:p>
    <w:p w14:paraId="11A75DA5" w14:textId="77777777" w:rsidR="00502723" w:rsidRDefault="00502723" w:rsidP="00502723">
      <w:pPr>
        <w:pStyle w:val="BodyTextIndent3"/>
        <w:rPr>
          <w:rFonts w:ascii="TeXGyreHeros" w:eastAsia="Calibri" w:hAnsi="TeXGyreHeros"/>
          <w:sz w:val="18"/>
          <w:szCs w:val="18"/>
          <w:lang w:val="en-CA"/>
        </w:rPr>
      </w:pPr>
    </w:p>
    <w:p w14:paraId="5CC03D4F" w14:textId="38268D65" w:rsidR="00502723" w:rsidRPr="00E72596" w:rsidRDefault="00502723" w:rsidP="00502723">
      <w:pPr>
        <w:pStyle w:val="BodyTextIndent3"/>
        <w:rPr>
          <w:rFonts w:ascii="TeXGyreHeros" w:hAnsi="TeXGyreHeros" w:cs="Arial"/>
          <w:sz w:val="24"/>
          <w:szCs w:val="24"/>
        </w:rPr>
      </w:pPr>
      <w:r w:rsidRPr="00155545">
        <w:rPr>
          <w:rFonts w:ascii="TeXGyreHeros" w:eastAsia="Calibri" w:hAnsi="TeXGyreHeros"/>
          <w:sz w:val="18"/>
          <w:szCs w:val="18"/>
        </w:rPr>
        <w:t xml:space="preserve">LO </w:t>
      </w:r>
      <w:r>
        <w:rPr>
          <w:rFonts w:ascii="TeXGyreHeros" w:eastAsia="Calibri" w:hAnsi="TeXGyreHeros"/>
          <w:sz w:val="18"/>
          <w:szCs w:val="18"/>
          <w:lang w:val="en-CA"/>
        </w:rPr>
        <w:t>3</w:t>
      </w:r>
      <w:r w:rsidRPr="00155545">
        <w:rPr>
          <w:rFonts w:ascii="TeXGyreHeros" w:eastAsia="Calibri" w:hAnsi="TeXGyreHeros"/>
          <w:sz w:val="18"/>
          <w:szCs w:val="18"/>
        </w:rPr>
        <w:t xml:space="preserve"> </w:t>
      </w:r>
      <w:r w:rsidR="0061235B">
        <w:rPr>
          <w:rFonts w:ascii="TeXGyreHeros" w:eastAsia="Calibri" w:hAnsi="TeXGyreHeros"/>
          <w:sz w:val="18"/>
          <w:szCs w:val="18"/>
          <w:lang w:val="en-US"/>
        </w:rPr>
        <w:t xml:space="preserve"> </w:t>
      </w:r>
      <w:r w:rsidRPr="00155545">
        <w:rPr>
          <w:rFonts w:ascii="TeXGyreHeros" w:eastAsia="Calibri" w:hAnsi="TeXGyreHeros"/>
          <w:sz w:val="18"/>
          <w:szCs w:val="18"/>
        </w:rPr>
        <w:t xml:space="preserve">BT: </w:t>
      </w:r>
      <w:r w:rsidR="0061235B">
        <w:rPr>
          <w:rFonts w:ascii="TeXGyreHeros" w:eastAsia="Calibri" w:hAnsi="TeXGyreHeros"/>
          <w:sz w:val="18"/>
          <w:szCs w:val="18"/>
          <w:lang w:val="en-US"/>
        </w:rPr>
        <w:t>C</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sidR="0061235B">
        <w:rPr>
          <w:rFonts w:ascii="TeXGyreHeros" w:eastAsia="Calibri" w:hAnsi="TeXGyreHeros"/>
          <w:sz w:val="18"/>
          <w:szCs w:val="18"/>
          <w:lang w:val="en-CA"/>
        </w:rPr>
        <w:t xml:space="preserve">M </w:t>
      </w:r>
      <w:r w:rsidRPr="00155545">
        <w:rPr>
          <w:rFonts w:ascii="TeXGyreHeros" w:eastAsia="Calibri" w:hAnsi="TeXGyreHeros"/>
          <w:sz w:val="18"/>
          <w:szCs w:val="18"/>
        </w:rPr>
        <w:t xml:space="preserve"> Time: </w:t>
      </w:r>
      <w:r>
        <w:rPr>
          <w:rFonts w:ascii="TeXGyreHeros" w:eastAsia="Calibri" w:hAnsi="TeXGyreHeros"/>
          <w:sz w:val="18"/>
          <w:szCs w:val="18"/>
          <w:lang w:val="en-CA"/>
        </w:rPr>
        <w:t>5</w:t>
      </w:r>
      <w:r w:rsidRPr="00155545">
        <w:rPr>
          <w:rFonts w:ascii="TeXGyreHeros" w:eastAsia="Calibri" w:hAnsi="TeXGyreHeros"/>
          <w:sz w:val="18"/>
          <w:szCs w:val="18"/>
        </w:rPr>
        <w:t xml:space="preserve"> min.  AACSB: None</w:t>
      </w:r>
      <w:r w:rsidR="0061235B">
        <w:rPr>
          <w:rFonts w:ascii="TeXGyreHeros" w:eastAsia="Calibri" w:hAnsi="TeXGyreHeros"/>
          <w:sz w:val="18"/>
          <w:szCs w:val="18"/>
          <w:lang w:val="en-US"/>
        </w:rPr>
        <w:t xml:space="preserve"> </w:t>
      </w:r>
      <w:r w:rsidRPr="00155545">
        <w:rPr>
          <w:rFonts w:ascii="TeXGyreHeros" w:eastAsia="Calibri" w:hAnsi="TeXGyreHeros"/>
          <w:sz w:val="18"/>
          <w:szCs w:val="18"/>
        </w:rPr>
        <w:t xml:space="preserve"> CPA</w:t>
      </w:r>
      <w:r w:rsidR="0061235B">
        <w:rPr>
          <w:rFonts w:ascii="TeXGyreHeros" w:eastAsia="Calibri" w:hAnsi="TeXGyreHeros"/>
          <w:sz w:val="18"/>
          <w:szCs w:val="18"/>
          <w:lang w:val="en-US"/>
        </w:rPr>
        <w:t xml:space="preserve">: cpa-t001 </w:t>
      </w:r>
      <w:r w:rsidRPr="00155545">
        <w:rPr>
          <w:rFonts w:ascii="TeXGyreHeros" w:eastAsia="Calibri" w:hAnsi="TeXGyreHeros"/>
          <w:sz w:val="18"/>
          <w:szCs w:val="18"/>
        </w:rPr>
        <w:t xml:space="preserve"> CM: Reporting</w:t>
      </w:r>
    </w:p>
    <w:p w14:paraId="55FCECA5" w14:textId="77777777" w:rsidR="00D92C61" w:rsidRPr="00E75F02" w:rsidRDefault="00D92C61">
      <w:pPr>
        <w:tabs>
          <w:tab w:val="left" w:pos="720"/>
          <w:tab w:val="left" w:pos="1440"/>
        </w:tabs>
        <w:ind w:left="720" w:hanging="720"/>
        <w:jc w:val="both"/>
        <w:rPr>
          <w:rFonts w:ascii="TeXGyreHeros" w:hAnsi="TeXGyreHeros" w:cs="Arial"/>
          <w:sz w:val="16"/>
          <w:szCs w:val="16"/>
          <w:lang w:val="en-CA"/>
        </w:rPr>
      </w:pPr>
      <w:r w:rsidRPr="00E75F02">
        <w:rPr>
          <w:rFonts w:ascii="TeXGyreHeros" w:hAnsi="TeXGyreHeros" w:cs="Arial"/>
          <w:lang w:val="en-CA"/>
        </w:rPr>
        <w:t xml:space="preserve"> </w:t>
      </w:r>
    </w:p>
    <w:p w14:paraId="630F53D3" w14:textId="78B4C08C" w:rsidR="00C76E6C" w:rsidRPr="00E75F02" w:rsidRDefault="00C76E6C">
      <w:pPr>
        <w:tabs>
          <w:tab w:val="left" w:pos="720"/>
          <w:tab w:val="left" w:pos="1440"/>
        </w:tabs>
        <w:ind w:left="720" w:hanging="720"/>
        <w:jc w:val="both"/>
        <w:rPr>
          <w:rFonts w:ascii="TeXGyreHeros" w:hAnsi="TeXGyreHeros" w:cs="Arial"/>
          <w:lang w:val="en-CA"/>
        </w:rPr>
      </w:pPr>
      <w:r w:rsidRPr="004E2EEB">
        <w:rPr>
          <w:rFonts w:ascii="TeXGyreHeros" w:hAnsi="TeXGyreHeros" w:cs="Arial"/>
          <w:b/>
          <w:lang w:val="en-CA"/>
        </w:rPr>
        <w:t>23.</w:t>
      </w:r>
      <w:r w:rsidR="00B010E4" w:rsidRPr="00B010E4">
        <w:rPr>
          <w:lang w:val="en-CA"/>
        </w:rPr>
        <w:t xml:space="preserve"> </w:t>
      </w:r>
      <w:r w:rsidR="00B010E4">
        <w:rPr>
          <w:lang w:val="en-CA"/>
        </w:rPr>
        <w:tab/>
      </w:r>
      <w:r w:rsidR="00B010E4" w:rsidRPr="00E75F02">
        <w:rPr>
          <w:rFonts w:ascii="TeXGyreHeros" w:hAnsi="TeXGyreHeros" w:cs="Arial"/>
          <w:lang w:val="en-CA"/>
        </w:rPr>
        <w:t xml:space="preserve">Enhancing qualitative characteristics </w:t>
      </w:r>
      <w:r w:rsidR="009531C8">
        <w:rPr>
          <w:rFonts w:ascii="TeXGyreHeros" w:hAnsi="TeXGyreHeros" w:cs="Arial"/>
          <w:lang w:val="en-CA"/>
        </w:rPr>
        <w:t xml:space="preserve">make useful financial information more useful (i.e. they </w:t>
      </w:r>
      <w:r w:rsidR="009531C8">
        <w:rPr>
          <w:rFonts w:ascii="TeXGyreHeros" w:hAnsi="TeXGyreHeros" w:cs="Arial"/>
          <w:u w:val="single"/>
          <w:lang w:val="en-CA"/>
        </w:rPr>
        <w:t>enhance</w:t>
      </w:r>
      <w:r w:rsidR="009531C8">
        <w:rPr>
          <w:rFonts w:ascii="TeXGyreHeros" w:hAnsi="TeXGyreHeros" w:cs="Arial"/>
          <w:lang w:val="en-CA"/>
        </w:rPr>
        <w:t xml:space="preserve"> its usefulness).  To be useful, financial information must reflect </w:t>
      </w:r>
      <w:r w:rsidR="00B010E4" w:rsidRPr="00E75F02">
        <w:rPr>
          <w:rFonts w:ascii="TeXGyreHeros" w:hAnsi="TeXGyreHeros" w:cs="Arial"/>
          <w:lang w:val="en-CA"/>
        </w:rPr>
        <w:t>the two fundamental qualitative characteristic</w:t>
      </w:r>
      <w:r w:rsidR="00462E37">
        <w:rPr>
          <w:rFonts w:ascii="TeXGyreHeros" w:hAnsi="TeXGyreHeros" w:cs="Arial"/>
          <w:lang w:val="en-CA"/>
        </w:rPr>
        <w:t>s of relevance and faithful representation</w:t>
      </w:r>
      <w:r w:rsidR="00B010E4">
        <w:rPr>
          <w:rFonts w:ascii="TeXGyreHeros" w:hAnsi="TeXGyreHeros" w:cs="Arial"/>
          <w:lang w:val="en-CA"/>
        </w:rPr>
        <w:t xml:space="preserve">. </w:t>
      </w:r>
      <w:r w:rsidR="009531C8">
        <w:rPr>
          <w:rFonts w:ascii="TeXGyreHeros" w:hAnsi="TeXGyreHeros" w:cs="Arial"/>
          <w:lang w:val="en-CA"/>
        </w:rPr>
        <w:t>E</w:t>
      </w:r>
      <w:r w:rsidR="00176BA4">
        <w:rPr>
          <w:rFonts w:ascii="TeXGyreHeros" w:hAnsi="TeXGyreHeros" w:cs="Arial"/>
          <w:lang w:val="en-CA"/>
        </w:rPr>
        <w:t>nhancing</w:t>
      </w:r>
      <w:r w:rsidR="00B010E4">
        <w:rPr>
          <w:rFonts w:ascii="TeXGyreHeros" w:hAnsi="TeXGyreHeros" w:cs="Arial"/>
          <w:lang w:val="en-CA"/>
        </w:rPr>
        <w:t xml:space="preserve"> characteristics bring more specific support to the objectives achieved by using the fundamental qualitative characteristics. </w:t>
      </w:r>
      <w:r w:rsidR="009531C8">
        <w:rPr>
          <w:rFonts w:ascii="TeXGyreHeros" w:hAnsi="TeXGyreHeros" w:cs="Arial"/>
          <w:lang w:val="en-CA"/>
        </w:rPr>
        <w:t>Enhancing qualitative characteristics cannot enhance the usefulness of financial information that is not useful (i.e. information which does not reflect the fundamental qualitative characteristics).</w:t>
      </w:r>
    </w:p>
    <w:p w14:paraId="5E0FB658" w14:textId="77777777" w:rsidR="00502723" w:rsidRPr="00E75F02" w:rsidRDefault="00502723" w:rsidP="00502723">
      <w:pPr>
        <w:pStyle w:val="BodyTextIndent3"/>
        <w:rPr>
          <w:rFonts w:ascii="TeXGyreHeros" w:eastAsia="Calibri" w:hAnsi="TeXGyreHeros"/>
          <w:lang w:val="en-CA"/>
        </w:rPr>
      </w:pPr>
    </w:p>
    <w:p w14:paraId="0FBEF576" w14:textId="02B9A593" w:rsidR="00502723" w:rsidRPr="00E72596" w:rsidRDefault="00502723">
      <w:pPr>
        <w:pStyle w:val="BodyTextIndent3"/>
        <w:rPr>
          <w:rFonts w:ascii="TeXGyreHeros" w:hAnsi="TeXGyreHeros" w:cs="Arial"/>
          <w:sz w:val="24"/>
          <w:szCs w:val="24"/>
        </w:rPr>
      </w:pPr>
      <w:r w:rsidRPr="00155545">
        <w:rPr>
          <w:rFonts w:ascii="TeXGyreHeros" w:eastAsia="Calibri" w:hAnsi="TeXGyreHeros"/>
          <w:sz w:val="18"/>
          <w:szCs w:val="18"/>
        </w:rPr>
        <w:t xml:space="preserve">LO </w:t>
      </w:r>
      <w:r>
        <w:rPr>
          <w:rFonts w:ascii="TeXGyreHeros" w:eastAsia="Calibri" w:hAnsi="TeXGyreHeros"/>
          <w:sz w:val="18"/>
          <w:szCs w:val="18"/>
          <w:lang w:val="en-CA"/>
        </w:rPr>
        <w:t>3</w:t>
      </w:r>
      <w:r w:rsidRPr="00155545">
        <w:rPr>
          <w:rFonts w:ascii="TeXGyreHeros" w:eastAsia="Calibri" w:hAnsi="TeXGyreHeros"/>
          <w:sz w:val="18"/>
          <w:szCs w:val="18"/>
        </w:rPr>
        <w:t xml:space="preserve"> </w:t>
      </w:r>
      <w:r w:rsidR="0061235B">
        <w:rPr>
          <w:rFonts w:ascii="TeXGyreHeros" w:eastAsia="Calibri" w:hAnsi="TeXGyreHeros"/>
          <w:sz w:val="18"/>
          <w:szCs w:val="18"/>
          <w:lang w:val="en-US"/>
        </w:rPr>
        <w:t xml:space="preserve"> </w:t>
      </w:r>
      <w:r w:rsidRPr="00155545">
        <w:rPr>
          <w:rFonts w:ascii="TeXGyreHeros" w:eastAsia="Calibri" w:hAnsi="TeXGyreHeros"/>
          <w:sz w:val="18"/>
          <w:szCs w:val="18"/>
        </w:rPr>
        <w:t xml:space="preserve">BT: </w:t>
      </w:r>
      <w:r w:rsidR="0061235B">
        <w:rPr>
          <w:rFonts w:ascii="TeXGyreHeros" w:eastAsia="Calibri" w:hAnsi="TeXGyreHeros"/>
          <w:sz w:val="18"/>
          <w:szCs w:val="18"/>
          <w:lang w:val="en-US"/>
        </w:rPr>
        <w:t>C</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sidR="0061235B">
        <w:rPr>
          <w:rFonts w:ascii="TeXGyreHeros" w:eastAsia="Calibri" w:hAnsi="TeXGyreHeros"/>
          <w:sz w:val="18"/>
          <w:szCs w:val="18"/>
          <w:lang w:val="en-CA"/>
        </w:rPr>
        <w:t>M</w:t>
      </w:r>
      <w:r w:rsidRPr="00155545">
        <w:rPr>
          <w:rFonts w:ascii="TeXGyreHeros" w:eastAsia="Calibri" w:hAnsi="TeXGyreHeros"/>
          <w:sz w:val="18"/>
          <w:szCs w:val="18"/>
        </w:rPr>
        <w:t xml:space="preserve"> </w:t>
      </w:r>
      <w:r w:rsidR="0061235B">
        <w:rPr>
          <w:rFonts w:ascii="TeXGyreHeros" w:eastAsia="Calibri" w:hAnsi="TeXGyreHeros"/>
          <w:sz w:val="18"/>
          <w:szCs w:val="18"/>
          <w:lang w:val="en-US"/>
        </w:rPr>
        <w:t xml:space="preserve"> </w:t>
      </w:r>
      <w:r w:rsidRPr="00155545">
        <w:rPr>
          <w:rFonts w:ascii="TeXGyreHeros" w:eastAsia="Calibri" w:hAnsi="TeXGyreHeros"/>
          <w:sz w:val="18"/>
          <w:szCs w:val="18"/>
        </w:rPr>
        <w:t xml:space="preserve">Time: </w:t>
      </w:r>
      <w:r>
        <w:rPr>
          <w:rFonts w:ascii="TeXGyreHeros" w:eastAsia="Calibri" w:hAnsi="TeXGyreHeros"/>
          <w:sz w:val="18"/>
          <w:szCs w:val="18"/>
          <w:lang w:val="en-CA"/>
        </w:rPr>
        <w:t>5</w:t>
      </w:r>
      <w:r w:rsidRPr="00155545">
        <w:rPr>
          <w:rFonts w:ascii="TeXGyreHeros" w:eastAsia="Calibri" w:hAnsi="TeXGyreHeros"/>
          <w:sz w:val="18"/>
          <w:szCs w:val="18"/>
        </w:rPr>
        <w:t xml:space="preserve"> min.  AACSB: None </w:t>
      </w:r>
      <w:r w:rsidR="0061235B">
        <w:rPr>
          <w:rFonts w:ascii="TeXGyreHeros" w:eastAsia="Calibri" w:hAnsi="TeXGyreHeros"/>
          <w:sz w:val="18"/>
          <w:szCs w:val="18"/>
          <w:lang w:val="en-US"/>
        </w:rPr>
        <w:t xml:space="preserve"> </w:t>
      </w:r>
      <w:r w:rsidRPr="00155545">
        <w:rPr>
          <w:rFonts w:ascii="TeXGyreHeros" w:eastAsia="Calibri" w:hAnsi="TeXGyreHeros"/>
          <w:sz w:val="18"/>
          <w:szCs w:val="18"/>
        </w:rPr>
        <w:t>CPA</w:t>
      </w:r>
      <w:r w:rsidR="0061235B">
        <w:rPr>
          <w:rFonts w:ascii="TeXGyreHeros" w:eastAsia="Calibri" w:hAnsi="TeXGyreHeros"/>
          <w:sz w:val="18"/>
          <w:szCs w:val="18"/>
          <w:lang w:val="en-US"/>
        </w:rPr>
        <w:t xml:space="preserve">: cpa-t001 </w:t>
      </w:r>
      <w:r w:rsidRPr="00155545">
        <w:rPr>
          <w:rFonts w:ascii="TeXGyreHeros" w:eastAsia="Calibri" w:hAnsi="TeXGyreHeros"/>
          <w:sz w:val="18"/>
          <w:szCs w:val="18"/>
        </w:rPr>
        <w:t xml:space="preserve"> CM: Reporting</w:t>
      </w:r>
    </w:p>
    <w:p w14:paraId="2BDB56E8" w14:textId="77777777" w:rsidR="00D92C61" w:rsidRPr="00E75F02" w:rsidRDefault="00D92C61" w:rsidP="00E75F02">
      <w:pPr>
        <w:tabs>
          <w:tab w:val="left" w:pos="720"/>
          <w:tab w:val="left" w:pos="1440"/>
        </w:tabs>
        <w:ind w:left="720" w:hanging="720"/>
        <w:jc w:val="both"/>
        <w:rPr>
          <w:rFonts w:ascii="TeXGyreHeros" w:hAnsi="TeXGyreHeros" w:cs="Arial"/>
          <w:lang w:val="en-CA"/>
        </w:rPr>
      </w:pPr>
    </w:p>
    <w:p w14:paraId="2620CAE7" w14:textId="77777777" w:rsidR="006D49E3" w:rsidRDefault="006D49E3">
      <w:pPr>
        <w:rPr>
          <w:rFonts w:ascii="TeXGyreHeros" w:hAnsi="TeXGyreHeros" w:cs="Arial"/>
          <w:b/>
          <w:lang w:val="en-CA"/>
        </w:rPr>
      </w:pPr>
      <w:r>
        <w:rPr>
          <w:rFonts w:ascii="TeXGyreHeros" w:hAnsi="TeXGyreHeros" w:cs="Arial"/>
          <w:b/>
          <w:lang w:val="en-CA"/>
        </w:rPr>
        <w:br w:type="page"/>
      </w:r>
    </w:p>
    <w:p w14:paraId="18A1CE1D" w14:textId="7B5FD2A4" w:rsidR="00424808" w:rsidRPr="00E75F02" w:rsidRDefault="00517F82" w:rsidP="00EF6E3B">
      <w:pPr>
        <w:tabs>
          <w:tab w:val="left" w:pos="720"/>
          <w:tab w:val="left" w:pos="1440"/>
        </w:tabs>
        <w:ind w:left="720" w:hanging="720"/>
        <w:jc w:val="both"/>
        <w:rPr>
          <w:rFonts w:ascii="TeXGyreHeros" w:hAnsi="TeXGyreHeros" w:cs="Arial"/>
          <w:lang w:val="en-CA"/>
        </w:rPr>
      </w:pPr>
      <w:r w:rsidRPr="004E2EEB">
        <w:rPr>
          <w:rFonts w:ascii="TeXGyreHeros" w:hAnsi="TeXGyreHeros" w:cs="Arial"/>
          <w:b/>
          <w:lang w:val="en-CA"/>
        </w:rPr>
        <w:lastRenderedPageBreak/>
        <w:t>2</w:t>
      </w:r>
      <w:r w:rsidR="00C76E6C" w:rsidRPr="004E2EEB">
        <w:rPr>
          <w:rFonts w:ascii="TeXGyreHeros" w:hAnsi="TeXGyreHeros" w:cs="Arial"/>
          <w:b/>
          <w:lang w:val="en-CA"/>
        </w:rPr>
        <w:t>4</w:t>
      </w:r>
      <w:r w:rsidR="00D15E86" w:rsidRPr="004E2EEB">
        <w:rPr>
          <w:rFonts w:ascii="TeXGyreHeros" w:hAnsi="TeXGyreHeros" w:cs="Arial"/>
          <w:b/>
          <w:lang w:val="en-CA"/>
        </w:rPr>
        <w:t>.</w:t>
      </w:r>
      <w:r w:rsidR="00D15E86" w:rsidRPr="00E75F02">
        <w:rPr>
          <w:rFonts w:ascii="TeXGyreHeros" w:hAnsi="TeXGyreHeros" w:cs="Arial"/>
          <w:lang w:val="en-CA"/>
        </w:rPr>
        <w:t xml:space="preserve"> </w:t>
      </w:r>
      <w:r w:rsidR="00EF6E3B" w:rsidRPr="00E75F02">
        <w:rPr>
          <w:rFonts w:ascii="TeXGyreHeros" w:hAnsi="TeXGyreHeros" w:cs="Arial"/>
          <w:lang w:val="en-CA"/>
        </w:rPr>
        <w:tab/>
      </w:r>
      <w:r w:rsidR="003E478F" w:rsidRPr="00E75F02">
        <w:rPr>
          <w:rFonts w:ascii="TeXGyreHeros" w:hAnsi="TeXGyreHeros" w:cs="Arial"/>
          <w:lang w:val="en-CA"/>
        </w:rPr>
        <w:t>Materiality is related to relevance in that they are both defined in terms of what influences or makes a difference to the decision-mak</w:t>
      </w:r>
      <w:r w:rsidR="00424808" w:rsidRPr="00E75F02">
        <w:rPr>
          <w:rFonts w:ascii="TeXGyreHeros" w:hAnsi="TeXGyreHeros" w:cs="Arial"/>
          <w:lang w:val="en-CA"/>
        </w:rPr>
        <w:t>er</w:t>
      </w:r>
      <w:r w:rsidR="003E478F" w:rsidRPr="00E75F02">
        <w:rPr>
          <w:rFonts w:ascii="TeXGyreHeros" w:hAnsi="TeXGyreHeros" w:cs="Arial"/>
          <w:lang w:val="en-CA"/>
        </w:rPr>
        <w:t xml:space="preserve">. </w:t>
      </w:r>
      <w:r w:rsidR="00424808" w:rsidRPr="00E75F02">
        <w:rPr>
          <w:rFonts w:ascii="TeXGyreHeros" w:hAnsi="TeXGyreHeros" w:cs="Arial"/>
          <w:lang w:val="en-CA"/>
        </w:rPr>
        <w:t>In order to be relevant to a financial statement user, a transaction</w:t>
      </w:r>
      <w:r w:rsidR="00D61A16">
        <w:rPr>
          <w:rFonts w:ascii="TeXGyreHeros" w:hAnsi="TeXGyreHeros" w:cs="Arial"/>
          <w:lang w:val="en-CA"/>
        </w:rPr>
        <w:t>, a narrative explanation in the notes to the financial statements</w:t>
      </w:r>
      <w:r w:rsidR="004E00C8">
        <w:rPr>
          <w:rFonts w:ascii="TeXGyreHeros" w:hAnsi="TeXGyreHeros" w:cs="Arial"/>
          <w:lang w:val="en-CA"/>
        </w:rPr>
        <w:t>,</w:t>
      </w:r>
      <w:r w:rsidR="00424808" w:rsidRPr="00E75F02">
        <w:rPr>
          <w:rFonts w:ascii="TeXGyreHeros" w:hAnsi="TeXGyreHeros" w:cs="Arial"/>
          <w:lang w:val="en-CA"/>
        </w:rPr>
        <w:t xml:space="preserve"> or </w:t>
      </w:r>
      <w:r w:rsidR="00D61A16">
        <w:rPr>
          <w:rFonts w:ascii="TeXGyreHeros" w:hAnsi="TeXGyreHeros" w:cs="Arial"/>
          <w:lang w:val="en-CA"/>
        </w:rPr>
        <w:t xml:space="preserve">an </w:t>
      </w:r>
      <w:r w:rsidR="00424808" w:rsidRPr="00E75F02">
        <w:rPr>
          <w:rFonts w:ascii="TeXGyreHeros" w:hAnsi="TeXGyreHeros" w:cs="Arial"/>
          <w:lang w:val="en-CA"/>
        </w:rPr>
        <w:t>amount</w:t>
      </w:r>
      <w:r w:rsidR="00D61A16">
        <w:rPr>
          <w:rFonts w:ascii="TeXGyreHeros" w:hAnsi="TeXGyreHeros" w:cs="Arial"/>
          <w:lang w:val="en-CA"/>
        </w:rPr>
        <w:t xml:space="preserve"> reported for an element</w:t>
      </w:r>
      <w:r w:rsidR="00424808" w:rsidRPr="00E75F02">
        <w:rPr>
          <w:rFonts w:ascii="TeXGyreHeros" w:hAnsi="TeXGyreHeros" w:cs="Arial"/>
          <w:lang w:val="en-CA"/>
        </w:rPr>
        <w:t xml:space="preserve"> must make a difference to the user in the making of a decision. An item is </w:t>
      </w:r>
      <w:r w:rsidR="008B345C" w:rsidRPr="00E75F02">
        <w:rPr>
          <w:rFonts w:ascii="TeXGyreHeros" w:hAnsi="TeXGyreHeros" w:cs="Arial"/>
          <w:lang w:val="en-CA"/>
        </w:rPr>
        <w:t xml:space="preserve">considered to be </w:t>
      </w:r>
      <w:r w:rsidR="00424808" w:rsidRPr="00E75F02">
        <w:rPr>
          <w:rFonts w:ascii="TeXGyreHeros" w:hAnsi="TeXGyreHeros" w:cs="Arial"/>
          <w:lang w:val="en-CA"/>
        </w:rPr>
        <w:t>material if its omission or misstatement could influence the decision.</w:t>
      </w:r>
    </w:p>
    <w:p w14:paraId="126CDB1F" w14:textId="77777777" w:rsidR="00502723" w:rsidRDefault="00502723" w:rsidP="00502723">
      <w:pPr>
        <w:pStyle w:val="BodyTextIndent3"/>
        <w:rPr>
          <w:rFonts w:ascii="TeXGyreHeros" w:eastAsia="Calibri" w:hAnsi="TeXGyreHeros"/>
          <w:sz w:val="18"/>
          <w:szCs w:val="18"/>
          <w:lang w:val="en-CA"/>
        </w:rPr>
      </w:pPr>
    </w:p>
    <w:p w14:paraId="751EEAA8" w14:textId="309FCF94" w:rsidR="00502723" w:rsidRDefault="00502723" w:rsidP="00502723">
      <w:pPr>
        <w:pStyle w:val="BodyTextIndent3"/>
        <w:rPr>
          <w:rFonts w:ascii="TeXGyreHeros" w:hAnsi="TeXGyreHeros" w:cs="Arial"/>
          <w:sz w:val="24"/>
          <w:szCs w:val="24"/>
        </w:rPr>
      </w:pPr>
      <w:r w:rsidRPr="00155545">
        <w:rPr>
          <w:rFonts w:ascii="TeXGyreHeros" w:eastAsia="Calibri" w:hAnsi="TeXGyreHeros"/>
          <w:sz w:val="18"/>
          <w:szCs w:val="18"/>
        </w:rPr>
        <w:t xml:space="preserve">LO </w:t>
      </w:r>
      <w:r>
        <w:rPr>
          <w:rFonts w:ascii="TeXGyreHeros" w:eastAsia="Calibri" w:hAnsi="TeXGyreHeros"/>
          <w:sz w:val="18"/>
          <w:szCs w:val="18"/>
          <w:lang w:val="en-CA"/>
        </w:rPr>
        <w:t>3</w:t>
      </w:r>
      <w:r w:rsidR="003C1B1F">
        <w:rPr>
          <w:rFonts w:ascii="TeXGyreHeros" w:eastAsia="Calibri" w:hAnsi="TeXGyreHeros"/>
          <w:sz w:val="18"/>
          <w:szCs w:val="18"/>
          <w:lang w:val="en-CA"/>
        </w:rPr>
        <w:t xml:space="preserve"> </w:t>
      </w:r>
      <w:r w:rsidRPr="00155545">
        <w:rPr>
          <w:rFonts w:ascii="TeXGyreHeros" w:eastAsia="Calibri" w:hAnsi="TeXGyreHeros"/>
          <w:sz w:val="18"/>
          <w:szCs w:val="18"/>
        </w:rPr>
        <w:t xml:space="preserve"> BT: </w:t>
      </w:r>
      <w:r w:rsidR="003C1B1F">
        <w:rPr>
          <w:rFonts w:ascii="TeXGyreHeros" w:eastAsia="Calibri" w:hAnsi="TeXGyreHeros"/>
          <w:sz w:val="18"/>
          <w:szCs w:val="18"/>
          <w:lang w:val="en-US"/>
        </w:rPr>
        <w:t>C</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M</w:t>
      </w:r>
      <w:r w:rsidRPr="00155545">
        <w:rPr>
          <w:rFonts w:ascii="TeXGyreHeros" w:eastAsia="Calibri" w:hAnsi="TeXGyreHeros"/>
          <w:sz w:val="18"/>
          <w:szCs w:val="18"/>
        </w:rPr>
        <w:t xml:space="preserve"> </w:t>
      </w:r>
      <w:r w:rsidR="003C1B1F">
        <w:rPr>
          <w:rFonts w:ascii="TeXGyreHeros" w:eastAsia="Calibri" w:hAnsi="TeXGyreHeros"/>
          <w:sz w:val="18"/>
          <w:szCs w:val="18"/>
          <w:lang w:val="en-US"/>
        </w:rPr>
        <w:t xml:space="preserve"> </w:t>
      </w:r>
      <w:r w:rsidRPr="00155545">
        <w:rPr>
          <w:rFonts w:ascii="TeXGyreHeros" w:eastAsia="Calibri" w:hAnsi="TeXGyreHeros"/>
          <w:sz w:val="18"/>
          <w:szCs w:val="18"/>
        </w:rPr>
        <w:t xml:space="preserve">Time: </w:t>
      </w:r>
      <w:r>
        <w:rPr>
          <w:rFonts w:ascii="TeXGyreHeros" w:eastAsia="Calibri" w:hAnsi="TeXGyreHeros"/>
          <w:sz w:val="18"/>
          <w:szCs w:val="18"/>
          <w:lang w:val="en-CA"/>
        </w:rPr>
        <w:t>5</w:t>
      </w:r>
      <w:r w:rsidRPr="00155545">
        <w:rPr>
          <w:rFonts w:ascii="TeXGyreHeros" w:eastAsia="Calibri" w:hAnsi="TeXGyreHeros"/>
          <w:sz w:val="18"/>
          <w:szCs w:val="18"/>
        </w:rPr>
        <w:t xml:space="preserve"> min.  AACSB: None</w:t>
      </w:r>
      <w:r w:rsidR="003C1B1F">
        <w:rPr>
          <w:rFonts w:ascii="TeXGyreHeros" w:eastAsia="Calibri" w:hAnsi="TeXGyreHeros"/>
          <w:sz w:val="18"/>
          <w:szCs w:val="18"/>
          <w:lang w:val="en-US"/>
        </w:rPr>
        <w:t xml:space="preserve"> </w:t>
      </w:r>
      <w:r w:rsidRPr="00155545">
        <w:rPr>
          <w:rFonts w:ascii="TeXGyreHeros" w:eastAsia="Calibri" w:hAnsi="TeXGyreHeros"/>
          <w:sz w:val="18"/>
          <w:szCs w:val="18"/>
        </w:rPr>
        <w:t xml:space="preserve"> CPA</w:t>
      </w:r>
      <w:r w:rsidR="003C1B1F">
        <w:rPr>
          <w:rFonts w:ascii="TeXGyreHeros" w:eastAsia="Calibri" w:hAnsi="TeXGyreHeros"/>
          <w:sz w:val="18"/>
          <w:szCs w:val="18"/>
          <w:lang w:val="en-US"/>
        </w:rPr>
        <w:t xml:space="preserve">: cpa-t001 </w:t>
      </w:r>
      <w:r w:rsidRPr="00155545">
        <w:rPr>
          <w:rFonts w:ascii="TeXGyreHeros" w:eastAsia="Calibri" w:hAnsi="TeXGyreHeros"/>
          <w:sz w:val="18"/>
          <w:szCs w:val="18"/>
        </w:rPr>
        <w:t xml:space="preserve"> CM: Reporting</w:t>
      </w:r>
    </w:p>
    <w:p w14:paraId="3E1D2A4A" w14:textId="77777777" w:rsidR="00517F82" w:rsidRPr="00E75F02" w:rsidRDefault="00517F82" w:rsidP="00517F82">
      <w:pPr>
        <w:rPr>
          <w:rFonts w:ascii="TeXGyreHeros" w:hAnsi="TeXGyreHeros" w:cs="Arial"/>
          <w:lang w:val="en-CA"/>
        </w:rPr>
      </w:pPr>
    </w:p>
    <w:p w14:paraId="7FEC2B13" w14:textId="77777777" w:rsidR="005A0DF8" w:rsidRPr="00E75F02" w:rsidRDefault="005A0DF8" w:rsidP="00A95D50">
      <w:pPr>
        <w:pStyle w:val="BodyTextIndent2"/>
        <w:rPr>
          <w:rFonts w:ascii="TeXGyreHeros" w:hAnsi="TeXGyreHeros"/>
        </w:rPr>
      </w:pPr>
      <w:r w:rsidRPr="004E2EEB">
        <w:rPr>
          <w:rFonts w:ascii="TeXGyreHeros" w:hAnsi="TeXGyreHeros"/>
          <w:b/>
        </w:rPr>
        <w:t>2</w:t>
      </w:r>
      <w:r w:rsidR="00C76E6C" w:rsidRPr="004E2EEB">
        <w:rPr>
          <w:rFonts w:ascii="TeXGyreHeros" w:hAnsi="TeXGyreHeros"/>
          <w:b/>
          <w:lang w:val="en-CA"/>
        </w:rPr>
        <w:t>5</w:t>
      </w:r>
      <w:r w:rsidRPr="004E2EEB">
        <w:rPr>
          <w:rFonts w:ascii="TeXGyreHeros" w:hAnsi="TeXGyreHeros"/>
          <w:b/>
        </w:rPr>
        <w:t>.</w:t>
      </w:r>
      <w:r w:rsidRPr="00E75F02">
        <w:rPr>
          <w:rFonts w:ascii="TeXGyreHeros" w:hAnsi="TeXGyreHeros"/>
        </w:rPr>
        <w:tab/>
        <w:t>The four enhancing qualitative characteristics are (1) comparability, (2) verifiability, (3) timeliness, and (4) understandability. There is no prescribed order in applying these characteristics.</w:t>
      </w:r>
    </w:p>
    <w:p w14:paraId="223D8212" w14:textId="77777777" w:rsidR="00502723" w:rsidRDefault="00502723" w:rsidP="00502723">
      <w:pPr>
        <w:pStyle w:val="BodyTextIndent3"/>
        <w:rPr>
          <w:rFonts w:ascii="TeXGyreHeros" w:eastAsia="Calibri" w:hAnsi="TeXGyreHeros"/>
          <w:sz w:val="18"/>
          <w:szCs w:val="18"/>
          <w:lang w:val="en-CA"/>
        </w:rPr>
      </w:pPr>
    </w:p>
    <w:p w14:paraId="2CB3C448" w14:textId="2711A955" w:rsidR="00502723" w:rsidRDefault="00502723" w:rsidP="00502723">
      <w:pPr>
        <w:pStyle w:val="BodyTextIndent3"/>
        <w:rPr>
          <w:rFonts w:ascii="TeXGyreHeros" w:hAnsi="TeXGyreHeros" w:cs="Arial"/>
          <w:sz w:val="24"/>
          <w:szCs w:val="24"/>
        </w:rPr>
      </w:pPr>
      <w:r w:rsidRPr="00155545">
        <w:rPr>
          <w:rFonts w:ascii="TeXGyreHeros" w:eastAsia="Calibri" w:hAnsi="TeXGyreHeros"/>
          <w:sz w:val="18"/>
          <w:szCs w:val="18"/>
        </w:rPr>
        <w:t xml:space="preserve">LO </w:t>
      </w:r>
      <w:r>
        <w:rPr>
          <w:rFonts w:ascii="TeXGyreHeros" w:eastAsia="Calibri" w:hAnsi="TeXGyreHeros"/>
          <w:sz w:val="18"/>
          <w:szCs w:val="18"/>
          <w:lang w:val="en-CA"/>
        </w:rPr>
        <w:t>3</w:t>
      </w:r>
      <w:r w:rsidRPr="00155545">
        <w:rPr>
          <w:rFonts w:ascii="TeXGyreHeros" w:eastAsia="Calibri" w:hAnsi="TeXGyreHeros"/>
          <w:sz w:val="18"/>
          <w:szCs w:val="18"/>
        </w:rPr>
        <w:t xml:space="preserve"> </w:t>
      </w:r>
      <w:r w:rsidR="003C1B1F">
        <w:rPr>
          <w:rFonts w:ascii="TeXGyreHeros" w:eastAsia="Calibri" w:hAnsi="TeXGyreHeros"/>
          <w:sz w:val="18"/>
          <w:szCs w:val="18"/>
          <w:lang w:val="en-US"/>
        </w:rPr>
        <w:t xml:space="preserve"> </w:t>
      </w:r>
      <w:r w:rsidRPr="00155545">
        <w:rPr>
          <w:rFonts w:ascii="TeXGyreHeros" w:eastAsia="Calibri" w:hAnsi="TeXGyreHeros"/>
          <w:sz w:val="18"/>
          <w:szCs w:val="18"/>
        </w:rPr>
        <w:t xml:space="preserve">BT: </w:t>
      </w:r>
      <w:r w:rsidR="003C1B1F">
        <w:rPr>
          <w:rFonts w:ascii="TeXGyreHeros" w:eastAsia="Calibri" w:hAnsi="TeXGyreHeros"/>
          <w:sz w:val="18"/>
          <w:szCs w:val="18"/>
          <w:lang w:val="en-US"/>
        </w:rPr>
        <w:t>C</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sidR="003C1B1F">
        <w:rPr>
          <w:rFonts w:ascii="TeXGyreHeros" w:eastAsia="Calibri" w:hAnsi="TeXGyreHeros"/>
          <w:sz w:val="18"/>
          <w:szCs w:val="18"/>
          <w:lang w:val="en-CA"/>
        </w:rPr>
        <w:t xml:space="preserve">M </w:t>
      </w:r>
      <w:r w:rsidRPr="00155545">
        <w:rPr>
          <w:rFonts w:ascii="TeXGyreHeros" w:eastAsia="Calibri" w:hAnsi="TeXGyreHeros"/>
          <w:sz w:val="18"/>
          <w:szCs w:val="18"/>
        </w:rPr>
        <w:t xml:space="preserve"> Time: </w:t>
      </w:r>
      <w:r>
        <w:rPr>
          <w:rFonts w:ascii="TeXGyreHeros" w:eastAsia="Calibri" w:hAnsi="TeXGyreHeros"/>
          <w:sz w:val="18"/>
          <w:szCs w:val="18"/>
          <w:lang w:val="en-CA"/>
        </w:rPr>
        <w:t>5</w:t>
      </w:r>
      <w:r w:rsidRPr="00155545">
        <w:rPr>
          <w:rFonts w:ascii="TeXGyreHeros" w:eastAsia="Calibri" w:hAnsi="TeXGyreHeros"/>
          <w:sz w:val="18"/>
          <w:szCs w:val="18"/>
        </w:rPr>
        <w:t xml:space="preserve"> min.  AACSB: None</w:t>
      </w:r>
      <w:r w:rsidR="003C1B1F">
        <w:rPr>
          <w:rFonts w:ascii="TeXGyreHeros" w:eastAsia="Calibri" w:hAnsi="TeXGyreHeros"/>
          <w:sz w:val="18"/>
          <w:szCs w:val="18"/>
          <w:lang w:val="en-US"/>
        </w:rPr>
        <w:t xml:space="preserve"> </w:t>
      </w:r>
      <w:r w:rsidRPr="00155545">
        <w:rPr>
          <w:rFonts w:ascii="TeXGyreHeros" w:eastAsia="Calibri" w:hAnsi="TeXGyreHeros"/>
          <w:sz w:val="18"/>
          <w:szCs w:val="18"/>
        </w:rPr>
        <w:t xml:space="preserve"> CPA</w:t>
      </w:r>
      <w:r w:rsidR="003C1B1F">
        <w:rPr>
          <w:rFonts w:ascii="TeXGyreHeros" w:eastAsia="Calibri" w:hAnsi="TeXGyreHeros"/>
          <w:sz w:val="18"/>
          <w:szCs w:val="18"/>
          <w:lang w:val="en-US"/>
        </w:rPr>
        <w:t xml:space="preserve">: cpa-t001 </w:t>
      </w:r>
      <w:r w:rsidRPr="00155545">
        <w:rPr>
          <w:rFonts w:ascii="TeXGyreHeros" w:eastAsia="Calibri" w:hAnsi="TeXGyreHeros"/>
          <w:sz w:val="18"/>
          <w:szCs w:val="18"/>
        </w:rPr>
        <w:t xml:space="preserve"> CM: Reporting</w:t>
      </w:r>
    </w:p>
    <w:p w14:paraId="5314B3FE" w14:textId="77777777" w:rsidR="006D49E3" w:rsidRDefault="006D49E3" w:rsidP="00A95D50">
      <w:pPr>
        <w:pStyle w:val="BodyTextIndent2"/>
        <w:rPr>
          <w:rFonts w:ascii="TeXGyreHeros" w:hAnsi="TeXGyreHeros"/>
          <w:b/>
          <w:lang w:val="en-CA"/>
        </w:rPr>
      </w:pPr>
    </w:p>
    <w:p w14:paraId="001C571A" w14:textId="77777777" w:rsidR="00A95D50" w:rsidRPr="00E75F02" w:rsidRDefault="005A0DF8" w:rsidP="00A95D50">
      <w:pPr>
        <w:pStyle w:val="BodyTextIndent2"/>
        <w:rPr>
          <w:rFonts w:ascii="TeXGyreHeros" w:hAnsi="TeXGyreHeros"/>
        </w:rPr>
      </w:pPr>
      <w:r w:rsidRPr="004E2EEB">
        <w:rPr>
          <w:rFonts w:ascii="TeXGyreHeros" w:hAnsi="TeXGyreHeros"/>
          <w:b/>
        </w:rPr>
        <w:t>2</w:t>
      </w:r>
      <w:r w:rsidR="00C76E6C" w:rsidRPr="004E2EEB">
        <w:rPr>
          <w:rFonts w:ascii="TeXGyreHeros" w:hAnsi="TeXGyreHeros"/>
          <w:b/>
          <w:lang w:val="en-CA"/>
        </w:rPr>
        <w:t>6</w:t>
      </w:r>
      <w:r w:rsidRPr="004E2EEB">
        <w:rPr>
          <w:rFonts w:ascii="TeXGyreHeros" w:hAnsi="TeXGyreHeros"/>
          <w:b/>
        </w:rPr>
        <w:t>.</w:t>
      </w:r>
      <w:r w:rsidRPr="00E75F02">
        <w:rPr>
          <w:rFonts w:ascii="TeXGyreHeros" w:hAnsi="TeXGyreHeros"/>
        </w:rPr>
        <w:tab/>
      </w:r>
      <w:r w:rsidR="00A95D50" w:rsidRPr="00E75F02">
        <w:rPr>
          <w:rFonts w:ascii="TeXGyreHeros" w:hAnsi="TeXGyreHeros"/>
        </w:rPr>
        <w:t>The cost constraint means that information will be presented only when the benefit associated with it exceeds the cost of</w:t>
      </w:r>
      <w:r w:rsidR="00D61A16">
        <w:rPr>
          <w:rFonts w:ascii="TeXGyreHeros" w:hAnsi="TeXGyreHeros"/>
          <w:lang w:val="en-CA"/>
        </w:rPr>
        <w:t xml:space="preserve"> obtaining and</w:t>
      </w:r>
      <w:r w:rsidR="00A95D50" w:rsidRPr="00E75F02">
        <w:rPr>
          <w:rFonts w:ascii="TeXGyreHeros" w:hAnsi="TeXGyreHeros"/>
        </w:rPr>
        <w:t xml:space="preserve"> providing it. </w:t>
      </w:r>
      <w:r w:rsidR="007D1F66" w:rsidRPr="00E75F02">
        <w:rPr>
          <w:rFonts w:ascii="TeXGyreHeros" w:hAnsi="TeXGyreHeros"/>
        </w:rPr>
        <w:t xml:space="preserve">In attempting to fulfill a completeness objective when obtaining financial information, one could expend considerable resources. The cost of this search may greatly outweigh any benefit in achieving the completeness objective. Consequently, the search for completeness will be restricted by this constraint. </w:t>
      </w:r>
    </w:p>
    <w:p w14:paraId="5A461DD1" w14:textId="77777777" w:rsidR="00502723" w:rsidRDefault="00502723" w:rsidP="00502723">
      <w:pPr>
        <w:pStyle w:val="BodyTextIndent3"/>
        <w:rPr>
          <w:rFonts w:ascii="TeXGyreHeros" w:eastAsia="Calibri" w:hAnsi="TeXGyreHeros"/>
          <w:sz w:val="18"/>
          <w:szCs w:val="18"/>
          <w:lang w:val="en-CA"/>
        </w:rPr>
      </w:pPr>
    </w:p>
    <w:p w14:paraId="4EF2BC8F" w14:textId="17663F6F" w:rsidR="00502723" w:rsidRDefault="00502723" w:rsidP="00502723">
      <w:pPr>
        <w:pStyle w:val="BodyTextIndent3"/>
        <w:rPr>
          <w:rFonts w:ascii="TeXGyreHeros" w:hAnsi="TeXGyreHeros" w:cs="Arial"/>
          <w:sz w:val="24"/>
          <w:szCs w:val="24"/>
        </w:rPr>
      </w:pPr>
      <w:r w:rsidRPr="00155545">
        <w:rPr>
          <w:rFonts w:ascii="TeXGyreHeros" w:eastAsia="Calibri" w:hAnsi="TeXGyreHeros"/>
          <w:sz w:val="18"/>
          <w:szCs w:val="18"/>
        </w:rPr>
        <w:t xml:space="preserve">LO </w:t>
      </w:r>
      <w:r>
        <w:rPr>
          <w:rFonts w:ascii="TeXGyreHeros" w:eastAsia="Calibri" w:hAnsi="TeXGyreHeros"/>
          <w:sz w:val="18"/>
          <w:szCs w:val="18"/>
          <w:lang w:val="en-CA"/>
        </w:rPr>
        <w:t>3</w:t>
      </w:r>
      <w:r w:rsidRPr="00155545">
        <w:rPr>
          <w:rFonts w:ascii="TeXGyreHeros" w:eastAsia="Calibri" w:hAnsi="TeXGyreHeros"/>
          <w:sz w:val="18"/>
          <w:szCs w:val="18"/>
        </w:rPr>
        <w:t xml:space="preserve"> </w:t>
      </w:r>
      <w:r w:rsidR="003C1B1F">
        <w:rPr>
          <w:rFonts w:ascii="TeXGyreHeros" w:eastAsia="Calibri" w:hAnsi="TeXGyreHeros"/>
          <w:sz w:val="18"/>
          <w:szCs w:val="18"/>
          <w:lang w:val="en-US"/>
        </w:rPr>
        <w:t xml:space="preserve"> </w:t>
      </w:r>
      <w:r w:rsidRPr="00155545">
        <w:rPr>
          <w:rFonts w:ascii="TeXGyreHeros" w:eastAsia="Calibri" w:hAnsi="TeXGyreHeros"/>
          <w:sz w:val="18"/>
          <w:szCs w:val="18"/>
        </w:rPr>
        <w:t xml:space="preserve">BT: </w:t>
      </w:r>
      <w:r w:rsidR="003C1B1F">
        <w:rPr>
          <w:rFonts w:ascii="TeXGyreHeros" w:eastAsia="Calibri" w:hAnsi="TeXGyreHeros"/>
          <w:sz w:val="18"/>
          <w:szCs w:val="18"/>
          <w:lang w:val="en-US"/>
        </w:rPr>
        <w:t>C</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M</w:t>
      </w:r>
      <w:r w:rsidRPr="00155545">
        <w:rPr>
          <w:rFonts w:ascii="TeXGyreHeros" w:eastAsia="Calibri" w:hAnsi="TeXGyreHeros"/>
          <w:sz w:val="18"/>
          <w:szCs w:val="18"/>
        </w:rPr>
        <w:t xml:space="preserve"> </w:t>
      </w:r>
      <w:r w:rsidR="003C1B1F">
        <w:rPr>
          <w:rFonts w:ascii="TeXGyreHeros" w:eastAsia="Calibri" w:hAnsi="TeXGyreHeros"/>
          <w:sz w:val="18"/>
          <w:szCs w:val="18"/>
          <w:lang w:val="en-US"/>
        </w:rPr>
        <w:t xml:space="preserve"> </w:t>
      </w:r>
      <w:r w:rsidRPr="00155545">
        <w:rPr>
          <w:rFonts w:ascii="TeXGyreHeros" w:eastAsia="Calibri" w:hAnsi="TeXGyreHeros"/>
          <w:sz w:val="18"/>
          <w:szCs w:val="18"/>
        </w:rPr>
        <w:t xml:space="preserve">Time: </w:t>
      </w:r>
      <w:r>
        <w:rPr>
          <w:rFonts w:ascii="TeXGyreHeros" w:eastAsia="Calibri" w:hAnsi="TeXGyreHeros"/>
          <w:sz w:val="18"/>
          <w:szCs w:val="18"/>
          <w:lang w:val="en-CA"/>
        </w:rPr>
        <w:t>5</w:t>
      </w:r>
      <w:r w:rsidRPr="00155545">
        <w:rPr>
          <w:rFonts w:ascii="TeXGyreHeros" w:eastAsia="Calibri" w:hAnsi="TeXGyreHeros"/>
          <w:sz w:val="18"/>
          <w:szCs w:val="18"/>
        </w:rPr>
        <w:t xml:space="preserve"> min.  AACSB: None</w:t>
      </w:r>
      <w:r w:rsidR="003C1B1F">
        <w:rPr>
          <w:rFonts w:ascii="TeXGyreHeros" w:eastAsia="Calibri" w:hAnsi="TeXGyreHeros"/>
          <w:sz w:val="18"/>
          <w:szCs w:val="18"/>
          <w:lang w:val="en-US"/>
        </w:rPr>
        <w:t xml:space="preserve"> </w:t>
      </w:r>
      <w:r w:rsidRPr="00155545">
        <w:rPr>
          <w:rFonts w:ascii="TeXGyreHeros" w:eastAsia="Calibri" w:hAnsi="TeXGyreHeros"/>
          <w:sz w:val="18"/>
          <w:szCs w:val="18"/>
        </w:rPr>
        <w:t xml:space="preserve"> CPA</w:t>
      </w:r>
      <w:r w:rsidR="003C1B1F">
        <w:rPr>
          <w:rFonts w:ascii="TeXGyreHeros" w:eastAsia="Calibri" w:hAnsi="TeXGyreHeros"/>
          <w:sz w:val="18"/>
          <w:szCs w:val="18"/>
          <w:lang w:val="en-US"/>
        </w:rPr>
        <w:t xml:space="preserve">: cpa-t001 </w:t>
      </w:r>
      <w:r w:rsidRPr="00155545">
        <w:rPr>
          <w:rFonts w:ascii="TeXGyreHeros" w:eastAsia="Calibri" w:hAnsi="TeXGyreHeros"/>
          <w:sz w:val="18"/>
          <w:szCs w:val="18"/>
        </w:rPr>
        <w:t xml:space="preserve"> CM: Reporting</w:t>
      </w:r>
    </w:p>
    <w:p w14:paraId="513895D0" w14:textId="77777777" w:rsidR="00571ED2" w:rsidRPr="00E75F02" w:rsidRDefault="00571ED2">
      <w:pPr>
        <w:tabs>
          <w:tab w:val="left" w:pos="720"/>
          <w:tab w:val="left" w:pos="1440"/>
        </w:tabs>
        <w:ind w:left="720" w:hanging="720"/>
        <w:jc w:val="both"/>
        <w:rPr>
          <w:rFonts w:ascii="TeXGyreHeros" w:hAnsi="TeXGyreHeros" w:cs="Arial"/>
          <w:lang w:val="en-CA"/>
        </w:rPr>
      </w:pPr>
    </w:p>
    <w:p w14:paraId="02D81A91" w14:textId="77777777" w:rsidR="00517F82" w:rsidRPr="00E75F02" w:rsidRDefault="00517F82" w:rsidP="00EF6E3B">
      <w:pPr>
        <w:tabs>
          <w:tab w:val="left" w:pos="720"/>
          <w:tab w:val="left" w:pos="1440"/>
        </w:tabs>
        <w:ind w:left="720" w:hanging="720"/>
        <w:jc w:val="both"/>
        <w:rPr>
          <w:rFonts w:ascii="TeXGyreHeros" w:hAnsi="TeXGyreHeros" w:cs="Arial"/>
          <w:color w:val="000000"/>
          <w:lang w:val="en-CA"/>
        </w:rPr>
      </w:pPr>
      <w:r w:rsidRPr="004E2EEB">
        <w:rPr>
          <w:rFonts w:ascii="TeXGyreHeros" w:hAnsi="TeXGyreHeros" w:cs="Arial"/>
          <w:b/>
          <w:color w:val="000000"/>
          <w:lang w:val="en-CA"/>
        </w:rPr>
        <w:t>2</w:t>
      </w:r>
      <w:r w:rsidR="00C76E6C" w:rsidRPr="004E2EEB">
        <w:rPr>
          <w:rFonts w:ascii="TeXGyreHeros" w:hAnsi="TeXGyreHeros" w:cs="Arial"/>
          <w:b/>
          <w:color w:val="000000"/>
          <w:lang w:val="en-CA"/>
        </w:rPr>
        <w:t>7</w:t>
      </w:r>
      <w:r w:rsidRPr="004E2EEB">
        <w:rPr>
          <w:rFonts w:ascii="TeXGyreHeros" w:hAnsi="TeXGyreHeros" w:cs="Arial"/>
          <w:b/>
          <w:color w:val="000000"/>
          <w:lang w:val="en-CA"/>
        </w:rPr>
        <w:t>.</w:t>
      </w:r>
      <w:r w:rsidRPr="00E75F02">
        <w:rPr>
          <w:rFonts w:ascii="TeXGyreHeros" w:hAnsi="TeXGyreHeros" w:cs="Arial"/>
          <w:color w:val="000000"/>
          <w:lang w:val="en-CA"/>
        </w:rPr>
        <w:t xml:space="preserve"> </w:t>
      </w:r>
      <w:r w:rsidR="00EF6E3B" w:rsidRPr="00E75F02">
        <w:rPr>
          <w:rFonts w:ascii="TeXGyreHeros" w:hAnsi="TeXGyreHeros" w:cs="Arial"/>
          <w:color w:val="000000"/>
          <w:lang w:val="en-CA"/>
        </w:rPr>
        <w:tab/>
      </w:r>
      <w:r w:rsidRPr="00E75F02">
        <w:rPr>
          <w:rFonts w:ascii="TeXGyreHeros" w:hAnsi="TeXGyreHeros" w:cs="Arial"/>
          <w:color w:val="000000"/>
          <w:lang w:val="en-CA"/>
        </w:rPr>
        <w:t xml:space="preserve">The elements of financial statements are broad categories or classes of financial statement effects of transactions and other events. They include assets, liabilities, equity, </w:t>
      </w:r>
      <w:r w:rsidR="00E6208B">
        <w:rPr>
          <w:rFonts w:ascii="TeXGyreHeros" w:hAnsi="TeXGyreHeros" w:cs="Arial"/>
          <w:color w:val="000000"/>
          <w:lang w:val="en-CA"/>
        </w:rPr>
        <w:t>income</w:t>
      </w:r>
      <w:r w:rsidR="004E00C8">
        <w:rPr>
          <w:rFonts w:ascii="TeXGyreHeros" w:hAnsi="TeXGyreHeros" w:cs="Arial"/>
          <w:color w:val="000000"/>
          <w:lang w:val="en-CA"/>
        </w:rPr>
        <w:t>,</w:t>
      </w:r>
      <w:r w:rsidRPr="00E75F02">
        <w:rPr>
          <w:rFonts w:ascii="TeXGyreHeros" w:hAnsi="TeXGyreHeros" w:cs="Arial"/>
          <w:color w:val="000000"/>
          <w:lang w:val="en-CA"/>
        </w:rPr>
        <w:t xml:space="preserve"> and expenses</w:t>
      </w:r>
      <w:r w:rsidR="00E6208B">
        <w:rPr>
          <w:rFonts w:ascii="TeXGyreHeros" w:hAnsi="TeXGyreHeros" w:cs="Arial"/>
          <w:color w:val="000000"/>
          <w:lang w:val="en-CA"/>
        </w:rPr>
        <w:t xml:space="preserve"> (which include losses)</w:t>
      </w:r>
      <w:r w:rsidRPr="00E75F02">
        <w:rPr>
          <w:rFonts w:ascii="TeXGyreHeros" w:hAnsi="TeXGyreHeros" w:cs="Arial"/>
          <w:color w:val="000000"/>
          <w:lang w:val="en-CA"/>
        </w:rPr>
        <w:t>. The grouping is selected in accordance with the economic characteristics of the transactions.</w:t>
      </w:r>
    </w:p>
    <w:p w14:paraId="377FE386" w14:textId="77777777" w:rsidR="00502723" w:rsidRDefault="00502723" w:rsidP="00502723">
      <w:pPr>
        <w:pStyle w:val="BodyTextIndent3"/>
        <w:rPr>
          <w:rFonts w:ascii="TeXGyreHeros" w:eastAsia="Calibri" w:hAnsi="TeXGyreHeros"/>
          <w:sz w:val="18"/>
          <w:szCs w:val="18"/>
          <w:lang w:val="en-CA"/>
        </w:rPr>
      </w:pPr>
    </w:p>
    <w:p w14:paraId="7ECCA5C8" w14:textId="0A396241" w:rsidR="00517F82" w:rsidRPr="00E75F02" w:rsidRDefault="00502723" w:rsidP="004E2EEB">
      <w:pPr>
        <w:pStyle w:val="BodyTextIndent3"/>
      </w:pPr>
      <w:r w:rsidRPr="00155545">
        <w:rPr>
          <w:rFonts w:ascii="TeXGyreHeros" w:eastAsia="Calibri" w:hAnsi="TeXGyreHeros"/>
          <w:sz w:val="18"/>
          <w:szCs w:val="18"/>
        </w:rPr>
        <w:t xml:space="preserve">LO </w:t>
      </w:r>
      <w:r>
        <w:rPr>
          <w:rFonts w:ascii="TeXGyreHeros" w:eastAsia="Calibri" w:hAnsi="TeXGyreHeros"/>
          <w:sz w:val="18"/>
          <w:szCs w:val="18"/>
          <w:lang w:val="en-CA"/>
        </w:rPr>
        <w:t>3</w:t>
      </w:r>
      <w:r w:rsidR="002B7DF0">
        <w:rPr>
          <w:rFonts w:ascii="TeXGyreHeros" w:eastAsia="Calibri" w:hAnsi="TeXGyreHeros"/>
          <w:sz w:val="18"/>
          <w:szCs w:val="18"/>
          <w:lang w:val="en-CA"/>
        </w:rPr>
        <w:t xml:space="preserve"> </w:t>
      </w:r>
      <w:r w:rsidRPr="00155545">
        <w:rPr>
          <w:rFonts w:ascii="TeXGyreHeros" w:eastAsia="Calibri" w:hAnsi="TeXGyreHeros"/>
          <w:sz w:val="18"/>
          <w:szCs w:val="18"/>
        </w:rPr>
        <w:t xml:space="preserve"> BT: </w:t>
      </w:r>
      <w:r w:rsidR="002B7DF0">
        <w:rPr>
          <w:rFonts w:ascii="TeXGyreHeros" w:eastAsia="Calibri" w:hAnsi="TeXGyreHeros"/>
          <w:sz w:val="18"/>
          <w:szCs w:val="18"/>
          <w:lang w:val="en-US"/>
        </w:rPr>
        <w:t>K</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S</w:t>
      </w:r>
      <w:r w:rsidR="002B7DF0">
        <w:rPr>
          <w:rFonts w:ascii="TeXGyreHeros" w:eastAsia="Calibri" w:hAnsi="TeXGyreHeros"/>
          <w:sz w:val="18"/>
          <w:szCs w:val="18"/>
          <w:lang w:val="en-CA"/>
        </w:rPr>
        <w:t xml:space="preserve"> </w:t>
      </w:r>
      <w:r w:rsidRPr="00155545">
        <w:rPr>
          <w:rFonts w:ascii="TeXGyreHeros" w:eastAsia="Calibri" w:hAnsi="TeXGyreHeros"/>
          <w:sz w:val="18"/>
          <w:szCs w:val="18"/>
        </w:rPr>
        <w:t xml:space="preserve"> Time: </w:t>
      </w:r>
      <w:r>
        <w:rPr>
          <w:rFonts w:ascii="TeXGyreHeros" w:eastAsia="Calibri" w:hAnsi="TeXGyreHeros"/>
          <w:sz w:val="18"/>
          <w:szCs w:val="18"/>
          <w:lang w:val="en-CA"/>
        </w:rPr>
        <w:t>5</w:t>
      </w:r>
      <w:r w:rsidRPr="00155545">
        <w:rPr>
          <w:rFonts w:ascii="TeXGyreHeros" w:eastAsia="Calibri" w:hAnsi="TeXGyreHeros"/>
          <w:sz w:val="18"/>
          <w:szCs w:val="18"/>
        </w:rPr>
        <w:t xml:space="preserve"> min.  AACSB: None</w:t>
      </w:r>
      <w:r w:rsidR="002B7DF0">
        <w:rPr>
          <w:rFonts w:ascii="TeXGyreHeros" w:eastAsia="Calibri" w:hAnsi="TeXGyreHeros"/>
          <w:sz w:val="18"/>
          <w:szCs w:val="18"/>
          <w:lang w:val="en-US"/>
        </w:rPr>
        <w:t xml:space="preserve"> </w:t>
      </w:r>
      <w:r w:rsidRPr="00155545">
        <w:rPr>
          <w:rFonts w:ascii="TeXGyreHeros" w:eastAsia="Calibri" w:hAnsi="TeXGyreHeros"/>
          <w:sz w:val="18"/>
          <w:szCs w:val="18"/>
        </w:rPr>
        <w:t xml:space="preserve"> CPA</w:t>
      </w:r>
      <w:r w:rsidR="002B7DF0">
        <w:rPr>
          <w:rFonts w:ascii="TeXGyreHeros" w:eastAsia="Calibri" w:hAnsi="TeXGyreHeros"/>
          <w:sz w:val="18"/>
          <w:szCs w:val="18"/>
          <w:lang w:val="en-US"/>
        </w:rPr>
        <w:t xml:space="preserve">: cpa-t001 </w:t>
      </w:r>
      <w:r w:rsidRPr="00155545">
        <w:rPr>
          <w:rFonts w:ascii="TeXGyreHeros" w:eastAsia="Calibri" w:hAnsi="TeXGyreHeros"/>
          <w:sz w:val="18"/>
          <w:szCs w:val="18"/>
        </w:rPr>
        <w:t xml:space="preserve"> CM: Reporting</w:t>
      </w:r>
    </w:p>
    <w:p w14:paraId="0C00D794" w14:textId="77777777" w:rsidR="00946AA4" w:rsidRPr="00E75F02" w:rsidRDefault="00946AA4" w:rsidP="00517F82">
      <w:pPr>
        <w:rPr>
          <w:rFonts w:ascii="TeXGyreHeros" w:hAnsi="TeXGyreHeros" w:cs="Arial"/>
          <w:lang w:val="en-CA"/>
        </w:rPr>
      </w:pPr>
    </w:p>
    <w:p w14:paraId="175B0E3A" w14:textId="567AFAC1" w:rsidR="00517F82" w:rsidRPr="00E75F02" w:rsidRDefault="00517F82" w:rsidP="00EF6E3B">
      <w:pPr>
        <w:tabs>
          <w:tab w:val="left" w:pos="720"/>
          <w:tab w:val="left" w:pos="1440"/>
        </w:tabs>
        <w:ind w:left="720" w:hanging="720"/>
        <w:jc w:val="both"/>
        <w:rPr>
          <w:rFonts w:ascii="TeXGyreHeros" w:hAnsi="TeXGyreHeros" w:cs="Arial"/>
          <w:lang w:val="en-CA"/>
        </w:rPr>
      </w:pPr>
      <w:r w:rsidRPr="004E2EEB">
        <w:rPr>
          <w:rFonts w:ascii="TeXGyreHeros" w:hAnsi="TeXGyreHeros" w:cs="Arial"/>
          <w:b/>
          <w:lang w:val="en-CA"/>
        </w:rPr>
        <w:t>2</w:t>
      </w:r>
      <w:r w:rsidR="00C76E6C" w:rsidRPr="004E2EEB">
        <w:rPr>
          <w:rFonts w:ascii="TeXGyreHeros" w:hAnsi="TeXGyreHeros" w:cs="Arial"/>
          <w:b/>
          <w:lang w:val="en-CA"/>
        </w:rPr>
        <w:t>8</w:t>
      </w:r>
      <w:r w:rsidRPr="004E2EEB">
        <w:rPr>
          <w:rFonts w:ascii="TeXGyreHeros" w:hAnsi="TeXGyreHeros" w:cs="Arial"/>
          <w:b/>
          <w:lang w:val="en-CA"/>
        </w:rPr>
        <w:t>.</w:t>
      </w:r>
      <w:r w:rsidRPr="00E75F02">
        <w:rPr>
          <w:rFonts w:ascii="TeXGyreHeros" w:hAnsi="TeXGyreHeros" w:cs="Arial"/>
          <w:lang w:val="en-CA"/>
        </w:rPr>
        <w:t xml:space="preserve"> </w:t>
      </w:r>
      <w:r w:rsidR="00EF6E3B" w:rsidRPr="00E75F02">
        <w:rPr>
          <w:rFonts w:ascii="TeXGyreHeros" w:hAnsi="TeXGyreHeros" w:cs="Arial"/>
          <w:lang w:val="en-CA"/>
        </w:rPr>
        <w:tab/>
      </w:r>
      <w:r w:rsidRPr="00E75F02">
        <w:rPr>
          <w:rFonts w:ascii="TeXGyreHeros" w:hAnsi="TeXGyreHeros" w:cs="Arial"/>
          <w:lang w:val="en-CA"/>
        </w:rPr>
        <w:t xml:space="preserve">The </w:t>
      </w:r>
      <w:r w:rsidR="00A776F7" w:rsidRPr="00E75F02">
        <w:rPr>
          <w:rFonts w:ascii="TeXGyreHeros" w:hAnsi="TeXGyreHeros" w:cs="Arial"/>
          <w:lang w:val="en-CA"/>
        </w:rPr>
        <w:t>two bases</w:t>
      </w:r>
      <w:r w:rsidRPr="00E75F02">
        <w:rPr>
          <w:rFonts w:ascii="TeXGyreHeros" w:hAnsi="TeXGyreHeros" w:cs="Arial"/>
          <w:lang w:val="en-CA"/>
        </w:rPr>
        <w:t xml:space="preserve"> are </w:t>
      </w:r>
      <w:r w:rsidR="008E6A6A" w:rsidRPr="00E75F02">
        <w:rPr>
          <w:rFonts w:ascii="TeXGyreHeros" w:hAnsi="TeXGyreHeros" w:cs="Arial"/>
          <w:lang w:val="en-CA"/>
        </w:rPr>
        <w:t xml:space="preserve">historical </w:t>
      </w:r>
      <w:r w:rsidRPr="00E75F02">
        <w:rPr>
          <w:rFonts w:ascii="TeXGyreHeros" w:hAnsi="TeXGyreHeros" w:cs="Arial"/>
          <w:lang w:val="en-CA"/>
        </w:rPr>
        <w:t xml:space="preserve">cost and </w:t>
      </w:r>
      <w:r w:rsidR="00D61A16">
        <w:rPr>
          <w:rFonts w:ascii="TeXGyreHeros" w:hAnsi="TeXGyreHeros" w:cs="Arial"/>
          <w:lang w:val="en-CA"/>
        </w:rPr>
        <w:t>current</w:t>
      </w:r>
      <w:r w:rsidRPr="00E75F02">
        <w:rPr>
          <w:rFonts w:ascii="TeXGyreHeros" w:hAnsi="TeXGyreHeros" w:cs="Arial"/>
          <w:lang w:val="en-CA"/>
        </w:rPr>
        <w:t xml:space="preserve"> value.</w:t>
      </w:r>
      <w:r w:rsidR="00EF6E3B" w:rsidRPr="00E75F02">
        <w:rPr>
          <w:rFonts w:ascii="TeXGyreHeros" w:hAnsi="TeXGyreHeros" w:cs="Arial"/>
          <w:lang w:val="en-CA"/>
        </w:rPr>
        <w:t xml:space="preserve"> </w:t>
      </w:r>
      <w:r w:rsidRPr="00E75F02">
        <w:rPr>
          <w:rFonts w:ascii="TeXGyreHeros" w:hAnsi="TeXGyreHeros" w:cs="Arial"/>
          <w:lang w:val="en-CA"/>
        </w:rPr>
        <w:t xml:space="preserve">The </w:t>
      </w:r>
      <w:r w:rsidR="00D61A16">
        <w:rPr>
          <w:rFonts w:ascii="TeXGyreHeros" w:hAnsi="TeXGyreHeros" w:cs="Arial"/>
          <w:lang w:val="en-CA"/>
        </w:rPr>
        <w:t>current</w:t>
      </w:r>
      <w:r w:rsidRPr="00E75F02">
        <w:rPr>
          <w:rFonts w:ascii="TeXGyreHeros" w:hAnsi="TeXGyreHeros" w:cs="Arial"/>
          <w:lang w:val="en-CA"/>
        </w:rPr>
        <w:t xml:space="preserve"> value </w:t>
      </w:r>
      <w:r w:rsidR="0040368B" w:rsidRPr="00E75F02">
        <w:rPr>
          <w:rFonts w:ascii="TeXGyreHeros" w:hAnsi="TeXGyreHeros" w:cs="Arial"/>
          <w:lang w:val="en-CA"/>
        </w:rPr>
        <w:t>basis of accounting</w:t>
      </w:r>
      <w:r w:rsidRPr="00E75F02">
        <w:rPr>
          <w:rFonts w:ascii="TeXGyreHeros" w:hAnsi="TeXGyreHeros" w:cs="Arial"/>
          <w:lang w:val="en-CA"/>
        </w:rPr>
        <w:t xml:space="preserve"> is applied to those assets </w:t>
      </w:r>
      <w:r w:rsidR="004E00C8">
        <w:rPr>
          <w:rFonts w:ascii="TeXGyreHeros" w:hAnsi="TeXGyreHeros" w:cs="Arial"/>
          <w:lang w:val="en-CA"/>
        </w:rPr>
        <w:t>that</w:t>
      </w:r>
      <w:r w:rsidRPr="00E75F02">
        <w:rPr>
          <w:rFonts w:ascii="TeXGyreHeros" w:hAnsi="TeXGyreHeros" w:cs="Arial"/>
          <w:lang w:val="en-CA"/>
        </w:rPr>
        <w:t xml:space="preserve"> are intended to be sold and whose </w:t>
      </w:r>
      <w:r w:rsidR="00D61A16">
        <w:rPr>
          <w:rFonts w:ascii="TeXGyreHeros" w:hAnsi="TeXGyreHeros" w:cs="Arial"/>
          <w:lang w:val="en-CA"/>
        </w:rPr>
        <w:t>current</w:t>
      </w:r>
      <w:r w:rsidRPr="00E75F02">
        <w:rPr>
          <w:rFonts w:ascii="TeXGyreHeros" w:hAnsi="TeXGyreHeros" w:cs="Arial"/>
          <w:lang w:val="en-CA"/>
        </w:rPr>
        <w:t xml:space="preserve"> value is readily available. Securities traded on the stock exchanges would be a good example of assets reported at their </w:t>
      </w:r>
      <w:r w:rsidR="00D61A16">
        <w:rPr>
          <w:rFonts w:ascii="TeXGyreHeros" w:hAnsi="TeXGyreHeros" w:cs="Arial"/>
          <w:lang w:val="en-CA"/>
        </w:rPr>
        <w:t>current</w:t>
      </w:r>
      <w:r w:rsidRPr="00E75F02">
        <w:rPr>
          <w:rFonts w:ascii="TeXGyreHeros" w:hAnsi="TeXGyreHeros" w:cs="Arial"/>
          <w:lang w:val="en-CA"/>
        </w:rPr>
        <w:t xml:space="preserve"> value. The </w:t>
      </w:r>
      <w:r w:rsidR="0040368B" w:rsidRPr="00E75F02">
        <w:rPr>
          <w:rFonts w:ascii="TeXGyreHeros" w:hAnsi="TeXGyreHeros" w:cs="Arial"/>
          <w:lang w:val="en-CA"/>
        </w:rPr>
        <w:t xml:space="preserve">historical </w:t>
      </w:r>
      <w:r w:rsidRPr="00E75F02">
        <w:rPr>
          <w:rFonts w:ascii="TeXGyreHeros" w:hAnsi="TeXGyreHeros" w:cs="Arial"/>
          <w:lang w:val="en-CA"/>
        </w:rPr>
        <w:t xml:space="preserve">cost </w:t>
      </w:r>
      <w:r w:rsidR="009D27B9" w:rsidRPr="00E75F02">
        <w:rPr>
          <w:rFonts w:ascii="TeXGyreHeros" w:hAnsi="TeXGyreHeros" w:cs="Arial"/>
          <w:lang w:val="en-CA"/>
        </w:rPr>
        <w:t>basis of accounting</w:t>
      </w:r>
      <w:r w:rsidRPr="00E75F02">
        <w:rPr>
          <w:rFonts w:ascii="TeXGyreHeros" w:hAnsi="TeXGyreHeros" w:cs="Arial"/>
          <w:lang w:val="en-CA"/>
        </w:rPr>
        <w:t xml:space="preserve"> is used for most of the remaining assets used by the business. Since in most cases the intention is to use the assets to earn revenue, the </w:t>
      </w:r>
      <w:r w:rsidR="00D61A16">
        <w:rPr>
          <w:rFonts w:ascii="TeXGyreHeros" w:hAnsi="TeXGyreHeros" w:cs="Arial"/>
          <w:lang w:val="en-CA"/>
        </w:rPr>
        <w:t>current</w:t>
      </w:r>
      <w:r w:rsidRPr="00E75F02">
        <w:rPr>
          <w:rFonts w:ascii="TeXGyreHeros" w:hAnsi="TeXGyreHeros" w:cs="Arial"/>
          <w:lang w:val="en-CA"/>
        </w:rPr>
        <w:t xml:space="preserve"> value of the asset is not as relevant as </w:t>
      </w:r>
      <w:r w:rsidR="0040368B" w:rsidRPr="00E75F02">
        <w:rPr>
          <w:rFonts w:ascii="TeXGyreHeros" w:hAnsi="TeXGyreHeros" w:cs="Arial"/>
          <w:lang w:val="en-CA"/>
        </w:rPr>
        <w:t>its</w:t>
      </w:r>
      <w:r w:rsidRPr="00E75F02">
        <w:rPr>
          <w:rFonts w:ascii="TeXGyreHeros" w:hAnsi="TeXGyreHeros" w:cs="Arial"/>
          <w:lang w:val="en-CA"/>
        </w:rPr>
        <w:t xml:space="preserve"> </w:t>
      </w:r>
      <w:r w:rsidR="00D61A16">
        <w:rPr>
          <w:rFonts w:ascii="TeXGyreHeros" w:hAnsi="TeXGyreHeros" w:cs="Arial"/>
          <w:lang w:val="en-CA"/>
        </w:rPr>
        <w:t xml:space="preserve">historical </w:t>
      </w:r>
      <w:r w:rsidRPr="00E75F02">
        <w:rPr>
          <w:rFonts w:ascii="TeXGyreHeros" w:hAnsi="TeXGyreHeros" w:cs="Arial"/>
          <w:lang w:val="en-CA"/>
        </w:rPr>
        <w:t xml:space="preserve">cost. </w:t>
      </w:r>
    </w:p>
    <w:p w14:paraId="1B3D8929" w14:textId="77777777" w:rsidR="00502723" w:rsidRDefault="00502723" w:rsidP="00502723">
      <w:pPr>
        <w:pStyle w:val="BodyTextIndent3"/>
        <w:rPr>
          <w:rFonts w:ascii="TeXGyreHeros" w:eastAsia="Calibri" w:hAnsi="TeXGyreHeros"/>
          <w:sz w:val="18"/>
          <w:szCs w:val="18"/>
          <w:lang w:val="en-CA"/>
        </w:rPr>
      </w:pPr>
    </w:p>
    <w:p w14:paraId="22C3A551" w14:textId="7DEB3A14" w:rsidR="00502723" w:rsidRDefault="00502723" w:rsidP="00502723">
      <w:pPr>
        <w:pStyle w:val="BodyTextIndent3"/>
        <w:rPr>
          <w:rFonts w:ascii="TeXGyreHeros" w:hAnsi="TeXGyreHeros" w:cs="Arial"/>
          <w:sz w:val="24"/>
          <w:szCs w:val="24"/>
        </w:rPr>
      </w:pPr>
      <w:r w:rsidRPr="00155545">
        <w:rPr>
          <w:rFonts w:ascii="TeXGyreHeros" w:eastAsia="Calibri" w:hAnsi="TeXGyreHeros"/>
          <w:sz w:val="18"/>
          <w:szCs w:val="18"/>
        </w:rPr>
        <w:t xml:space="preserve">LO </w:t>
      </w:r>
      <w:r>
        <w:rPr>
          <w:rFonts w:ascii="TeXGyreHeros" w:eastAsia="Calibri" w:hAnsi="TeXGyreHeros"/>
          <w:sz w:val="18"/>
          <w:szCs w:val="18"/>
          <w:lang w:val="en-CA"/>
        </w:rPr>
        <w:t>3</w:t>
      </w:r>
      <w:r w:rsidR="002B7DF0">
        <w:rPr>
          <w:rFonts w:ascii="TeXGyreHeros" w:eastAsia="Calibri" w:hAnsi="TeXGyreHeros"/>
          <w:sz w:val="18"/>
          <w:szCs w:val="18"/>
          <w:lang w:val="en-CA"/>
        </w:rPr>
        <w:t xml:space="preserve"> </w:t>
      </w:r>
      <w:r w:rsidRPr="00155545">
        <w:rPr>
          <w:rFonts w:ascii="TeXGyreHeros" w:eastAsia="Calibri" w:hAnsi="TeXGyreHeros"/>
          <w:sz w:val="18"/>
          <w:szCs w:val="18"/>
        </w:rPr>
        <w:t xml:space="preserve"> BT: </w:t>
      </w:r>
      <w:r w:rsidR="002B7DF0">
        <w:rPr>
          <w:rFonts w:ascii="TeXGyreHeros" w:eastAsia="Calibri" w:hAnsi="TeXGyreHeros"/>
          <w:sz w:val="18"/>
          <w:szCs w:val="18"/>
          <w:lang w:val="en-US"/>
        </w:rPr>
        <w:t>C</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M</w:t>
      </w:r>
      <w:r w:rsidR="002B7DF0">
        <w:rPr>
          <w:rFonts w:ascii="TeXGyreHeros" w:eastAsia="Calibri" w:hAnsi="TeXGyreHeros"/>
          <w:sz w:val="18"/>
          <w:szCs w:val="18"/>
          <w:lang w:val="en-CA"/>
        </w:rPr>
        <w:t xml:space="preserve"> </w:t>
      </w:r>
      <w:r w:rsidRPr="00155545">
        <w:rPr>
          <w:rFonts w:ascii="TeXGyreHeros" w:eastAsia="Calibri" w:hAnsi="TeXGyreHeros"/>
          <w:sz w:val="18"/>
          <w:szCs w:val="18"/>
        </w:rPr>
        <w:t xml:space="preserve"> Time: </w:t>
      </w:r>
      <w:r>
        <w:rPr>
          <w:rFonts w:ascii="TeXGyreHeros" w:eastAsia="Calibri" w:hAnsi="TeXGyreHeros"/>
          <w:sz w:val="18"/>
          <w:szCs w:val="18"/>
          <w:lang w:val="en-CA"/>
        </w:rPr>
        <w:t>10</w:t>
      </w:r>
      <w:r w:rsidRPr="00155545">
        <w:rPr>
          <w:rFonts w:ascii="TeXGyreHeros" w:eastAsia="Calibri" w:hAnsi="TeXGyreHeros"/>
          <w:sz w:val="18"/>
          <w:szCs w:val="18"/>
        </w:rPr>
        <w:t xml:space="preserve"> min.  AACSB: None </w:t>
      </w:r>
      <w:r w:rsidR="002B7DF0">
        <w:rPr>
          <w:rFonts w:ascii="TeXGyreHeros" w:eastAsia="Calibri" w:hAnsi="TeXGyreHeros"/>
          <w:sz w:val="18"/>
          <w:szCs w:val="18"/>
          <w:lang w:val="en-US"/>
        </w:rPr>
        <w:t xml:space="preserve"> </w:t>
      </w:r>
      <w:r w:rsidRPr="00155545">
        <w:rPr>
          <w:rFonts w:ascii="TeXGyreHeros" w:eastAsia="Calibri" w:hAnsi="TeXGyreHeros"/>
          <w:sz w:val="18"/>
          <w:szCs w:val="18"/>
        </w:rPr>
        <w:t>CPA</w:t>
      </w:r>
      <w:r w:rsidR="002B7DF0">
        <w:rPr>
          <w:rFonts w:ascii="TeXGyreHeros" w:eastAsia="Calibri" w:hAnsi="TeXGyreHeros"/>
          <w:sz w:val="18"/>
          <w:szCs w:val="18"/>
          <w:lang w:val="en-US"/>
        </w:rPr>
        <w:t xml:space="preserve">: cpa-t001 </w:t>
      </w:r>
      <w:r w:rsidRPr="00155545">
        <w:rPr>
          <w:rFonts w:ascii="TeXGyreHeros" w:eastAsia="Calibri" w:hAnsi="TeXGyreHeros"/>
          <w:sz w:val="18"/>
          <w:szCs w:val="18"/>
        </w:rPr>
        <w:t xml:space="preserve"> CM: Reporting</w:t>
      </w:r>
    </w:p>
    <w:p w14:paraId="46A9C97A" w14:textId="22B99E59" w:rsidR="006D49E3" w:rsidRDefault="006D49E3">
      <w:pPr>
        <w:rPr>
          <w:rFonts w:ascii="TeXGyreHeros" w:hAnsi="TeXGyreHeros" w:cs="Arial"/>
          <w:lang w:val="en-CA"/>
        </w:rPr>
      </w:pPr>
      <w:r>
        <w:rPr>
          <w:rFonts w:ascii="TeXGyreHeros" w:hAnsi="TeXGyreHeros" w:cs="Arial"/>
          <w:lang w:val="en-CA"/>
        </w:rPr>
        <w:br w:type="page"/>
      </w:r>
    </w:p>
    <w:p w14:paraId="45FC7713" w14:textId="77777777" w:rsidR="00517F82" w:rsidRPr="00E75F02" w:rsidRDefault="00517F82" w:rsidP="00517F82">
      <w:pPr>
        <w:rPr>
          <w:rFonts w:ascii="TeXGyreHeros" w:hAnsi="TeXGyreHeros" w:cs="Arial"/>
          <w:lang w:val="en-CA"/>
        </w:rPr>
      </w:pPr>
    </w:p>
    <w:p w14:paraId="7AA317DF" w14:textId="77777777" w:rsidR="00517F82" w:rsidRPr="00E75F02" w:rsidRDefault="00517F82" w:rsidP="00EF6E3B">
      <w:pPr>
        <w:tabs>
          <w:tab w:val="left" w:pos="720"/>
          <w:tab w:val="left" w:pos="1440"/>
        </w:tabs>
        <w:ind w:left="720" w:hanging="720"/>
        <w:jc w:val="both"/>
        <w:rPr>
          <w:rFonts w:ascii="TeXGyreHeros" w:hAnsi="TeXGyreHeros" w:cs="Arial"/>
          <w:lang w:val="en-CA"/>
        </w:rPr>
      </w:pPr>
      <w:r w:rsidRPr="004E2EEB">
        <w:rPr>
          <w:rFonts w:ascii="TeXGyreHeros" w:hAnsi="TeXGyreHeros" w:cs="Arial"/>
          <w:b/>
          <w:lang w:val="en-CA"/>
        </w:rPr>
        <w:t>2</w:t>
      </w:r>
      <w:r w:rsidR="00C76E6C" w:rsidRPr="004E2EEB">
        <w:rPr>
          <w:rFonts w:ascii="TeXGyreHeros" w:hAnsi="TeXGyreHeros" w:cs="Arial"/>
          <w:b/>
          <w:lang w:val="en-CA"/>
        </w:rPr>
        <w:t>9</w:t>
      </w:r>
      <w:r w:rsidRPr="004E2EEB">
        <w:rPr>
          <w:rFonts w:ascii="TeXGyreHeros" w:hAnsi="TeXGyreHeros" w:cs="Arial"/>
          <w:b/>
          <w:lang w:val="en-CA"/>
        </w:rPr>
        <w:t>.</w:t>
      </w:r>
      <w:r w:rsidRPr="00E75F02">
        <w:rPr>
          <w:rFonts w:ascii="TeXGyreHeros" w:hAnsi="TeXGyreHeros" w:cs="Arial"/>
          <w:lang w:val="en-CA"/>
        </w:rPr>
        <w:t xml:space="preserve"> </w:t>
      </w:r>
      <w:r w:rsidR="00EF6E3B" w:rsidRPr="00E75F02">
        <w:rPr>
          <w:rFonts w:ascii="TeXGyreHeros" w:hAnsi="TeXGyreHeros" w:cs="Arial"/>
          <w:lang w:val="en-CA"/>
        </w:rPr>
        <w:tab/>
      </w:r>
      <w:r w:rsidRPr="00E75F02">
        <w:rPr>
          <w:rFonts w:ascii="TeXGyreHeros" w:hAnsi="TeXGyreHeros" w:cs="Arial"/>
          <w:lang w:val="en-CA"/>
        </w:rPr>
        <w:t>In order to be relevant for decision making, the measurement of elements of financial statements need to reflect amounts that are reliable. For assets that are intended to be sold, the current value of the assets becomes the most relevant measurement as it approximates the current amount of cash that could be obtained on the sale of the asset. On the other hand, for assets held for use by the corporation</w:t>
      </w:r>
      <w:r w:rsidR="00DD3133" w:rsidRPr="00E75F02">
        <w:rPr>
          <w:rFonts w:ascii="TeXGyreHeros" w:hAnsi="TeXGyreHeros" w:cs="Arial"/>
          <w:lang w:val="en-CA"/>
        </w:rPr>
        <w:t>,</w:t>
      </w:r>
      <w:r w:rsidRPr="00E75F02">
        <w:rPr>
          <w:rFonts w:ascii="TeXGyreHeros" w:hAnsi="TeXGyreHeros" w:cs="Arial"/>
          <w:lang w:val="en-CA"/>
        </w:rPr>
        <w:t xml:space="preserve"> the value at resale is not as relevant to the financial statement user. In that case</w:t>
      </w:r>
      <w:r w:rsidR="00DD3133" w:rsidRPr="00E75F02">
        <w:rPr>
          <w:rFonts w:ascii="TeXGyreHeros" w:hAnsi="TeXGyreHeros" w:cs="Arial"/>
          <w:lang w:val="en-CA"/>
        </w:rPr>
        <w:t>,</w:t>
      </w:r>
      <w:r w:rsidRPr="00E75F02">
        <w:rPr>
          <w:rFonts w:ascii="TeXGyreHeros" w:hAnsi="TeXGyreHeros" w:cs="Arial"/>
          <w:lang w:val="en-CA"/>
        </w:rPr>
        <w:t xml:space="preserve"> the </w:t>
      </w:r>
      <w:r w:rsidR="00D61A16">
        <w:rPr>
          <w:rFonts w:ascii="TeXGyreHeros" w:hAnsi="TeXGyreHeros" w:cs="Arial"/>
          <w:lang w:val="en-CA"/>
        </w:rPr>
        <w:t xml:space="preserve">historical </w:t>
      </w:r>
      <w:r w:rsidRPr="00E75F02">
        <w:rPr>
          <w:rFonts w:ascii="TeXGyreHeros" w:hAnsi="TeXGyreHeros" w:cs="Arial"/>
          <w:lang w:val="en-CA"/>
        </w:rPr>
        <w:t xml:space="preserve">cost of the assets is the better measurement for reporting the financial statement element. </w:t>
      </w:r>
      <w:r w:rsidR="003328C7">
        <w:rPr>
          <w:rFonts w:ascii="TeXGyreHeros" w:hAnsi="TeXGyreHeros" w:cs="Arial"/>
          <w:lang w:val="en-CA"/>
        </w:rPr>
        <w:t xml:space="preserve">An </w:t>
      </w:r>
      <w:r w:rsidRPr="00E75F02">
        <w:rPr>
          <w:rFonts w:ascii="TeXGyreHeros" w:hAnsi="TeXGyreHeros" w:cs="Arial"/>
          <w:lang w:val="en-CA"/>
        </w:rPr>
        <w:t>example</w:t>
      </w:r>
      <w:r w:rsidR="003328C7">
        <w:rPr>
          <w:rFonts w:ascii="TeXGyreHeros" w:hAnsi="TeXGyreHeros" w:cs="Arial"/>
          <w:lang w:val="en-CA"/>
        </w:rPr>
        <w:t xml:space="preserve"> of a revenue generating asset is land used for a parking lot. I</w:t>
      </w:r>
      <w:r w:rsidRPr="00E75F02">
        <w:rPr>
          <w:rFonts w:ascii="TeXGyreHeros" w:hAnsi="TeXGyreHeros" w:cs="Arial"/>
          <w:lang w:val="en-CA"/>
        </w:rPr>
        <w:t xml:space="preserve">t is relevant to compare the actual cost of the </w:t>
      </w:r>
      <w:r w:rsidR="003328C7">
        <w:rPr>
          <w:rFonts w:ascii="TeXGyreHeros" w:hAnsi="TeXGyreHeros" w:cs="Arial"/>
          <w:lang w:val="en-CA"/>
        </w:rPr>
        <w:t>land</w:t>
      </w:r>
      <w:r w:rsidRPr="00E75F02">
        <w:rPr>
          <w:rFonts w:ascii="TeXGyreHeros" w:hAnsi="TeXGyreHeros" w:cs="Arial"/>
          <w:lang w:val="en-CA"/>
        </w:rPr>
        <w:t xml:space="preserve"> to the amount of the revenue generated from its </w:t>
      </w:r>
      <w:r w:rsidR="003328C7">
        <w:rPr>
          <w:rFonts w:ascii="TeXGyreHeros" w:hAnsi="TeXGyreHeros" w:cs="Arial"/>
          <w:lang w:val="en-CA"/>
        </w:rPr>
        <w:t>use</w:t>
      </w:r>
      <w:r w:rsidRPr="00E75F02">
        <w:rPr>
          <w:rFonts w:ascii="TeXGyreHeros" w:hAnsi="TeXGyreHeros" w:cs="Arial"/>
          <w:lang w:val="en-CA"/>
        </w:rPr>
        <w:t xml:space="preserve">. Using the </w:t>
      </w:r>
      <w:r w:rsidR="00D61A16" w:rsidRPr="003328C7">
        <w:rPr>
          <w:rFonts w:ascii="TeXGyreHeros" w:hAnsi="TeXGyreHeros" w:cs="Arial"/>
          <w:lang w:val="en-CA"/>
        </w:rPr>
        <w:t xml:space="preserve">historical </w:t>
      </w:r>
      <w:r w:rsidRPr="00E75F02">
        <w:rPr>
          <w:rFonts w:ascii="TeXGyreHeros" w:hAnsi="TeXGyreHeros" w:cs="Arial"/>
          <w:lang w:val="en-CA"/>
        </w:rPr>
        <w:t xml:space="preserve">cost </w:t>
      </w:r>
      <w:r w:rsidR="0087339E" w:rsidRPr="00E75F02">
        <w:rPr>
          <w:rFonts w:ascii="TeXGyreHeros" w:hAnsi="TeXGyreHeros" w:cs="Arial"/>
          <w:lang w:val="en-CA"/>
        </w:rPr>
        <w:t xml:space="preserve">basis of accounting </w:t>
      </w:r>
      <w:r w:rsidRPr="00E75F02">
        <w:rPr>
          <w:rFonts w:ascii="TeXGyreHeros" w:hAnsi="TeXGyreHeros" w:cs="Arial"/>
          <w:lang w:val="en-CA"/>
        </w:rPr>
        <w:t>give</w:t>
      </w:r>
      <w:r w:rsidR="0087339E" w:rsidRPr="00E75F02">
        <w:rPr>
          <w:rFonts w:ascii="TeXGyreHeros" w:hAnsi="TeXGyreHeros" w:cs="Arial"/>
          <w:lang w:val="en-CA"/>
        </w:rPr>
        <w:t>s</w:t>
      </w:r>
      <w:r w:rsidRPr="00E75F02">
        <w:rPr>
          <w:rFonts w:ascii="TeXGyreHeros" w:hAnsi="TeXGyreHeros" w:cs="Arial"/>
          <w:lang w:val="en-CA"/>
        </w:rPr>
        <w:t xml:space="preserve"> a faithful representation</w:t>
      </w:r>
      <w:r w:rsidR="003328C7">
        <w:rPr>
          <w:rFonts w:ascii="TeXGyreHeros" w:hAnsi="TeXGyreHeros" w:cs="Arial"/>
          <w:lang w:val="en-CA"/>
        </w:rPr>
        <w:t xml:space="preserve"> to the financial statement users</w:t>
      </w:r>
      <w:r w:rsidRPr="00E75F02">
        <w:rPr>
          <w:rFonts w:ascii="TeXGyreHeros" w:hAnsi="TeXGyreHeros" w:cs="Arial"/>
          <w:lang w:val="en-CA"/>
        </w:rPr>
        <w:t xml:space="preserve">. </w:t>
      </w:r>
    </w:p>
    <w:p w14:paraId="5DD7BBF3" w14:textId="77777777" w:rsidR="00517F82" w:rsidRPr="00E75F02" w:rsidRDefault="00517F82" w:rsidP="00517F82">
      <w:pPr>
        <w:rPr>
          <w:rFonts w:ascii="TeXGyreHeros" w:hAnsi="TeXGyreHeros" w:cs="Arial"/>
          <w:lang w:val="en-CA"/>
        </w:rPr>
      </w:pPr>
    </w:p>
    <w:p w14:paraId="38522F85" w14:textId="64D310C4" w:rsidR="00502723" w:rsidRDefault="00502723" w:rsidP="00502723">
      <w:pPr>
        <w:pStyle w:val="BodyTextIndent3"/>
        <w:rPr>
          <w:rFonts w:ascii="TeXGyreHeros" w:hAnsi="TeXGyreHeros" w:cs="Arial"/>
          <w:sz w:val="24"/>
          <w:szCs w:val="24"/>
        </w:rPr>
      </w:pPr>
      <w:r w:rsidRPr="00155545">
        <w:rPr>
          <w:rFonts w:ascii="TeXGyreHeros" w:eastAsia="Calibri" w:hAnsi="TeXGyreHeros"/>
          <w:sz w:val="18"/>
          <w:szCs w:val="18"/>
        </w:rPr>
        <w:t xml:space="preserve">LO </w:t>
      </w:r>
      <w:r>
        <w:rPr>
          <w:rFonts w:ascii="TeXGyreHeros" w:eastAsia="Calibri" w:hAnsi="TeXGyreHeros"/>
          <w:sz w:val="18"/>
          <w:szCs w:val="18"/>
          <w:lang w:val="en-CA"/>
        </w:rPr>
        <w:t>3</w:t>
      </w:r>
      <w:r w:rsidR="002B7DF0">
        <w:rPr>
          <w:rFonts w:ascii="TeXGyreHeros" w:eastAsia="Calibri" w:hAnsi="TeXGyreHeros"/>
          <w:sz w:val="18"/>
          <w:szCs w:val="18"/>
          <w:lang w:val="en-CA"/>
        </w:rPr>
        <w:t xml:space="preserve"> </w:t>
      </w:r>
      <w:r w:rsidRPr="00155545">
        <w:rPr>
          <w:rFonts w:ascii="TeXGyreHeros" w:eastAsia="Calibri" w:hAnsi="TeXGyreHeros"/>
          <w:sz w:val="18"/>
          <w:szCs w:val="18"/>
        </w:rPr>
        <w:t xml:space="preserve"> BT:</w:t>
      </w:r>
      <w:r w:rsidR="002B7DF0">
        <w:rPr>
          <w:rFonts w:ascii="TeXGyreHeros" w:eastAsia="Calibri" w:hAnsi="TeXGyreHeros"/>
          <w:sz w:val="18"/>
          <w:szCs w:val="18"/>
          <w:lang w:val="en-US"/>
        </w:rPr>
        <w:t xml:space="preserve"> C</w:t>
      </w:r>
      <w:r w:rsidRPr="00155545">
        <w:rPr>
          <w:rFonts w:ascii="TeXGyreHeros" w:eastAsia="Calibri" w:hAnsi="TeXGyreHeros"/>
          <w:sz w:val="18"/>
          <w:szCs w:val="18"/>
        </w:rPr>
        <w:t xml:space="preserve"> </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M</w:t>
      </w:r>
      <w:r w:rsidRPr="00155545">
        <w:rPr>
          <w:rFonts w:ascii="TeXGyreHeros" w:eastAsia="Calibri" w:hAnsi="TeXGyreHeros"/>
          <w:sz w:val="18"/>
          <w:szCs w:val="18"/>
        </w:rPr>
        <w:t xml:space="preserve"> </w:t>
      </w:r>
      <w:r w:rsidR="002B7DF0">
        <w:rPr>
          <w:rFonts w:ascii="TeXGyreHeros" w:eastAsia="Calibri" w:hAnsi="TeXGyreHeros"/>
          <w:sz w:val="18"/>
          <w:szCs w:val="18"/>
          <w:lang w:val="en-US"/>
        </w:rPr>
        <w:t xml:space="preserve"> </w:t>
      </w:r>
      <w:r w:rsidRPr="00155545">
        <w:rPr>
          <w:rFonts w:ascii="TeXGyreHeros" w:eastAsia="Calibri" w:hAnsi="TeXGyreHeros"/>
          <w:sz w:val="18"/>
          <w:szCs w:val="18"/>
        </w:rPr>
        <w:t xml:space="preserve">Time: </w:t>
      </w:r>
      <w:r w:rsidR="002B7DF0">
        <w:rPr>
          <w:rFonts w:ascii="TeXGyreHeros" w:eastAsia="Calibri" w:hAnsi="TeXGyreHeros"/>
          <w:sz w:val="18"/>
          <w:szCs w:val="18"/>
          <w:lang w:val="en-CA"/>
        </w:rPr>
        <w:t>2</w:t>
      </w:r>
      <w:r>
        <w:rPr>
          <w:rFonts w:ascii="TeXGyreHeros" w:eastAsia="Calibri" w:hAnsi="TeXGyreHeros"/>
          <w:sz w:val="18"/>
          <w:szCs w:val="18"/>
          <w:lang w:val="en-CA"/>
        </w:rPr>
        <w:t>0</w:t>
      </w:r>
      <w:r w:rsidRPr="00155545">
        <w:rPr>
          <w:rFonts w:ascii="TeXGyreHeros" w:eastAsia="Calibri" w:hAnsi="TeXGyreHeros"/>
          <w:sz w:val="18"/>
          <w:szCs w:val="18"/>
        </w:rPr>
        <w:t xml:space="preserve"> min.  AACSB: None </w:t>
      </w:r>
      <w:r w:rsidR="002B7DF0">
        <w:rPr>
          <w:rFonts w:ascii="TeXGyreHeros" w:eastAsia="Calibri" w:hAnsi="TeXGyreHeros"/>
          <w:sz w:val="18"/>
          <w:szCs w:val="18"/>
          <w:lang w:val="en-US"/>
        </w:rPr>
        <w:t xml:space="preserve"> </w:t>
      </w:r>
      <w:r w:rsidRPr="00155545">
        <w:rPr>
          <w:rFonts w:ascii="TeXGyreHeros" w:eastAsia="Calibri" w:hAnsi="TeXGyreHeros"/>
          <w:sz w:val="18"/>
          <w:szCs w:val="18"/>
        </w:rPr>
        <w:t>CPA</w:t>
      </w:r>
      <w:r w:rsidR="002B7DF0">
        <w:rPr>
          <w:rFonts w:ascii="TeXGyreHeros" w:eastAsia="Calibri" w:hAnsi="TeXGyreHeros"/>
          <w:sz w:val="18"/>
          <w:szCs w:val="18"/>
          <w:lang w:val="en-US"/>
        </w:rPr>
        <w:t xml:space="preserve">: cpa-t001 </w:t>
      </w:r>
      <w:r w:rsidRPr="00155545">
        <w:rPr>
          <w:rFonts w:ascii="TeXGyreHeros" w:eastAsia="Calibri" w:hAnsi="TeXGyreHeros"/>
          <w:sz w:val="18"/>
          <w:szCs w:val="18"/>
        </w:rPr>
        <w:t xml:space="preserve"> CM: Reporting</w:t>
      </w:r>
    </w:p>
    <w:p w14:paraId="43F5DDC7" w14:textId="77777777" w:rsidR="00517F82" w:rsidRPr="00E75F02" w:rsidRDefault="00517F82" w:rsidP="00517F82">
      <w:pPr>
        <w:rPr>
          <w:rFonts w:ascii="TeXGyreHeros" w:hAnsi="TeXGyreHeros" w:cs="Arial"/>
          <w:lang w:val="en-CA"/>
        </w:rPr>
      </w:pPr>
    </w:p>
    <w:p w14:paraId="4A49FAAD" w14:textId="77777777" w:rsidR="00D92C61" w:rsidRPr="00E75F02" w:rsidRDefault="00D92C61">
      <w:pPr>
        <w:tabs>
          <w:tab w:val="left" w:pos="720"/>
          <w:tab w:val="left" w:pos="1440"/>
        </w:tabs>
        <w:ind w:left="720" w:hanging="720"/>
        <w:jc w:val="both"/>
        <w:rPr>
          <w:rFonts w:ascii="TeXGyreHeros" w:hAnsi="TeXGyreHeros" w:cs="Arial"/>
          <w:lang w:val="en-CA"/>
        </w:rPr>
      </w:pPr>
    </w:p>
    <w:p w14:paraId="1322A175" w14:textId="77777777" w:rsidR="00D92C61" w:rsidRPr="009821D8" w:rsidRDefault="00D92C61">
      <w:pPr>
        <w:tabs>
          <w:tab w:val="left" w:pos="720"/>
          <w:tab w:val="left" w:pos="1440"/>
        </w:tabs>
        <w:ind w:left="1440" w:hanging="1440"/>
        <w:jc w:val="both"/>
        <w:rPr>
          <w:rFonts w:ascii="TeXGyreHeros" w:hAnsi="TeXGyreHeros" w:cs="Arial"/>
          <w:sz w:val="4"/>
          <w:szCs w:val="4"/>
          <w:lang w:val="en-CA"/>
        </w:rPr>
      </w:pPr>
      <w:r w:rsidRPr="00E75F02">
        <w:rPr>
          <w:rFonts w:ascii="TeXGyreHeros" w:hAnsi="TeXGyreHeros" w:cs="Arial"/>
          <w:lang w:val="en-CA"/>
        </w:rPr>
        <w:br w:type="page"/>
      </w:r>
    </w:p>
    <w:p w14:paraId="3298BA7B" w14:textId="77777777" w:rsidR="00D92C61" w:rsidRPr="004E2EEB" w:rsidRDefault="00D92C61">
      <w:pPr>
        <w:pStyle w:val="AHead"/>
        <w:jc w:val="center"/>
        <w:rPr>
          <w:rFonts w:ascii="TeXGyreHeros" w:hAnsi="TeXGyreHeros"/>
          <w:sz w:val="30"/>
          <w:szCs w:val="36"/>
        </w:rPr>
      </w:pPr>
      <w:r w:rsidRPr="004E2EEB">
        <w:rPr>
          <w:rFonts w:ascii="TeXGyreHeros" w:hAnsi="TeXGyreHeros"/>
          <w:sz w:val="30"/>
          <w:szCs w:val="36"/>
        </w:rPr>
        <w:lastRenderedPageBreak/>
        <w:t>SOLUTIONS TO BRIEF EXERCISES</w:t>
      </w:r>
    </w:p>
    <w:p w14:paraId="6C7192A2" w14:textId="77777777" w:rsidR="0071641D" w:rsidRPr="004E2EEB" w:rsidRDefault="0071641D">
      <w:pPr>
        <w:pStyle w:val="BodyText"/>
        <w:rPr>
          <w:rFonts w:ascii="TeXGyreHeros" w:hAnsi="TeXGyreHeros"/>
        </w:rPr>
      </w:pPr>
    </w:p>
    <w:p w14:paraId="58145EC3" w14:textId="77777777" w:rsidR="00C479A5" w:rsidRPr="004E2EEB" w:rsidRDefault="00C479A5" w:rsidP="00E75F02">
      <w:pPr>
        <w:pStyle w:val="BodyText"/>
        <w:spacing w:before="120"/>
        <w:rPr>
          <w:rFonts w:ascii="TeXGyreHeros" w:hAnsi="TeXGyreHeros"/>
          <w:b/>
          <w:sz w:val="28"/>
          <w:lang w:val="en-CA"/>
        </w:rPr>
      </w:pPr>
      <w:r w:rsidRPr="004E2EEB">
        <w:rPr>
          <w:rFonts w:ascii="TeXGyreHeros" w:hAnsi="TeXGyreHeros"/>
          <w:b/>
          <w:sz w:val="28"/>
        </w:rPr>
        <w:t>BRIEF EXERCISE 2-</w:t>
      </w:r>
      <w:r w:rsidR="004B61EA" w:rsidRPr="004E2EEB">
        <w:rPr>
          <w:rFonts w:ascii="TeXGyreHeros" w:hAnsi="TeXGyreHeros"/>
          <w:b/>
          <w:sz w:val="28"/>
        </w:rPr>
        <w:t>1</w:t>
      </w:r>
    </w:p>
    <w:p w14:paraId="2084348F" w14:textId="77777777" w:rsidR="00C479A5" w:rsidRPr="00E75F02" w:rsidRDefault="00C479A5" w:rsidP="00C479A5">
      <w:pPr>
        <w:ind w:right="-720"/>
        <w:rPr>
          <w:rFonts w:ascii="TeXGyreHeros" w:hAnsi="TeXGyreHeros" w:cs="Arial"/>
          <w:b/>
          <w:lang w:val="en-CA"/>
        </w:rPr>
      </w:pPr>
    </w:p>
    <w:p w14:paraId="0AE12400" w14:textId="77777777" w:rsidR="00C479A5" w:rsidRPr="00E75F02" w:rsidRDefault="00676449" w:rsidP="00EB1A3A">
      <w:pPr>
        <w:pStyle w:val="Date"/>
        <w:tabs>
          <w:tab w:val="left" w:pos="567"/>
          <w:tab w:val="left" w:pos="1134"/>
          <w:tab w:val="left" w:pos="4410"/>
          <w:tab w:val="left" w:pos="4950"/>
          <w:tab w:val="left" w:pos="5490"/>
          <w:tab w:val="left" w:pos="6379"/>
        </w:tabs>
        <w:rPr>
          <w:rFonts w:ascii="TeXGyreHeros" w:hAnsi="TeXGyreHeros" w:cs="Arial"/>
        </w:rPr>
      </w:pPr>
      <w:r w:rsidRPr="00E75F02">
        <w:rPr>
          <w:rFonts w:ascii="TeXGyreHeros" w:hAnsi="TeXGyreHeros" w:cs="Arial"/>
        </w:rPr>
        <w:t>(</w:t>
      </w:r>
      <w:r w:rsidR="00C479A5" w:rsidRPr="00E75F02">
        <w:rPr>
          <w:rFonts w:ascii="TeXGyreHeros" w:hAnsi="TeXGyreHeros" w:cs="Arial"/>
        </w:rPr>
        <w:t>a)</w:t>
      </w:r>
      <w:r w:rsidR="00C479A5" w:rsidRPr="00E75F02">
        <w:rPr>
          <w:rFonts w:ascii="TeXGyreHeros" w:hAnsi="TeXGyreHeros" w:cs="Arial"/>
        </w:rPr>
        <w:tab/>
        <w:t>5</w:t>
      </w:r>
      <w:r w:rsidR="00C479A5" w:rsidRPr="00E75F02">
        <w:rPr>
          <w:rFonts w:ascii="TeXGyreHeros" w:hAnsi="TeXGyreHeros" w:cs="Arial"/>
        </w:rPr>
        <w:tab/>
        <w:t>Accounts payable</w:t>
      </w:r>
      <w:r w:rsidR="00C479A5" w:rsidRPr="00E75F02">
        <w:rPr>
          <w:rFonts w:ascii="TeXGyreHeros" w:hAnsi="TeXGyreHeros" w:cs="Arial"/>
        </w:rPr>
        <w:tab/>
        <w:t>(</w:t>
      </w:r>
      <w:proofErr w:type="spellStart"/>
      <w:r w:rsidR="00C479A5" w:rsidRPr="00E75F02">
        <w:rPr>
          <w:rFonts w:ascii="TeXGyreHeros" w:hAnsi="TeXGyreHeros" w:cs="Arial"/>
        </w:rPr>
        <w:t>i</w:t>
      </w:r>
      <w:proofErr w:type="spellEnd"/>
      <w:r w:rsidR="00C479A5" w:rsidRPr="00E75F02">
        <w:rPr>
          <w:rFonts w:ascii="TeXGyreHeros" w:hAnsi="TeXGyreHeros" w:cs="Arial"/>
        </w:rPr>
        <w:t>)</w:t>
      </w:r>
      <w:r w:rsidR="00C479A5" w:rsidRPr="00E75F02">
        <w:rPr>
          <w:rFonts w:ascii="TeXGyreHeros" w:hAnsi="TeXGyreHeros" w:cs="Arial"/>
        </w:rPr>
        <w:tab/>
      </w:r>
      <w:r w:rsidR="008335F2">
        <w:rPr>
          <w:rFonts w:ascii="TeXGyreHeros" w:hAnsi="TeXGyreHeros" w:cs="Arial"/>
          <w:lang w:val="en-CA"/>
        </w:rPr>
        <w:t>8</w:t>
      </w:r>
      <w:r w:rsidR="00C479A5" w:rsidRPr="00E75F02">
        <w:rPr>
          <w:rFonts w:ascii="TeXGyreHeros" w:hAnsi="TeXGyreHeros" w:cs="Arial"/>
        </w:rPr>
        <w:tab/>
      </w:r>
      <w:r w:rsidR="008335F2">
        <w:rPr>
          <w:rFonts w:ascii="TeXGyreHeros" w:hAnsi="TeXGyreHeros" w:cs="Arial"/>
          <w:lang w:val="en-CA"/>
        </w:rPr>
        <w:t xml:space="preserve">Dividends declared </w:t>
      </w:r>
    </w:p>
    <w:p w14:paraId="7A2EC380" w14:textId="10371ED9" w:rsidR="00C479A5" w:rsidRPr="00E75F02" w:rsidRDefault="00C479A5" w:rsidP="00EB1A3A">
      <w:pPr>
        <w:tabs>
          <w:tab w:val="left" w:pos="567"/>
          <w:tab w:val="left" w:pos="1134"/>
          <w:tab w:val="left" w:pos="4410"/>
          <w:tab w:val="left" w:pos="4950"/>
          <w:tab w:val="left" w:pos="5490"/>
        </w:tabs>
        <w:rPr>
          <w:rFonts w:ascii="TeXGyreHeros" w:hAnsi="TeXGyreHeros" w:cs="Arial"/>
          <w:lang w:val="en-CA"/>
        </w:rPr>
      </w:pPr>
      <w:r w:rsidRPr="00E75F02">
        <w:rPr>
          <w:rFonts w:ascii="TeXGyreHeros" w:hAnsi="TeXGyreHeros" w:cs="Arial"/>
          <w:lang w:val="en-CA"/>
        </w:rPr>
        <w:t>(b)</w:t>
      </w:r>
      <w:r w:rsidRPr="00E75F02">
        <w:rPr>
          <w:rFonts w:ascii="TeXGyreHeros" w:hAnsi="TeXGyreHeros" w:cs="Arial"/>
          <w:lang w:val="en-CA"/>
        </w:rPr>
        <w:tab/>
        <w:t>1</w:t>
      </w:r>
      <w:r w:rsidRPr="00E75F02">
        <w:rPr>
          <w:rFonts w:ascii="TeXGyreHeros" w:hAnsi="TeXGyreHeros" w:cs="Arial"/>
          <w:lang w:val="en-CA"/>
        </w:rPr>
        <w:tab/>
        <w:t>Accounts receivable</w:t>
      </w:r>
      <w:r w:rsidRPr="00E75F02">
        <w:rPr>
          <w:rFonts w:ascii="TeXGyreHeros" w:hAnsi="TeXGyreHeros" w:cs="Arial"/>
          <w:lang w:val="en-CA"/>
        </w:rPr>
        <w:tab/>
        <w:t>(j)</w:t>
      </w:r>
      <w:r w:rsidRPr="00E75F02">
        <w:rPr>
          <w:rFonts w:ascii="TeXGyreHeros" w:hAnsi="TeXGyreHeros" w:cs="Arial"/>
          <w:lang w:val="en-CA"/>
        </w:rPr>
        <w:tab/>
      </w:r>
      <w:r w:rsidR="008335F2">
        <w:rPr>
          <w:rFonts w:ascii="TeXGyreHeros" w:hAnsi="TeXGyreHeros" w:cs="Arial"/>
          <w:lang w:val="en-CA"/>
        </w:rPr>
        <w:t>5</w:t>
      </w:r>
      <w:r w:rsidRPr="00E75F02">
        <w:rPr>
          <w:rFonts w:ascii="TeXGyreHeros" w:hAnsi="TeXGyreHeros" w:cs="Arial"/>
          <w:lang w:val="en-CA"/>
        </w:rPr>
        <w:tab/>
      </w:r>
      <w:r w:rsidR="008335F2" w:rsidRPr="00180160">
        <w:rPr>
          <w:rFonts w:ascii="TeXGyreHeros" w:hAnsi="TeXGyreHeros" w:cs="Arial"/>
        </w:rPr>
        <w:t>Income tax payable</w:t>
      </w:r>
    </w:p>
    <w:p w14:paraId="6F0F0BD8" w14:textId="77777777" w:rsidR="00C479A5" w:rsidRPr="00E75F02" w:rsidRDefault="00C479A5" w:rsidP="00EB1A3A">
      <w:pPr>
        <w:tabs>
          <w:tab w:val="left" w:pos="567"/>
          <w:tab w:val="left" w:pos="1134"/>
          <w:tab w:val="left" w:pos="4410"/>
          <w:tab w:val="left" w:pos="4950"/>
          <w:tab w:val="left" w:pos="5490"/>
          <w:tab w:val="left" w:pos="5670"/>
        </w:tabs>
        <w:rPr>
          <w:rFonts w:ascii="TeXGyreHeros" w:hAnsi="TeXGyreHeros" w:cs="Arial"/>
          <w:lang w:val="en-CA"/>
        </w:rPr>
      </w:pPr>
      <w:r w:rsidRPr="00E75F02">
        <w:rPr>
          <w:rFonts w:ascii="TeXGyreHeros" w:hAnsi="TeXGyreHeros" w:cs="Arial"/>
          <w:lang w:val="en-CA"/>
        </w:rPr>
        <w:t>(c)</w:t>
      </w:r>
      <w:r w:rsidRPr="00E75F02">
        <w:rPr>
          <w:rFonts w:ascii="TeXGyreHeros" w:hAnsi="TeXGyreHeros" w:cs="Arial"/>
          <w:lang w:val="en-CA"/>
        </w:rPr>
        <w:tab/>
        <w:t>3</w:t>
      </w:r>
      <w:r w:rsidRPr="00E75F02">
        <w:rPr>
          <w:rFonts w:ascii="TeXGyreHeros" w:hAnsi="TeXGyreHeros" w:cs="Arial"/>
          <w:lang w:val="en-CA"/>
        </w:rPr>
        <w:tab/>
        <w:t>Accumulated depreciation</w:t>
      </w:r>
      <w:r w:rsidRPr="00E75F02">
        <w:rPr>
          <w:rFonts w:ascii="TeXGyreHeros" w:hAnsi="TeXGyreHeros" w:cs="Arial"/>
          <w:lang w:val="en-CA"/>
        </w:rPr>
        <w:tab/>
        <w:t>(k)</w:t>
      </w:r>
      <w:r w:rsidRPr="00E75F02">
        <w:rPr>
          <w:rFonts w:ascii="TeXGyreHeros" w:hAnsi="TeXGyreHeros" w:cs="Arial"/>
          <w:lang w:val="en-CA"/>
        </w:rPr>
        <w:tab/>
      </w:r>
      <w:r w:rsidR="008335F2">
        <w:rPr>
          <w:rFonts w:ascii="TeXGyreHeros" w:hAnsi="TeXGyreHeros" w:cs="Arial"/>
          <w:lang w:val="en-CA"/>
        </w:rPr>
        <w:t>2</w:t>
      </w:r>
      <w:r w:rsidRPr="00E75F02">
        <w:rPr>
          <w:rFonts w:ascii="TeXGyreHeros" w:hAnsi="TeXGyreHeros" w:cs="Arial"/>
          <w:lang w:val="en-CA"/>
        </w:rPr>
        <w:tab/>
      </w:r>
      <w:r w:rsidR="008335F2" w:rsidRPr="00180160">
        <w:rPr>
          <w:rFonts w:ascii="TeXGyreHeros" w:hAnsi="TeXGyreHeros" w:cs="Arial"/>
        </w:rPr>
        <w:t>Long-term Investments</w:t>
      </w:r>
      <w:r w:rsidR="008335F2" w:rsidRPr="00180160" w:rsidDel="00E36FF3">
        <w:rPr>
          <w:rFonts w:ascii="TeXGyreHeros" w:hAnsi="TeXGyreHeros" w:cs="Arial"/>
          <w:lang w:val="en-CA"/>
        </w:rPr>
        <w:t xml:space="preserve"> </w:t>
      </w:r>
    </w:p>
    <w:p w14:paraId="2F465189" w14:textId="77777777" w:rsidR="007A6C5E" w:rsidRPr="00E75F02" w:rsidRDefault="00C479A5" w:rsidP="00EB1A3A">
      <w:pPr>
        <w:pStyle w:val="Date"/>
        <w:tabs>
          <w:tab w:val="left" w:pos="567"/>
          <w:tab w:val="left" w:pos="1134"/>
          <w:tab w:val="left" w:pos="4410"/>
          <w:tab w:val="left" w:pos="4950"/>
          <w:tab w:val="left" w:pos="5490"/>
          <w:tab w:val="left" w:pos="5670"/>
          <w:tab w:val="left" w:pos="6379"/>
        </w:tabs>
        <w:rPr>
          <w:rFonts w:ascii="TeXGyreHeros" w:hAnsi="TeXGyreHeros" w:cs="Arial"/>
          <w:lang w:val="en-CA"/>
        </w:rPr>
      </w:pPr>
      <w:r w:rsidRPr="00E75F02">
        <w:rPr>
          <w:rFonts w:ascii="TeXGyreHeros" w:hAnsi="TeXGyreHeros" w:cs="Arial"/>
        </w:rPr>
        <w:t>(d)</w:t>
      </w:r>
      <w:r w:rsidRPr="00E75F02">
        <w:rPr>
          <w:rFonts w:ascii="TeXGyreHeros" w:hAnsi="TeXGyreHeros" w:cs="Arial"/>
        </w:rPr>
        <w:tab/>
        <w:t>3</w:t>
      </w:r>
      <w:r w:rsidRPr="00E75F02">
        <w:rPr>
          <w:rFonts w:ascii="TeXGyreHeros" w:hAnsi="TeXGyreHeros" w:cs="Arial"/>
        </w:rPr>
        <w:tab/>
        <w:t>Building</w:t>
      </w:r>
      <w:r w:rsidR="00202891" w:rsidRPr="00E75F02">
        <w:rPr>
          <w:rFonts w:ascii="TeXGyreHeros" w:hAnsi="TeXGyreHeros" w:cs="Arial"/>
        </w:rPr>
        <w:t>s</w:t>
      </w:r>
      <w:r w:rsidRPr="00E75F02">
        <w:rPr>
          <w:rFonts w:ascii="TeXGyreHeros" w:hAnsi="TeXGyreHeros" w:cs="Arial"/>
        </w:rPr>
        <w:tab/>
        <w:t>(l)</w:t>
      </w:r>
      <w:r w:rsidRPr="00E75F02">
        <w:rPr>
          <w:rFonts w:ascii="TeXGyreHeros" w:hAnsi="TeXGyreHeros" w:cs="Arial"/>
        </w:rPr>
        <w:tab/>
      </w:r>
      <w:r w:rsidR="008335F2">
        <w:rPr>
          <w:rFonts w:ascii="TeXGyreHeros" w:hAnsi="TeXGyreHeros" w:cs="Arial"/>
          <w:lang w:val="en-CA"/>
        </w:rPr>
        <w:t>3</w:t>
      </w:r>
      <w:r w:rsidRPr="00E75F02">
        <w:rPr>
          <w:rFonts w:ascii="TeXGyreHeros" w:hAnsi="TeXGyreHeros" w:cs="Arial"/>
        </w:rPr>
        <w:tab/>
      </w:r>
      <w:r w:rsidR="008335F2">
        <w:rPr>
          <w:rFonts w:ascii="TeXGyreHeros" w:hAnsi="TeXGyreHeros" w:cs="Arial"/>
          <w:lang w:val="en-CA"/>
        </w:rPr>
        <w:t>Land</w:t>
      </w:r>
    </w:p>
    <w:p w14:paraId="37B2B62F" w14:textId="77777777" w:rsidR="007A6C5E" w:rsidRPr="00E75F02" w:rsidRDefault="00C479A5" w:rsidP="00EB1A3A">
      <w:pPr>
        <w:tabs>
          <w:tab w:val="left" w:pos="567"/>
          <w:tab w:val="left" w:pos="1134"/>
          <w:tab w:val="left" w:pos="4410"/>
          <w:tab w:val="left" w:pos="4950"/>
          <w:tab w:val="left" w:pos="5490"/>
          <w:tab w:val="left" w:pos="6379"/>
        </w:tabs>
        <w:rPr>
          <w:rFonts w:ascii="TeXGyreHeros" w:hAnsi="TeXGyreHeros" w:cs="Arial"/>
          <w:lang w:val="en-CA"/>
        </w:rPr>
      </w:pPr>
      <w:r w:rsidRPr="00E75F02">
        <w:rPr>
          <w:rFonts w:ascii="TeXGyreHeros" w:hAnsi="TeXGyreHeros" w:cs="Arial"/>
          <w:lang w:val="en-CA"/>
        </w:rPr>
        <w:t>(e)</w:t>
      </w:r>
      <w:r w:rsidRPr="00E75F02">
        <w:rPr>
          <w:rFonts w:ascii="TeXGyreHeros" w:hAnsi="TeXGyreHeros" w:cs="Arial"/>
          <w:lang w:val="en-CA"/>
        </w:rPr>
        <w:tab/>
        <w:t>1</w:t>
      </w:r>
      <w:r w:rsidRPr="00E75F02">
        <w:rPr>
          <w:rFonts w:ascii="TeXGyreHeros" w:hAnsi="TeXGyreHeros" w:cs="Arial"/>
          <w:lang w:val="en-CA"/>
        </w:rPr>
        <w:tab/>
        <w:t xml:space="preserve">Cash </w:t>
      </w:r>
      <w:r w:rsidRPr="00E75F02">
        <w:rPr>
          <w:rFonts w:ascii="TeXGyreHeros" w:hAnsi="TeXGyreHeros" w:cs="Arial"/>
          <w:lang w:val="en-CA"/>
        </w:rPr>
        <w:tab/>
        <w:t>(m)</w:t>
      </w:r>
      <w:r w:rsidRPr="00E75F02">
        <w:rPr>
          <w:rFonts w:ascii="TeXGyreHeros" w:hAnsi="TeXGyreHeros" w:cs="Arial"/>
          <w:lang w:val="en-CA"/>
        </w:rPr>
        <w:tab/>
      </w:r>
      <w:r w:rsidR="007A6C5E" w:rsidRPr="00E75F02">
        <w:rPr>
          <w:rFonts w:ascii="TeXGyreHeros" w:hAnsi="TeXGyreHeros" w:cs="Arial"/>
          <w:lang w:val="en-CA"/>
        </w:rPr>
        <w:t>1</w:t>
      </w:r>
      <w:r w:rsidRPr="00E75F02">
        <w:rPr>
          <w:rFonts w:ascii="TeXGyreHeros" w:hAnsi="TeXGyreHeros" w:cs="Arial"/>
          <w:lang w:val="en-CA"/>
        </w:rPr>
        <w:tab/>
      </w:r>
      <w:r w:rsidR="008335F2" w:rsidRPr="00180160">
        <w:rPr>
          <w:rFonts w:ascii="TeXGyreHeros" w:hAnsi="TeXGyreHeros" w:cs="Arial"/>
          <w:lang w:val="en-CA"/>
        </w:rPr>
        <w:t xml:space="preserve">Inventory </w:t>
      </w:r>
    </w:p>
    <w:p w14:paraId="5E03F281" w14:textId="77777777" w:rsidR="007A6C5E" w:rsidRPr="00E75F02" w:rsidRDefault="007A6C5E" w:rsidP="00EB1A3A">
      <w:pPr>
        <w:pStyle w:val="Date"/>
        <w:tabs>
          <w:tab w:val="left" w:pos="567"/>
          <w:tab w:val="left" w:pos="1134"/>
          <w:tab w:val="left" w:pos="4410"/>
          <w:tab w:val="left" w:pos="4950"/>
          <w:tab w:val="left" w:pos="5490"/>
        </w:tabs>
        <w:rPr>
          <w:rFonts w:ascii="TeXGyreHeros" w:hAnsi="TeXGyreHeros" w:cs="Arial"/>
        </w:rPr>
      </w:pPr>
      <w:r w:rsidRPr="00E75F02">
        <w:rPr>
          <w:rFonts w:ascii="TeXGyreHeros" w:hAnsi="TeXGyreHeros" w:cs="Arial"/>
        </w:rPr>
        <w:t xml:space="preserve"> </w:t>
      </w:r>
      <w:r w:rsidR="00C479A5" w:rsidRPr="00E75F02">
        <w:rPr>
          <w:rFonts w:ascii="TeXGyreHeros" w:hAnsi="TeXGyreHeros" w:cs="Arial"/>
        </w:rPr>
        <w:t>(f)</w:t>
      </w:r>
      <w:r w:rsidR="00C479A5" w:rsidRPr="00E75F02">
        <w:rPr>
          <w:rFonts w:ascii="TeXGyreHeros" w:hAnsi="TeXGyreHeros" w:cs="Arial"/>
        </w:rPr>
        <w:tab/>
      </w:r>
      <w:r w:rsidR="008335F2">
        <w:rPr>
          <w:rFonts w:ascii="TeXGyreHeros" w:hAnsi="TeXGyreHeros" w:cs="Arial"/>
          <w:lang w:val="en-CA"/>
        </w:rPr>
        <w:t>7</w:t>
      </w:r>
      <w:r w:rsidR="00C479A5" w:rsidRPr="00E75F02">
        <w:rPr>
          <w:rFonts w:ascii="TeXGyreHeros" w:hAnsi="TeXGyreHeros" w:cs="Arial"/>
        </w:rPr>
        <w:tab/>
      </w:r>
      <w:r w:rsidR="008335F2">
        <w:rPr>
          <w:rFonts w:ascii="TeXGyreHeros" w:hAnsi="TeXGyreHeros" w:cs="Arial"/>
          <w:lang w:val="en-CA"/>
        </w:rPr>
        <w:t>Common shares</w:t>
      </w:r>
      <w:r w:rsidR="00C479A5" w:rsidRPr="00E75F02">
        <w:rPr>
          <w:rFonts w:ascii="TeXGyreHeros" w:hAnsi="TeXGyreHeros" w:cs="Arial"/>
        </w:rPr>
        <w:t xml:space="preserve"> </w:t>
      </w:r>
      <w:r w:rsidR="00C479A5" w:rsidRPr="00E75F02">
        <w:rPr>
          <w:rFonts w:ascii="TeXGyreHeros" w:hAnsi="TeXGyreHeros" w:cs="Arial"/>
        </w:rPr>
        <w:tab/>
        <w:t>(n)</w:t>
      </w:r>
      <w:r w:rsidR="00C479A5" w:rsidRPr="00E75F02">
        <w:rPr>
          <w:rFonts w:ascii="TeXGyreHeros" w:hAnsi="TeXGyreHeros" w:cs="Arial"/>
        </w:rPr>
        <w:tab/>
      </w:r>
      <w:r w:rsidR="008335F2">
        <w:rPr>
          <w:rFonts w:ascii="TeXGyreHeros" w:hAnsi="TeXGyreHeros" w:cs="Arial"/>
          <w:lang w:val="en-CA"/>
        </w:rPr>
        <w:t>1</w:t>
      </w:r>
      <w:r w:rsidR="00C479A5" w:rsidRPr="00E75F02">
        <w:rPr>
          <w:rFonts w:ascii="TeXGyreHeros" w:hAnsi="TeXGyreHeros" w:cs="Arial"/>
        </w:rPr>
        <w:tab/>
      </w:r>
      <w:r w:rsidR="008335F2">
        <w:rPr>
          <w:rFonts w:ascii="TeXGyreHeros" w:hAnsi="TeXGyreHeros" w:cs="Arial"/>
          <w:lang w:val="en-CA"/>
        </w:rPr>
        <w:t>Supplies</w:t>
      </w:r>
      <w:r w:rsidRPr="00E75F02">
        <w:rPr>
          <w:rFonts w:ascii="TeXGyreHeros" w:hAnsi="TeXGyreHeros" w:cs="Arial"/>
        </w:rPr>
        <w:t xml:space="preserve"> </w:t>
      </w:r>
    </w:p>
    <w:p w14:paraId="587B1900" w14:textId="77777777" w:rsidR="008335F2" w:rsidRDefault="00C479A5" w:rsidP="00EB1A3A">
      <w:pPr>
        <w:pStyle w:val="Date"/>
        <w:tabs>
          <w:tab w:val="left" w:pos="567"/>
          <w:tab w:val="left" w:pos="1134"/>
          <w:tab w:val="left" w:pos="4410"/>
          <w:tab w:val="left" w:pos="4680"/>
          <w:tab w:val="left" w:pos="4950"/>
          <w:tab w:val="left" w:pos="5490"/>
          <w:tab w:val="left" w:pos="5670"/>
          <w:tab w:val="left" w:pos="6379"/>
        </w:tabs>
        <w:rPr>
          <w:rFonts w:ascii="TeXGyreHeros" w:hAnsi="TeXGyreHeros" w:cs="Arial"/>
          <w:lang w:val="en-CA"/>
        </w:rPr>
      </w:pPr>
      <w:r w:rsidRPr="00E75F02">
        <w:rPr>
          <w:rFonts w:ascii="TeXGyreHeros" w:hAnsi="TeXGyreHeros" w:cs="Arial"/>
        </w:rPr>
        <w:t>(g)</w:t>
      </w:r>
      <w:r w:rsidRPr="00E75F02">
        <w:rPr>
          <w:rFonts w:ascii="TeXGyreHeros" w:hAnsi="TeXGyreHeros" w:cs="Arial"/>
        </w:rPr>
        <w:tab/>
      </w:r>
      <w:r w:rsidR="008335F2">
        <w:rPr>
          <w:rFonts w:ascii="TeXGyreHeros" w:hAnsi="TeXGyreHeros" w:cs="Arial"/>
          <w:lang w:val="en-CA"/>
        </w:rPr>
        <w:t>5</w:t>
      </w:r>
      <w:r w:rsidRPr="00E75F02">
        <w:rPr>
          <w:rFonts w:ascii="TeXGyreHeros" w:hAnsi="TeXGyreHeros" w:cs="Arial"/>
        </w:rPr>
        <w:tab/>
      </w:r>
      <w:r w:rsidR="008335F2" w:rsidRPr="00180160">
        <w:rPr>
          <w:rFonts w:ascii="TeXGyreHeros" w:hAnsi="TeXGyreHeros" w:cs="Arial"/>
        </w:rPr>
        <w:t>Current portion of mortgage</w:t>
      </w:r>
      <w:r w:rsidR="008335F2">
        <w:rPr>
          <w:rFonts w:ascii="TeXGyreHeros" w:hAnsi="TeXGyreHeros" w:cs="Arial"/>
          <w:lang w:val="en-CA"/>
        </w:rPr>
        <w:tab/>
      </w:r>
      <w:r w:rsidR="008335F2" w:rsidRPr="00180160">
        <w:rPr>
          <w:rFonts w:ascii="TeXGyreHeros" w:hAnsi="TeXGyreHeros" w:cs="Arial"/>
        </w:rPr>
        <w:t>(o)</w:t>
      </w:r>
      <w:r w:rsidR="008335F2" w:rsidRPr="00180160">
        <w:rPr>
          <w:rFonts w:ascii="TeXGyreHeros" w:hAnsi="TeXGyreHeros" w:cs="Arial"/>
        </w:rPr>
        <w:tab/>
      </w:r>
      <w:r w:rsidR="008335F2">
        <w:rPr>
          <w:rFonts w:ascii="TeXGyreHeros" w:hAnsi="TeXGyreHeros" w:cs="Arial"/>
          <w:lang w:val="en-CA"/>
        </w:rPr>
        <w:t>6</w:t>
      </w:r>
      <w:r w:rsidR="008335F2" w:rsidRPr="00180160">
        <w:rPr>
          <w:rFonts w:ascii="TeXGyreHeros" w:hAnsi="TeXGyreHeros" w:cs="Arial"/>
        </w:rPr>
        <w:tab/>
        <w:t>Mortgage payable, due in 20</w:t>
      </w:r>
    </w:p>
    <w:p w14:paraId="057B028D" w14:textId="02F723B3" w:rsidR="00C479A5" w:rsidRPr="00E75F02" w:rsidRDefault="008335F2" w:rsidP="00CA6408">
      <w:pPr>
        <w:pStyle w:val="Date"/>
        <w:tabs>
          <w:tab w:val="left" w:pos="567"/>
          <w:tab w:val="left" w:pos="1134"/>
          <w:tab w:val="left" w:pos="5490"/>
        </w:tabs>
        <w:rPr>
          <w:rFonts w:ascii="TeXGyreHeros" w:hAnsi="TeXGyreHeros" w:cs="Arial"/>
        </w:rPr>
      </w:pPr>
      <w:r>
        <w:rPr>
          <w:rFonts w:ascii="TeXGyreHeros" w:hAnsi="TeXGyreHeros" w:cs="Arial"/>
          <w:lang w:val="en-CA"/>
        </w:rPr>
        <w:tab/>
      </w:r>
      <w:r>
        <w:rPr>
          <w:rFonts w:ascii="TeXGyreHeros" w:hAnsi="TeXGyreHeros" w:cs="Arial"/>
          <w:lang w:val="en-CA"/>
        </w:rPr>
        <w:tab/>
      </w:r>
      <w:r w:rsidR="00CA6408" w:rsidRPr="00180160">
        <w:rPr>
          <w:rFonts w:ascii="TeXGyreHeros" w:hAnsi="TeXGyreHeros" w:cs="Arial"/>
        </w:rPr>
        <w:t>P</w:t>
      </w:r>
      <w:r w:rsidRPr="00180160">
        <w:rPr>
          <w:rFonts w:ascii="TeXGyreHeros" w:hAnsi="TeXGyreHeros" w:cs="Arial"/>
        </w:rPr>
        <w:t>ayable</w:t>
      </w:r>
      <w:r w:rsidR="00CA6408">
        <w:rPr>
          <w:rFonts w:ascii="TeXGyreHeros" w:hAnsi="TeXGyreHeros" w:cs="Arial"/>
          <w:lang w:val="en-CA"/>
        </w:rPr>
        <w:tab/>
      </w:r>
      <w:r w:rsidRPr="00180160">
        <w:rPr>
          <w:rFonts w:ascii="TeXGyreHeros" w:hAnsi="TeXGyreHeros" w:cs="Arial"/>
        </w:rPr>
        <w:t xml:space="preserve">years </w:t>
      </w:r>
      <w:r w:rsidRPr="00180160" w:rsidDel="008335F2">
        <w:rPr>
          <w:rFonts w:ascii="TeXGyreHeros" w:hAnsi="TeXGyreHeros" w:cs="Arial"/>
        </w:rPr>
        <w:t xml:space="preserve"> </w:t>
      </w:r>
    </w:p>
    <w:p w14:paraId="5B1D7DC3" w14:textId="5E212BD2" w:rsidR="007A6C5E" w:rsidRPr="00E75F02" w:rsidRDefault="00C479A5" w:rsidP="00CA6408">
      <w:pPr>
        <w:pStyle w:val="Date"/>
        <w:tabs>
          <w:tab w:val="left" w:pos="567"/>
          <w:tab w:val="left" w:pos="1134"/>
          <w:tab w:val="left" w:pos="4410"/>
          <w:tab w:val="left" w:pos="4950"/>
          <w:tab w:val="left" w:pos="5490"/>
          <w:tab w:val="left" w:pos="6379"/>
        </w:tabs>
        <w:rPr>
          <w:rFonts w:ascii="TeXGyreHeros" w:hAnsi="TeXGyreHeros" w:cs="Arial"/>
        </w:rPr>
      </w:pPr>
      <w:r w:rsidRPr="00E75F02">
        <w:rPr>
          <w:rFonts w:ascii="TeXGyreHeros" w:hAnsi="TeXGyreHeros" w:cs="Arial"/>
        </w:rPr>
        <w:t>(h)</w:t>
      </w:r>
      <w:r w:rsidR="007A6C5E" w:rsidRPr="00E75F02">
        <w:rPr>
          <w:rFonts w:ascii="TeXGyreHeros" w:hAnsi="TeXGyreHeros" w:cs="Arial"/>
        </w:rPr>
        <w:tab/>
      </w:r>
      <w:r w:rsidR="008335F2">
        <w:rPr>
          <w:rFonts w:ascii="TeXGyreHeros" w:hAnsi="TeXGyreHeros" w:cs="Arial"/>
          <w:lang w:val="en-CA"/>
        </w:rPr>
        <w:t>4</w:t>
      </w:r>
      <w:r w:rsidR="007A6C5E" w:rsidRPr="00E75F02">
        <w:rPr>
          <w:rFonts w:ascii="TeXGyreHeros" w:hAnsi="TeXGyreHeros" w:cs="Arial"/>
        </w:rPr>
        <w:tab/>
      </w:r>
      <w:r w:rsidR="008335F2" w:rsidRPr="00180160">
        <w:rPr>
          <w:rFonts w:ascii="TeXGyreHeros" w:hAnsi="TeXGyreHeros" w:cs="Arial"/>
        </w:rPr>
        <w:t>Patents</w:t>
      </w:r>
      <w:r w:rsidR="00187E39" w:rsidRPr="00E75F02">
        <w:rPr>
          <w:rFonts w:ascii="TeXGyreHeros" w:hAnsi="TeXGyreHeros" w:cs="Arial"/>
        </w:rPr>
        <w:tab/>
        <w:t>(p)</w:t>
      </w:r>
      <w:r w:rsidR="00187E39" w:rsidRPr="00E75F02">
        <w:rPr>
          <w:rFonts w:ascii="TeXGyreHeros" w:hAnsi="TeXGyreHeros" w:cs="Arial"/>
        </w:rPr>
        <w:tab/>
        <w:t>1</w:t>
      </w:r>
      <w:r w:rsidR="00187E39" w:rsidRPr="00E75F02">
        <w:rPr>
          <w:rFonts w:ascii="TeXGyreHeros" w:hAnsi="TeXGyreHeros" w:cs="Arial"/>
        </w:rPr>
        <w:tab/>
        <w:t>Prepaid insurance</w:t>
      </w:r>
      <w:r w:rsidR="00187E39" w:rsidRPr="00E75F02">
        <w:rPr>
          <w:rFonts w:ascii="TeXGyreHeros" w:hAnsi="TeXGyreHeros" w:cs="Arial"/>
        </w:rPr>
        <w:tab/>
      </w:r>
      <w:r w:rsidR="00187E39" w:rsidRPr="00E75F02">
        <w:rPr>
          <w:rFonts w:ascii="TeXGyreHeros" w:hAnsi="TeXGyreHeros" w:cs="Arial"/>
        </w:rPr>
        <w:tab/>
      </w:r>
      <w:r w:rsidR="00187E39" w:rsidRPr="00E75F02">
        <w:rPr>
          <w:rFonts w:ascii="TeXGyreHeros" w:hAnsi="TeXGyreHeros" w:cs="Arial"/>
        </w:rPr>
        <w:tab/>
      </w:r>
      <w:r w:rsidR="00187E39" w:rsidRPr="00E75F02">
        <w:rPr>
          <w:rFonts w:ascii="TeXGyreHeros" w:hAnsi="TeXGyreHeros" w:cs="Arial"/>
        </w:rPr>
        <w:tab/>
        <w:t>(q)</w:t>
      </w:r>
      <w:r w:rsidR="00187E39" w:rsidRPr="00E75F02">
        <w:rPr>
          <w:rFonts w:ascii="TeXGyreHeros" w:hAnsi="TeXGyreHeros" w:cs="Arial"/>
        </w:rPr>
        <w:tab/>
        <w:t>5</w:t>
      </w:r>
      <w:r w:rsidR="00187E39" w:rsidRPr="00E75F02">
        <w:rPr>
          <w:rFonts w:ascii="TeXGyreHeros" w:hAnsi="TeXGyreHeros" w:cs="Arial"/>
        </w:rPr>
        <w:tab/>
        <w:t>Unearned revenue</w:t>
      </w:r>
    </w:p>
    <w:p w14:paraId="156E97EE" w14:textId="77777777" w:rsidR="00371146" w:rsidRDefault="00371146" w:rsidP="00371146">
      <w:pPr>
        <w:tabs>
          <w:tab w:val="left" w:pos="720"/>
          <w:tab w:val="left" w:pos="1440"/>
        </w:tabs>
        <w:ind w:left="720" w:hanging="720"/>
        <w:jc w:val="both"/>
        <w:rPr>
          <w:rFonts w:ascii="TeXGyreHeros" w:eastAsia="Calibri" w:hAnsi="TeXGyreHeros"/>
          <w:sz w:val="18"/>
          <w:szCs w:val="18"/>
        </w:rPr>
      </w:pPr>
    </w:p>
    <w:p w14:paraId="4EC74320" w14:textId="399AEE0F" w:rsidR="00371146" w:rsidRPr="00180160" w:rsidRDefault="00371146" w:rsidP="00371146">
      <w:pPr>
        <w:tabs>
          <w:tab w:val="left" w:pos="720"/>
          <w:tab w:val="left" w:pos="1440"/>
        </w:tabs>
        <w:ind w:left="720" w:hanging="720"/>
        <w:jc w:val="both"/>
        <w:rPr>
          <w:rFonts w:ascii="TeXGyreHeros" w:hAnsi="TeXGyreHeros"/>
          <w:color w:val="000000"/>
          <w:lang w:val="en-CA"/>
        </w:rPr>
      </w:pPr>
      <w:r w:rsidRPr="00155545">
        <w:rPr>
          <w:rFonts w:ascii="TeXGyreHeros" w:eastAsia="Calibri" w:hAnsi="TeXGyreHeros"/>
          <w:sz w:val="18"/>
          <w:szCs w:val="18"/>
        </w:rPr>
        <w:t xml:space="preserve">LO </w:t>
      </w:r>
      <w:proofErr w:type="gramStart"/>
      <w:r>
        <w:rPr>
          <w:rFonts w:ascii="TeXGyreHeros" w:eastAsia="Calibri" w:hAnsi="TeXGyreHeros"/>
          <w:sz w:val="18"/>
          <w:szCs w:val="18"/>
          <w:lang w:val="en-CA"/>
        </w:rPr>
        <w:t>1</w:t>
      </w:r>
      <w:r w:rsidR="00D96D79">
        <w:rPr>
          <w:rFonts w:ascii="TeXGyreHeros" w:eastAsia="Calibri" w:hAnsi="TeXGyreHeros"/>
          <w:sz w:val="18"/>
          <w:szCs w:val="18"/>
          <w:lang w:val="en-CA"/>
        </w:rPr>
        <w:t xml:space="preserve"> </w:t>
      </w:r>
      <w:r w:rsidRPr="00155545">
        <w:rPr>
          <w:rFonts w:ascii="TeXGyreHeros" w:eastAsia="Calibri" w:hAnsi="TeXGyreHeros"/>
          <w:sz w:val="18"/>
          <w:szCs w:val="18"/>
        </w:rPr>
        <w:t xml:space="preserve"> BT</w:t>
      </w:r>
      <w:proofErr w:type="gramEnd"/>
      <w:r w:rsidRPr="00155545">
        <w:rPr>
          <w:rFonts w:ascii="TeXGyreHeros" w:eastAsia="Calibri" w:hAnsi="TeXGyreHeros"/>
          <w:sz w:val="18"/>
          <w:szCs w:val="18"/>
        </w:rPr>
        <w:t xml:space="preserve">: </w:t>
      </w:r>
      <w:r w:rsidR="00D96D79">
        <w:rPr>
          <w:rFonts w:ascii="TeXGyreHeros" w:eastAsia="Calibri" w:hAnsi="TeXGyreHeros"/>
          <w:sz w:val="18"/>
          <w:szCs w:val="18"/>
        </w:rPr>
        <w:t>K</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sidR="00D96D79">
        <w:rPr>
          <w:rFonts w:ascii="TeXGyreHeros" w:eastAsia="Calibri" w:hAnsi="TeXGyreHeros"/>
          <w:sz w:val="18"/>
          <w:szCs w:val="18"/>
          <w:lang w:val="en-CA"/>
        </w:rPr>
        <w:t xml:space="preserve">S </w:t>
      </w:r>
      <w:r w:rsidRPr="00155545">
        <w:rPr>
          <w:rFonts w:ascii="TeXGyreHeros" w:eastAsia="Calibri" w:hAnsi="TeXGyreHeros"/>
          <w:sz w:val="18"/>
          <w:szCs w:val="18"/>
        </w:rPr>
        <w:t xml:space="preserve"> Time: </w:t>
      </w:r>
      <w:r>
        <w:rPr>
          <w:rFonts w:ascii="TeXGyreHeros" w:eastAsia="Calibri" w:hAnsi="TeXGyreHeros"/>
          <w:sz w:val="18"/>
          <w:szCs w:val="18"/>
          <w:lang w:val="en-CA"/>
        </w:rPr>
        <w:t>10</w:t>
      </w:r>
      <w:r w:rsidRPr="00155545">
        <w:rPr>
          <w:rFonts w:ascii="TeXGyreHeros" w:eastAsia="Calibri" w:hAnsi="TeXGyreHeros"/>
          <w:sz w:val="18"/>
          <w:szCs w:val="18"/>
        </w:rPr>
        <w:t xml:space="preserve"> min.  AACSB: </w:t>
      </w:r>
      <w:proofErr w:type="gramStart"/>
      <w:r>
        <w:rPr>
          <w:rFonts w:ascii="TeXGyreHeros" w:eastAsia="Calibri" w:hAnsi="TeXGyreHeros"/>
          <w:sz w:val="18"/>
          <w:szCs w:val="18"/>
          <w:lang w:val="en-CA"/>
        </w:rPr>
        <w:t>Analytic</w:t>
      </w:r>
      <w:r w:rsidR="00D96D79">
        <w:rPr>
          <w:rFonts w:ascii="TeXGyreHeros" w:eastAsia="Calibri" w:hAnsi="TeXGyreHeros"/>
          <w:sz w:val="18"/>
          <w:szCs w:val="18"/>
          <w:lang w:val="en-CA"/>
        </w:rPr>
        <w:t xml:space="preserve"> </w:t>
      </w:r>
      <w:r w:rsidRPr="00155545">
        <w:rPr>
          <w:rFonts w:ascii="TeXGyreHeros" w:eastAsia="Calibri" w:hAnsi="TeXGyreHeros"/>
          <w:sz w:val="18"/>
          <w:szCs w:val="18"/>
        </w:rPr>
        <w:t xml:space="preserve"> CPA</w:t>
      </w:r>
      <w:proofErr w:type="gramEnd"/>
      <w:r w:rsidR="00D96D79">
        <w:rPr>
          <w:rFonts w:ascii="TeXGyreHeros" w:eastAsia="Calibri" w:hAnsi="TeXGyreHeros"/>
          <w:sz w:val="18"/>
          <w:szCs w:val="18"/>
        </w:rPr>
        <w:t xml:space="preserve">: cpa-t001 </w:t>
      </w:r>
      <w:r w:rsidRPr="00155545">
        <w:rPr>
          <w:rFonts w:ascii="TeXGyreHeros" w:eastAsia="Calibri" w:hAnsi="TeXGyreHeros"/>
          <w:sz w:val="18"/>
          <w:szCs w:val="18"/>
        </w:rPr>
        <w:t xml:space="preserve"> CM: Reporting</w:t>
      </w:r>
    </w:p>
    <w:p w14:paraId="4D670F45" w14:textId="77777777" w:rsidR="00C479A5" w:rsidRDefault="00C479A5" w:rsidP="00C479A5">
      <w:pPr>
        <w:pStyle w:val="Date"/>
        <w:tabs>
          <w:tab w:val="left" w:pos="720"/>
          <w:tab w:val="left" w:pos="1440"/>
          <w:tab w:val="left" w:pos="5400"/>
          <w:tab w:val="left" w:pos="6120"/>
          <w:tab w:val="left" w:pos="6840"/>
        </w:tabs>
        <w:rPr>
          <w:rFonts w:ascii="TeXGyreHeros" w:hAnsi="TeXGyreHeros" w:cs="Arial"/>
          <w:lang w:val="en-CA"/>
        </w:rPr>
      </w:pPr>
    </w:p>
    <w:p w14:paraId="05C1B272" w14:textId="77777777" w:rsidR="00EF5C13" w:rsidRPr="00E75F02" w:rsidRDefault="00EF5C13" w:rsidP="00E75F02">
      <w:pPr>
        <w:rPr>
          <w:lang w:val="en-CA" w:eastAsia="x-none"/>
        </w:rPr>
      </w:pPr>
    </w:p>
    <w:p w14:paraId="72E773DC" w14:textId="77777777" w:rsidR="0034031F" w:rsidRPr="004E2EEB" w:rsidRDefault="0034031F" w:rsidP="0034031F">
      <w:pPr>
        <w:pStyle w:val="BodyText"/>
        <w:spacing w:before="120"/>
        <w:rPr>
          <w:rFonts w:ascii="TeXGyreHeros" w:hAnsi="TeXGyreHeros"/>
          <w:b/>
          <w:sz w:val="28"/>
          <w:lang w:val="en-CA"/>
        </w:rPr>
      </w:pPr>
      <w:r w:rsidRPr="004E2EEB">
        <w:rPr>
          <w:rFonts w:ascii="TeXGyreHeros" w:hAnsi="TeXGyreHeros"/>
          <w:b/>
          <w:sz w:val="28"/>
        </w:rPr>
        <w:t>BRIEF EXERCISE 2-</w:t>
      </w:r>
      <w:r w:rsidRPr="004E2EEB">
        <w:rPr>
          <w:rFonts w:ascii="TeXGyreHeros" w:hAnsi="TeXGyreHeros"/>
          <w:b/>
          <w:sz w:val="28"/>
          <w:lang w:val="en-CA"/>
        </w:rPr>
        <w:t>2</w:t>
      </w:r>
    </w:p>
    <w:p w14:paraId="330F768B" w14:textId="77777777" w:rsidR="00C479A5" w:rsidRPr="00E75F02" w:rsidRDefault="00C479A5" w:rsidP="00C479A5">
      <w:pPr>
        <w:pStyle w:val="BodyText"/>
        <w:rPr>
          <w:rFonts w:ascii="TeXGyreHeros" w:hAnsi="TeXGyreHeros"/>
          <w:sz w:val="28"/>
        </w:rPr>
      </w:pPr>
    </w:p>
    <w:p w14:paraId="73438C8F" w14:textId="07AB8CF8" w:rsidR="0034031F" w:rsidRPr="00180160" w:rsidRDefault="0034031F" w:rsidP="00AA5AE5">
      <w:pPr>
        <w:tabs>
          <w:tab w:val="left" w:pos="567"/>
          <w:tab w:val="left" w:pos="1134"/>
          <w:tab w:val="left" w:pos="4410"/>
          <w:tab w:val="left" w:pos="4950"/>
          <w:tab w:val="left" w:pos="5490"/>
          <w:tab w:val="left" w:pos="5670"/>
          <w:tab w:val="left" w:pos="6379"/>
        </w:tabs>
        <w:rPr>
          <w:rFonts w:ascii="TeXGyreHeros" w:hAnsi="TeXGyreHeros" w:cs="Arial"/>
        </w:rPr>
      </w:pPr>
      <w:r w:rsidRPr="00180160">
        <w:rPr>
          <w:rFonts w:ascii="TeXGyreHeros" w:hAnsi="TeXGyreHeros" w:cs="Arial"/>
        </w:rPr>
        <w:t>(a)</w:t>
      </w:r>
      <w:r w:rsidRPr="00180160">
        <w:rPr>
          <w:rFonts w:ascii="TeXGyreHeros" w:hAnsi="TeXGyreHeros" w:cs="Arial"/>
        </w:rPr>
        <w:tab/>
      </w:r>
      <w:r w:rsidR="00472475">
        <w:rPr>
          <w:rFonts w:ascii="TeXGyreHeros" w:hAnsi="TeXGyreHeros" w:cs="Arial"/>
        </w:rPr>
        <w:t>1</w:t>
      </w:r>
      <w:r w:rsidRPr="00180160">
        <w:rPr>
          <w:rFonts w:ascii="TeXGyreHeros" w:hAnsi="TeXGyreHeros" w:cs="Arial"/>
        </w:rPr>
        <w:tab/>
        <w:t xml:space="preserve">Accounts </w:t>
      </w:r>
      <w:r w:rsidR="00AF306B">
        <w:rPr>
          <w:rFonts w:ascii="TeXGyreHeros" w:hAnsi="TeXGyreHeros" w:cs="Arial"/>
        </w:rPr>
        <w:t>receivable</w:t>
      </w:r>
      <w:r w:rsidRPr="00180160">
        <w:rPr>
          <w:rFonts w:ascii="TeXGyreHeros" w:hAnsi="TeXGyreHeros" w:cs="Arial"/>
        </w:rPr>
        <w:tab/>
        <w:t>(</w:t>
      </w:r>
      <w:proofErr w:type="spellStart"/>
      <w:r w:rsidRPr="00180160">
        <w:rPr>
          <w:rFonts w:ascii="TeXGyreHeros" w:hAnsi="TeXGyreHeros" w:cs="Arial"/>
        </w:rPr>
        <w:t>i</w:t>
      </w:r>
      <w:proofErr w:type="spellEnd"/>
      <w:r w:rsidRPr="00180160">
        <w:rPr>
          <w:rFonts w:ascii="TeXGyreHeros" w:hAnsi="TeXGyreHeros" w:cs="Arial"/>
        </w:rPr>
        <w:t>)</w:t>
      </w:r>
      <w:r w:rsidRPr="00180160">
        <w:rPr>
          <w:rFonts w:ascii="TeXGyreHeros" w:hAnsi="TeXGyreHeros" w:cs="Arial"/>
        </w:rPr>
        <w:tab/>
      </w:r>
      <w:r w:rsidRPr="00180160">
        <w:rPr>
          <w:rFonts w:ascii="TeXGyreHeros" w:hAnsi="TeXGyreHeros" w:cs="Arial"/>
          <w:lang w:val="en-CA"/>
        </w:rPr>
        <w:t>1</w:t>
      </w:r>
      <w:r w:rsidRPr="00180160">
        <w:rPr>
          <w:rFonts w:ascii="TeXGyreHeros" w:hAnsi="TeXGyreHeros" w:cs="Arial"/>
          <w:lang w:val="en-CA"/>
        </w:rPr>
        <w:tab/>
        <w:t>Inventory</w:t>
      </w:r>
    </w:p>
    <w:p w14:paraId="01743088" w14:textId="5B4BBF90" w:rsidR="0034031F" w:rsidRPr="00180160" w:rsidRDefault="0034031F" w:rsidP="00AA5AE5">
      <w:pPr>
        <w:tabs>
          <w:tab w:val="left" w:pos="567"/>
          <w:tab w:val="left" w:pos="1134"/>
          <w:tab w:val="left" w:pos="4410"/>
          <w:tab w:val="left" w:pos="4950"/>
          <w:tab w:val="left" w:pos="5490"/>
          <w:tab w:val="left" w:pos="6379"/>
        </w:tabs>
        <w:rPr>
          <w:rFonts w:ascii="TeXGyreHeros" w:hAnsi="TeXGyreHeros" w:cs="Arial"/>
          <w:lang w:val="en-CA"/>
        </w:rPr>
      </w:pPr>
      <w:r w:rsidRPr="00180160">
        <w:rPr>
          <w:rFonts w:ascii="TeXGyreHeros" w:hAnsi="TeXGyreHeros" w:cs="Arial"/>
          <w:lang w:val="en-CA"/>
        </w:rPr>
        <w:t>(b)</w:t>
      </w:r>
      <w:r w:rsidRPr="00180160">
        <w:rPr>
          <w:rFonts w:ascii="TeXGyreHeros" w:hAnsi="TeXGyreHeros" w:cs="Arial"/>
          <w:lang w:val="en-CA"/>
        </w:rPr>
        <w:tab/>
      </w:r>
      <w:r w:rsidR="00CD107A">
        <w:rPr>
          <w:rFonts w:ascii="TeXGyreHeros" w:hAnsi="TeXGyreHeros" w:cs="Arial"/>
          <w:lang w:val="en-CA"/>
        </w:rPr>
        <w:t>2</w:t>
      </w:r>
      <w:r w:rsidRPr="00180160">
        <w:rPr>
          <w:rFonts w:ascii="TeXGyreHeros" w:hAnsi="TeXGyreHeros" w:cs="Arial"/>
          <w:lang w:val="en-CA"/>
        </w:rPr>
        <w:tab/>
        <w:t>Accumulated depreciation</w:t>
      </w:r>
      <w:r w:rsidRPr="00180160">
        <w:rPr>
          <w:rFonts w:ascii="TeXGyreHeros" w:hAnsi="TeXGyreHeros" w:cs="Arial"/>
          <w:lang w:val="en-CA"/>
        </w:rPr>
        <w:tab/>
        <w:t>(j)</w:t>
      </w:r>
      <w:r w:rsidRPr="00180160">
        <w:rPr>
          <w:rFonts w:ascii="TeXGyreHeros" w:hAnsi="TeXGyreHeros" w:cs="Arial"/>
          <w:lang w:val="en-CA"/>
        </w:rPr>
        <w:tab/>
      </w:r>
      <w:r>
        <w:rPr>
          <w:rFonts w:ascii="TeXGyreHeros" w:hAnsi="TeXGyreHeros" w:cs="Arial"/>
          <w:lang w:val="en-CA"/>
        </w:rPr>
        <w:t>1</w:t>
      </w:r>
      <w:r w:rsidRPr="00180160">
        <w:rPr>
          <w:rFonts w:ascii="TeXGyreHeros" w:hAnsi="TeXGyreHeros" w:cs="Arial"/>
          <w:lang w:val="en-CA"/>
        </w:rPr>
        <w:tab/>
      </w:r>
      <w:r>
        <w:rPr>
          <w:rFonts w:ascii="TeXGyreHeros" w:hAnsi="TeXGyreHeros" w:cs="Arial"/>
        </w:rPr>
        <w:t xml:space="preserve">Notes receivable, due in six </w:t>
      </w:r>
      <w:r>
        <w:rPr>
          <w:rFonts w:ascii="TeXGyreHeros" w:hAnsi="TeXGyreHeros" w:cs="Arial"/>
        </w:rPr>
        <w:tab/>
      </w:r>
      <w:r>
        <w:rPr>
          <w:rFonts w:ascii="TeXGyreHeros" w:hAnsi="TeXGyreHeros" w:cs="Arial"/>
        </w:rPr>
        <w:tab/>
      </w:r>
      <w:r>
        <w:rPr>
          <w:rFonts w:ascii="TeXGyreHeros" w:hAnsi="TeXGyreHeros" w:cs="Arial"/>
        </w:rPr>
        <w:tab/>
      </w:r>
      <w:r>
        <w:rPr>
          <w:rFonts w:ascii="TeXGyreHeros" w:hAnsi="TeXGyreHeros" w:cs="Arial"/>
        </w:rPr>
        <w:tab/>
      </w:r>
      <w:r>
        <w:rPr>
          <w:rFonts w:ascii="TeXGyreHeros" w:hAnsi="TeXGyreHeros" w:cs="Arial"/>
        </w:rPr>
        <w:tab/>
        <w:t>months</w:t>
      </w:r>
      <w:r w:rsidRPr="00180160">
        <w:rPr>
          <w:rFonts w:ascii="TeXGyreHeros" w:hAnsi="TeXGyreHeros" w:cs="Arial"/>
          <w:lang w:val="en-CA"/>
        </w:rPr>
        <w:tab/>
      </w:r>
    </w:p>
    <w:p w14:paraId="61767824" w14:textId="77777777" w:rsidR="0034031F" w:rsidRPr="00180160" w:rsidRDefault="0034031F" w:rsidP="00AA5AE5">
      <w:pPr>
        <w:tabs>
          <w:tab w:val="left" w:pos="567"/>
          <w:tab w:val="left" w:pos="1134"/>
          <w:tab w:val="left" w:pos="4410"/>
          <w:tab w:val="left" w:pos="4950"/>
          <w:tab w:val="left" w:pos="5490"/>
          <w:tab w:val="left" w:pos="6379"/>
        </w:tabs>
        <w:rPr>
          <w:rFonts w:ascii="TeXGyreHeros" w:hAnsi="TeXGyreHeros" w:cs="Arial"/>
          <w:lang w:val="en-CA"/>
        </w:rPr>
      </w:pPr>
      <w:r w:rsidRPr="00180160">
        <w:rPr>
          <w:rFonts w:ascii="TeXGyreHeros" w:hAnsi="TeXGyreHeros" w:cs="Arial"/>
          <w:lang w:val="en-CA"/>
        </w:rPr>
        <w:t>(c)</w:t>
      </w:r>
      <w:r w:rsidRPr="00180160">
        <w:rPr>
          <w:rFonts w:ascii="TeXGyreHeros" w:hAnsi="TeXGyreHeros" w:cs="Arial"/>
          <w:lang w:val="en-CA"/>
        </w:rPr>
        <w:tab/>
      </w:r>
      <w:r>
        <w:rPr>
          <w:rFonts w:ascii="TeXGyreHeros" w:hAnsi="TeXGyreHeros" w:cs="Arial"/>
          <w:lang w:val="en-CA"/>
        </w:rPr>
        <w:t>4</w:t>
      </w:r>
      <w:r w:rsidRPr="00180160">
        <w:rPr>
          <w:rFonts w:ascii="TeXGyreHeros" w:hAnsi="TeXGyreHeros" w:cs="Arial"/>
          <w:lang w:val="en-CA"/>
        </w:rPr>
        <w:tab/>
      </w:r>
      <w:r>
        <w:rPr>
          <w:rFonts w:ascii="TeXGyreHeros" w:hAnsi="TeXGyreHeros" w:cs="Arial"/>
          <w:lang w:val="en-CA"/>
        </w:rPr>
        <w:t>Bank indebtedness</w:t>
      </w:r>
      <w:r w:rsidRPr="00180160">
        <w:rPr>
          <w:rFonts w:ascii="TeXGyreHeros" w:hAnsi="TeXGyreHeros" w:cs="Arial"/>
          <w:lang w:val="en-CA"/>
        </w:rPr>
        <w:tab/>
        <w:t>(k)</w:t>
      </w:r>
      <w:r w:rsidRPr="00180160">
        <w:rPr>
          <w:rFonts w:ascii="TeXGyreHeros" w:hAnsi="TeXGyreHeros" w:cs="Arial"/>
          <w:lang w:val="en-CA"/>
        </w:rPr>
        <w:tab/>
      </w:r>
      <w:r>
        <w:rPr>
          <w:rFonts w:ascii="TeXGyreHeros" w:hAnsi="TeXGyreHeros" w:cs="Arial"/>
          <w:lang w:val="en-CA"/>
        </w:rPr>
        <w:t>1</w:t>
      </w:r>
      <w:r w:rsidRPr="00180160">
        <w:rPr>
          <w:rFonts w:ascii="TeXGyreHeros" w:hAnsi="TeXGyreHeros" w:cs="Arial"/>
          <w:lang w:val="en-CA"/>
        </w:rPr>
        <w:tab/>
      </w:r>
      <w:r>
        <w:rPr>
          <w:rFonts w:ascii="TeXGyreHeros" w:hAnsi="TeXGyreHeros" w:cs="Arial"/>
        </w:rPr>
        <w:t>Prepaid rent</w:t>
      </w:r>
      <w:r w:rsidRPr="00180160" w:rsidDel="00E36FF3">
        <w:rPr>
          <w:rFonts w:ascii="TeXGyreHeros" w:hAnsi="TeXGyreHeros" w:cs="Arial"/>
          <w:lang w:val="en-CA"/>
        </w:rPr>
        <w:t xml:space="preserve"> </w:t>
      </w:r>
    </w:p>
    <w:p w14:paraId="18EBF9C3" w14:textId="77777777" w:rsidR="00472475" w:rsidRDefault="0034031F" w:rsidP="0034031F">
      <w:pPr>
        <w:pStyle w:val="Date"/>
        <w:tabs>
          <w:tab w:val="left" w:pos="567"/>
          <w:tab w:val="left" w:pos="1134"/>
          <w:tab w:val="left" w:pos="5103"/>
          <w:tab w:val="left" w:pos="5245"/>
          <w:tab w:val="left" w:pos="5670"/>
          <w:tab w:val="left" w:pos="6379"/>
        </w:tabs>
        <w:rPr>
          <w:rFonts w:ascii="TeXGyreHeros" w:hAnsi="TeXGyreHeros" w:cs="Arial"/>
          <w:lang w:val="en-CA"/>
        </w:rPr>
      </w:pPr>
      <w:r w:rsidRPr="00180160">
        <w:rPr>
          <w:rFonts w:ascii="TeXGyreHeros" w:hAnsi="TeXGyreHeros" w:cs="Arial"/>
        </w:rPr>
        <w:t>(d)</w:t>
      </w:r>
      <w:r w:rsidRPr="00180160">
        <w:rPr>
          <w:rFonts w:ascii="TeXGyreHeros" w:hAnsi="TeXGyreHeros" w:cs="Arial"/>
        </w:rPr>
        <w:tab/>
      </w:r>
      <w:r>
        <w:rPr>
          <w:rFonts w:ascii="TeXGyreHeros" w:hAnsi="TeXGyreHeros" w:cs="Arial"/>
          <w:lang w:val="en-CA"/>
        </w:rPr>
        <w:t>5</w:t>
      </w:r>
      <w:r w:rsidRPr="00180160">
        <w:rPr>
          <w:rFonts w:ascii="TeXGyreHeros" w:hAnsi="TeXGyreHeros" w:cs="Arial"/>
        </w:rPr>
        <w:tab/>
        <w:t>B</w:t>
      </w:r>
      <w:r>
        <w:rPr>
          <w:rFonts w:ascii="TeXGyreHeros" w:hAnsi="TeXGyreHeros" w:cs="Arial"/>
          <w:lang w:val="en-CA"/>
        </w:rPr>
        <w:t>ank loan payable</w:t>
      </w:r>
      <w:r w:rsidR="00472475">
        <w:rPr>
          <w:rFonts w:ascii="TeXGyreHeros" w:hAnsi="TeXGyreHeros" w:cs="Arial"/>
          <w:lang w:val="en-CA"/>
        </w:rPr>
        <w:t>, due</w:t>
      </w:r>
      <w:r>
        <w:rPr>
          <w:rFonts w:ascii="TeXGyreHeros" w:hAnsi="TeXGyreHeros" w:cs="Arial"/>
          <w:lang w:val="en-CA"/>
        </w:rPr>
        <w:t xml:space="preserve"> in</w:t>
      </w:r>
    </w:p>
    <w:p w14:paraId="2FD9765F" w14:textId="0400DD5E" w:rsidR="0034031F" w:rsidRPr="008335F2" w:rsidRDefault="00472475" w:rsidP="00AA5AE5">
      <w:pPr>
        <w:pStyle w:val="Date"/>
        <w:tabs>
          <w:tab w:val="left" w:pos="567"/>
          <w:tab w:val="left" w:pos="1134"/>
          <w:tab w:val="left" w:pos="4410"/>
          <w:tab w:val="left" w:pos="4950"/>
          <w:tab w:val="left" w:pos="5490"/>
          <w:tab w:val="left" w:pos="5670"/>
          <w:tab w:val="left" w:pos="6379"/>
        </w:tabs>
        <w:rPr>
          <w:rFonts w:ascii="TeXGyreHeros" w:hAnsi="TeXGyreHeros" w:cs="Arial"/>
          <w:lang w:val="en-CA"/>
        </w:rPr>
      </w:pPr>
      <w:r>
        <w:rPr>
          <w:rFonts w:ascii="TeXGyreHeros" w:hAnsi="TeXGyreHeros" w:cs="Arial"/>
          <w:lang w:val="en-CA"/>
        </w:rPr>
        <w:t xml:space="preserve">                 </w:t>
      </w:r>
      <w:proofErr w:type="gramStart"/>
      <w:r w:rsidR="0034031F">
        <w:rPr>
          <w:rFonts w:ascii="TeXGyreHeros" w:hAnsi="TeXGyreHeros" w:cs="Arial"/>
          <w:lang w:val="en-CA"/>
        </w:rPr>
        <w:t>three</w:t>
      </w:r>
      <w:proofErr w:type="gramEnd"/>
      <w:r w:rsidR="0034031F">
        <w:rPr>
          <w:rFonts w:ascii="TeXGyreHeros" w:hAnsi="TeXGyreHeros" w:cs="Arial"/>
          <w:lang w:val="en-CA"/>
        </w:rPr>
        <w:t xml:space="preserve"> years</w:t>
      </w:r>
      <w:r w:rsidR="0034031F" w:rsidRPr="00180160">
        <w:rPr>
          <w:rFonts w:ascii="TeXGyreHeros" w:hAnsi="TeXGyreHeros" w:cs="Arial"/>
        </w:rPr>
        <w:tab/>
        <w:t>(l)</w:t>
      </w:r>
      <w:r w:rsidR="0034031F" w:rsidRPr="00180160">
        <w:rPr>
          <w:rFonts w:ascii="TeXGyreHeros" w:hAnsi="TeXGyreHeros" w:cs="Arial"/>
        </w:rPr>
        <w:tab/>
      </w:r>
      <w:r w:rsidR="0034031F">
        <w:rPr>
          <w:rFonts w:ascii="TeXGyreHeros" w:hAnsi="TeXGyreHeros" w:cs="Arial"/>
          <w:lang w:val="en-CA"/>
        </w:rPr>
        <w:t>6</w:t>
      </w:r>
      <w:r w:rsidR="0034031F" w:rsidRPr="00180160">
        <w:rPr>
          <w:rFonts w:ascii="TeXGyreHeros" w:hAnsi="TeXGyreHeros" w:cs="Arial"/>
        </w:rPr>
        <w:tab/>
      </w:r>
      <w:r w:rsidR="0034031F">
        <w:rPr>
          <w:rFonts w:ascii="TeXGyreHeros" w:hAnsi="TeXGyreHeros" w:cs="Arial"/>
          <w:lang w:val="en-CA"/>
        </w:rPr>
        <w:t>Retained earnings</w:t>
      </w:r>
    </w:p>
    <w:p w14:paraId="449EEDC2" w14:textId="77777777" w:rsidR="0034031F" w:rsidRPr="00180160" w:rsidRDefault="0034031F" w:rsidP="00AA5AE5">
      <w:pPr>
        <w:tabs>
          <w:tab w:val="left" w:pos="567"/>
          <w:tab w:val="left" w:pos="1134"/>
          <w:tab w:val="left" w:pos="4410"/>
          <w:tab w:val="left" w:pos="4950"/>
          <w:tab w:val="left" w:pos="5490"/>
          <w:tab w:val="left" w:pos="6379"/>
        </w:tabs>
        <w:rPr>
          <w:rFonts w:ascii="TeXGyreHeros" w:hAnsi="TeXGyreHeros" w:cs="Arial"/>
          <w:lang w:val="en-CA"/>
        </w:rPr>
      </w:pPr>
      <w:r w:rsidRPr="00180160">
        <w:rPr>
          <w:rFonts w:ascii="TeXGyreHeros" w:hAnsi="TeXGyreHeros" w:cs="Arial"/>
          <w:lang w:val="en-CA"/>
        </w:rPr>
        <w:t>(e)</w:t>
      </w:r>
      <w:r w:rsidRPr="00180160">
        <w:rPr>
          <w:rFonts w:ascii="TeXGyreHeros" w:hAnsi="TeXGyreHeros" w:cs="Arial"/>
          <w:lang w:val="en-CA"/>
        </w:rPr>
        <w:tab/>
        <w:t>1</w:t>
      </w:r>
      <w:r w:rsidRPr="00180160">
        <w:rPr>
          <w:rFonts w:ascii="TeXGyreHeros" w:hAnsi="TeXGyreHeros" w:cs="Arial"/>
          <w:lang w:val="en-CA"/>
        </w:rPr>
        <w:tab/>
        <w:t xml:space="preserve">Cash </w:t>
      </w:r>
      <w:r w:rsidRPr="00180160">
        <w:rPr>
          <w:rFonts w:ascii="TeXGyreHeros" w:hAnsi="TeXGyreHeros" w:cs="Arial"/>
          <w:lang w:val="en-CA"/>
        </w:rPr>
        <w:tab/>
        <w:t>(m)</w:t>
      </w:r>
      <w:r w:rsidRPr="00180160">
        <w:rPr>
          <w:rFonts w:ascii="TeXGyreHeros" w:hAnsi="TeXGyreHeros" w:cs="Arial"/>
          <w:lang w:val="en-CA"/>
        </w:rPr>
        <w:tab/>
      </w:r>
      <w:r>
        <w:rPr>
          <w:rFonts w:ascii="TeXGyreHeros" w:hAnsi="TeXGyreHeros" w:cs="Arial"/>
          <w:lang w:val="en-CA"/>
        </w:rPr>
        <w:t>4</w:t>
      </w:r>
      <w:r w:rsidRPr="00180160">
        <w:rPr>
          <w:rFonts w:ascii="TeXGyreHeros" w:hAnsi="TeXGyreHeros" w:cs="Arial"/>
          <w:lang w:val="en-CA"/>
        </w:rPr>
        <w:tab/>
      </w:r>
      <w:r>
        <w:rPr>
          <w:rFonts w:ascii="TeXGyreHeros" w:hAnsi="TeXGyreHeros" w:cs="Arial"/>
          <w:lang w:val="en-CA"/>
        </w:rPr>
        <w:t>Salaries payable</w:t>
      </w:r>
      <w:r w:rsidRPr="00180160">
        <w:rPr>
          <w:rFonts w:ascii="TeXGyreHeros" w:hAnsi="TeXGyreHeros" w:cs="Arial"/>
          <w:lang w:val="en-CA"/>
        </w:rPr>
        <w:t xml:space="preserve"> </w:t>
      </w:r>
    </w:p>
    <w:p w14:paraId="2013FDC0" w14:textId="77777777" w:rsidR="0034031F" w:rsidRPr="00180160" w:rsidRDefault="0034031F" w:rsidP="00AA5AE5">
      <w:pPr>
        <w:pStyle w:val="Date"/>
        <w:tabs>
          <w:tab w:val="left" w:pos="567"/>
          <w:tab w:val="left" w:pos="1134"/>
          <w:tab w:val="left" w:pos="4410"/>
          <w:tab w:val="left" w:pos="4950"/>
          <w:tab w:val="left" w:pos="5490"/>
          <w:tab w:val="left" w:pos="6379"/>
        </w:tabs>
        <w:rPr>
          <w:rFonts w:ascii="TeXGyreHeros" w:hAnsi="TeXGyreHeros" w:cs="Arial"/>
        </w:rPr>
      </w:pPr>
      <w:r w:rsidRPr="00180160">
        <w:rPr>
          <w:rFonts w:ascii="TeXGyreHeros" w:hAnsi="TeXGyreHeros" w:cs="Arial"/>
        </w:rPr>
        <w:t xml:space="preserve"> (f)</w:t>
      </w:r>
      <w:r w:rsidRPr="00180160">
        <w:rPr>
          <w:rFonts w:ascii="TeXGyreHeros" w:hAnsi="TeXGyreHeros" w:cs="Arial"/>
        </w:rPr>
        <w:tab/>
      </w:r>
      <w:r w:rsidR="00CD107A">
        <w:rPr>
          <w:rFonts w:ascii="TeXGyreHeros" w:hAnsi="TeXGyreHeros" w:cs="Arial"/>
          <w:lang w:val="en-CA"/>
        </w:rPr>
        <w:t>6</w:t>
      </w:r>
      <w:r w:rsidRPr="00180160">
        <w:rPr>
          <w:rFonts w:ascii="TeXGyreHeros" w:hAnsi="TeXGyreHeros" w:cs="Arial"/>
        </w:rPr>
        <w:tab/>
      </w:r>
      <w:r>
        <w:rPr>
          <w:rFonts w:ascii="TeXGyreHeros" w:hAnsi="TeXGyreHeros" w:cs="Arial"/>
          <w:lang w:val="en-CA"/>
        </w:rPr>
        <w:t>Common shares</w:t>
      </w:r>
      <w:r w:rsidRPr="00180160">
        <w:rPr>
          <w:rFonts w:ascii="TeXGyreHeros" w:hAnsi="TeXGyreHeros" w:cs="Arial"/>
        </w:rPr>
        <w:t xml:space="preserve"> </w:t>
      </w:r>
      <w:r w:rsidRPr="00180160">
        <w:rPr>
          <w:rFonts w:ascii="TeXGyreHeros" w:hAnsi="TeXGyreHeros" w:cs="Arial"/>
        </w:rPr>
        <w:tab/>
        <w:t>(n)</w:t>
      </w:r>
      <w:r w:rsidRPr="00180160">
        <w:rPr>
          <w:rFonts w:ascii="TeXGyreHeros" w:hAnsi="TeXGyreHeros" w:cs="Arial"/>
        </w:rPr>
        <w:tab/>
      </w:r>
      <w:r>
        <w:rPr>
          <w:rFonts w:ascii="TeXGyreHeros" w:hAnsi="TeXGyreHeros" w:cs="Arial"/>
          <w:lang w:val="en-CA"/>
        </w:rPr>
        <w:t>1</w:t>
      </w:r>
      <w:r w:rsidRPr="00180160">
        <w:rPr>
          <w:rFonts w:ascii="TeXGyreHeros" w:hAnsi="TeXGyreHeros" w:cs="Arial"/>
        </w:rPr>
        <w:tab/>
      </w:r>
      <w:r>
        <w:rPr>
          <w:rFonts w:ascii="TeXGyreHeros" w:hAnsi="TeXGyreHeros" w:cs="Arial"/>
          <w:lang w:val="en-CA"/>
        </w:rPr>
        <w:t>Supplies</w:t>
      </w:r>
      <w:r w:rsidRPr="00180160">
        <w:rPr>
          <w:rFonts w:ascii="TeXGyreHeros" w:hAnsi="TeXGyreHeros" w:cs="Arial"/>
        </w:rPr>
        <w:t xml:space="preserve"> </w:t>
      </w:r>
    </w:p>
    <w:p w14:paraId="39FA7329" w14:textId="77777777" w:rsidR="0034031F" w:rsidRPr="00180160" w:rsidRDefault="0034031F" w:rsidP="00AA5AE5">
      <w:pPr>
        <w:pStyle w:val="Date"/>
        <w:tabs>
          <w:tab w:val="left" w:pos="567"/>
          <w:tab w:val="left" w:pos="1134"/>
          <w:tab w:val="left" w:pos="4410"/>
          <w:tab w:val="left" w:pos="4950"/>
          <w:tab w:val="left" w:pos="5490"/>
          <w:tab w:val="left" w:pos="6379"/>
        </w:tabs>
        <w:rPr>
          <w:rFonts w:ascii="TeXGyreHeros" w:hAnsi="TeXGyreHeros" w:cs="Arial"/>
        </w:rPr>
      </w:pPr>
      <w:r w:rsidRPr="00180160">
        <w:rPr>
          <w:rFonts w:ascii="TeXGyreHeros" w:hAnsi="TeXGyreHeros" w:cs="Arial"/>
        </w:rPr>
        <w:t>(g)</w:t>
      </w:r>
      <w:r w:rsidRPr="00180160">
        <w:rPr>
          <w:rFonts w:ascii="TeXGyreHeros" w:hAnsi="TeXGyreHeros" w:cs="Arial"/>
        </w:rPr>
        <w:tab/>
      </w:r>
      <w:r>
        <w:rPr>
          <w:rFonts w:ascii="TeXGyreHeros" w:hAnsi="TeXGyreHeros" w:cs="Arial"/>
          <w:lang w:val="en-CA"/>
        </w:rPr>
        <w:t>2</w:t>
      </w:r>
      <w:r w:rsidRPr="00180160">
        <w:rPr>
          <w:rFonts w:ascii="TeXGyreHeros" w:hAnsi="TeXGyreHeros" w:cs="Arial"/>
        </w:rPr>
        <w:tab/>
      </w:r>
      <w:r>
        <w:rPr>
          <w:rFonts w:ascii="TeXGyreHeros" w:hAnsi="TeXGyreHeros" w:cs="Arial"/>
          <w:lang w:val="en-CA"/>
        </w:rPr>
        <w:t>Equipment</w:t>
      </w:r>
      <w:r>
        <w:rPr>
          <w:rFonts w:ascii="TeXGyreHeros" w:hAnsi="TeXGyreHeros" w:cs="Arial"/>
          <w:lang w:val="en-CA"/>
        </w:rPr>
        <w:tab/>
      </w:r>
      <w:r w:rsidRPr="00180160">
        <w:rPr>
          <w:rFonts w:ascii="TeXGyreHeros" w:hAnsi="TeXGyreHeros" w:cs="Arial"/>
        </w:rPr>
        <w:t>(o)</w:t>
      </w:r>
      <w:r w:rsidRPr="00180160">
        <w:rPr>
          <w:rFonts w:ascii="TeXGyreHeros" w:hAnsi="TeXGyreHeros" w:cs="Arial"/>
        </w:rPr>
        <w:tab/>
      </w:r>
      <w:r>
        <w:rPr>
          <w:rFonts w:ascii="TeXGyreHeros" w:hAnsi="TeXGyreHeros" w:cs="Arial"/>
          <w:lang w:val="en-CA"/>
        </w:rPr>
        <w:t>4</w:t>
      </w:r>
      <w:r w:rsidRPr="00180160">
        <w:rPr>
          <w:rFonts w:ascii="TeXGyreHeros" w:hAnsi="TeXGyreHeros" w:cs="Arial"/>
        </w:rPr>
        <w:tab/>
        <w:t xml:space="preserve">Unearned revenue </w:t>
      </w:r>
      <w:r w:rsidRPr="00180160" w:rsidDel="008335F2">
        <w:rPr>
          <w:rFonts w:ascii="TeXGyreHeros" w:hAnsi="TeXGyreHeros" w:cs="Arial"/>
        </w:rPr>
        <w:t xml:space="preserve"> </w:t>
      </w:r>
    </w:p>
    <w:p w14:paraId="5820BF83" w14:textId="303921C3" w:rsidR="0034031F" w:rsidRDefault="0034031F" w:rsidP="00AA5AE5">
      <w:pPr>
        <w:pStyle w:val="Date"/>
        <w:tabs>
          <w:tab w:val="left" w:pos="567"/>
          <w:tab w:val="left" w:pos="1134"/>
          <w:tab w:val="left" w:pos="4410"/>
          <w:tab w:val="left" w:pos="4950"/>
          <w:tab w:val="left" w:pos="5490"/>
          <w:tab w:val="left" w:pos="5670"/>
          <w:tab w:val="left" w:pos="6379"/>
        </w:tabs>
        <w:rPr>
          <w:rFonts w:ascii="TeXGyreHeros" w:hAnsi="TeXGyreHeros" w:cs="Arial"/>
          <w:lang w:val="en-CA"/>
        </w:rPr>
      </w:pPr>
      <w:r w:rsidRPr="00180160">
        <w:rPr>
          <w:rFonts w:ascii="TeXGyreHeros" w:hAnsi="TeXGyreHeros" w:cs="Arial"/>
        </w:rPr>
        <w:t>(h)</w:t>
      </w:r>
      <w:r w:rsidRPr="00180160">
        <w:rPr>
          <w:rFonts w:ascii="TeXGyreHeros" w:hAnsi="TeXGyreHeros" w:cs="Arial"/>
        </w:rPr>
        <w:tab/>
      </w:r>
      <w:r>
        <w:rPr>
          <w:rFonts w:ascii="TeXGyreHeros" w:hAnsi="TeXGyreHeros" w:cs="Arial"/>
          <w:lang w:val="en-CA"/>
        </w:rPr>
        <w:t>3</w:t>
      </w:r>
      <w:r w:rsidRPr="00180160">
        <w:rPr>
          <w:rFonts w:ascii="TeXGyreHeros" w:hAnsi="TeXGyreHeros" w:cs="Arial"/>
        </w:rPr>
        <w:tab/>
      </w:r>
      <w:r>
        <w:rPr>
          <w:rFonts w:ascii="TeXGyreHeros" w:hAnsi="TeXGyreHeros" w:cs="Arial"/>
          <w:lang w:val="en-CA"/>
        </w:rPr>
        <w:t>Goodwill</w:t>
      </w:r>
      <w:r w:rsidRPr="00180160">
        <w:rPr>
          <w:rFonts w:ascii="TeXGyreHeros" w:hAnsi="TeXGyreHeros" w:cs="Arial"/>
        </w:rPr>
        <w:tab/>
        <w:t>(p)</w:t>
      </w:r>
      <w:r w:rsidRPr="00180160">
        <w:rPr>
          <w:rFonts w:ascii="TeXGyreHeros" w:hAnsi="TeXGyreHeros" w:cs="Arial"/>
        </w:rPr>
        <w:tab/>
        <w:t>1</w:t>
      </w:r>
      <w:r w:rsidRPr="00180160">
        <w:rPr>
          <w:rFonts w:ascii="TeXGyreHeros" w:hAnsi="TeXGyreHeros" w:cs="Arial"/>
        </w:rPr>
        <w:tab/>
        <w:t>Prepaid insurance</w:t>
      </w:r>
      <w:r w:rsidRPr="00180160">
        <w:rPr>
          <w:rFonts w:ascii="TeXGyreHeros" w:hAnsi="TeXGyreHeros" w:cs="Arial"/>
        </w:rPr>
        <w:tab/>
      </w:r>
      <w:r w:rsidRPr="00180160">
        <w:rPr>
          <w:rFonts w:ascii="TeXGyreHeros" w:hAnsi="TeXGyreHeros" w:cs="Arial"/>
        </w:rPr>
        <w:tab/>
      </w:r>
      <w:r w:rsidRPr="00180160">
        <w:rPr>
          <w:rFonts w:ascii="TeXGyreHeros" w:hAnsi="TeXGyreHeros" w:cs="Arial"/>
        </w:rPr>
        <w:tab/>
      </w:r>
      <w:r w:rsidRPr="00180160">
        <w:rPr>
          <w:rFonts w:ascii="TeXGyreHeros" w:hAnsi="TeXGyreHeros" w:cs="Arial"/>
        </w:rPr>
        <w:tab/>
        <w:t>(q)</w:t>
      </w:r>
      <w:r w:rsidRPr="00180160">
        <w:rPr>
          <w:rFonts w:ascii="TeXGyreHeros" w:hAnsi="TeXGyreHeros" w:cs="Arial"/>
        </w:rPr>
        <w:tab/>
      </w:r>
      <w:r>
        <w:rPr>
          <w:rFonts w:ascii="TeXGyreHeros" w:hAnsi="TeXGyreHeros" w:cs="Arial"/>
          <w:lang w:val="en-CA"/>
        </w:rPr>
        <w:t>4</w:t>
      </w:r>
      <w:r w:rsidRPr="00180160">
        <w:rPr>
          <w:rFonts w:ascii="TeXGyreHeros" w:hAnsi="TeXGyreHeros" w:cs="Arial"/>
        </w:rPr>
        <w:tab/>
        <w:t>Accounts payable</w:t>
      </w:r>
    </w:p>
    <w:p w14:paraId="7B5FF9B3" w14:textId="77777777" w:rsidR="00371146" w:rsidRDefault="00371146" w:rsidP="00E75F02">
      <w:pPr>
        <w:rPr>
          <w:lang w:val="en-CA" w:eastAsia="x-none"/>
        </w:rPr>
      </w:pPr>
    </w:p>
    <w:p w14:paraId="2BFB448F" w14:textId="1AD0FBAD" w:rsidR="00371146" w:rsidRPr="00180160" w:rsidRDefault="00371146" w:rsidP="00371146">
      <w:pPr>
        <w:tabs>
          <w:tab w:val="left" w:pos="720"/>
          <w:tab w:val="left" w:pos="1440"/>
        </w:tabs>
        <w:ind w:left="720" w:hanging="720"/>
        <w:jc w:val="both"/>
        <w:rPr>
          <w:rFonts w:ascii="TeXGyreHeros" w:hAnsi="TeXGyreHeros"/>
          <w:color w:val="000000"/>
          <w:lang w:val="en-CA"/>
        </w:rPr>
      </w:pPr>
      <w:r w:rsidRPr="00155545">
        <w:rPr>
          <w:rFonts w:ascii="TeXGyreHeros" w:eastAsia="Calibri" w:hAnsi="TeXGyreHeros"/>
          <w:sz w:val="18"/>
          <w:szCs w:val="18"/>
        </w:rPr>
        <w:t xml:space="preserve">LO </w:t>
      </w:r>
      <w:proofErr w:type="gramStart"/>
      <w:r>
        <w:rPr>
          <w:rFonts w:ascii="TeXGyreHeros" w:eastAsia="Calibri" w:hAnsi="TeXGyreHeros"/>
          <w:sz w:val="18"/>
          <w:szCs w:val="18"/>
          <w:lang w:val="en-CA"/>
        </w:rPr>
        <w:t>1</w:t>
      </w:r>
      <w:r w:rsidR="00D96D79">
        <w:rPr>
          <w:rFonts w:ascii="TeXGyreHeros" w:eastAsia="Calibri" w:hAnsi="TeXGyreHeros"/>
          <w:sz w:val="18"/>
          <w:szCs w:val="18"/>
          <w:lang w:val="en-CA"/>
        </w:rPr>
        <w:t xml:space="preserve"> </w:t>
      </w:r>
      <w:r w:rsidRPr="00155545">
        <w:rPr>
          <w:rFonts w:ascii="TeXGyreHeros" w:eastAsia="Calibri" w:hAnsi="TeXGyreHeros"/>
          <w:sz w:val="18"/>
          <w:szCs w:val="18"/>
        </w:rPr>
        <w:t xml:space="preserve"> BT</w:t>
      </w:r>
      <w:proofErr w:type="gramEnd"/>
      <w:r w:rsidRPr="00155545">
        <w:rPr>
          <w:rFonts w:ascii="TeXGyreHeros" w:eastAsia="Calibri" w:hAnsi="TeXGyreHeros"/>
          <w:sz w:val="18"/>
          <w:szCs w:val="18"/>
        </w:rPr>
        <w:t xml:space="preserve">: </w:t>
      </w:r>
      <w:r w:rsidR="00D96D79">
        <w:rPr>
          <w:rFonts w:ascii="TeXGyreHeros" w:eastAsia="Calibri" w:hAnsi="TeXGyreHeros"/>
          <w:sz w:val="18"/>
          <w:szCs w:val="18"/>
        </w:rPr>
        <w:t>K</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sidR="00D96D79">
        <w:rPr>
          <w:rFonts w:ascii="TeXGyreHeros" w:eastAsia="Calibri" w:hAnsi="TeXGyreHeros"/>
          <w:sz w:val="18"/>
          <w:szCs w:val="18"/>
          <w:lang w:val="en-CA"/>
        </w:rPr>
        <w:t xml:space="preserve">S </w:t>
      </w:r>
      <w:r w:rsidRPr="00155545">
        <w:rPr>
          <w:rFonts w:ascii="TeXGyreHeros" w:eastAsia="Calibri" w:hAnsi="TeXGyreHeros"/>
          <w:sz w:val="18"/>
          <w:szCs w:val="18"/>
        </w:rPr>
        <w:t xml:space="preserve"> Time: </w:t>
      </w:r>
      <w:r>
        <w:rPr>
          <w:rFonts w:ascii="TeXGyreHeros" w:eastAsia="Calibri" w:hAnsi="TeXGyreHeros"/>
          <w:sz w:val="18"/>
          <w:szCs w:val="18"/>
          <w:lang w:val="en-CA"/>
        </w:rPr>
        <w:t>10</w:t>
      </w:r>
      <w:r w:rsidRPr="00155545">
        <w:rPr>
          <w:rFonts w:ascii="TeXGyreHeros" w:eastAsia="Calibri" w:hAnsi="TeXGyreHeros"/>
          <w:sz w:val="18"/>
          <w:szCs w:val="18"/>
        </w:rPr>
        <w:t xml:space="preserve"> min.  AACSB: </w:t>
      </w:r>
      <w:proofErr w:type="gramStart"/>
      <w:r>
        <w:rPr>
          <w:rFonts w:ascii="TeXGyreHeros" w:eastAsia="Calibri" w:hAnsi="TeXGyreHeros"/>
          <w:sz w:val="18"/>
          <w:szCs w:val="18"/>
          <w:lang w:val="en-CA"/>
        </w:rPr>
        <w:t>Analytic</w:t>
      </w:r>
      <w:r w:rsidRPr="00155545">
        <w:rPr>
          <w:rFonts w:ascii="TeXGyreHeros" w:eastAsia="Calibri" w:hAnsi="TeXGyreHeros"/>
          <w:sz w:val="18"/>
          <w:szCs w:val="18"/>
        </w:rPr>
        <w:t xml:space="preserve"> </w:t>
      </w:r>
      <w:r w:rsidR="00D96D79">
        <w:rPr>
          <w:rFonts w:ascii="TeXGyreHeros" w:eastAsia="Calibri" w:hAnsi="TeXGyreHeros"/>
          <w:sz w:val="18"/>
          <w:szCs w:val="18"/>
        </w:rPr>
        <w:t xml:space="preserve"> </w:t>
      </w:r>
      <w:r w:rsidRPr="00155545">
        <w:rPr>
          <w:rFonts w:ascii="TeXGyreHeros" w:eastAsia="Calibri" w:hAnsi="TeXGyreHeros"/>
          <w:sz w:val="18"/>
          <w:szCs w:val="18"/>
        </w:rPr>
        <w:t>CPA</w:t>
      </w:r>
      <w:proofErr w:type="gramEnd"/>
      <w:r w:rsidR="00D96D79">
        <w:rPr>
          <w:rFonts w:ascii="TeXGyreHeros" w:eastAsia="Calibri" w:hAnsi="TeXGyreHeros"/>
          <w:sz w:val="18"/>
          <w:szCs w:val="18"/>
        </w:rPr>
        <w:t xml:space="preserve">: cpa-t001 </w:t>
      </w:r>
      <w:r w:rsidRPr="00155545">
        <w:rPr>
          <w:rFonts w:ascii="TeXGyreHeros" w:eastAsia="Calibri" w:hAnsi="TeXGyreHeros"/>
          <w:sz w:val="18"/>
          <w:szCs w:val="18"/>
        </w:rPr>
        <w:t xml:space="preserve"> CM: Reporting</w:t>
      </w:r>
    </w:p>
    <w:p w14:paraId="6181F797" w14:textId="77777777" w:rsidR="00371146" w:rsidRPr="00E75F02" w:rsidRDefault="00371146" w:rsidP="00E75F02">
      <w:pPr>
        <w:rPr>
          <w:lang w:val="en-CA" w:eastAsia="x-none"/>
        </w:rPr>
      </w:pPr>
    </w:p>
    <w:p w14:paraId="52044D4C" w14:textId="77777777" w:rsidR="00C479A5" w:rsidRPr="004E2EEB" w:rsidRDefault="00371146" w:rsidP="00E75F02">
      <w:pPr>
        <w:pStyle w:val="BodyText"/>
        <w:spacing w:before="120"/>
        <w:rPr>
          <w:rFonts w:ascii="TeXGyreHeros" w:hAnsi="TeXGyreHeros"/>
          <w:b/>
          <w:sz w:val="28"/>
        </w:rPr>
      </w:pPr>
      <w:r w:rsidRPr="004E2EEB">
        <w:rPr>
          <w:rFonts w:ascii="TeXGyreHeros" w:hAnsi="TeXGyreHeros"/>
          <w:b/>
          <w:sz w:val="28"/>
        </w:rPr>
        <w:br w:type="page"/>
      </w:r>
      <w:r w:rsidR="00C479A5" w:rsidRPr="004E2EEB">
        <w:rPr>
          <w:rFonts w:ascii="TeXGyreHeros" w:hAnsi="TeXGyreHeros"/>
          <w:b/>
          <w:sz w:val="28"/>
        </w:rPr>
        <w:lastRenderedPageBreak/>
        <w:t>BRIEF EXERCISE 2-</w:t>
      </w:r>
      <w:r w:rsidR="00645A95" w:rsidRPr="004E2EEB">
        <w:rPr>
          <w:rFonts w:ascii="TeXGyreHeros" w:hAnsi="TeXGyreHeros"/>
          <w:b/>
          <w:sz w:val="28"/>
        </w:rPr>
        <w:t>3</w:t>
      </w:r>
    </w:p>
    <w:p w14:paraId="0A16369A" w14:textId="77777777" w:rsidR="00C479A5" w:rsidRPr="00E75F02" w:rsidRDefault="00C479A5" w:rsidP="00C479A5">
      <w:pPr>
        <w:ind w:right="-720"/>
        <w:rPr>
          <w:rFonts w:ascii="TeXGyreHeros" w:hAnsi="TeXGyreHeros" w:cs="Arial"/>
          <w:b/>
          <w:lang w:val="en-CA"/>
        </w:rPr>
      </w:pPr>
    </w:p>
    <w:p w14:paraId="11396B32" w14:textId="77777777" w:rsidR="00C479A5" w:rsidRPr="00E75F02" w:rsidRDefault="00C479A5" w:rsidP="00C479A5">
      <w:pPr>
        <w:tabs>
          <w:tab w:val="left" w:pos="360"/>
          <w:tab w:val="left" w:pos="720"/>
          <w:tab w:val="right" w:pos="7200"/>
          <w:tab w:val="right" w:pos="8640"/>
        </w:tabs>
        <w:jc w:val="center"/>
        <w:rPr>
          <w:rFonts w:ascii="TeXGyreHeros" w:hAnsi="TeXGyreHeros" w:cs="Arial"/>
          <w:lang w:val="en-CA"/>
        </w:rPr>
      </w:pPr>
      <w:r w:rsidRPr="00E75F02">
        <w:rPr>
          <w:rFonts w:ascii="TeXGyreHeros" w:hAnsi="TeXGyreHeros" w:cs="Arial"/>
          <w:lang w:val="en-CA"/>
        </w:rPr>
        <w:t>SHUM CORPORATION</w:t>
      </w:r>
    </w:p>
    <w:p w14:paraId="62D207F2" w14:textId="77777777" w:rsidR="00C479A5" w:rsidRPr="00E75F02" w:rsidRDefault="0021318A" w:rsidP="00C479A5">
      <w:pPr>
        <w:tabs>
          <w:tab w:val="left" w:pos="360"/>
          <w:tab w:val="left" w:pos="720"/>
          <w:tab w:val="right" w:pos="7200"/>
          <w:tab w:val="right" w:pos="8640"/>
        </w:tabs>
        <w:jc w:val="center"/>
        <w:rPr>
          <w:rFonts w:ascii="TeXGyreHeros" w:hAnsi="TeXGyreHeros" w:cs="Arial"/>
          <w:lang w:val="en-CA"/>
        </w:rPr>
      </w:pPr>
      <w:r w:rsidRPr="00E75F02">
        <w:rPr>
          <w:rFonts w:ascii="TeXGyreHeros" w:hAnsi="TeXGyreHeros" w:cs="Arial"/>
          <w:lang w:val="en-CA"/>
        </w:rPr>
        <w:t xml:space="preserve">Statement of Financial Position </w:t>
      </w:r>
      <w:r w:rsidR="00C479A5" w:rsidRPr="00E75F02">
        <w:rPr>
          <w:rFonts w:ascii="TeXGyreHeros" w:hAnsi="TeXGyreHeros" w:cs="Arial"/>
          <w:lang w:val="en-CA"/>
        </w:rPr>
        <w:t>(Partial)</w:t>
      </w:r>
    </w:p>
    <w:p w14:paraId="2E87C441" w14:textId="5E53DA69" w:rsidR="00C479A5" w:rsidRPr="00E75F02" w:rsidRDefault="00C479A5" w:rsidP="00C479A5">
      <w:pPr>
        <w:tabs>
          <w:tab w:val="left" w:pos="360"/>
          <w:tab w:val="left" w:pos="720"/>
          <w:tab w:val="right" w:pos="7200"/>
          <w:tab w:val="right" w:pos="8640"/>
        </w:tabs>
        <w:rPr>
          <w:rFonts w:ascii="TeXGyreHeros" w:hAnsi="TeXGyreHeros" w:cs="Arial"/>
          <w:sz w:val="20"/>
          <w:szCs w:val="20"/>
          <w:lang w:val="en-CA"/>
        </w:rPr>
      </w:pP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p>
    <w:p w14:paraId="2980B653" w14:textId="77777777" w:rsidR="00CD107A" w:rsidRPr="00180160" w:rsidRDefault="00CD107A" w:rsidP="00CD107A">
      <w:pPr>
        <w:tabs>
          <w:tab w:val="left" w:pos="360"/>
          <w:tab w:val="left" w:pos="720"/>
          <w:tab w:val="right" w:pos="8640"/>
        </w:tabs>
        <w:jc w:val="center"/>
        <w:rPr>
          <w:rFonts w:ascii="TeXGyreHeros" w:hAnsi="TeXGyreHeros" w:cs="Arial"/>
          <w:lang w:val="en-CA"/>
        </w:rPr>
      </w:pPr>
      <w:r w:rsidRPr="00180160">
        <w:rPr>
          <w:rFonts w:ascii="TeXGyreHeros" w:hAnsi="TeXGyreHeros" w:cs="Arial"/>
          <w:lang w:val="en-CA"/>
        </w:rPr>
        <w:t>Assets</w:t>
      </w:r>
    </w:p>
    <w:p w14:paraId="3073F332" w14:textId="51EEE1AF" w:rsidR="001307FA" w:rsidRDefault="00CD107A" w:rsidP="001307FA">
      <w:pPr>
        <w:tabs>
          <w:tab w:val="left" w:pos="360"/>
          <w:tab w:val="left" w:pos="720"/>
        </w:tabs>
        <w:rPr>
          <w:rFonts w:ascii="TeXGyreHeros" w:hAnsi="TeXGyreHeros" w:cs="Arial"/>
          <w:sz w:val="20"/>
          <w:szCs w:val="20"/>
          <w:lang w:val="en-CA"/>
        </w:rPr>
      </w:pPr>
      <w:r w:rsidRPr="00180160">
        <w:rPr>
          <w:rFonts w:ascii="TeXGyreHeros" w:hAnsi="TeXGyreHeros" w:cs="Arial"/>
          <w:lang w:val="en-CA"/>
        </w:rPr>
        <w:t>Current</w:t>
      </w:r>
      <w:r w:rsidR="001307FA">
        <w:rPr>
          <w:rFonts w:ascii="TeXGyreHeros" w:hAnsi="TeXGyreHeros" w:cs="Arial"/>
          <w:lang w:val="en-CA"/>
        </w:rPr>
        <w:t xml:space="preserve"> </w:t>
      </w:r>
      <w:r w:rsidRPr="00180160">
        <w:rPr>
          <w:rFonts w:ascii="TeXGyreHeros" w:hAnsi="TeXGyreHeros" w:cs="Arial"/>
          <w:lang w:val="en-CA"/>
        </w:rPr>
        <w:t>assets</w:t>
      </w:r>
      <w:r w:rsidRPr="00180160">
        <w:rPr>
          <w:rFonts w:ascii="TeXGyreHeros" w:hAnsi="TeXGyreHeros" w:cs="Arial"/>
          <w:lang w:val="en-CA"/>
        </w:rPr>
        <w:tab/>
      </w:r>
      <w:r w:rsidRPr="00180160">
        <w:rPr>
          <w:rFonts w:ascii="TeXGyreHeros" w:hAnsi="TeXGyreHeros" w:cs="Arial"/>
          <w:sz w:val="20"/>
          <w:szCs w:val="20"/>
          <w:lang w:val="en-CA"/>
        </w:rPr>
        <w:tab/>
      </w:r>
      <w:r w:rsidRPr="00180160">
        <w:rPr>
          <w:rFonts w:ascii="TeXGyreHeros" w:hAnsi="TeXGyreHeros" w:cs="Arial"/>
          <w:sz w:val="20"/>
          <w:szCs w:val="20"/>
          <w:lang w:val="en-CA"/>
        </w:rPr>
        <w:tab/>
      </w:r>
    </w:p>
    <w:p w14:paraId="49DF5748" w14:textId="6B7510D9" w:rsidR="00CD107A" w:rsidRPr="00180160" w:rsidRDefault="001307FA" w:rsidP="001307FA">
      <w:pPr>
        <w:tabs>
          <w:tab w:val="left" w:pos="360"/>
          <w:tab w:val="left" w:pos="720"/>
        </w:tabs>
        <w:rPr>
          <w:rFonts w:ascii="TeXGyreHeros" w:hAnsi="TeXGyreHeros" w:cs="Arial"/>
          <w:lang w:val="en-CA"/>
        </w:rPr>
      </w:pPr>
      <w:r>
        <w:rPr>
          <w:rFonts w:ascii="TeXGyreHeros" w:hAnsi="TeXGyreHeros" w:cs="Arial"/>
          <w:sz w:val="20"/>
          <w:szCs w:val="20"/>
          <w:lang w:val="en-CA"/>
        </w:rPr>
        <w:tab/>
      </w:r>
      <w:r w:rsidR="00CD107A" w:rsidRPr="00180160">
        <w:rPr>
          <w:rFonts w:ascii="TeXGyreHeros" w:hAnsi="TeXGyreHeros" w:cs="Arial"/>
          <w:lang w:val="en-CA"/>
        </w:rPr>
        <w:t>Cash</w:t>
      </w:r>
      <w:r w:rsidR="00CD107A" w:rsidRPr="00180160">
        <w:rPr>
          <w:rFonts w:ascii="TeXGyreHeros" w:hAnsi="TeXGyreHeros" w:cs="Arial"/>
          <w:sz w:val="20"/>
          <w:szCs w:val="20"/>
          <w:lang w:val="en-CA"/>
        </w:rPr>
        <w:tab/>
      </w:r>
      <w:r>
        <w:rPr>
          <w:rFonts w:ascii="TeXGyreHeros" w:hAnsi="TeXGyreHeros" w:cs="Arial"/>
          <w:sz w:val="20"/>
          <w:szCs w:val="20"/>
          <w:lang w:val="en-CA"/>
        </w:rPr>
        <w:tab/>
      </w:r>
      <w:r>
        <w:rPr>
          <w:rFonts w:ascii="TeXGyreHeros" w:hAnsi="TeXGyreHeros" w:cs="Arial"/>
          <w:sz w:val="20"/>
          <w:szCs w:val="20"/>
          <w:lang w:val="en-CA"/>
        </w:rPr>
        <w:tab/>
      </w:r>
      <w:r>
        <w:rPr>
          <w:rFonts w:ascii="TeXGyreHeros" w:hAnsi="TeXGyreHeros" w:cs="Arial"/>
          <w:sz w:val="20"/>
          <w:szCs w:val="20"/>
          <w:lang w:val="en-CA"/>
        </w:rPr>
        <w:tab/>
      </w:r>
      <w:r>
        <w:rPr>
          <w:rFonts w:ascii="TeXGyreHeros" w:hAnsi="TeXGyreHeros" w:cs="Arial"/>
          <w:sz w:val="20"/>
          <w:szCs w:val="20"/>
          <w:lang w:val="en-CA"/>
        </w:rPr>
        <w:tab/>
      </w:r>
      <w:r>
        <w:rPr>
          <w:rFonts w:ascii="TeXGyreHeros" w:hAnsi="TeXGyreHeros" w:cs="Arial"/>
          <w:sz w:val="20"/>
          <w:szCs w:val="20"/>
          <w:lang w:val="en-CA"/>
        </w:rPr>
        <w:tab/>
      </w:r>
      <w:r>
        <w:rPr>
          <w:rFonts w:ascii="TeXGyreHeros" w:hAnsi="TeXGyreHeros" w:cs="Arial"/>
          <w:sz w:val="20"/>
          <w:szCs w:val="20"/>
          <w:lang w:val="en-CA"/>
        </w:rPr>
        <w:tab/>
      </w:r>
      <w:r>
        <w:rPr>
          <w:rFonts w:ascii="TeXGyreHeros" w:hAnsi="TeXGyreHeros" w:cs="Arial"/>
          <w:sz w:val="20"/>
          <w:szCs w:val="20"/>
          <w:lang w:val="en-CA"/>
        </w:rPr>
        <w:tab/>
      </w:r>
      <w:r>
        <w:rPr>
          <w:rFonts w:ascii="TeXGyreHeros" w:hAnsi="TeXGyreHeros" w:cs="Arial"/>
          <w:sz w:val="20"/>
          <w:szCs w:val="20"/>
          <w:lang w:val="en-CA"/>
        </w:rPr>
        <w:tab/>
        <w:t xml:space="preserve">          </w:t>
      </w:r>
      <w:r w:rsidR="00CD107A" w:rsidRPr="00180160">
        <w:rPr>
          <w:rFonts w:ascii="TeXGyreHeros" w:hAnsi="TeXGyreHeros" w:cs="Arial"/>
          <w:lang w:val="en-CA"/>
        </w:rPr>
        <w:t>$16,400</w:t>
      </w:r>
    </w:p>
    <w:p w14:paraId="182449CA" w14:textId="77777777" w:rsidR="00CD107A" w:rsidRPr="00180160" w:rsidRDefault="00CD107A" w:rsidP="00CD107A">
      <w:pPr>
        <w:tabs>
          <w:tab w:val="left" w:pos="360"/>
          <w:tab w:val="left" w:pos="720"/>
          <w:tab w:val="right" w:pos="8640"/>
        </w:tabs>
        <w:rPr>
          <w:rFonts w:ascii="TeXGyreHeros" w:hAnsi="TeXGyreHeros" w:cs="Arial"/>
          <w:lang w:val="en-CA"/>
        </w:rPr>
      </w:pPr>
      <w:r w:rsidRPr="00180160">
        <w:rPr>
          <w:rFonts w:ascii="TeXGyreHeros" w:hAnsi="TeXGyreHeros" w:cs="Arial"/>
          <w:lang w:val="en-CA"/>
        </w:rPr>
        <w:tab/>
        <w:t>Accounts receivable</w:t>
      </w:r>
      <w:r w:rsidRPr="00180160">
        <w:rPr>
          <w:rFonts w:ascii="TeXGyreHeros" w:hAnsi="TeXGyreHeros" w:cs="Arial"/>
          <w:sz w:val="20"/>
          <w:szCs w:val="20"/>
          <w:lang w:val="en-CA"/>
        </w:rPr>
        <w:tab/>
      </w:r>
      <w:r w:rsidRPr="00180160">
        <w:rPr>
          <w:rFonts w:ascii="TeXGyreHeros" w:hAnsi="TeXGyreHeros" w:cs="Arial"/>
          <w:lang w:val="en-CA"/>
        </w:rPr>
        <w:t>14,500</w:t>
      </w:r>
    </w:p>
    <w:p w14:paraId="432F7BB0" w14:textId="77777777" w:rsidR="00CD107A" w:rsidRPr="00180160" w:rsidRDefault="00CD107A" w:rsidP="00CD107A">
      <w:pPr>
        <w:tabs>
          <w:tab w:val="left" w:pos="360"/>
          <w:tab w:val="left" w:pos="720"/>
          <w:tab w:val="right" w:pos="8640"/>
        </w:tabs>
        <w:rPr>
          <w:rFonts w:ascii="TeXGyreHeros" w:hAnsi="TeXGyreHeros" w:cs="Arial"/>
          <w:lang w:val="en-CA"/>
        </w:rPr>
      </w:pPr>
      <w:r w:rsidRPr="00180160">
        <w:rPr>
          <w:rFonts w:ascii="TeXGyreHeros" w:hAnsi="TeXGyreHeros" w:cs="Arial"/>
          <w:lang w:val="en-CA"/>
        </w:rPr>
        <w:tab/>
        <w:t>Inventory</w:t>
      </w:r>
      <w:r w:rsidRPr="00180160">
        <w:rPr>
          <w:rFonts w:ascii="TeXGyreHeros" w:hAnsi="TeXGyreHeros" w:cs="Arial"/>
          <w:lang w:val="en-CA"/>
        </w:rPr>
        <w:tab/>
        <w:t>9,000</w:t>
      </w:r>
    </w:p>
    <w:p w14:paraId="0FA8D659" w14:textId="77777777" w:rsidR="00CD107A" w:rsidRPr="00180160" w:rsidRDefault="00CD107A" w:rsidP="00CD107A">
      <w:pPr>
        <w:tabs>
          <w:tab w:val="left" w:pos="360"/>
          <w:tab w:val="left" w:pos="720"/>
          <w:tab w:val="right" w:pos="8640"/>
        </w:tabs>
        <w:rPr>
          <w:rFonts w:ascii="TeXGyreHeros" w:hAnsi="TeXGyreHeros" w:cs="Arial"/>
          <w:lang w:val="en-CA"/>
        </w:rPr>
      </w:pPr>
      <w:r w:rsidRPr="00180160">
        <w:rPr>
          <w:rFonts w:ascii="TeXGyreHeros" w:hAnsi="TeXGyreHeros" w:cs="Arial"/>
          <w:lang w:val="en-CA"/>
        </w:rPr>
        <w:tab/>
        <w:t>Supplies</w:t>
      </w:r>
      <w:r w:rsidRPr="00180160">
        <w:rPr>
          <w:rFonts w:ascii="TeXGyreHeros" w:hAnsi="TeXGyreHeros" w:cs="Arial"/>
          <w:sz w:val="20"/>
          <w:szCs w:val="20"/>
          <w:lang w:val="en-CA"/>
        </w:rPr>
        <w:tab/>
      </w:r>
      <w:r w:rsidRPr="00180160">
        <w:rPr>
          <w:rFonts w:ascii="TeXGyreHeros" w:hAnsi="TeXGyreHeros" w:cs="Arial"/>
          <w:lang w:val="en-CA"/>
        </w:rPr>
        <w:t>4,200</w:t>
      </w:r>
    </w:p>
    <w:p w14:paraId="5B33CBC7" w14:textId="77777777" w:rsidR="00CD107A" w:rsidRPr="00180160" w:rsidRDefault="00CD107A" w:rsidP="00CD107A">
      <w:pPr>
        <w:tabs>
          <w:tab w:val="left" w:pos="360"/>
          <w:tab w:val="left" w:pos="720"/>
          <w:tab w:val="right" w:pos="8640"/>
        </w:tabs>
        <w:rPr>
          <w:rFonts w:ascii="TeXGyreHeros" w:hAnsi="TeXGyreHeros" w:cs="Arial"/>
          <w:lang w:val="en-CA"/>
        </w:rPr>
      </w:pPr>
      <w:r w:rsidRPr="00180160">
        <w:rPr>
          <w:rFonts w:ascii="TeXGyreHeros" w:hAnsi="TeXGyreHeros" w:cs="Arial"/>
          <w:lang w:val="en-CA"/>
        </w:rPr>
        <w:tab/>
        <w:t>Prepaid insurance</w:t>
      </w:r>
      <w:r w:rsidRPr="00180160">
        <w:rPr>
          <w:rFonts w:ascii="TeXGyreHeros" w:hAnsi="TeXGyreHeros" w:cs="Arial"/>
          <w:sz w:val="20"/>
          <w:szCs w:val="20"/>
          <w:lang w:val="en-CA"/>
        </w:rPr>
        <w:tab/>
      </w:r>
      <w:r w:rsidRPr="00180160">
        <w:rPr>
          <w:rFonts w:ascii="TeXGyreHeros" w:hAnsi="TeXGyreHeros" w:cs="Arial"/>
          <w:sz w:val="20"/>
          <w:szCs w:val="20"/>
          <w:u w:val="single"/>
          <w:lang w:val="en-CA"/>
        </w:rPr>
        <w:t xml:space="preserve">     </w:t>
      </w:r>
      <w:r w:rsidRPr="00180160">
        <w:rPr>
          <w:rFonts w:ascii="TeXGyreHeros" w:hAnsi="TeXGyreHeros" w:cs="Arial"/>
          <w:u w:val="single"/>
          <w:lang w:val="en-CA"/>
        </w:rPr>
        <w:t>3,900</w:t>
      </w:r>
    </w:p>
    <w:p w14:paraId="6D1D7B04" w14:textId="77777777" w:rsidR="00CD107A" w:rsidRPr="00180160" w:rsidRDefault="00CD107A" w:rsidP="00CD107A">
      <w:pPr>
        <w:tabs>
          <w:tab w:val="left" w:pos="360"/>
          <w:tab w:val="left" w:pos="720"/>
          <w:tab w:val="right" w:pos="8640"/>
        </w:tabs>
        <w:rPr>
          <w:rFonts w:ascii="TeXGyreHeros" w:hAnsi="TeXGyreHeros" w:cs="Arial"/>
          <w:u w:val="double"/>
          <w:lang w:val="en-CA"/>
        </w:rPr>
      </w:pPr>
      <w:r w:rsidRPr="00180160">
        <w:rPr>
          <w:rFonts w:ascii="TeXGyreHeros" w:hAnsi="TeXGyreHeros" w:cs="Arial"/>
          <w:lang w:val="en-CA"/>
        </w:rPr>
        <w:tab/>
      </w:r>
      <w:r w:rsidRPr="00180160">
        <w:rPr>
          <w:rFonts w:ascii="TeXGyreHeros" w:hAnsi="TeXGyreHeros" w:cs="Arial"/>
          <w:lang w:val="en-CA"/>
        </w:rPr>
        <w:tab/>
        <w:t>Total current assets</w:t>
      </w:r>
      <w:r w:rsidRPr="00180160">
        <w:rPr>
          <w:rFonts w:ascii="TeXGyreHeros" w:hAnsi="TeXGyreHeros" w:cs="Arial"/>
          <w:lang w:val="en-CA"/>
        </w:rPr>
        <w:tab/>
      </w:r>
      <w:r>
        <w:rPr>
          <w:rFonts w:ascii="TeXGyreHeros" w:hAnsi="TeXGyreHeros" w:cs="Arial"/>
          <w:u w:val="single"/>
          <w:lang w:val="en-CA"/>
        </w:rPr>
        <w:t xml:space="preserve">  </w:t>
      </w:r>
      <w:r w:rsidRPr="00E75F02">
        <w:rPr>
          <w:rFonts w:ascii="TeXGyreHeros" w:hAnsi="TeXGyreHeros" w:cs="Arial"/>
          <w:u w:val="single"/>
          <w:lang w:val="en-CA"/>
        </w:rPr>
        <w:t>48,000</w:t>
      </w:r>
    </w:p>
    <w:p w14:paraId="1F052D9C" w14:textId="77777777" w:rsidR="00C479A5" w:rsidRPr="00E75F02" w:rsidRDefault="00C479A5" w:rsidP="00C479A5">
      <w:pPr>
        <w:tabs>
          <w:tab w:val="left" w:pos="360"/>
          <w:tab w:val="left" w:pos="720"/>
          <w:tab w:val="right" w:pos="7200"/>
          <w:tab w:val="right" w:pos="8640"/>
        </w:tabs>
        <w:rPr>
          <w:rFonts w:ascii="TeXGyreHeros" w:hAnsi="TeXGyreHeros" w:cs="Arial"/>
          <w:lang w:val="en-CA"/>
        </w:rPr>
      </w:pPr>
      <w:r w:rsidRPr="00E75F02">
        <w:rPr>
          <w:rFonts w:ascii="TeXGyreHeros" w:hAnsi="TeXGyreHeros" w:cs="Arial"/>
          <w:lang w:val="en-CA"/>
        </w:rPr>
        <w:t>Property, plant, and equipment</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t>Land</w:t>
      </w:r>
      <w:r w:rsidRPr="00E75F02">
        <w:rPr>
          <w:rFonts w:ascii="TeXGyreHeros" w:hAnsi="TeXGyreHeros" w:cs="Arial"/>
          <w:lang w:val="en-CA"/>
        </w:rPr>
        <w:tab/>
      </w:r>
      <w:r w:rsidRPr="00E75F02">
        <w:rPr>
          <w:rFonts w:ascii="TeXGyreHeros" w:hAnsi="TeXGyreHeros" w:cs="Arial"/>
          <w:lang w:val="en-CA"/>
        </w:rPr>
        <w:tab/>
      </w:r>
      <w:r w:rsidR="00552714" w:rsidRPr="00E75F02">
        <w:rPr>
          <w:rFonts w:ascii="TeXGyreHeros" w:hAnsi="TeXGyreHeros" w:cs="Arial"/>
          <w:lang w:val="en-CA"/>
        </w:rPr>
        <w:t xml:space="preserve"> </w:t>
      </w:r>
      <w:r w:rsidRPr="00E75F02">
        <w:rPr>
          <w:rFonts w:ascii="TeXGyreHeros" w:hAnsi="TeXGyreHeros" w:cs="Arial"/>
          <w:lang w:val="en-CA"/>
        </w:rPr>
        <w:t xml:space="preserve"> </w:t>
      </w:r>
      <w:r w:rsidR="004B61EA" w:rsidRPr="00E75F02">
        <w:rPr>
          <w:rFonts w:ascii="TeXGyreHeros" w:hAnsi="TeXGyreHeros" w:cs="Arial"/>
          <w:lang w:val="en-CA"/>
        </w:rPr>
        <w:t>65</w:t>
      </w:r>
      <w:r w:rsidRPr="00E75F02">
        <w:rPr>
          <w:rFonts w:ascii="TeXGyreHeros" w:hAnsi="TeXGyreHeros" w:cs="Arial"/>
          <w:lang w:val="en-CA"/>
        </w:rPr>
        <w:t>,000</w:t>
      </w:r>
    </w:p>
    <w:p w14:paraId="24B3758B" w14:textId="77777777" w:rsidR="006337F4" w:rsidRPr="00E75F02" w:rsidRDefault="00C479A5" w:rsidP="00C479A5">
      <w:pPr>
        <w:tabs>
          <w:tab w:val="left" w:pos="360"/>
          <w:tab w:val="left" w:pos="720"/>
          <w:tab w:val="right" w:pos="7200"/>
          <w:tab w:val="right" w:pos="8640"/>
        </w:tabs>
        <w:rPr>
          <w:rFonts w:ascii="TeXGyreHeros" w:hAnsi="TeXGyreHeros" w:cs="Arial"/>
          <w:lang w:val="en-CA"/>
        </w:rPr>
      </w:pPr>
      <w:r w:rsidRPr="00E75F02">
        <w:rPr>
          <w:rFonts w:ascii="TeXGyreHeros" w:hAnsi="TeXGyreHeros" w:cs="Arial"/>
          <w:lang w:val="en-CA"/>
        </w:rPr>
        <w:tab/>
        <w:t>Building</w:t>
      </w:r>
      <w:r w:rsidR="00202891" w:rsidRPr="00E75F02">
        <w:rPr>
          <w:rFonts w:ascii="TeXGyreHeros" w:hAnsi="TeXGyreHeros" w:cs="Arial"/>
          <w:lang w:val="en-CA"/>
        </w:rPr>
        <w:t>s</w:t>
      </w:r>
      <w:r w:rsidRPr="00E75F02">
        <w:rPr>
          <w:rFonts w:ascii="TeXGyreHeros" w:hAnsi="TeXGyreHeros" w:cs="Arial"/>
          <w:lang w:val="en-CA"/>
        </w:rPr>
        <w:tab/>
        <w:t>$</w:t>
      </w:r>
      <w:r w:rsidR="004B61EA" w:rsidRPr="00E75F02">
        <w:rPr>
          <w:rFonts w:ascii="TeXGyreHeros" w:hAnsi="TeXGyreHeros" w:cs="Arial"/>
          <w:lang w:val="en-CA"/>
        </w:rPr>
        <w:t>110</w:t>
      </w:r>
      <w:r w:rsidRPr="00E75F02">
        <w:rPr>
          <w:rFonts w:ascii="TeXGyreHeros" w:hAnsi="TeXGyreHeros" w:cs="Arial"/>
          <w:lang w:val="en-CA"/>
        </w:rPr>
        <w:t>,000</w:t>
      </w:r>
    </w:p>
    <w:p w14:paraId="13B10DFF" w14:textId="77777777" w:rsidR="00C479A5" w:rsidRPr="00E75F02" w:rsidRDefault="00C479A5" w:rsidP="00C479A5">
      <w:pPr>
        <w:tabs>
          <w:tab w:val="left" w:pos="360"/>
          <w:tab w:val="left" w:pos="720"/>
          <w:tab w:val="right" w:pos="7200"/>
          <w:tab w:val="right" w:pos="8640"/>
        </w:tabs>
        <w:rPr>
          <w:rFonts w:ascii="TeXGyreHeros" w:hAnsi="TeXGyreHeros" w:cs="Arial"/>
          <w:lang w:val="en-CA"/>
        </w:rPr>
      </w:pPr>
      <w:r w:rsidRPr="00E75F02">
        <w:rPr>
          <w:rFonts w:ascii="TeXGyreHeros" w:hAnsi="TeXGyreHeros" w:cs="Arial"/>
          <w:lang w:val="en-CA"/>
        </w:rPr>
        <w:tab/>
        <w:t>Less: Accumulated depreciation—building</w:t>
      </w:r>
      <w:r w:rsidR="00202891" w:rsidRPr="00E75F02">
        <w:rPr>
          <w:rFonts w:ascii="TeXGyreHeros" w:hAnsi="TeXGyreHeros" w:cs="Arial"/>
          <w:lang w:val="en-CA"/>
        </w:rPr>
        <w:t>s</w:t>
      </w:r>
      <w:r w:rsidRPr="00E75F02">
        <w:rPr>
          <w:rFonts w:ascii="TeXGyreHeros" w:hAnsi="TeXGyreHeros" w:cs="Arial"/>
          <w:lang w:val="en-CA"/>
        </w:rPr>
        <w:tab/>
      </w:r>
      <w:r w:rsidRPr="00E75F02">
        <w:rPr>
          <w:rFonts w:ascii="TeXGyreHeros" w:hAnsi="TeXGyreHeros" w:cs="Arial"/>
          <w:u w:val="single"/>
          <w:lang w:val="en-CA"/>
        </w:rPr>
        <w:t xml:space="preserve">    </w:t>
      </w:r>
      <w:r w:rsidR="004B61EA" w:rsidRPr="00E75F02">
        <w:rPr>
          <w:rFonts w:ascii="TeXGyreHeros" w:hAnsi="TeXGyreHeros" w:cs="Arial"/>
          <w:u w:val="single"/>
          <w:lang w:val="en-CA"/>
        </w:rPr>
        <w:t>33</w:t>
      </w:r>
      <w:r w:rsidRPr="00E75F02">
        <w:rPr>
          <w:rFonts w:ascii="TeXGyreHeros" w:hAnsi="TeXGyreHeros" w:cs="Arial"/>
          <w:u w:val="single"/>
          <w:lang w:val="en-CA"/>
        </w:rPr>
        <w:t>,000</w:t>
      </w:r>
      <w:r w:rsidRPr="00E75F02">
        <w:rPr>
          <w:rFonts w:ascii="TeXGyreHeros" w:hAnsi="TeXGyreHeros" w:cs="Arial"/>
          <w:lang w:val="en-CA"/>
        </w:rPr>
        <w:tab/>
        <w:t>7</w:t>
      </w:r>
      <w:r w:rsidR="004B61EA" w:rsidRPr="00E75F02">
        <w:rPr>
          <w:rFonts w:ascii="TeXGyreHeros" w:hAnsi="TeXGyreHeros" w:cs="Arial"/>
          <w:lang w:val="en-CA"/>
        </w:rPr>
        <w:t>7</w:t>
      </w:r>
      <w:r w:rsidRPr="00E75F02">
        <w:rPr>
          <w:rFonts w:ascii="TeXGyreHeros" w:hAnsi="TeXGyreHeros" w:cs="Arial"/>
          <w:lang w:val="en-CA"/>
        </w:rPr>
        <w:t>,000</w:t>
      </w:r>
    </w:p>
    <w:p w14:paraId="0A72A178" w14:textId="77777777" w:rsidR="006337F4" w:rsidRPr="00E75F02" w:rsidRDefault="00C479A5" w:rsidP="00C479A5">
      <w:pPr>
        <w:tabs>
          <w:tab w:val="left" w:pos="360"/>
          <w:tab w:val="left" w:pos="720"/>
          <w:tab w:val="right" w:pos="7200"/>
          <w:tab w:val="right" w:pos="8640"/>
        </w:tabs>
        <w:rPr>
          <w:rFonts w:ascii="TeXGyreHeros" w:hAnsi="TeXGyreHeros" w:cs="Arial"/>
          <w:lang w:val="en-CA"/>
        </w:rPr>
      </w:pPr>
      <w:r w:rsidRPr="00E75F02">
        <w:rPr>
          <w:rFonts w:ascii="TeXGyreHeros" w:hAnsi="TeXGyreHeros" w:cs="Arial"/>
          <w:lang w:val="en-CA"/>
        </w:rPr>
        <w:tab/>
        <w:t>Equipment</w:t>
      </w:r>
      <w:r w:rsidRPr="00E75F02">
        <w:rPr>
          <w:rFonts w:ascii="TeXGyreHeros" w:hAnsi="TeXGyreHeros" w:cs="Arial"/>
          <w:lang w:val="en-CA"/>
        </w:rPr>
        <w:tab/>
        <w:t>$70,000</w:t>
      </w:r>
    </w:p>
    <w:p w14:paraId="6AA9240D" w14:textId="77777777" w:rsidR="00C479A5" w:rsidRPr="00E75F02" w:rsidRDefault="00C479A5" w:rsidP="00C479A5">
      <w:pPr>
        <w:tabs>
          <w:tab w:val="left" w:pos="360"/>
          <w:tab w:val="left" w:pos="720"/>
          <w:tab w:val="right" w:pos="7200"/>
          <w:tab w:val="right" w:pos="8640"/>
        </w:tabs>
        <w:rPr>
          <w:rFonts w:ascii="TeXGyreHeros" w:hAnsi="TeXGyreHeros" w:cs="Arial"/>
          <w:u w:val="single"/>
          <w:lang w:val="en-CA"/>
        </w:rPr>
      </w:pPr>
      <w:r w:rsidRPr="00E75F02">
        <w:rPr>
          <w:rFonts w:ascii="TeXGyreHeros" w:hAnsi="TeXGyreHeros" w:cs="Arial"/>
          <w:lang w:val="en-CA"/>
        </w:rPr>
        <w:tab/>
        <w:t>Less: Accumulated depreciation—equipment</w:t>
      </w:r>
      <w:r w:rsidRPr="00E75F02">
        <w:rPr>
          <w:rFonts w:ascii="TeXGyreHeros" w:hAnsi="TeXGyreHeros" w:cs="Arial"/>
          <w:lang w:val="en-CA"/>
        </w:rPr>
        <w:tab/>
      </w:r>
      <w:r w:rsidRPr="00E75F02">
        <w:rPr>
          <w:rFonts w:ascii="TeXGyreHeros" w:hAnsi="TeXGyreHeros" w:cs="Arial"/>
          <w:u w:val="single"/>
          <w:lang w:val="en-CA"/>
        </w:rPr>
        <w:t xml:space="preserve"> </w:t>
      </w:r>
      <w:r w:rsidR="006337F4" w:rsidRPr="00E75F02">
        <w:rPr>
          <w:rFonts w:ascii="TeXGyreHeros" w:hAnsi="TeXGyreHeros" w:cs="Arial"/>
          <w:u w:val="single"/>
          <w:lang w:val="en-CA"/>
        </w:rPr>
        <w:t xml:space="preserve"> </w:t>
      </w:r>
      <w:r w:rsidR="004B61EA" w:rsidRPr="00E75F02">
        <w:rPr>
          <w:rFonts w:ascii="TeXGyreHeros" w:hAnsi="TeXGyreHeros" w:cs="Arial"/>
          <w:u w:val="single"/>
          <w:lang w:val="en-CA"/>
        </w:rPr>
        <w:t>25</w:t>
      </w:r>
      <w:r w:rsidRPr="00E75F02">
        <w:rPr>
          <w:rFonts w:ascii="TeXGyreHeros" w:hAnsi="TeXGyreHeros" w:cs="Arial"/>
          <w:u w:val="single"/>
          <w:lang w:val="en-CA"/>
        </w:rPr>
        <w:t>,000</w:t>
      </w:r>
      <w:r w:rsidRPr="00E75F02">
        <w:rPr>
          <w:rFonts w:ascii="TeXGyreHeros" w:hAnsi="TeXGyreHeros" w:cs="Arial"/>
          <w:lang w:val="en-CA"/>
        </w:rPr>
        <w:tab/>
      </w:r>
      <w:r w:rsidRPr="00E75F02">
        <w:rPr>
          <w:rFonts w:ascii="TeXGyreHeros" w:hAnsi="TeXGyreHeros" w:cs="Arial"/>
          <w:u w:val="single"/>
          <w:lang w:val="en-CA"/>
        </w:rPr>
        <w:t xml:space="preserve">  </w:t>
      </w:r>
      <w:r w:rsidR="004B61EA" w:rsidRPr="00E75F02">
        <w:rPr>
          <w:rFonts w:ascii="TeXGyreHeros" w:hAnsi="TeXGyreHeros" w:cs="Arial"/>
          <w:u w:val="single"/>
          <w:lang w:val="en-CA"/>
        </w:rPr>
        <w:t>45</w:t>
      </w:r>
      <w:r w:rsidRPr="00E75F02">
        <w:rPr>
          <w:rFonts w:ascii="TeXGyreHeros" w:hAnsi="TeXGyreHeros" w:cs="Arial"/>
          <w:u w:val="single"/>
          <w:lang w:val="en-CA"/>
        </w:rPr>
        <w:t>,000</w:t>
      </w:r>
    </w:p>
    <w:p w14:paraId="75D8EE0C" w14:textId="77777777" w:rsidR="00C479A5" w:rsidRPr="00E75F02" w:rsidRDefault="00C479A5" w:rsidP="00C479A5">
      <w:pPr>
        <w:tabs>
          <w:tab w:val="left" w:pos="360"/>
          <w:tab w:val="left" w:pos="720"/>
          <w:tab w:val="right" w:pos="7200"/>
          <w:tab w:val="right" w:pos="8640"/>
        </w:tabs>
        <w:rPr>
          <w:rFonts w:ascii="TeXGyreHeros" w:hAnsi="TeXGyreHeros" w:cs="Arial"/>
          <w:lang w:val="en-CA"/>
        </w:rPr>
      </w:pPr>
      <w:r w:rsidRPr="00E75F02">
        <w:rPr>
          <w:rFonts w:ascii="TeXGyreHeros" w:hAnsi="TeXGyreHeros" w:cs="Arial"/>
          <w:lang w:val="en-CA"/>
        </w:rPr>
        <w:tab/>
      </w:r>
      <w:r w:rsidRPr="00E75F02">
        <w:rPr>
          <w:rFonts w:ascii="TeXGyreHeros" w:hAnsi="TeXGyreHeros" w:cs="Arial"/>
          <w:lang w:val="en-CA"/>
        </w:rPr>
        <w:tab/>
        <w:t>Total property, plant, and equipment</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u w:val="single"/>
          <w:lang w:val="en-CA"/>
        </w:rPr>
        <w:t>187,000</w:t>
      </w:r>
    </w:p>
    <w:p w14:paraId="1E312EB5" w14:textId="5454D3DC" w:rsidR="00C479A5" w:rsidRPr="00E75F02" w:rsidRDefault="00CD107A" w:rsidP="00E75F02">
      <w:pPr>
        <w:tabs>
          <w:tab w:val="left" w:pos="360"/>
          <w:tab w:val="left" w:pos="720"/>
          <w:tab w:val="right" w:pos="8640"/>
        </w:tabs>
        <w:rPr>
          <w:rFonts w:ascii="TeXGyreHeros" w:hAnsi="TeXGyreHeros" w:cs="Arial"/>
          <w:lang w:val="en-CA"/>
        </w:rPr>
      </w:pPr>
      <w:r w:rsidRPr="00E75F02">
        <w:rPr>
          <w:rFonts w:ascii="TeXGyreHeros" w:hAnsi="TeXGyreHeros" w:cs="Arial"/>
          <w:lang w:val="en-CA"/>
        </w:rPr>
        <w:t>Total assets</w:t>
      </w:r>
      <w:r>
        <w:rPr>
          <w:rFonts w:ascii="TeXGyreHeros" w:hAnsi="TeXGyreHeros" w:cs="Arial"/>
          <w:lang w:val="en-CA"/>
        </w:rPr>
        <w:tab/>
      </w:r>
      <w:r w:rsidRPr="00E75F02">
        <w:rPr>
          <w:rFonts w:ascii="TeXGyreHeros" w:hAnsi="TeXGyreHeros" w:cs="Arial"/>
          <w:u w:val="double"/>
          <w:lang w:val="en-CA"/>
        </w:rPr>
        <w:t>$235,000</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p>
    <w:p w14:paraId="5FD9A267" w14:textId="77777777" w:rsidR="00E930EE" w:rsidRPr="008E7D70" w:rsidRDefault="00E930EE" w:rsidP="00E930EE">
      <w:pPr>
        <w:pStyle w:val="BodyLarge"/>
        <w:tabs>
          <w:tab w:val="left" w:pos="600"/>
          <w:tab w:val="right" w:leader="dot" w:pos="8400"/>
          <w:tab w:val="left" w:pos="8850"/>
          <w:tab w:val="decimal" w:pos="9855"/>
          <w:tab w:val="right" w:pos="9940"/>
        </w:tabs>
        <w:rPr>
          <w:rFonts w:ascii="TeXGyreHeros" w:hAnsi="TeXGyreHeros" w:cs="Arial"/>
          <w:b w:val="0"/>
          <w:sz w:val="22"/>
          <w:szCs w:val="22"/>
        </w:rPr>
      </w:pPr>
      <w:r w:rsidRPr="008E7D70">
        <w:rPr>
          <w:rFonts w:ascii="TeXGyreHeros" w:hAnsi="TeXGyreHeros" w:cs="Arial"/>
          <w:b w:val="0"/>
          <w:sz w:val="22"/>
          <w:szCs w:val="22"/>
        </w:rPr>
        <w:t>(Assets = Liabilities + Shareholders’ equity)</w:t>
      </w:r>
    </w:p>
    <w:p w14:paraId="3B3842A7" w14:textId="77777777" w:rsidR="00371146" w:rsidRDefault="00371146" w:rsidP="00C479A5">
      <w:pPr>
        <w:pStyle w:val="BodyText"/>
        <w:rPr>
          <w:rFonts w:ascii="TeXGyreHeros" w:hAnsi="TeXGyreHeros"/>
          <w:sz w:val="28"/>
          <w:lang w:val="en-CA"/>
        </w:rPr>
      </w:pPr>
    </w:p>
    <w:p w14:paraId="7861D675" w14:textId="20BC0FF5" w:rsidR="00371146" w:rsidRPr="00180160" w:rsidRDefault="00371146" w:rsidP="00371146">
      <w:pPr>
        <w:tabs>
          <w:tab w:val="left" w:pos="720"/>
          <w:tab w:val="left" w:pos="1440"/>
        </w:tabs>
        <w:ind w:left="720" w:hanging="720"/>
        <w:jc w:val="both"/>
        <w:rPr>
          <w:rFonts w:ascii="TeXGyreHeros" w:hAnsi="TeXGyreHeros"/>
          <w:color w:val="000000"/>
          <w:lang w:val="en-CA"/>
        </w:rPr>
      </w:pPr>
      <w:r w:rsidRPr="00155545">
        <w:rPr>
          <w:rFonts w:ascii="TeXGyreHeros" w:eastAsia="Calibri" w:hAnsi="TeXGyreHeros"/>
          <w:sz w:val="18"/>
          <w:szCs w:val="18"/>
        </w:rPr>
        <w:t xml:space="preserve">LO </w:t>
      </w:r>
      <w:proofErr w:type="gramStart"/>
      <w:r>
        <w:rPr>
          <w:rFonts w:ascii="TeXGyreHeros" w:eastAsia="Calibri" w:hAnsi="TeXGyreHeros"/>
          <w:sz w:val="18"/>
          <w:szCs w:val="18"/>
          <w:lang w:val="en-CA"/>
        </w:rPr>
        <w:t>1</w:t>
      </w:r>
      <w:r w:rsidR="000A5DCC">
        <w:rPr>
          <w:rFonts w:ascii="TeXGyreHeros" w:eastAsia="Calibri" w:hAnsi="TeXGyreHeros"/>
          <w:sz w:val="18"/>
          <w:szCs w:val="18"/>
          <w:lang w:val="en-CA"/>
        </w:rPr>
        <w:t xml:space="preserve"> </w:t>
      </w:r>
      <w:r w:rsidRPr="00155545">
        <w:rPr>
          <w:rFonts w:ascii="TeXGyreHeros" w:eastAsia="Calibri" w:hAnsi="TeXGyreHeros"/>
          <w:sz w:val="18"/>
          <w:szCs w:val="18"/>
        </w:rPr>
        <w:t xml:space="preserve"> BT</w:t>
      </w:r>
      <w:proofErr w:type="gramEnd"/>
      <w:r w:rsidRPr="00155545">
        <w:rPr>
          <w:rFonts w:ascii="TeXGyreHeros" w:eastAsia="Calibri" w:hAnsi="TeXGyreHeros"/>
          <w:sz w:val="18"/>
          <w:szCs w:val="18"/>
        </w:rPr>
        <w:t xml:space="preserve">: </w:t>
      </w:r>
      <w:r w:rsidR="000A5DCC">
        <w:rPr>
          <w:rFonts w:ascii="TeXGyreHeros" w:eastAsia="Calibri" w:hAnsi="TeXGyreHeros"/>
          <w:sz w:val="18"/>
          <w:szCs w:val="18"/>
        </w:rPr>
        <w:t>AP</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M</w:t>
      </w:r>
      <w:r w:rsidRPr="00155545">
        <w:rPr>
          <w:rFonts w:ascii="TeXGyreHeros" w:eastAsia="Calibri" w:hAnsi="TeXGyreHeros"/>
          <w:sz w:val="18"/>
          <w:szCs w:val="18"/>
        </w:rPr>
        <w:t xml:space="preserve"> </w:t>
      </w:r>
      <w:r w:rsidR="000A5DCC">
        <w:rPr>
          <w:rFonts w:ascii="TeXGyreHeros" w:eastAsia="Calibri" w:hAnsi="TeXGyreHeros"/>
          <w:sz w:val="18"/>
          <w:szCs w:val="18"/>
        </w:rPr>
        <w:t xml:space="preserve"> </w:t>
      </w:r>
      <w:r w:rsidRPr="00155545">
        <w:rPr>
          <w:rFonts w:ascii="TeXGyreHeros" w:eastAsia="Calibri" w:hAnsi="TeXGyreHeros"/>
          <w:sz w:val="18"/>
          <w:szCs w:val="18"/>
        </w:rPr>
        <w:t xml:space="preserve">Time: </w:t>
      </w:r>
      <w:r>
        <w:rPr>
          <w:rFonts w:ascii="TeXGyreHeros" w:eastAsia="Calibri" w:hAnsi="TeXGyreHeros"/>
          <w:sz w:val="18"/>
          <w:szCs w:val="18"/>
          <w:lang w:val="en-CA"/>
        </w:rPr>
        <w:t>10</w:t>
      </w:r>
      <w:r w:rsidRPr="00155545">
        <w:rPr>
          <w:rFonts w:ascii="TeXGyreHeros" w:eastAsia="Calibri" w:hAnsi="TeXGyreHeros"/>
          <w:sz w:val="18"/>
          <w:szCs w:val="18"/>
        </w:rPr>
        <w:t xml:space="preserve"> min.  AACSB: </w:t>
      </w:r>
      <w:proofErr w:type="gramStart"/>
      <w:r>
        <w:rPr>
          <w:rFonts w:ascii="TeXGyreHeros" w:eastAsia="Calibri" w:hAnsi="TeXGyreHeros"/>
          <w:sz w:val="18"/>
          <w:szCs w:val="18"/>
          <w:lang w:val="en-CA"/>
        </w:rPr>
        <w:t>Analytic</w:t>
      </w:r>
      <w:r w:rsidR="000A5DCC">
        <w:rPr>
          <w:rFonts w:ascii="TeXGyreHeros" w:eastAsia="Calibri" w:hAnsi="TeXGyreHeros"/>
          <w:sz w:val="18"/>
          <w:szCs w:val="18"/>
          <w:lang w:val="en-CA"/>
        </w:rPr>
        <w:t xml:space="preserve"> </w:t>
      </w:r>
      <w:r w:rsidRPr="00155545">
        <w:rPr>
          <w:rFonts w:ascii="TeXGyreHeros" w:eastAsia="Calibri" w:hAnsi="TeXGyreHeros"/>
          <w:sz w:val="18"/>
          <w:szCs w:val="18"/>
        </w:rPr>
        <w:t xml:space="preserve"> CPA</w:t>
      </w:r>
      <w:proofErr w:type="gramEnd"/>
      <w:r w:rsidR="000A5DCC">
        <w:rPr>
          <w:rFonts w:ascii="TeXGyreHeros" w:eastAsia="Calibri" w:hAnsi="TeXGyreHeros"/>
          <w:sz w:val="18"/>
          <w:szCs w:val="18"/>
        </w:rPr>
        <w:t xml:space="preserve">: cpa-t001 </w:t>
      </w:r>
      <w:r w:rsidRPr="00155545">
        <w:rPr>
          <w:rFonts w:ascii="TeXGyreHeros" w:eastAsia="Calibri" w:hAnsi="TeXGyreHeros"/>
          <w:sz w:val="18"/>
          <w:szCs w:val="18"/>
        </w:rPr>
        <w:t xml:space="preserve"> CM: Reporting</w:t>
      </w:r>
    </w:p>
    <w:p w14:paraId="463577F1" w14:textId="77777777" w:rsidR="00E47A30" w:rsidRDefault="00E47A30" w:rsidP="00C479A5">
      <w:pPr>
        <w:pStyle w:val="BodyText"/>
        <w:rPr>
          <w:rFonts w:ascii="TeXGyreHeros" w:hAnsi="TeXGyreHeros"/>
          <w:sz w:val="28"/>
        </w:rPr>
      </w:pPr>
    </w:p>
    <w:p w14:paraId="287EBFFA" w14:textId="77777777" w:rsidR="00E47A30" w:rsidRDefault="00E47A30" w:rsidP="00C479A5">
      <w:pPr>
        <w:pStyle w:val="BodyText"/>
        <w:rPr>
          <w:rFonts w:ascii="TeXGyreHeros" w:hAnsi="TeXGyreHeros"/>
          <w:sz w:val="28"/>
        </w:rPr>
      </w:pPr>
    </w:p>
    <w:p w14:paraId="5C6D45E1" w14:textId="55507E3B" w:rsidR="00C479A5" w:rsidRPr="004E2EEB" w:rsidRDefault="00C479A5" w:rsidP="00C479A5">
      <w:pPr>
        <w:pStyle w:val="BodyText"/>
        <w:rPr>
          <w:rFonts w:ascii="TeXGyreHeros" w:hAnsi="TeXGyreHeros"/>
          <w:b/>
          <w:sz w:val="28"/>
        </w:rPr>
      </w:pPr>
      <w:r w:rsidRPr="004E2EEB">
        <w:rPr>
          <w:rFonts w:ascii="TeXGyreHeros" w:hAnsi="TeXGyreHeros"/>
          <w:b/>
          <w:sz w:val="28"/>
        </w:rPr>
        <w:t>BRIEF EXERCISE 2-</w:t>
      </w:r>
      <w:r w:rsidR="00645A95" w:rsidRPr="004E2EEB">
        <w:rPr>
          <w:rFonts w:ascii="TeXGyreHeros" w:hAnsi="TeXGyreHeros"/>
          <w:b/>
          <w:sz w:val="28"/>
        </w:rPr>
        <w:t>4</w:t>
      </w:r>
    </w:p>
    <w:p w14:paraId="671EC0D9" w14:textId="77777777" w:rsidR="00C479A5" w:rsidRPr="00E75F02" w:rsidRDefault="00C479A5" w:rsidP="00C479A5">
      <w:pPr>
        <w:ind w:right="-720"/>
        <w:rPr>
          <w:rFonts w:ascii="TeXGyreHeros" w:hAnsi="TeXGyreHeros" w:cs="Arial"/>
          <w:b/>
          <w:sz w:val="16"/>
          <w:szCs w:val="16"/>
          <w:lang w:val="en-CA"/>
        </w:rPr>
      </w:pPr>
    </w:p>
    <w:p w14:paraId="21D92531" w14:textId="77777777" w:rsidR="00C479A5" w:rsidRPr="00E75F02" w:rsidRDefault="00C479A5" w:rsidP="00C479A5">
      <w:pPr>
        <w:tabs>
          <w:tab w:val="left" w:pos="360"/>
          <w:tab w:val="left" w:pos="720"/>
          <w:tab w:val="right" w:pos="7200"/>
          <w:tab w:val="right" w:pos="8640"/>
        </w:tabs>
        <w:jc w:val="center"/>
        <w:rPr>
          <w:rFonts w:ascii="TeXGyreHeros" w:hAnsi="TeXGyreHeros" w:cs="Arial"/>
          <w:lang w:val="en-CA"/>
        </w:rPr>
      </w:pPr>
      <w:r w:rsidRPr="00E75F02">
        <w:rPr>
          <w:rFonts w:ascii="TeXGyreHeros" w:hAnsi="TeXGyreHeros" w:cs="Arial"/>
          <w:lang w:val="en-CA"/>
        </w:rPr>
        <w:t>HIRJIKA</w:t>
      </w:r>
      <w:r w:rsidR="00617032" w:rsidRPr="00E75F02">
        <w:rPr>
          <w:rFonts w:ascii="TeXGyreHeros" w:hAnsi="TeXGyreHeros" w:cs="Arial"/>
          <w:lang w:val="en-CA"/>
        </w:rPr>
        <w:t>KA</w:t>
      </w:r>
      <w:r w:rsidRPr="00E75F02">
        <w:rPr>
          <w:rFonts w:ascii="TeXGyreHeros" w:hAnsi="TeXGyreHeros" w:cs="Arial"/>
          <w:lang w:val="en-CA"/>
        </w:rPr>
        <w:t xml:space="preserve"> INC.</w:t>
      </w:r>
    </w:p>
    <w:p w14:paraId="227492E8" w14:textId="77777777" w:rsidR="00C479A5" w:rsidRPr="00E75F02" w:rsidRDefault="004A1293" w:rsidP="00C479A5">
      <w:pPr>
        <w:tabs>
          <w:tab w:val="left" w:pos="360"/>
          <w:tab w:val="left" w:pos="720"/>
          <w:tab w:val="right" w:pos="7200"/>
          <w:tab w:val="right" w:pos="8640"/>
        </w:tabs>
        <w:jc w:val="center"/>
        <w:rPr>
          <w:rFonts w:ascii="TeXGyreHeros" w:hAnsi="TeXGyreHeros" w:cs="Arial"/>
          <w:lang w:val="en-CA"/>
        </w:rPr>
      </w:pPr>
      <w:r w:rsidRPr="00E75F02">
        <w:rPr>
          <w:rFonts w:ascii="TeXGyreHeros" w:hAnsi="TeXGyreHeros" w:cs="Arial"/>
          <w:lang w:val="en-CA"/>
        </w:rPr>
        <w:t>Statement of Financial Position</w:t>
      </w:r>
      <w:r w:rsidR="00C479A5" w:rsidRPr="00E75F02">
        <w:rPr>
          <w:rFonts w:ascii="TeXGyreHeros" w:hAnsi="TeXGyreHeros" w:cs="Arial"/>
          <w:lang w:val="en-CA"/>
        </w:rPr>
        <w:t xml:space="preserve"> (Partial)</w:t>
      </w:r>
    </w:p>
    <w:p w14:paraId="6D349A68" w14:textId="77777777" w:rsidR="00C479A5" w:rsidRPr="00E75F02" w:rsidRDefault="00C479A5" w:rsidP="00C479A5">
      <w:pPr>
        <w:tabs>
          <w:tab w:val="left" w:pos="360"/>
          <w:tab w:val="left" w:pos="720"/>
          <w:tab w:val="right" w:pos="7200"/>
          <w:tab w:val="right" w:pos="8640"/>
        </w:tabs>
        <w:rPr>
          <w:rFonts w:ascii="TeXGyreHeros" w:hAnsi="TeXGyreHeros" w:cs="Arial"/>
          <w:sz w:val="20"/>
          <w:szCs w:val="20"/>
          <w:lang w:val="en-CA"/>
        </w:rPr>
      </w:pP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p>
    <w:p w14:paraId="1614769A" w14:textId="77777777" w:rsidR="006337F4" w:rsidRPr="00E75F02" w:rsidRDefault="00E94C91" w:rsidP="00C479A5">
      <w:pPr>
        <w:tabs>
          <w:tab w:val="left" w:pos="360"/>
          <w:tab w:val="left" w:pos="720"/>
          <w:tab w:val="right" w:pos="7200"/>
          <w:tab w:val="right" w:pos="8640"/>
        </w:tabs>
        <w:rPr>
          <w:rFonts w:ascii="TeXGyreHeros" w:hAnsi="TeXGyreHeros" w:cs="Arial"/>
          <w:lang w:val="fr-CA"/>
        </w:rPr>
      </w:pPr>
      <w:proofErr w:type="spellStart"/>
      <w:r w:rsidRPr="00E75F02">
        <w:rPr>
          <w:rFonts w:ascii="TeXGyreHeros" w:hAnsi="TeXGyreHeros" w:cs="Arial"/>
          <w:lang w:val="fr-CA"/>
        </w:rPr>
        <w:t>Current</w:t>
      </w:r>
      <w:proofErr w:type="spellEnd"/>
      <w:r w:rsidRPr="00E75F02">
        <w:rPr>
          <w:rFonts w:ascii="TeXGyreHeros" w:hAnsi="TeXGyreHeros" w:cs="Arial"/>
          <w:lang w:val="fr-CA"/>
        </w:rPr>
        <w:t xml:space="preserve"> </w:t>
      </w:r>
      <w:proofErr w:type="spellStart"/>
      <w:r w:rsidRPr="00E75F02">
        <w:rPr>
          <w:rFonts w:ascii="TeXGyreHeros" w:hAnsi="TeXGyreHeros" w:cs="Arial"/>
          <w:lang w:val="fr-CA"/>
        </w:rPr>
        <w:t>liabilities</w:t>
      </w:r>
      <w:proofErr w:type="spellEnd"/>
    </w:p>
    <w:p w14:paraId="2A16BE4D" w14:textId="77777777" w:rsidR="00C479A5" w:rsidRPr="00E75F02" w:rsidRDefault="00E94C91" w:rsidP="00C479A5">
      <w:pPr>
        <w:tabs>
          <w:tab w:val="left" w:pos="360"/>
          <w:tab w:val="left" w:pos="720"/>
          <w:tab w:val="right" w:pos="7200"/>
          <w:tab w:val="right" w:pos="8640"/>
        </w:tabs>
        <w:rPr>
          <w:rFonts w:ascii="TeXGyreHeros" w:hAnsi="TeXGyreHeros" w:cs="Arial"/>
          <w:lang w:val="fr-CA"/>
        </w:rPr>
      </w:pPr>
      <w:r w:rsidRPr="00E75F02">
        <w:rPr>
          <w:rFonts w:ascii="TeXGyreHeros" w:hAnsi="TeXGyreHeros" w:cs="Arial"/>
          <w:lang w:val="fr-CA"/>
        </w:rPr>
        <w:tab/>
      </w:r>
      <w:proofErr w:type="spellStart"/>
      <w:r w:rsidR="0000030E" w:rsidRPr="00E75F02">
        <w:rPr>
          <w:rFonts w:ascii="TeXGyreHeros" w:hAnsi="TeXGyreHeros" w:cs="Arial"/>
          <w:lang w:val="fr-CA"/>
        </w:rPr>
        <w:t>Accounts</w:t>
      </w:r>
      <w:proofErr w:type="spellEnd"/>
      <w:r w:rsidR="0000030E" w:rsidRPr="00E75F02">
        <w:rPr>
          <w:rFonts w:ascii="TeXGyreHeros" w:hAnsi="TeXGyreHeros" w:cs="Arial"/>
          <w:lang w:val="fr-CA"/>
        </w:rPr>
        <w:t xml:space="preserve"> payable</w:t>
      </w:r>
      <w:r w:rsidR="0000030E" w:rsidRPr="00E75F02">
        <w:rPr>
          <w:rFonts w:ascii="TeXGyreHeros" w:hAnsi="TeXGyreHeros" w:cs="Arial"/>
          <w:lang w:val="fr-CA"/>
        </w:rPr>
        <w:tab/>
      </w:r>
      <w:r w:rsidR="0000030E" w:rsidRPr="00E75F02">
        <w:rPr>
          <w:rFonts w:ascii="TeXGyreHeros" w:hAnsi="TeXGyreHeros" w:cs="Arial"/>
          <w:lang w:val="fr-CA"/>
        </w:rPr>
        <w:tab/>
        <w:t>$22,500</w:t>
      </w:r>
    </w:p>
    <w:p w14:paraId="458F46F8" w14:textId="77777777" w:rsidR="00C479A5" w:rsidRPr="00E75F02" w:rsidRDefault="0000030E" w:rsidP="00C479A5">
      <w:pPr>
        <w:tabs>
          <w:tab w:val="left" w:pos="360"/>
          <w:tab w:val="left" w:pos="720"/>
          <w:tab w:val="right" w:pos="7200"/>
          <w:tab w:val="right" w:pos="8640"/>
        </w:tabs>
        <w:rPr>
          <w:rFonts w:ascii="TeXGyreHeros" w:hAnsi="TeXGyreHeros" w:cs="Arial"/>
          <w:lang w:val="fr-CA"/>
        </w:rPr>
      </w:pPr>
      <w:r w:rsidRPr="00E75F02">
        <w:rPr>
          <w:rFonts w:ascii="TeXGyreHeros" w:hAnsi="TeXGyreHeros" w:cs="Arial"/>
          <w:lang w:val="fr-CA"/>
        </w:rPr>
        <w:tab/>
        <w:t>Salaries payable</w:t>
      </w:r>
      <w:r w:rsidRPr="00E75F02">
        <w:rPr>
          <w:rFonts w:ascii="TeXGyreHeros" w:hAnsi="TeXGyreHeros" w:cs="Arial"/>
          <w:lang w:val="fr-CA"/>
        </w:rPr>
        <w:tab/>
      </w:r>
      <w:r w:rsidRPr="00E75F02">
        <w:rPr>
          <w:rFonts w:ascii="TeXGyreHeros" w:hAnsi="TeXGyreHeros" w:cs="Arial"/>
          <w:lang w:val="fr-CA"/>
        </w:rPr>
        <w:tab/>
        <w:t>3,900</w:t>
      </w:r>
    </w:p>
    <w:p w14:paraId="24A27E5F" w14:textId="77777777" w:rsidR="00645A95" w:rsidRPr="00E75F02" w:rsidRDefault="0000030E" w:rsidP="00C479A5">
      <w:pPr>
        <w:tabs>
          <w:tab w:val="left" w:pos="360"/>
          <w:tab w:val="left" w:pos="720"/>
          <w:tab w:val="right" w:pos="7200"/>
          <w:tab w:val="right" w:pos="8640"/>
        </w:tabs>
        <w:rPr>
          <w:rFonts w:ascii="TeXGyreHeros" w:hAnsi="TeXGyreHeros" w:cs="Arial"/>
          <w:lang w:val="en-CA"/>
        </w:rPr>
      </w:pPr>
      <w:r w:rsidRPr="00E75F02">
        <w:rPr>
          <w:rFonts w:ascii="TeXGyreHeros" w:hAnsi="TeXGyreHeros" w:cs="Arial"/>
          <w:lang w:val="fr-CA"/>
        </w:rPr>
        <w:tab/>
      </w:r>
      <w:r w:rsidR="007D64F1" w:rsidRPr="00E75F02">
        <w:rPr>
          <w:rFonts w:ascii="TeXGyreHeros" w:hAnsi="TeXGyreHeros" w:cs="Arial"/>
          <w:lang w:val="en-CA"/>
        </w:rPr>
        <w:t>Interest payable</w:t>
      </w:r>
      <w:r w:rsidR="007D64F1" w:rsidRPr="00E75F02">
        <w:rPr>
          <w:rFonts w:ascii="TeXGyreHeros" w:hAnsi="TeXGyreHeros" w:cs="Arial"/>
          <w:lang w:val="en-CA"/>
        </w:rPr>
        <w:tab/>
      </w:r>
      <w:r w:rsidR="007D64F1" w:rsidRPr="00E75F02">
        <w:rPr>
          <w:rFonts w:ascii="TeXGyreHeros" w:hAnsi="TeXGyreHeros" w:cs="Arial"/>
          <w:lang w:val="en-CA"/>
        </w:rPr>
        <w:tab/>
        <w:t>5,200</w:t>
      </w:r>
    </w:p>
    <w:p w14:paraId="08D6DA08" w14:textId="77777777" w:rsidR="00645A95" w:rsidRPr="00E75F02" w:rsidRDefault="007D64F1" w:rsidP="00C479A5">
      <w:pPr>
        <w:tabs>
          <w:tab w:val="left" w:pos="360"/>
          <w:tab w:val="left" w:pos="720"/>
          <w:tab w:val="right" w:pos="7200"/>
          <w:tab w:val="right" w:pos="8640"/>
        </w:tabs>
        <w:rPr>
          <w:rFonts w:ascii="TeXGyreHeros" w:hAnsi="TeXGyreHeros" w:cs="Arial"/>
          <w:lang w:val="en-CA"/>
        </w:rPr>
      </w:pPr>
      <w:r w:rsidRPr="00E75F02">
        <w:rPr>
          <w:rFonts w:ascii="TeXGyreHeros" w:hAnsi="TeXGyreHeros" w:cs="Arial"/>
          <w:lang w:val="en-CA"/>
        </w:rPr>
        <w:tab/>
        <w:t>Income tax payable</w:t>
      </w:r>
      <w:r w:rsidRPr="00E75F02">
        <w:rPr>
          <w:rFonts w:ascii="TeXGyreHeros" w:hAnsi="TeXGyreHeros" w:cs="Arial"/>
          <w:lang w:val="en-CA"/>
        </w:rPr>
        <w:tab/>
      </w:r>
      <w:r w:rsidRPr="00E75F02">
        <w:rPr>
          <w:rFonts w:ascii="TeXGyreHeros" w:hAnsi="TeXGyreHeros" w:cs="Arial"/>
          <w:lang w:val="en-CA"/>
        </w:rPr>
        <w:tab/>
        <w:t>6,400</w:t>
      </w:r>
    </w:p>
    <w:p w14:paraId="35771E61" w14:textId="77777777" w:rsidR="00617032" w:rsidRPr="00E75F02" w:rsidRDefault="007D64F1" w:rsidP="00C479A5">
      <w:pPr>
        <w:tabs>
          <w:tab w:val="left" w:pos="360"/>
          <w:tab w:val="left" w:pos="720"/>
          <w:tab w:val="right" w:pos="7200"/>
          <w:tab w:val="right" w:pos="8640"/>
        </w:tabs>
        <w:rPr>
          <w:rFonts w:ascii="TeXGyreHeros" w:hAnsi="TeXGyreHeros" w:cs="Arial"/>
          <w:lang w:val="en-CA"/>
        </w:rPr>
      </w:pPr>
      <w:r w:rsidRPr="00E75F02">
        <w:rPr>
          <w:rFonts w:ascii="TeXGyreHeros" w:hAnsi="TeXGyreHeros" w:cs="Arial"/>
          <w:lang w:val="en-CA"/>
        </w:rPr>
        <w:tab/>
      </w:r>
      <w:r w:rsidR="00617032" w:rsidRPr="00E75F02">
        <w:rPr>
          <w:rFonts w:ascii="TeXGyreHeros" w:hAnsi="TeXGyreHeros" w:cs="Arial"/>
          <w:lang w:val="en-CA"/>
        </w:rPr>
        <w:t>Unearned revenue</w:t>
      </w:r>
      <w:r w:rsidR="00617032" w:rsidRPr="00E75F02">
        <w:rPr>
          <w:rFonts w:ascii="TeXGyreHeros" w:hAnsi="TeXGyreHeros" w:cs="Arial"/>
          <w:lang w:val="en-CA"/>
        </w:rPr>
        <w:tab/>
      </w:r>
      <w:r w:rsidR="00617032" w:rsidRPr="00E75F02">
        <w:rPr>
          <w:rFonts w:ascii="TeXGyreHeros" w:hAnsi="TeXGyreHeros" w:cs="Arial"/>
          <w:lang w:val="en-CA"/>
        </w:rPr>
        <w:tab/>
        <w:t>900</w:t>
      </w:r>
    </w:p>
    <w:p w14:paraId="35D52EEE" w14:textId="77777777" w:rsidR="00C479A5" w:rsidRPr="00E75F02" w:rsidRDefault="00617032" w:rsidP="00C479A5">
      <w:pPr>
        <w:tabs>
          <w:tab w:val="left" w:pos="360"/>
          <w:tab w:val="left" w:pos="720"/>
          <w:tab w:val="right" w:pos="7200"/>
          <w:tab w:val="right" w:pos="8640"/>
        </w:tabs>
        <w:rPr>
          <w:rFonts w:ascii="TeXGyreHeros" w:hAnsi="TeXGyreHeros" w:cs="Arial"/>
          <w:u w:val="single"/>
          <w:lang w:val="en-CA"/>
        </w:rPr>
      </w:pPr>
      <w:r w:rsidRPr="00E75F02">
        <w:rPr>
          <w:rFonts w:ascii="TeXGyreHeros" w:hAnsi="TeXGyreHeros" w:cs="Arial"/>
          <w:lang w:val="en-CA"/>
        </w:rPr>
        <w:tab/>
      </w:r>
      <w:r w:rsidR="007D64F1" w:rsidRPr="00E75F02">
        <w:rPr>
          <w:rFonts w:ascii="TeXGyreHeros" w:hAnsi="TeXGyreHeros" w:cs="Arial"/>
          <w:lang w:val="en-CA"/>
        </w:rPr>
        <w:t>Current portion of mortgage payable</w:t>
      </w:r>
      <w:r w:rsidR="007D64F1" w:rsidRPr="00E75F02">
        <w:rPr>
          <w:rFonts w:ascii="TeXGyreHeros" w:hAnsi="TeXGyreHeros" w:cs="Arial"/>
          <w:lang w:val="en-CA"/>
        </w:rPr>
        <w:tab/>
      </w:r>
      <w:r w:rsidR="007D64F1" w:rsidRPr="00E75F02">
        <w:rPr>
          <w:rFonts w:ascii="TeXGyreHeros" w:hAnsi="TeXGyreHeros" w:cs="Arial"/>
          <w:lang w:val="en-CA"/>
        </w:rPr>
        <w:tab/>
      </w:r>
      <w:r w:rsidR="007D64F1" w:rsidRPr="00E75F02">
        <w:rPr>
          <w:rFonts w:ascii="TeXGyreHeros" w:hAnsi="TeXGyreHeros" w:cs="Arial"/>
          <w:u w:val="single"/>
          <w:lang w:val="en-CA"/>
        </w:rPr>
        <w:t xml:space="preserve">  </w:t>
      </w:r>
      <w:r w:rsidR="006337F4" w:rsidRPr="00E75F02">
        <w:rPr>
          <w:rFonts w:ascii="TeXGyreHeros" w:hAnsi="TeXGyreHeros" w:cs="Arial"/>
          <w:u w:val="single"/>
          <w:lang w:val="en-CA"/>
        </w:rPr>
        <w:t xml:space="preserve"> </w:t>
      </w:r>
      <w:r w:rsidR="007D64F1" w:rsidRPr="00E75F02">
        <w:rPr>
          <w:rFonts w:ascii="TeXGyreHeros" w:hAnsi="TeXGyreHeros" w:cs="Arial"/>
          <w:u w:val="single"/>
          <w:lang w:val="en-CA"/>
        </w:rPr>
        <w:t xml:space="preserve"> 5,000</w:t>
      </w:r>
    </w:p>
    <w:p w14:paraId="4E762312" w14:textId="77777777" w:rsidR="00C479A5" w:rsidRPr="00E75F02" w:rsidRDefault="007D64F1" w:rsidP="00C479A5">
      <w:pPr>
        <w:tabs>
          <w:tab w:val="left" w:pos="360"/>
          <w:tab w:val="left" w:pos="720"/>
          <w:tab w:val="right" w:pos="7200"/>
          <w:tab w:val="right" w:pos="8640"/>
        </w:tabs>
        <w:rPr>
          <w:rFonts w:ascii="TeXGyreHeros" w:hAnsi="TeXGyreHeros" w:cs="Arial"/>
          <w:lang w:val="en-CA"/>
        </w:rPr>
      </w:pPr>
      <w:r w:rsidRPr="00E75F02">
        <w:rPr>
          <w:rFonts w:ascii="TeXGyreHeros" w:hAnsi="TeXGyreHeros" w:cs="Arial"/>
          <w:lang w:val="en-CA"/>
        </w:rPr>
        <w:tab/>
      </w:r>
      <w:r w:rsidRPr="00E75F02">
        <w:rPr>
          <w:rFonts w:ascii="TeXGyreHeros" w:hAnsi="TeXGyreHeros" w:cs="Arial"/>
          <w:lang w:val="en-CA"/>
        </w:rPr>
        <w:tab/>
        <w:t>Total current liabilities</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u w:val="double"/>
          <w:lang w:val="en-CA"/>
        </w:rPr>
        <w:t>$43,</w:t>
      </w:r>
      <w:r w:rsidR="00617032" w:rsidRPr="00E75F02">
        <w:rPr>
          <w:rFonts w:ascii="TeXGyreHeros" w:hAnsi="TeXGyreHeros" w:cs="Arial"/>
          <w:u w:val="double"/>
          <w:lang w:val="en-CA"/>
        </w:rPr>
        <w:t>9</w:t>
      </w:r>
      <w:r w:rsidRPr="00E75F02">
        <w:rPr>
          <w:rFonts w:ascii="TeXGyreHeros" w:hAnsi="TeXGyreHeros" w:cs="Arial"/>
          <w:u w:val="double"/>
          <w:lang w:val="en-CA"/>
        </w:rPr>
        <w:t>00</w:t>
      </w:r>
    </w:p>
    <w:p w14:paraId="252C55BD" w14:textId="77777777" w:rsidR="00C479A5" w:rsidRPr="00E75F02" w:rsidRDefault="00C479A5" w:rsidP="00C479A5">
      <w:pPr>
        <w:ind w:right="-720"/>
        <w:rPr>
          <w:rFonts w:ascii="TeXGyreHeros" w:hAnsi="TeXGyreHeros" w:cs="Arial"/>
          <w:b/>
          <w:sz w:val="16"/>
          <w:szCs w:val="16"/>
          <w:lang w:val="en-CA"/>
        </w:rPr>
      </w:pPr>
    </w:p>
    <w:p w14:paraId="30E1F23A" w14:textId="0C077913" w:rsidR="004A1293" w:rsidRPr="00E75F02" w:rsidRDefault="00371146" w:rsidP="004A1293">
      <w:pPr>
        <w:pStyle w:val="BodyText"/>
        <w:rPr>
          <w:rFonts w:ascii="TeXGyreHeros" w:hAnsi="TeXGyreHeros"/>
          <w:sz w:val="28"/>
        </w:rPr>
      </w:pPr>
      <w:r w:rsidRPr="00155545">
        <w:rPr>
          <w:rFonts w:ascii="TeXGyreHeros" w:eastAsia="Calibri" w:hAnsi="TeXGyreHeros"/>
          <w:sz w:val="18"/>
          <w:szCs w:val="18"/>
        </w:rPr>
        <w:t xml:space="preserve">LO </w:t>
      </w:r>
      <w:r>
        <w:rPr>
          <w:rFonts w:ascii="TeXGyreHeros" w:eastAsia="Calibri" w:hAnsi="TeXGyreHeros"/>
          <w:sz w:val="18"/>
          <w:szCs w:val="18"/>
          <w:lang w:val="en-CA"/>
        </w:rPr>
        <w:t>1</w:t>
      </w:r>
      <w:r w:rsidRPr="00155545">
        <w:rPr>
          <w:rFonts w:ascii="TeXGyreHeros" w:eastAsia="Calibri" w:hAnsi="TeXGyreHeros"/>
          <w:sz w:val="18"/>
          <w:szCs w:val="18"/>
        </w:rPr>
        <w:t xml:space="preserve"> </w:t>
      </w:r>
      <w:r w:rsidR="00573F77">
        <w:rPr>
          <w:rFonts w:ascii="TeXGyreHeros" w:eastAsia="Calibri" w:hAnsi="TeXGyreHeros"/>
          <w:sz w:val="18"/>
          <w:szCs w:val="18"/>
          <w:lang w:val="en-US"/>
        </w:rPr>
        <w:t xml:space="preserve"> </w:t>
      </w:r>
      <w:r w:rsidRPr="00155545">
        <w:rPr>
          <w:rFonts w:ascii="TeXGyreHeros" w:eastAsia="Calibri" w:hAnsi="TeXGyreHeros"/>
          <w:sz w:val="18"/>
          <w:szCs w:val="18"/>
        </w:rPr>
        <w:t xml:space="preserve">BT: </w:t>
      </w:r>
      <w:r w:rsidR="00573F77">
        <w:rPr>
          <w:rFonts w:ascii="TeXGyreHeros" w:eastAsia="Calibri" w:hAnsi="TeXGyreHeros"/>
          <w:sz w:val="18"/>
          <w:szCs w:val="18"/>
          <w:lang w:val="en-US"/>
        </w:rPr>
        <w:t>AP</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sidR="00573F77">
        <w:rPr>
          <w:rFonts w:ascii="TeXGyreHeros" w:eastAsia="Calibri" w:hAnsi="TeXGyreHeros"/>
          <w:sz w:val="18"/>
          <w:szCs w:val="18"/>
          <w:lang w:val="en-CA"/>
        </w:rPr>
        <w:t xml:space="preserve">M </w:t>
      </w:r>
      <w:r w:rsidRPr="00155545">
        <w:rPr>
          <w:rFonts w:ascii="TeXGyreHeros" w:eastAsia="Calibri" w:hAnsi="TeXGyreHeros"/>
          <w:sz w:val="18"/>
          <w:szCs w:val="18"/>
        </w:rPr>
        <w:t xml:space="preserve"> Time: </w:t>
      </w:r>
      <w:r>
        <w:rPr>
          <w:rFonts w:ascii="TeXGyreHeros" w:eastAsia="Calibri" w:hAnsi="TeXGyreHeros"/>
          <w:sz w:val="18"/>
          <w:szCs w:val="18"/>
          <w:lang w:val="en-CA"/>
        </w:rPr>
        <w:t>5</w:t>
      </w:r>
      <w:r w:rsidRPr="00155545">
        <w:rPr>
          <w:rFonts w:ascii="TeXGyreHeros" w:eastAsia="Calibri" w:hAnsi="TeXGyreHeros"/>
          <w:sz w:val="18"/>
          <w:szCs w:val="18"/>
        </w:rPr>
        <w:t xml:space="preserve"> min.  AACSB: </w:t>
      </w:r>
      <w:r>
        <w:rPr>
          <w:rFonts w:ascii="TeXGyreHeros" w:eastAsia="Calibri" w:hAnsi="TeXGyreHeros"/>
          <w:sz w:val="18"/>
          <w:szCs w:val="18"/>
          <w:lang w:val="en-CA"/>
        </w:rPr>
        <w:t>Analytic</w:t>
      </w:r>
      <w:r w:rsidR="00573F77">
        <w:rPr>
          <w:rFonts w:ascii="TeXGyreHeros" w:eastAsia="Calibri" w:hAnsi="TeXGyreHeros"/>
          <w:sz w:val="18"/>
          <w:szCs w:val="18"/>
          <w:lang w:val="en-CA"/>
        </w:rPr>
        <w:t xml:space="preserve"> </w:t>
      </w:r>
      <w:r w:rsidRPr="00155545">
        <w:rPr>
          <w:rFonts w:ascii="TeXGyreHeros" w:eastAsia="Calibri" w:hAnsi="TeXGyreHeros"/>
          <w:sz w:val="18"/>
          <w:szCs w:val="18"/>
        </w:rPr>
        <w:t xml:space="preserve"> CPA</w:t>
      </w:r>
      <w:r w:rsidR="00573F77">
        <w:rPr>
          <w:rFonts w:ascii="TeXGyreHeros" w:eastAsia="Calibri" w:hAnsi="TeXGyreHeros"/>
          <w:sz w:val="18"/>
          <w:szCs w:val="18"/>
          <w:lang w:val="en-US"/>
        </w:rPr>
        <w:t xml:space="preserve">: cpa-t001 </w:t>
      </w:r>
      <w:r w:rsidRPr="00155545">
        <w:rPr>
          <w:rFonts w:ascii="TeXGyreHeros" w:eastAsia="Calibri" w:hAnsi="TeXGyreHeros"/>
          <w:sz w:val="18"/>
          <w:szCs w:val="18"/>
        </w:rPr>
        <w:t xml:space="preserve"> CM: Reporting</w:t>
      </w:r>
    </w:p>
    <w:p w14:paraId="6716683F" w14:textId="35F52E15" w:rsidR="00371146" w:rsidRDefault="00371146" w:rsidP="00C479A5">
      <w:pPr>
        <w:pStyle w:val="BodyText"/>
        <w:rPr>
          <w:rFonts w:ascii="TeXGyreHeros" w:hAnsi="TeXGyreHeros"/>
          <w:sz w:val="28"/>
          <w:lang w:val="en-CA"/>
        </w:rPr>
      </w:pPr>
    </w:p>
    <w:p w14:paraId="19F5B865" w14:textId="1F59BA05" w:rsidR="00E47A30" w:rsidRDefault="00E47A30" w:rsidP="00C479A5">
      <w:pPr>
        <w:pStyle w:val="BodyText"/>
        <w:rPr>
          <w:rFonts w:ascii="TeXGyreHeros" w:hAnsi="TeXGyreHeros"/>
          <w:sz w:val="28"/>
          <w:lang w:val="en-CA"/>
        </w:rPr>
      </w:pPr>
    </w:p>
    <w:p w14:paraId="5042268F" w14:textId="282F1562" w:rsidR="00E47A30" w:rsidRDefault="00E47A30" w:rsidP="00C479A5">
      <w:pPr>
        <w:pStyle w:val="BodyText"/>
        <w:rPr>
          <w:rFonts w:ascii="TeXGyreHeros" w:hAnsi="TeXGyreHeros"/>
          <w:sz w:val="28"/>
          <w:lang w:val="en-CA"/>
        </w:rPr>
      </w:pPr>
    </w:p>
    <w:p w14:paraId="31540654" w14:textId="0B812087" w:rsidR="00E47A30" w:rsidRDefault="00E47A30" w:rsidP="00C479A5">
      <w:pPr>
        <w:pStyle w:val="BodyText"/>
        <w:rPr>
          <w:rFonts w:ascii="TeXGyreHeros" w:hAnsi="TeXGyreHeros"/>
          <w:sz w:val="28"/>
          <w:lang w:val="en-CA"/>
        </w:rPr>
      </w:pPr>
    </w:p>
    <w:p w14:paraId="73C9823A" w14:textId="77777777" w:rsidR="00E47A30" w:rsidRDefault="00E47A30" w:rsidP="00C479A5">
      <w:pPr>
        <w:pStyle w:val="BodyText"/>
        <w:rPr>
          <w:rFonts w:ascii="TeXGyreHeros" w:hAnsi="TeXGyreHeros"/>
          <w:sz w:val="28"/>
          <w:lang w:val="en-CA"/>
        </w:rPr>
      </w:pPr>
    </w:p>
    <w:p w14:paraId="61AA162C" w14:textId="77777777" w:rsidR="00F53C41" w:rsidRDefault="00F53C41" w:rsidP="00C479A5">
      <w:pPr>
        <w:pStyle w:val="BodyText"/>
        <w:rPr>
          <w:rFonts w:ascii="TeXGyreHeros" w:hAnsi="TeXGyreHeros"/>
          <w:sz w:val="28"/>
          <w:lang w:val="en-CA"/>
        </w:rPr>
      </w:pPr>
    </w:p>
    <w:p w14:paraId="5521754B" w14:textId="77777777" w:rsidR="00C479A5" w:rsidRPr="004E2EEB" w:rsidRDefault="00C479A5" w:rsidP="00C479A5">
      <w:pPr>
        <w:pStyle w:val="BodyText"/>
        <w:rPr>
          <w:rFonts w:ascii="TeXGyreHeros" w:hAnsi="TeXGyreHeros"/>
          <w:b/>
          <w:sz w:val="28"/>
        </w:rPr>
      </w:pPr>
      <w:r w:rsidRPr="004E2EEB">
        <w:rPr>
          <w:rFonts w:ascii="TeXGyreHeros" w:hAnsi="TeXGyreHeros"/>
          <w:b/>
          <w:sz w:val="28"/>
        </w:rPr>
        <w:lastRenderedPageBreak/>
        <w:t>BRIEF EXERCISE 2-</w:t>
      </w:r>
      <w:r w:rsidR="00570E8F" w:rsidRPr="004E2EEB">
        <w:rPr>
          <w:rFonts w:ascii="TeXGyreHeros" w:hAnsi="TeXGyreHeros"/>
          <w:b/>
          <w:sz w:val="28"/>
        </w:rPr>
        <w:t>5</w:t>
      </w:r>
    </w:p>
    <w:p w14:paraId="7F9D99E1" w14:textId="77777777" w:rsidR="00C479A5" w:rsidRPr="00E75F02" w:rsidRDefault="00C479A5" w:rsidP="00C479A5">
      <w:pPr>
        <w:ind w:right="-720"/>
        <w:rPr>
          <w:rFonts w:ascii="TeXGyreHeros" w:hAnsi="TeXGyreHeros" w:cs="Arial"/>
          <w:b/>
          <w:sz w:val="18"/>
          <w:szCs w:val="18"/>
          <w:lang w:val="en-CA"/>
        </w:rPr>
      </w:pPr>
    </w:p>
    <w:p w14:paraId="5C25528F" w14:textId="77777777" w:rsidR="00C479A5" w:rsidRPr="00E75F02" w:rsidRDefault="00C479A5" w:rsidP="00C479A5">
      <w:pPr>
        <w:tabs>
          <w:tab w:val="left" w:pos="720"/>
          <w:tab w:val="center" w:pos="2160"/>
          <w:tab w:val="left" w:pos="3600"/>
          <w:tab w:val="left" w:pos="5040"/>
          <w:tab w:val="center" w:pos="6480"/>
          <w:tab w:val="left" w:pos="7920"/>
        </w:tabs>
        <w:ind w:right="-720"/>
        <w:rPr>
          <w:rFonts w:ascii="TeXGyreHeros" w:hAnsi="TeXGyreHeros" w:cs="Arial"/>
          <w:lang w:val="en-CA"/>
        </w:rPr>
      </w:pPr>
      <w:r w:rsidRPr="00E75F02">
        <w:rPr>
          <w:rFonts w:ascii="TeXGyreHeros" w:hAnsi="TeXGyreHeros" w:cs="Arial"/>
          <w:lang w:val="en-CA"/>
        </w:rPr>
        <w:t>(a)</w:t>
      </w:r>
      <w:r w:rsidRPr="00E75F02">
        <w:rPr>
          <w:rFonts w:ascii="TeXGyreHeros" w:hAnsi="TeXGyreHeros" w:cs="Arial"/>
          <w:lang w:val="en-CA"/>
        </w:rPr>
        <w:tab/>
        <w:t>($ in thousands)</w:t>
      </w:r>
    </w:p>
    <w:p w14:paraId="1EDD21AD" w14:textId="77777777" w:rsidR="00C479A5" w:rsidRPr="00E75F02" w:rsidRDefault="00C479A5" w:rsidP="00C479A5">
      <w:pPr>
        <w:ind w:right="-720"/>
        <w:rPr>
          <w:rFonts w:ascii="TeXGyreHeros" w:hAnsi="TeXGyreHeros" w:cs="Arial"/>
          <w:sz w:val="16"/>
          <w:szCs w:val="16"/>
          <w:lang w:val="en-CA"/>
        </w:rPr>
      </w:pPr>
    </w:p>
    <w:p w14:paraId="2461A8A4" w14:textId="77777777" w:rsidR="00C479A5" w:rsidRPr="00E75F02" w:rsidRDefault="00C479A5" w:rsidP="00C479A5">
      <w:pPr>
        <w:tabs>
          <w:tab w:val="left" w:pos="720"/>
          <w:tab w:val="left" w:pos="1800"/>
          <w:tab w:val="left" w:pos="3600"/>
          <w:tab w:val="left" w:pos="5040"/>
          <w:tab w:val="left" w:pos="6120"/>
          <w:tab w:val="left" w:pos="7920"/>
        </w:tabs>
        <w:ind w:right="-720"/>
        <w:rPr>
          <w:rFonts w:ascii="TeXGyreHeros" w:hAnsi="TeXGyreHeros" w:cs="Arial"/>
          <w:lang w:val="en-CA"/>
        </w:rPr>
      </w:pPr>
      <w:r w:rsidRPr="00E75F02">
        <w:rPr>
          <w:rFonts w:ascii="TeXGyreHeros" w:hAnsi="TeXGyreHeros" w:cs="Arial"/>
          <w:lang w:val="en-CA"/>
        </w:rPr>
        <w:tab/>
      </w:r>
      <w:r w:rsidRPr="00E75F02">
        <w:rPr>
          <w:rFonts w:ascii="TeXGyreHeros" w:hAnsi="TeXGyreHeros" w:cs="Arial"/>
          <w:u w:val="single"/>
          <w:lang w:val="en-CA"/>
        </w:rPr>
        <w:tab/>
      </w:r>
      <w:r w:rsidR="007E0616" w:rsidRPr="00E75F02">
        <w:rPr>
          <w:rFonts w:ascii="TeXGyreHeros" w:hAnsi="TeXGyreHeros" w:cs="Arial"/>
          <w:u w:val="single"/>
          <w:lang w:val="en-CA"/>
        </w:rPr>
        <w:t>201</w:t>
      </w:r>
      <w:r w:rsidR="007E0616">
        <w:rPr>
          <w:rFonts w:ascii="TeXGyreHeros" w:hAnsi="TeXGyreHeros" w:cs="Arial"/>
          <w:u w:val="single"/>
          <w:lang w:val="en-CA"/>
        </w:rPr>
        <w:t>6</w:t>
      </w:r>
      <w:r w:rsidR="007E0616" w:rsidRPr="00E75F02">
        <w:rPr>
          <w:rFonts w:ascii="TeXGyreHeros" w:hAnsi="TeXGyreHeros" w:cs="Arial"/>
          <w:u w:val="single"/>
          <w:lang w:val="en-CA"/>
        </w:rPr>
        <w:t xml:space="preserve"> </w:t>
      </w:r>
      <w:r w:rsidRPr="00E75F02">
        <w:rPr>
          <w:rFonts w:ascii="TeXGyreHeros" w:hAnsi="TeXGyreHeros" w:cs="Arial"/>
          <w:u w:val="single"/>
          <w:lang w:val="en-CA"/>
        </w:rPr>
        <w:tab/>
      </w:r>
      <w:r w:rsidRPr="00E75F02">
        <w:rPr>
          <w:rFonts w:ascii="TeXGyreHeros" w:hAnsi="TeXGyreHeros" w:cs="Arial"/>
          <w:lang w:val="en-CA"/>
        </w:rPr>
        <w:tab/>
      </w:r>
      <w:r w:rsidRPr="00E75F02">
        <w:rPr>
          <w:rFonts w:ascii="TeXGyreHeros" w:hAnsi="TeXGyreHeros" w:cs="Arial"/>
          <w:u w:val="single"/>
          <w:lang w:val="en-CA"/>
        </w:rPr>
        <w:tab/>
      </w:r>
      <w:r w:rsidR="007E0616" w:rsidRPr="00E75F02">
        <w:rPr>
          <w:rFonts w:ascii="TeXGyreHeros" w:hAnsi="TeXGyreHeros" w:cs="Arial"/>
          <w:u w:val="single"/>
          <w:lang w:val="en-CA"/>
        </w:rPr>
        <w:t>201</w:t>
      </w:r>
      <w:r w:rsidR="007E0616">
        <w:rPr>
          <w:rFonts w:ascii="TeXGyreHeros" w:hAnsi="TeXGyreHeros" w:cs="Arial"/>
          <w:u w:val="single"/>
          <w:lang w:val="en-CA"/>
        </w:rPr>
        <w:t>5</w:t>
      </w:r>
      <w:r w:rsidRPr="00E75F02">
        <w:rPr>
          <w:rFonts w:ascii="TeXGyreHeros" w:hAnsi="TeXGyreHeros" w:cs="Arial"/>
          <w:u w:val="single"/>
          <w:lang w:val="en-CA"/>
        </w:rPr>
        <w:tab/>
      </w:r>
      <w:r w:rsidRPr="00E75F02">
        <w:rPr>
          <w:rFonts w:ascii="TeXGyreHeros" w:hAnsi="TeXGyreHeros" w:cs="Arial"/>
          <w:lang w:val="en-CA"/>
        </w:rPr>
        <w:tab/>
      </w:r>
      <w:r w:rsidRPr="00E75F02">
        <w:rPr>
          <w:rFonts w:ascii="TeXGyreHeros" w:hAnsi="TeXGyreHeros" w:cs="Arial"/>
          <w:lang w:val="en-CA"/>
        </w:rPr>
        <w:tab/>
      </w:r>
    </w:p>
    <w:p w14:paraId="518F574C" w14:textId="77777777" w:rsidR="00C479A5" w:rsidRPr="00E75F02" w:rsidRDefault="00C479A5" w:rsidP="00C479A5">
      <w:pPr>
        <w:ind w:right="-720" w:firstLine="720"/>
        <w:rPr>
          <w:rFonts w:ascii="TeXGyreHeros" w:hAnsi="TeXGyreHeros" w:cs="Arial"/>
          <w:sz w:val="16"/>
          <w:szCs w:val="16"/>
          <w:lang w:val="en-CA"/>
        </w:rPr>
      </w:pPr>
    </w:p>
    <w:p w14:paraId="0314CF89" w14:textId="77777777" w:rsidR="00C479A5" w:rsidRPr="00E75F02" w:rsidRDefault="00C479A5" w:rsidP="00C479A5">
      <w:pPr>
        <w:ind w:right="-720" w:firstLine="720"/>
        <w:rPr>
          <w:rFonts w:ascii="TeXGyreHeros" w:hAnsi="TeXGyreHeros" w:cs="Arial"/>
          <w:lang w:val="en-CA"/>
        </w:rPr>
        <w:sectPr w:rsidR="00C479A5" w:rsidRPr="00E75F02" w:rsidSect="004E2EEB">
          <w:headerReference w:type="default" r:id="rId9"/>
          <w:footerReference w:type="default" r:id="rId10"/>
          <w:pgSz w:w="12240" w:h="15840"/>
          <w:pgMar w:top="1195" w:right="1710" w:bottom="1440" w:left="1886" w:header="720" w:footer="720" w:gutter="0"/>
          <w:cols w:space="720"/>
          <w:docGrid w:linePitch="360"/>
        </w:sectPr>
      </w:pPr>
    </w:p>
    <w:p w14:paraId="506A74D7" w14:textId="77777777" w:rsidR="00C479A5" w:rsidRPr="00E75F02" w:rsidRDefault="00C479A5" w:rsidP="00C479A5">
      <w:pPr>
        <w:ind w:right="-720" w:firstLine="720"/>
        <w:rPr>
          <w:rFonts w:ascii="TeXGyreHeros" w:hAnsi="TeXGyreHeros" w:cs="Arial"/>
          <w:lang w:val="en-CA"/>
        </w:rPr>
      </w:pPr>
      <w:r w:rsidRPr="00E75F02">
        <w:rPr>
          <w:rFonts w:ascii="TeXGyreHeros" w:hAnsi="TeXGyreHeros" w:cs="Arial"/>
          <w:lang w:val="en-CA"/>
        </w:rPr>
        <w:lastRenderedPageBreak/>
        <w:t>Working capital:</w:t>
      </w:r>
    </w:p>
    <w:p w14:paraId="1F112D2F" w14:textId="77777777" w:rsidR="00C479A5" w:rsidRPr="00E75F02" w:rsidRDefault="00C479A5" w:rsidP="00C479A5">
      <w:pPr>
        <w:ind w:right="-720" w:firstLine="720"/>
        <w:rPr>
          <w:rFonts w:ascii="TeXGyreHeros" w:hAnsi="TeXGyreHeros" w:cs="Arial"/>
          <w:lang w:val="en-CA"/>
        </w:rPr>
      </w:pPr>
    </w:p>
    <w:p w14:paraId="70FF1CB8" w14:textId="77777777" w:rsidR="00C479A5" w:rsidRPr="00E75F02" w:rsidRDefault="00C479A5" w:rsidP="00C328F5">
      <w:pPr>
        <w:ind w:right="-720" w:firstLine="720"/>
        <w:rPr>
          <w:rFonts w:ascii="TeXGyreHeros" w:hAnsi="TeXGyreHeros" w:cs="Arial"/>
          <w:lang w:val="en-CA"/>
        </w:rPr>
      </w:pPr>
      <w:r w:rsidRPr="00E75F02">
        <w:rPr>
          <w:rFonts w:ascii="TeXGyreHeros" w:hAnsi="TeXGyreHeros" w:cs="Arial"/>
          <w:lang w:val="en-CA"/>
        </w:rPr>
        <w:t>$</w:t>
      </w:r>
      <w:r w:rsidR="00570E8F" w:rsidRPr="00E75F02">
        <w:rPr>
          <w:rFonts w:ascii="TeXGyreHeros" w:hAnsi="TeXGyreHeros" w:cs="Arial"/>
          <w:lang w:val="en-CA"/>
        </w:rPr>
        <w:t>453</w:t>
      </w:r>
      <w:r w:rsidR="00C328F5" w:rsidRPr="00E75F02">
        <w:rPr>
          <w:rFonts w:ascii="TeXGyreHeros" w:hAnsi="TeXGyreHeros" w:cs="Arial"/>
          <w:lang w:val="en-CA"/>
        </w:rPr>
        <w:t>,</w:t>
      </w:r>
      <w:r w:rsidR="007E0616">
        <w:rPr>
          <w:rFonts w:ascii="TeXGyreHeros" w:hAnsi="TeXGyreHeros" w:cs="Arial"/>
          <w:lang w:val="en-CA"/>
        </w:rPr>
        <w:t>254</w:t>
      </w:r>
      <w:r w:rsidR="007E0616" w:rsidRPr="00E75F02">
        <w:rPr>
          <w:rFonts w:ascii="TeXGyreHeros" w:hAnsi="TeXGyreHeros" w:cs="Arial"/>
          <w:lang w:val="en-CA"/>
        </w:rPr>
        <w:t xml:space="preserve"> </w:t>
      </w:r>
      <w:r w:rsidRPr="00E75F02">
        <w:rPr>
          <w:rFonts w:ascii="TeXGyreHeros" w:hAnsi="TeXGyreHeros" w:cs="Arial"/>
          <w:lang w:val="en-CA"/>
        </w:rPr>
        <w:t>– $</w:t>
      </w:r>
      <w:r w:rsidR="007E0616">
        <w:rPr>
          <w:rFonts w:ascii="TeXGyreHeros" w:hAnsi="TeXGyreHeros" w:cs="Arial"/>
          <w:lang w:val="en-CA"/>
        </w:rPr>
        <w:t>235,400</w:t>
      </w:r>
      <w:r w:rsidRPr="00E75F02">
        <w:rPr>
          <w:rFonts w:ascii="TeXGyreHeros" w:hAnsi="TeXGyreHeros" w:cs="Arial"/>
          <w:lang w:val="en-CA"/>
        </w:rPr>
        <w:t xml:space="preserve"> = $</w:t>
      </w:r>
      <w:r w:rsidR="00083493">
        <w:rPr>
          <w:rFonts w:ascii="TeXGyreHeros" w:hAnsi="TeXGyreHeros" w:cs="Arial"/>
          <w:lang w:val="en-CA"/>
        </w:rPr>
        <w:t>217,854</w:t>
      </w:r>
      <w:r w:rsidRPr="00E75F02">
        <w:rPr>
          <w:rFonts w:ascii="TeXGyreHeros" w:hAnsi="TeXGyreHeros" w:cs="Arial"/>
          <w:lang w:val="en-CA"/>
        </w:rPr>
        <w:tab/>
      </w:r>
      <w:r w:rsidRPr="00E75F02">
        <w:rPr>
          <w:rFonts w:ascii="TeXGyreHeros" w:hAnsi="TeXGyreHeros" w:cs="Arial"/>
          <w:lang w:val="en-CA"/>
        </w:rPr>
        <w:br w:type="column"/>
      </w:r>
      <w:r w:rsidRPr="00E75F02">
        <w:rPr>
          <w:rFonts w:ascii="TeXGyreHeros" w:hAnsi="TeXGyreHeros" w:cs="Arial"/>
          <w:lang w:val="en-CA"/>
        </w:rPr>
        <w:lastRenderedPageBreak/>
        <w:t>Working capital:</w:t>
      </w:r>
    </w:p>
    <w:p w14:paraId="05FDA4FA" w14:textId="77777777" w:rsidR="00C479A5" w:rsidRPr="00E75F02" w:rsidRDefault="00C479A5" w:rsidP="00C479A5">
      <w:pPr>
        <w:ind w:right="-720"/>
        <w:rPr>
          <w:rFonts w:ascii="TeXGyreHeros" w:hAnsi="TeXGyreHeros" w:cs="Arial"/>
          <w:lang w:val="en-CA"/>
        </w:rPr>
      </w:pPr>
    </w:p>
    <w:p w14:paraId="6EAEAE1C" w14:textId="77777777" w:rsidR="00C479A5" w:rsidRPr="00E75F02" w:rsidRDefault="00C479A5" w:rsidP="00C479A5">
      <w:pPr>
        <w:ind w:right="-720"/>
        <w:rPr>
          <w:rFonts w:ascii="TeXGyreHeros" w:hAnsi="TeXGyreHeros"/>
          <w:lang w:val="en-CA"/>
        </w:rPr>
      </w:pPr>
      <w:r w:rsidRPr="00E75F02">
        <w:rPr>
          <w:rFonts w:ascii="TeXGyreHeros" w:hAnsi="TeXGyreHeros" w:cs="Arial"/>
          <w:lang w:val="en-CA"/>
        </w:rPr>
        <w:t>$</w:t>
      </w:r>
      <w:r w:rsidR="007E0616">
        <w:rPr>
          <w:rFonts w:ascii="TeXGyreHeros" w:hAnsi="TeXGyreHeros" w:cs="Arial"/>
          <w:lang w:val="en-CA"/>
        </w:rPr>
        <w:t>421,955</w:t>
      </w:r>
      <w:r w:rsidRPr="00E75F02">
        <w:rPr>
          <w:rFonts w:ascii="TeXGyreHeros" w:hAnsi="TeXGyreHeros" w:cs="Arial"/>
          <w:lang w:val="en-CA"/>
        </w:rPr>
        <w:t xml:space="preserve"> </w:t>
      </w:r>
      <w:r w:rsidR="00202891" w:rsidRPr="00E75F02">
        <w:rPr>
          <w:rFonts w:ascii="TeXGyreHeros" w:hAnsi="TeXGyreHeros" w:cs="Arial"/>
          <w:lang w:val="en-CA"/>
        </w:rPr>
        <w:t xml:space="preserve">– </w:t>
      </w:r>
      <w:r w:rsidRPr="00E75F02">
        <w:rPr>
          <w:rFonts w:ascii="TeXGyreHeros" w:hAnsi="TeXGyreHeros" w:cs="Arial"/>
          <w:lang w:val="en-CA"/>
        </w:rPr>
        <w:t>$</w:t>
      </w:r>
      <w:r w:rsidR="007E0616">
        <w:rPr>
          <w:rFonts w:ascii="TeXGyreHeros" w:hAnsi="TeXGyreHeros" w:cs="Arial"/>
          <w:lang w:val="en-CA"/>
        </w:rPr>
        <w:t>223,239</w:t>
      </w:r>
      <w:r w:rsidRPr="00E75F02">
        <w:rPr>
          <w:rFonts w:ascii="TeXGyreHeros" w:hAnsi="TeXGyreHeros" w:cs="Arial"/>
          <w:lang w:val="en-CA"/>
        </w:rPr>
        <w:t xml:space="preserve"> = $</w:t>
      </w:r>
      <w:r w:rsidR="00083493">
        <w:rPr>
          <w:rFonts w:ascii="TeXGyreHeros" w:hAnsi="TeXGyreHeros" w:cs="Arial"/>
          <w:lang w:val="en-CA"/>
        </w:rPr>
        <w:t>198,716</w:t>
      </w:r>
      <w:r w:rsidRPr="00E75F02">
        <w:rPr>
          <w:rFonts w:ascii="TeXGyreHeros" w:hAnsi="TeXGyreHeros" w:cs="Arial"/>
          <w:lang w:val="en-CA"/>
        </w:rPr>
        <w:tab/>
      </w:r>
    </w:p>
    <w:p w14:paraId="3E5A5737" w14:textId="77777777" w:rsidR="00C479A5" w:rsidRPr="00E75F02" w:rsidRDefault="00C479A5" w:rsidP="00C479A5">
      <w:pPr>
        <w:ind w:right="-720"/>
        <w:rPr>
          <w:rFonts w:ascii="TeXGyreHeros" w:hAnsi="TeXGyreHeros" w:cs="Arial"/>
          <w:lang w:val="en-CA"/>
        </w:rPr>
        <w:sectPr w:rsidR="00C479A5" w:rsidRPr="00E75F02" w:rsidSect="004E2EEB">
          <w:type w:val="continuous"/>
          <w:pgSz w:w="12240" w:h="15840"/>
          <w:pgMar w:top="1195" w:right="1800" w:bottom="1440" w:left="1886" w:header="720" w:footer="720" w:gutter="0"/>
          <w:cols w:num="2" w:space="180"/>
          <w:docGrid w:linePitch="360"/>
        </w:sectPr>
      </w:pPr>
    </w:p>
    <w:p w14:paraId="2AD0BA50" w14:textId="77777777" w:rsidR="00E930EE" w:rsidRDefault="00E930EE" w:rsidP="00E930EE">
      <w:pPr>
        <w:rPr>
          <w:rFonts w:ascii="TeXGyreHeros" w:hAnsi="TeXGyreHeros" w:cs="Arial"/>
          <w:color w:val="000000"/>
          <w:sz w:val="22"/>
          <w:szCs w:val="22"/>
          <w:lang w:eastAsia="en-CA"/>
        </w:rPr>
      </w:pPr>
    </w:p>
    <w:p w14:paraId="24886708" w14:textId="77777777" w:rsidR="00E930EE" w:rsidRDefault="00E930EE" w:rsidP="00E930EE">
      <w:pPr>
        <w:rPr>
          <w:rFonts w:ascii="TeXGyreHeros" w:hAnsi="TeXGyreHeros" w:cs="Arial"/>
          <w:color w:val="000000"/>
          <w:lang w:eastAsia="en-CA"/>
        </w:rPr>
      </w:pPr>
      <w:r w:rsidRPr="008E7D70">
        <w:rPr>
          <w:rFonts w:ascii="TeXGyreHeros" w:hAnsi="TeXGyreHeros" w:cs="Arial"/>
          <w:color w:val="000000"/>
          <w:sz w:val="22"/>
          <w:szCs w:val="22"/>
          <w:lang w:eastAsia="en-CA"/>
        </w:rPr>
        <w:t>Current Assets</w:t>
      </w:r>
      <w:r w:rsidRPr="002230C5">
        <w:rPr>
          <w:rFonts w:ascii="TeXGyreHeros" w:hAnsi="TeXGyreHeros" w:cs="Arial"/>
          <w:color w:val="000000"/>
          <w:sz w:val="22"/>
          <w:szCs w:val="22"/>
          <w:lang w:eastAsia="en-CA"/>
        </w:rPr>
        <w:t xml:space="preserve"> – Current Liabilities</w:t>
      </w:r>
    </w:p>
    <w:p w14:paraId="1FE55AD3" w14:textId="77777777" w:rsidR="00C479A5" w:rsidRPr="009821D8" w:rsidRDefault="00C479A5" w:rsidP="00C479A5">
      <w:pPr>
        <w:ind w:right="-720" w:firstLine="720"/>
        <w:rPr>
          <w:rFonts w:ascii="TeXGyreHeros" w:hAnsi="TeXGyreHeros" w:cs="Arial"/>
          <w:sz w:val="8"/>
          <w:szCs w:val="8"/>
          <w:lang w:val="en-CA"/>
        </w:rPr>
      </w:pPr>
    </w:p>
    <w:p w14:paraId="3CDA1DFB" w14:textId="77777777" w:rsidR="00E930EE" w:rsidRPr="00E75F02" w:rsidRDefault="00E930EE" w:rsidP="00C479A5">
      <w:pPr>
        <w:ind w:right="-720" w:firstLine="720"/>
        <w:rPr>
          <w:rFonts w:ascii="TeXGyreHeros" w:hAnsi="TeXGyreHeros" w:cs="Arial"/>
          <w:lang w:val="en-CA"/>
        </w:rPr>
        <w:sectPr w:rsidR="00E930EE" w:rsidRPr="00E75F02" w:rsidSect="004E2EEB">
          <w:type w:val="continuous"/>
          <w:pgSz w:w="12240" w:h="15840"/>
          <w:pgMar w:top="1195" w:right="1800" w:bottom="1440" w:left="1886" w:header="720" w:footer="720" w:gutter="0"/>
          <w:cols w:space="720"/>
          <w:docGrid w:linePitch="360"/>
        </w:sectPr>
      </w:pPr>
    </w:p>
    <w:p w14:paraId="16BCEB0C" w14:textId="77777777" w:rsidR="00C479A5" w:rsidRPr="00E75F02" w:rsidRDefault="00C479A5" w:rsidP="00C479A5">
      <w:pPr>
        <w:ind w:right="-720" w:firstLine="720"/>
        <w:rPr>
          <w:rFonts w:ascii="TeXGyreHeros" w:hAnsi="TeXGyreHeros" w:cs="Arial"/>
          <w:lang w:val="en-CA"/>
        </w:rPr>
      </w:pPr>
      <w:r w:rsidRPr="00E75F02">
        <w:rPr>
          <w:rFonts w:ascii="TeXGyreHeros" w:hAnsi="TeXGyreHeros" w:cs="Arial"/>
          <w:lang w:val="en-CA"/>
        </w:rPr>
        <w:lastRenderedPageBreak/>
        <w:t>Current ratio:</w:t>
      </w:r>
    </w:p>
    <w:p w14:paraId="6891DC10" w14:textId="77777777" w:rsidR="00C479A5" w:rsidRPr="00E75F02" w:rsidRDefault="00C479A5" w:rsidP="00C479A5">
      <w:pPr>
        <w:ind w:right="-720" w:hanging="180"/>
        <w:rPr>
          <w:rFonts w:ascii="TeXGyreHeros" w:hAnsi="TeXGyreHeros" w:cs="Arial"/>
          <w:lang w:val="en-CA"/>
        </w:rPr>
      </w:pPr>
      <w:r w:rsidRPr="00E75F02">
        <w:rPr>
          <w:rFonts w:ascii="TeXGyreHeros" w:hAnsi="TeXGyreHeros" w:cs="Arial"/>
          <w:lang w:val="en-CA"/>
        </w:rPr>
        <w:lastRenderedPageBreak/>
        <w:t>Current ratio:</w:t>
      </w:r>
    </w:p>
    <w:p w14:paraId="3EB42E33" w14:textId="77777777" w:rsidR="00C479A5" w:rsidRPr="00E75F02" w:rsidRDefault="00C479A5" w:rsidP="00C479A5">
      <w:pPr>
        <w:ind w:left="-180" w:right="-720"/>
        <w:rPr>
          <w:rFonts w:ascii="TeXGyreHeros" w:hAnsi="TeXGyreHeros"/>
          <w:lang w:val="en-CA"/>
        </w:rPr>
        <w:sectPr w:rsidR="00C479A5" w:rsidRPr="00E75F02" w:rsidSect="004E2EEB">
          <w:type w:val="continuous"/>
          <w:pgSz w:w="12240" w:h="15840"/>
          <w:pgMar w:top="1195" w:right="1800" w:bottom="1440" w:left="1886" w:header="720" w:footer="720" w:gutter="0"/>
          <w:cols w:num="2" w:space="720"/>
          <w:docGrid w:linePitch="360"/>
        </w:sectPr>
      </w:pP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0"/>
        <w:gridCol w:w="1123"/>
        <w:gridCol w:w="129"/>
        <w:gridCol w:w="1693"/>
        <w:gridCol w:w="1434"/>
        <w:gridCol w:w="1222"/>
        <w:gridCol w:w="2341"/>
      </w:tblGrid>
      <w:tr w:rsidR="00C479A5" w:rsidRPr="00E75F02" w14:paraId="496780CE" w14:textId="77777777" w:rsidTr="00E930EE">
        <w:trPr>
          <w:gridBefore w:val="1"/>
          <w:wBefore w:w="730" w:type="dxa"/>
          <w:cantSplit/>
        </w:trPr>
        <w:tc>
          <w:tcPr>
            <w:tcW w:w="1257" w:type="dxa"/>
            <w:gridSpan w:val="2"/>
            <w:tcBorders>
              <w:top w:val="nil"/>
              <w:left w:val="nil"/>
              <w:right w:val="nil"/>
            </w:tcBorders>
          </w:tcPr>
          <w:p w14:paraId="215D32F2" w14:textId="77777777" w:rsidR="00A8557D" w:rsidRPr="00E75F02" w:rsidRDefault="00C479A5" w:rsidP="007E0616">
            <w:pPr>
              <w:tabs>
                <w:tab w:val="left" w:pos="720"/>
                <w:tab w:val="left" w:pos="5040"/>
              </w:tabs>
              <w:spacing w:before="120"/>
              <w:ind w:left="-108" w:right="-720"/>
              <w:rPr>
                <w:rFonts w:ascii="TeXGyreHeros" w:hAnsi="TeXGyreHeros" w:cs="Arial"/>
                <w:lang w:val="en-CA"/>
              </w:rPr>
            </w:pPr>
            <w:r w:rsidRPr="00E75F02">
              <w:rPr>
                <w:rFonts w:ascii="TeXGyreHeros" w:hAnsi="TeXGyreHeros" w:cs="Arial"/>
                <w:lang w:val="en-CA"/>
              </w:rPr>
              <w:lastRenderedPageBreak/>
              <w:t>$</w:t>
            </w:r>
            <w:r w:rsidR="00570E8F" w:rsidRPr="00E75F02">
              <w:rPr>
                <w:rFonts w:ascii="TeXGyreHeros" w:hAnsi="TeXGyreHeros" w:cs="Arial"/>
                <w:lang w:val="en-CA"/>
              </w:rPr>
              <w:t>453,</w:t>
            </w:r>
            <w:r w:rsidR="007E0616">
              <w:rPr>
                <w:rFonts w:ascii="TeXGyreHeros" w:hAnsi="TeXGyreHeros" w:cs="Arial"/>
                <w:lang w:val="en-CA"/>
              </w:rPr>
              <w:t>254</w:t>
            </w:r>
          </w:p>
        </w:tc>
        <w:tc>
          <w:tcPr>
            <w:tcW w:w="1755" w:type="dxa"/>
            <w:vMerge w:val="restart"/>
            <w:tcBorders>
              <w:top w:val="nil"/>
              <w:left w:val="nil"/>
              <w:bottom w:val="nil"/>
              <w:right w:val="nil"/>
            </w:tcBorders>
          </w:tcPr>
          <w:p w14:paraId="0F782E48" w14:textId="77777777" w:rsidR="00A8557D" w:rsidRPr="00E75F02" w:rsidRDefault="00C479A5" w:rsidP="00083493">
            <w:pPr>
              <w:tabs>
                <w:tab w:val="left" w:pos="720"/>
                <w:tab w:val="left" w:pos="5040"/>
              </w:tabs>
              <w:spacing w:before="120"/>
              <w:ind w:right="-720"/>
              <w:rPr>
                <w:rFonts w:ascii="TeXGyreHeros" w:hAnsi="TeXGyreHeros" w:cs="Arial"/>
                <w:lang w:val="en-CA"/>
              </w:rPr>
            </w:pPr>
            <w:r w:rsidRPr="00E75F02">
              <w:rPr>
                <w:rFonts w:ascii="TeXGyreHeros" w:hAnsi="TeXGyreHeros" w:cs="Arial"/>
                <w:lang w:val="en-CA"/>
              </w:rPr>
              <w:t xml:space="preserve">= </w:t>
            </w:r>
            <w:r w:rsidR="00083493">
              <w:rPr>
                <w:rFonts w:ascii="TeXGyreHeros" w:hAnsi="TeXGyreHeros" w:cs="Arial"/>
                <w:lang w:val="en-CA"/>
              </w:rPr>
              <w:t>1.9</w:t>
            </w:r>
            <w:r w:rsidRPr="00E75F02">
              <w:rPr>
                <w:rFonts w:ascii="TeXGyreHeros" w:hAnsi="TeXGyreHeros" w:cs="Arial"/>
                <w:lang w:val="en-CA"/>
              </w:rPr>
              <w:t>:1</w:t>
            </w:r>
          </w:p>
        </w:tc>
        <w:tc>
          <w:tcPr>
            <w:tcW w:w="1485" w:type="dxa"/>
            <w:tcBorders>
              <w:top w:val="nil"/>
              <w:left w:val="nil"/>
              <w:bottom w:val="nil"/>
              <w:right w:val="nil"/>
            </w:tcBorders>
          </w:tcPr>
          <w:p w14:paraId="109434C2" w14:textId="77777777" w:rsidR="00C479A5" w:rsidRPr="00E75F02" w:rsidRDefault="00C479A5" w:rsidP="00F57816">
            <w:pPr>
              <w:tabs>
                <w:tab w:val="left" w:pos="720"/>
                <w:tab w:val="left" w:pos="5040"/>
              </w:tabs>
              <w:spacing w:before="120"/>
              <w:ind w:right="-720"/>
              <w:rPr>
                <w:rFonts w:ascii="TeXGyreHeros" w:hAnsi="TeXGyreHeros" w:cs="Arial"/>
                <w:lang w:val="en-CA"/>
              </w:rPr>
            </w:pPr>
          </w:p>
        </w:tc>
        <w:tc>
          <w:tcPr>
            <w:tcW w:w="1257" w:type="dxa"/>
            <w:tcBorders>
              <w:top w:val="nil"/>
              <w:left w:val="nil"/>
              <w:right w:val="nil"/>
            </w:tcBorders>
          </w:tcPr>
          <w:p w14:paraId="20B8BD96" w14:textId="77777777" w:rsidR="00A8557D" w:rsidRPr="00E75F02" w:rsidRDefault="00C479A5" w:rsidP="007E0616">
            <w:pPr>
              <w:tabs>
                <w:tab w:val="left" w:pos="720"/>
                <w:tab w:val="left" w:pos="5040"/>
              </w:tabs>
              <w:spacing w:before="120"/>
              <w:ind w:left="-108" w:right="-720"/>
              <w:rPr>
                <w:rFonts w:ascii="TeXGyreHeros" w:hAnsi="TeXGyreHeros" w:cs="Arial"/>
                <w:lang w:val="en-CA"/>
              </w:rPr>
            </w:pPr>
            <w:r w:rsidRPr="00E75F02">
              <w:rPr>
                <w:rFonts w:ascii="TeXGyreHeros" w:hAnsi="TeXGyreHeros" w:cs="Arial"/>
                <w:lang w:val="en-CA"/>
              </w:rPr>
              <w:t>$</w:t>
            </w:r>
            <w:r w:rsidR="007E0616">
              <w:rPr>
                <w:rFonts w:ascii="TeXGyreHeros" w:hAnsi="TeXGyreHeros" w:cs="Arial"/>
                <w:lang w:val="en-CA"/>
              </w:rPr>
              <w:t>421,955</w:t>
            </w:r>
          </w:p>
        </w:tc>
        <w:tc>
          <w:tcPr>
            <w:tcW w:w="2430" w:type="dxa"/>
            <w:vMerge w:val="restart"/>
            <w:tcBorders>
              <w:top w:val="nil"/>
              <w:left w:val="nil"/>
              <w:right w:val="nil"/>
            </w:tcBorders>
          </w:tcPr>
          <w:p w14:paraId="6A4DE56D" w14:textId="77777777" w:rsidR="00C479A5" w:rsidRPr="00E75F02" w:rsidRDefault="00C479A5" w:rsidP="00083493">
            <w:pPr>
              <w:tabs>
                <w:tab w:val="left" w:pos="720"/>
                <w:tab w:val="left" w:pos="5040"/>
              </w:tabs>
              <w:spacing w:before="120"/>
              <w:ind w:right="-720"/>
              <w:rPr>
                <w:rFonts w:ascii="TeXGyreHeros" w:hAnsi="TeXGyreHeros" w:cs="Arial"/>
                <w:lang w:val="en-CA"/>
              </w:rPr>
            </w:pPr>
            <w:r w:rsidRPr="00E75F02">
              <w:rPr>
                <w:rFonts w:ascii="TeXGyreHeros" w:hAnsi="TeXGyreHeros" w:cs="Arial"/>
                <w:lang w:val="en-CA"/>
              </w:rPr>
              <w:t>= 1.</w:t>
            </w:r>
            <w:r w:rsidR="00083493">
              <w:rPr>
                <w:rFonts w:ascii="TeXGyreHeros" w:hAnsi="TeXGyreHeros" w:cs="Arial"/>
                <w:lang w:val="en-CA"/>
              </w:rPr>
              <w:t>9</w:t>
            </w:r>
            <w:r w:rsidRPr="00E75F02">
              <w:rPr>
                <w:rFonts w:ascii="TeXGyreHeros" w:hAnsi="TeXGyreHeros" w:cs="Arial"/>
                <w:lang w:val="en-CA"/>
              </w:rPr>
              <w:t>:1</w:t>
            </w:r>
          </w:p>
        </w:tc>
      </w:tr>
      <w:tr w:rsidR="00C479A5" w:rsidRPr="00E75F02" w14:paraId="627AB5E8" w14:textId="77777777" w:rsidTr="009821D8">
        <w:trPr>
          <w:gridBefore w:val="1"/>
          <w:wBefore w:w="730" w:type="dxa"/>
          <w:cantSplit/>
        </w:trPr>
        <w:tc>
          <w:tcPr>
            <w:tcW w:w="1257" w:type="dxa"/>
            <w:gridSpan w:val="2"/>
            <w:tcBorders>
              <w:left w:val="nil"/>
              <w:bottom w:val="nil"/>
              <w:right w:val="nil"/>
            </w:tcBorders>
          </w:tcPr>
          <w:p w14:paraId="22C5427E" w14:textId="77777777" w:rsidR="00A8557D" w:rsidRPr="00E75F02" w:rsidRDefault="00C479A5" w:rsidP="007E0616">
            <w:pPr>
              <w:tabs>
                <w:tab w:val="left" w:pos="720"/>
                <w:tab w:val="left" w:pos="5040"/>
              </w:tabs>
              <w:ind w:left="-108" w:right="-720"/>
              <w:rPr>
                <w:rFonts w:ascii="TeXGyreHeros" w:hAnsi="TeXGyreHeros" w:cs="Arial"/>
                <w:lang w:val="en-CA"/>
              </w:rPr>
            </w:pPr>
            <w:r w:rsidRPr="00E75F02">
              <w:rPr>
                <w:rFonts w:ascii="TeXGyreHeros" w:hAnsi="TeXGyreHeros" w:cs="Arial"/>
                <w:lang w:val="en-CA"/>
              </w:rPr>
              <w:t>$</w:t>
            </w:r>
            <w:r w:rsidR="007E0616">
              <w:rPr>
                <w:rFonts w:ascii="TeXGyreHeros" w:hAnsi="TeXGyreHeros" w:cs="Arial"/>
                <w:lang w:val="en-CA"/>
              </w:rPr>
              <w:t>235,400</w:t>
            </w:r>
          </w:p>
        </w:tc>
        <w:tc>
          <w:tcPr>
            <w:tcW w:w="1755" w:type="dxa"/>
            <w:vMerge/>
            <w:tcBorders>
              <w:top w:val="nil"/>
              <w:left w:val="nil"/>
              <w:bottom w:val="nil"/>
              <w:right w:val="nil"/>
            </w:tcBorders>
          </w:tcPr>
          <w:p w14:paraId="0494A595" w14:textId="77777777" w:rsidR="00C479A5" w:rsidRPr="00E75F02" w:rsidRDefault="00C479A5" w:rsidP="00F57816">
            <w:pPr>
              <w:tabs>
                <w:tab w:val="left" w:pos="720"/>
                <w:tab w:val="left" w:pos="5040"/>
              </w:tabs>
              <w:ind w:right="-720"/>
              <w:rPr>
                <w:rFonts w:ascii="TeXGyreHeros" w:hAnsi="TeXGyreHeros" w:cs="Arial"/>
                <w:lang w:val="en-CA"/>
              </w:rPr>
            </w:pPr>
          </w:p>
        </w:tc>
        <w:tc>
          <w:tcPr>
            <w:tcW w:w="1485" w:type="dxa"/>
            <w:tcBorders>
              <w:top w:val="nil"/>
              <w:left w:val="nil"/>
              <w:bottom w:val="nil"/>
              <w:right w:val="nil"/>
            </w:tcBorders>
          </w:tcPr>
          <w:p w14:paraId="55A0F562" w14:textId="77777777" w:rsidR="00C479A5" w:rsidRPr="00E75F02" w:rsidRDefault="00C479A5" w:rsidP="00F57816">
            <w:pPr>
              <w:tabs>
                <w:tab w:val="left" w:pos="720"/>
                <w:tab w:val="left" w:pos="5040"/>
              </w:tabs>
              <w:ind w:right="-720"/>
              <w:rPr>
                <w:rFonts w:ascii="TeXGyreHeros" w:hAnsi="TeXGyreHeros" w:cs="Arial"/>
                <w:lang w:val="en-CA"/>
              </w:rPr>
            </w:pPr>
          </w:p>
        </w:tc>
        <w:tc>
          <w:tcPr>
            <w:tcW w:w="1257" w:type="dxa"/>
            <w:tcBorders>
              <w:left w:val="nil"/>
              <w:bottom w:val="nil"/>
              <w:right w:val="nil"/>
            </w:tcBorders>
          </w:tcPr>
          <w:p w14:paraId="1AF2898B" w14:textId="77777777" w:rsidR="00A8557D" w:rsidRPr="00E75F02" w:rsidRDefault="00C479A5" w:rsidP="007E0616">
            <w:pPr>
              <w:tabs>
                <w:tab w:val="left" w:pos="720"/>
                <w:tab w:val="left" w:pos="5040"/>
              </w:tabs>
              <w:ind w:left="-108" w:right="-720"/>
              <w:rPr>
                <w:rFonts w:ascii="TeXGyreHeros" w:hAnsi="TeXGyreHeros" w:cs="Arial"/>
                <w:lang w:val="en-CA"/>
              </w:rPr>
            </w:pPr>
            <w:r w:rsidRPr="00E75F02">
              <w:rPr>
                <w:rFonts w:ascii="TeXGyreHeros" w:hAnsi="TeXGyreHeros" w:cs="Arial"/>
                <w:lang w:val="en-CA"/>
              </w:rPr>
              <w:t>$</w:t>
            </w:r>
            <w:r w:rsidR="007E0616">
              <w:rPr>
                <w:rFonts w:ascii="TeXGyreHeros" w:hAnsi="TeXGyreHeros" w:cs="Arial"/>
                <w:lang w:val="en-CA"/>
              </w:rPr>
              <w:t>223,239</w:t>
            </w:r>
          </w:p>
        </w:tc>
        <w:tc>
          <w:tcPr>
            <w:tcW w:w="2430" w:type="dxa"/>
            <w:vMerge/>
            <w:tcBorders>
              <w:left w:val="nil"/>
              <w:bottom w:val="nil"/>
              <w:right w:val="nil"/>
            </w:tcBorders>
          </w:tcPr>
          <w:p w14:paraId="65936446" w14:textId="77777777" w:rsidR="00C479A5" w:rsidRPr="00E75F02" w:rsidRDefault="00C479A5" w:rsidP="00F57816">
            <w:pPr>
              <w:tabs>
                <w:tab w:val="left" w:pos="720"/>
                <w:tab w:val="left" w:pos="5040"/>
              </w:tabs>
              <w:ind w:right="-720"/>
              <w:rPr>
                <w:rFonts w:ascii="TeXGyreHeros" w:hAnsi="TeXGyreHeros" w:cs="Arial"/>
                <w:lang w:val="en-CA"/>
              </w:rPr>
            </w:pPr>
          </w:p>
        </w:tc>
      </w:tr>
      <w:tr w:rsidR="00AF306B" w:rsidRPr="00E75F02" w14:paraId="315167EB" w14:textId="77777777" w:rsidTr="009821D8">
        <w:trPr>
          <w:gridBefore w:val="1"/>
          <w:wBefore w:w="730" w:type="dxa"/>
          <w:cantSplit/>
        </w:trPr>
        <w:tc>
          <w:tcPr>
            <w:tcW w:w="1257" w:type="dxa"/>
            <w:gridSpan w:val="2"/>
            <w:tcBorders>
              <w:top w:val="nil"/>
              <w:left w:val="nil"/>
              <w:bottom w:val="nil"/>
              <w:right w:val="nil"/>
            </w:tcBorders>
          </w:tcPr>
          <w:p w14:paraId="18A17560" w14:textId="77777777" w:rsidR="00AF306B" w:rsidRPr="00E75F02" w:rsidRDefault="00AF306B" w:rsidP="007E0616">
            <w:pPr>
              <w:tabs>
                <w:tab w:val="left" w:pos="720"/>
                <w:tab w:val="left" w:pos="5040"/>
              </w:tabs>
              <w:ind w:left="-108" w:right="-720"/>
              <w:rPr>
                <w:rFonts w:ascii="TeXGyreHeros" w:hAnsi="TeXGyreHeros" w:cs="Arial"/>
                <w:lang w:val="en-CA"/>
              </w:rPr>
            </w:pPr>
          </w:p>
        </w:tc>
        <w:tc>
          <w:tcPr>
            <w:tcW w:w="1755" w:type="dxa"/>
            <w:tcBorders>
              <w:top w:val="nil"/>
              <w:left w:val="nil"/>
              <w:bottom w:val="nil"/>
              <w:right w:val="nil"/>
            </w:tcBorders>
          </w:tcPr>
          <w:p w14:paraId="0520B387" w14:textId="77777777" w:rsidR="00AF306B" w:rsidRPr="00E75F02" w:rsidRDefault="00AF306B" w:rsidP="00F57816">
            <w:pPr>
              <w:tabs>
                <w:tab w:val="left" w:pos="720"/>
                <w:tab w:val="left" w:pos="5040"/>
              </w:tabs>
              <w:ind w:right="-720"/>
              <w:rPr>
                <w:rFonts w:ascii="TeXGyreHeros" w:hAnsi="TeXGyreHeros" w:cs="Arial"/>
                <w:lang w:val="en-CA"/>
              </w:rPr>
            </w:pPr>
          </w:p>
        </w:tc>
        <w:tc>
          <w:tcPr>
            <w:tcW w:w="1485" w:type="dxa"/>
            <w:tcBorders>
              <w:top w:val="nil"/>
              <w:left w:val="nil"/>
              <w:bottom w:val="nil"/>
              <w:right w:val="nil"/>
            </w:tcBorders>
          </w:tcPr>
          <w:p w14:paraId="5293F8BD" w14:textId="77777777" w:rsidR="00AF306B" w:rsidRPr="00E75F02" w:rsidRDefault="00AF306B" w:rsidP="00F57816">
            <w:pPr>
              <w:tabs>
                <w:tab w:val="left" w:pos="720"/>
                <w:tab w:val="left" w:pos="5040"/>
              </w:tabs>
              <w:ind w:right="-720"/>
              <w:rPr>
                <w:rFonts w:ascii="TeXGyreHeros" w:hAnsi="TeXGyreHeros" w:cs="Arial"/>
                <w:lang w:val="en-CA"/>
              </w:rPr>
            </w:pPr>
          </w:p>
        </w:tc>
        <w:tc>
          <w:tcPr>
            <w:tcW w:w="1257" w:type="dxa"/>
            <w:tcBorders>
              <w:top w:val="nil"/>
              <w:left w:val="nil"/>
              <w:bottom w:val="nil"/>
              <w:right w:val="nil"/>
            </w:tcBorders>
          </w:tcPr>
          <w:p w14:paraId="11BA5B6E" w14:textId="77777777" w:rsidR="00AF306B" w:rsidRPr="00E75F02" w:rsidRDefault="00AF306B" w:rsidP="007E0616">
            <w:pPr>
              <w:tabs>
                <w:tab w:val="left" w:pos="720"/>
                <w:tab w:val="left" w:pos="5040"/>
              </w:tabs>
              <w:ind w:left="-108" w:right="-720"/>
              <w:rPr>
                <w:rFonts w:ascii="TeXGyreHeros" w:hAnsi="TeXGyreHeros" w:cs="Arial"/>
                <w:lang w:val="en-CA"/>
              </w:rPr>
            </w:pPr>
          </w:p>
        </w:tc>
        <w:tc>
          <w:tcPr>
            <w:tcW w:w="2430" w:type="dxa"/>
            <w:tcBorders>
              <w:top w:val="nil"/>
              <w:left w:val="nil"/>
              <w:bottom w:val="nil"/>
              <w:right w:val="nil"/>
            </w:tcBorders>
          </w:tcPr>
          <w:p w14:paraId="35524C99" w14:textId="77777777" w:rsidR="00AF306B" w:rsidRPr="00E75F02" w:rsidRDefault="00AF306B" w:rsidP="00F57816">
            <w:pPr>
              <w:tabs>
                <w:tab w:val="left" w:pos="720"/>
                <w:tab w:val="left" w:pos="5040"/>
              </w:tabs>
              <w:ind w:right="-720"/>
              <w:rPr>
                <w:rFonts w:ascii="TeXGyreHeros" w:hAnsi="TeXGyreHeros" w:cs="Arial"/>
                <w:lang w:val="en-CA"/>
              </w:rPr>
            </w:pPr>
          </w:p>
        </w:tc>
      </w:tr>
      <w:tr w:rsidR="00E930EE" w:rsidRPr="008E7D70" w14:paraId="47372A1C" w14:textId="77777777" w:rsidTr="00E93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5"/>
          <w:wAfter w:w="7061" w:type="dxa"/>
          <w:trHeight w:val="315"/>
        </w:trPr>
        <w:tc>
          <w:tcPr>
            <w:tcW w:w="1853" w:type="dxa"/>
            <w:gridSpan w:val="2"/>
            <w:tcBorders>
              <w:top w:val="nil"/>
              <w:left w:val="nil"/>
              <w:bottom w:val="single" w:sz="8" w:space="0" w:color="auto"/>
              <w:right w:val="nil"/>
            </w:tcBorders>
            <w:shd w:val="clear" w:color="auto" w:fill="auto"/>
            <w:noWrap/>
            <w:vAlign w:val="bottom"/>
            <w:hideMark/>
          </w:tcPr>
          <w:p w14:paraId="1B0C7026" w14:textId="77777777" w:rsidR="00E930EE" w:rsidRPr="008E7D70" w:rsidRDefault="00E930EE" w:rsidP="009E15FC">
            <w:pPr>
              <w:ind w:right="-108"/>
              <w:rPr>
                <w:rFonts w:ascii="TeXGyreHeros" w:hAnsi="TeXGyreHeros" w:cs="Arial"/>
                <w:color w:val="000000"/>
                <w:sz w:val="22"/>
                <w:szCs w:val="22"/>
                <w:lang w:eastAsia="en-CA"/>
              </w:rPr>
            </w:pPr>
            <w:r w:rsidRPr="008E7D70">
              <w:rPr>
                <w:rFonts w:ascii="TeXGyreHeros" w:hAnsi="TeXGyreHeros" w:cs="Arial"/>
                <w:color w:val="000000"/>
                <w:sz w:val="22"/>
                <w:szCs w:val="22"/>
                <w:lang w:eastAsia="en-CA"/>
              </w:rPr>
              <w:t>Current Assets</w:t>
            </w:r>
          </w:p>
        </w:tc>
      </w:tr>
      <w:tr w:rsidR="00E930EE" w:rsidRPr="009821D8" w14:paraId="73F96802" w14:textId="77777777" w:rsidTr="00E93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5"/>
          <w:wAfter w:w="7061" w:type="dxa"/>
          <w:trHeight w:val="300"/>
        </w:trPr>
        <w:tc>
          <w:tcPr>
            <w:tcW w:w="1853" w:type="dxa"/>
            <w:gridSpan w:val="2"/>
            <w:tcBorders>
              <w:top w:val="nil"/>
              <w:left w:val="nil"/>
              <w:bottom w:val="nil"/>
              <w:right w:val="nil"/>
            </w:tcBorders>
            <w:shd w:val="clear" w:color="auto" w:fill="auto"/>
            <w:noWrap/>
            <w:vAlign w:val="bottom"/>
            <w:hideMark/>
          </w:tcPr>
          <w:p w14:paraId="2A5758E1" w14:textId="77777777" w:rsidR="00E930EE" w:rsidRPr="008E7D70" w:rsidRDefault="00E930EE" w:rsidP="009E15FC">
            <w:pPr>
              <w:ind w:right="-108"/>
              <w:rPr>
                <w:rFonts w:ascii="TeXGyreHeros" w:hAnsi="TeXGyreHeros" w:cs="Arial"/>
                <w:color w:val="000000"/>
                <w:sz w:val="22"/>
                <w:szCs w:val="22"/>
                <w:lang w:eastAsia="en-CA"/>
              </w:rPr>
            </w:pPr>
            <w:r w:rsidRPr="008E7D70">
              <w:rPr>
                <w:rFonts w:ascii="TeXGyreHeros" w:hAnsi="TeXGyreHeros" w:cs="Arial"/>
                <w:color w:val="000000"/>
                <w:sz w:val="22"/>
                <w:szCs w:val="22"/>
                <w:lang w:eastAsia="en-CA"/>
              </w:rPr>
              <w:t>Current Liabilities</w:t>
            </w:r>
          </w:p>
        </w:tc>
      </w:tr>
    </w:tbl>
    <w:p w14:paraId="4217FE60" w14:textId="77777777" w:rsidR="00C479A5" w:rsidRPr="00E75F02" w:rsidRDefault="00C479A5" w:rsidP="00C479A5">
      <w:pPr>
        <w:ind w:right="-720"/>
        <w:rPr>
          <w:rFonts w:ascii="TeXGyreHeros" w:hAnsi="TeXGyreHeros" w:cs="Arial"/>
          <w:lang w:val="en-CA"/>
        </w:rPr>
      </w:pPr>
    </w:p>
    <w:p w14:paraId="2D868736" w14:textId="77777777" w:rsidR="00C479A5" w:rsidRPr="00E75F02" w:rsidRDefault="00C479A5" w:rsidP="00C479A5">
      <w:pPr>
        <w:ind w:left="720" w:hanging="720"/>
        <w:jc w:val="both"/>
        <w:rPr>
          <w:rFonts w:ascii="TeXGyreHeros" w:hAnsi="TeXGyreHeros" w:cs="Arial"/>
          <w:lang w:val="en-CA"/>
        </w:rPr>
      </w:pPr>
      <w:r w:rsidRPr="00E75F02">
        <w:rPr>
          <w:rFonts w:ascii="TeXGyreHeros" w:hAnsi="TeXGyreHeros" w:cs="Arial"/>
          <w:lang w:val="en-CA"/>
        </w:rPr>
        <w:t>(b)</w:t>
      </w:r>
      <w:r w:rsidRPr="00E75F02">
        <w:rPr>
          <w:rFonts w:ascii="TeXGyreHeros" w:hAnsi="TeXGyreHeros" w:cs="Arial"/>
          <w:lang w:val="en-CA"/>
        </w:rPr>
        <w:tab/>
      </w:r>
      <w:r w:rsidR="00CA2413" w:rsidRPr="00E75F02">
        <w:rPr>
          <w:rFonts w:ascii="TeXGyreHeros" w:hAnsi="TeXGyreHeros" w:cs="Arial"/>
          <w:lang w:val="en-CA"/>
        </w:rPr>
        <w:t xml:space="preserve">The working </w:t>
      </w:r>
      <w:r w:rsidR="000C2D8F" w:rsidRPr="00E75F02">
        <w:rPr>
          <w:rFonts w:ascii="TeXGyreHeros" w:hAnsi="TeXGyreHeros" w:cs="Arial"/>
          <w:lang w:val="en-CA"/>
        </w:rPr>
        <w:t xml:space="preserve">capital </w:t>
      </w:r>
      <w:r w:rsidR="00083493">
        <w:rPr>
          <w:rFonts w:ascii="TeXGyreHeros" w:hAnsi="TeXGyreHeros" w:cs="Arial"/>
          <w:lang w:val="en-CA"/>
        </w:rPr>
        <w:t xml:space="preserve">increased slightly </w:t>
      </w:r>
      <w:r w:rsidR="005F0984">
        <w:rPr>
          <w:rFonts w:ascii="TeXGyreHeros" w:hAnsi="TeXGyreHeros" w:cs="Arial"/>
          <w:lang w:val="en-CA"/>
        </w:rPr>
        <w:t xml:space="preserve">in </w:t>
      </w:r>
      <w:r w:rsidR="00083493">
        <w:rPr>
          <w:rFonts w:ascii="TeXGyreHeros" w:hAnsi="TeXGyreHeros" w:cs="Arial"/>
          <w:lang w:val="en-CA"/>
        </w:rPr>
        <w:t>2016</w:t>
      </w:r>
      <w:r w:rsidR="000C2D8F" w:rsidRPr="00E75F02">
        <w:rPr>
          <w:rFonts w:ascii="TeXGyreHeros" w:hAnsi="TeXGyreHeros" w:cs="Arial"/>
          <w:lang w:val="en-CA"/>
        </w:rPr>
        <w:t xml:space="preserve"> and t</w:t>
      </w:r>
      <w:r w:rsidRPr="00E75F02">
        <w:rPr>
          <w:rFonts w:ascii="TeXGyreHeros" w:hAnsi="TeXGyreHeros" w:cs="Arial"/>
          <w:lang w:val="en-CA"/>
        </w:rPr>
        <w:t>he current ratio</w:t>
      </w:r>
      <w:r w:rsidR="00083493">
        <w:rPr>
          <w:rFonts w:ascii="TeXGyreHeros" w:hAnsi="TeXGyreHeros" w:cs="Arial"/>
          <w:lang w:val="en-CA"/>
        </w:rPr>
        <w:t xml:space="preserve"> remained the same</w:t>
      </w:r>
      <w:r w:rsidR="003F0D02" w:rsidRPr="00E75F02">
        <w:rPr>
          <w:rFonts w:ascii="TeXGyreHeros" w:hAnsi="TeXGyreHeros" w:cs="Arial"/>
          <w:lang w:val="en-CA"/>
        </w:rPr>
        <w:t xml:space="preserve">. </w:t>
      </w:r>
      <w:r w:rsidRPr="00E75F02">
        <w:rPr>
          <w:rFonts w:ascii="TeXGyreHeros" w:hAnsi="TeXGyreHeros" w:cs="Arial"/>
          <w:lang w:val="en-CA"/>
        </w:rPr>
        <w:t xml:space="preserve">Indigo's liquidity </w:t>
      </w:r>
      <w:r w:rsidR="00083493">
        <w:rPr>
          <w:rFonts w:ascii="TeXGyreHeros" w:hAnsi="TeXGyreHeros" w:cs="Arial"/>
          <w:lang w:val="en-CA"/>
        </w:rPr>
        <w:t>is slightly stronger</w:t>
      </w:r>
      <w:r w:rsidR="00083493" w:rsidRPr="00E75F02">
        <w:rPr>
          <w:rFonts w:ascii="TeXGyreHeros" w:hAnsi="TeXGyreHeros" w:cs="Arial"/>
          <w:lang w:val="en-CA"/>
        </w:rPr>
        <w:t xml:space="preserve"> </w:t>
      </w:r>
      <w:r w:rsidR="000C2D8F" w:rsidRPr="00E75F02">
        <w:rPr>
          <w:rFonts w:ascii="TeXGyreHeros" w:hAnsi="TeXGyreHeros" w:cs="Arial"/>
          <w:lang w:val="en-CA"/>
        </w:rPr>
        <w:t>in 201</w:t>
      </w:r>
      <w:r w:rsidR="00083493">
        <w:rPr>
          <w:rFonts w:ascii="TeXGyreHeros" w:hAnsi="TeXGyreHeros" w:cs="Arial"/>
          <w:lang w:val="en-CA"/>
        </w:rPr>
        <w:t>6</w:t>
      </w:r>
      <w:r w:rsidR="000C2D8F" w:rsidRPr="00E75F02">
        <w:rPr>
          <w:rFonts w:ascii="TeXGyreHeros" w:hAnsi="TeXGyreHeros" w:cs="Arial"/>
          <w:lang w:val="en-CA"/>
        </w:rPr>
        <w:t xml:space="preserve"> compared with 201</w:t>
      </w:r>
      <w:r w:rsidR="00083493">
        <w:rPr>
          <w:rFonts w:ascii="TeXGyreHeros" w:hAnsi="TeXGyreHeros" w:cs="Arial"/>
          <w:lang w:val="en-CA"/>
        </w:rPr>
        <w:t>5</w:t>
      </w:r>
      <w:r w:rsidR="000C2D8F" w:rsidRPr="00E75F02">
        <w:rPr>
          <w:rFonts w:ascii="TeXGyreHeros" w:hAnsi="TeXGyreHeros" w:cs="Arial"/>
          <w:lang w:val="en-CA"/>
        </w:rPr>
        <w:t>.</w:t>
      </w:r>
    </w:p>
    <w:p w14:paraId="1CFDF065" w14:textId="77777777" w:rsidR="00C479A5" w:rsidRPr="00E75F02" w:rsidRDefault="00C479A5" w:rsidP="00C479A5">
      <w:pPr>
        <w:pStyle w:val="BodyText"/>
        <w:rPr>
          <w:rFonts w:ascii="TeXGyreHeros" w:hAnsi="TeXGyreHeros"/>
          <w:sz w:val="28"/>
        </w:rPr>
      </w:pPr>
    </w:p>
    <w:p w14:paraId="54FC1AFF" w14:textId="69BCEC2A" w:rsidR="00F53C41" w:rsidRPr="00DE63AF" w:rsidRDefault="00371146" w:rsidP="00F53C41">
      <w:pPr>
        <w:jc w:val="both"/>
        <w:rPr>
          <w:rFonts w:ascii="TeXGyreHeros" w:hAnsi="TeXGyreHeros" w:cs="Arial"/>
        </w:rPr>
      </w:pPr>
      <w:r w:rsidRPr="00155545">
        <w:rPr>
          <w:rFonts w:ascii="TeXGyreHeros" w:eastAsia="Calibri" w:hAnsi="TeXGyreHeros"/>
          <w:sz w:val="18"/>
          <w:szCs w:val="18"/>
        </w:rPr>
        <w:t xml:space="preserve">LO </w:t>
      </w:r>
      <w:proofErr w:type="gramStart"/>
      <w:r>
        <w:rPr>
          <w:rFonts w:ascii="TeXGyreHeros" w:eastAsia="Calibri" w:hAnsi="TeXGyreHeros"/>
          <w:sz w:val="18"/>
          <w:szCs w:val="18"/>
          <w:lang w:val="en-CA"/>
        </w:rPr>
        <w:t>2</w:t>
      </w:r>
      <w:r w:rsidR="00573F77">
        <w:rPr>
          <w:rFonts w:ascii="TeXGyreHeros" w:eastAsia="Calibri" w:hAnsi="TeXGyreHeros"/>
          <w:sz w:val="18"/>
          <w:szCs w:val="18"/>
          <w:lang w:val="en-CA"/>
        </w:rPr>
        <w:t xml:space="preserve"> </w:t>
      </w:r>
      <w:r w:rsidRPr="00155545">
        <w:rPr>
          <w:rFonts w:ascii="TeXGyreHeros" w:eastAsia="Calibri" w:hAnsi="TeXGyreHeros"/>
          <w:sz w:val="18"/>
          <w:szCs w:val="18"/>
        </w:rPr>
        <w:t xml:space="preserve"> BT</w:t>
      </w:r>
      <w:proofErr w:type="gramEnd"/>
      <w:r w:rsidRPr="00155545">
        <w:rPr>
          <w:rFonts w:ascii="TeXGyreHeros" w:eastAsia="Calibri" w:hAnsi="TeXGyreHeros"/>
          <w:sz w:val="18"/>
          <w:szCs w:val="18"/>
        </w:rPr>
        <w:t xml:space="preserve">: </w:t>
      </w:r>
      <w:r w:rsidR="00573F77">
        <w:rPr>
          <w:rFonts w:ascii="TeXGyreHeros" w:eastAsia="Calibri" w:hAnsi="TeXGyreHeros"/>
          <w:sz w:val="18"/>
          <w:szCs w:val="18"/>
        </w:rPr>
        <w:t>AP</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M</w:t>
      </w:r>
      <w:r w:rsidRPr="00155545">
        <w:rPr>
          <w:rFonts w:ascii="TeXGyreHeros" w:eastAsia="Calibri" w:hAnsi="TeXGyreHeros"/>
          <w:sz w:val="18"/>
          <w:szCs w:val="18"/>
        </w:rPr>
        <w:t xml:space="preserve"> </w:t>
      </w:r>
      <w:r w:rsidR="00573F77">
        <w:rPr>
          <w:rFonts w:ascii="TeXGyreHeros" w:eastAsia="Calibri" w:hAnsi="TeXGyreHeros"/>
          <w:sz w:val="18"/>
          <w:szCs w:val="18"/>
        </w:rPr>
        <w:t xml:space="preserve"> </w:t>
      </w:r>
      <w:r w:rsidRPr="00155545">
        <w:rPr>
          <w:rFonts w:ascii="TeXGyreHeros" w:eastAsia="Calibri" w:hAnsi="TeXGyreHeros"/>
          <w:sz w:val="18"/>
          <w:szCs w:val="18"/>
        </w:rPr>
        <w:t xml:space="preserve">Time: </w:t>
      </w:r>
      <w:r>
        <w:rPr>
          <w:rFonts w:ascii="TeXGyreHeros" w:eastAsia="Calibri" w:hAnsi="TeXGyreHeros"/>
          <w:sz w:val="18"/>
          <w:szCs w:val="18"/>
          <w:lang w:val="en-CA"/>
        </w:rPr>
        <w:t>10</w:t>
      </w:r>
      <w:r w:rsidRPr="00155545">
        <w:rPr>
          <w:rFonts w:ascii="TeXGyreHeros" w:eastAsia="Calibri" w:hAnsi="TeXGyreHeros"/>
          <w:sz w:val="18"/>
          <w:szCs w:val="18"/>
        </w:rPr>
        <w:t xml:space="preserve"> min.  AACSB: </w:t>
      </w:r>
      <w:proofErr w:type="gramStart"/>
      <w:r>
        <w:rPr>
          <w:rFonts w:ascii="TeXGyreHeros" w:eastAsia="Calibri" w:hAnsi="TeXGyreHeros"/>
          <w:sz w:val="18"/>
          <w:szCs w:val="18"/>
          <w:lang w:val="en-CA"/>
        </w:rPr>
        <w:t>Analytic</w:t>
      </w:r>
      <w:r w:rsidR="00573F77">
        <w:rPr>
          <w:rFonts w:ascii="TeXGyreHeros" w:eastAsia="Calibri" w:hAnsi="TeXGyreHeros"/>
          <w:sz w:val="18"/>
          <w:szCs w:val="18"/>
          <w:lang w:val="en-CA"/>
        </w:rPr>
        <w:t xml:space="preserve"> </w:t>
      </w:r>
      <w:r w:rsidRPr="00155545">
        <w:rPr>
          <w:rFonts w:ascii="TeXGyreHeros" w:eastAsia="Calibri" w:hAnsi="TeXGyreHeros"/>
          <w:sz w:val="18"/>
          <w:szCs w:val="18"/>
        </w:rPr>
        <w:t xml:space="preserve"> CPA</w:t>
      </w:r>
      <w:proofErr w:type="gramEnd"/>
      <w:r w:rsidR="00573F77">
        <w:rPr>
          <w:rFonts w:ascii="TeXGyreHeros" w:eastAsia="Calibri" w:hAnsi="TeXGyreHeros"/>
          <w:sz w:val="18"/>
          <w:szCs w:val="18"/>
        </w:rPr>
        <w:t xml:space="preserve">: cpa-t001 </w:t>
      </w:r>
      <w:r w:rsidR="009E2143">
        <w:rPr>
          <w:rFonts w:ascii="TeXGyreHeros" w:eastAsia="Calibri" w:hAnsi="TeXGyreHeros"/>
          <w:sz w:val="18"/>
          <w:szCs w:val="18"/>
        </w:rPr>
        <w:t>and cpa-t005</w:t>
      </w:r>
      <w:r w:rsidRPr="00155545">
        <w:rPr>
          <w:rFonts w:ascii="TeXGyreHeros" w:eastAsia="Calibri" w:hAnsi="TeXGyreHeros"/>
          <w:sz w:val="18"/>
          <w:szCs w:val="18"/>
        </w:rPr>
        <w:t xml:space="preserve"> CM: Reporting</w:t>
      </w:r>
      <w:r w:rsidR="00F53C41" w:rsidRPr="00F53C41">
        <w:rPr>
          <w:rFonts w:ascii="TeXGyreHeros" w:hAnsi="TeXGyreHeros"/>
          <w:color w:val="000000"/>
          <w:sz w:val="18"/>
          <w:szCs w:val="18"/>
        </w:rPr>
        <w:t xml:space="preserve"> </w:t>
      </w:r>
      <w:r w:rsidR="00F53C41">
        <w:rPr>
          <w:rFonts w:ascii="TeXGyreHeros" w:hAnsi="TeXGyreHeros"/>
          <w:color w:val="000000"/>
          <w:sz w:val="18"/>
          <w:szCs w:val="18"/>
        </w:rPr>
        <w:t>and</w:t>
      </w:r>
      <w:r w:rsidR="00F53C41" w:rsidRPr="00467FC2">
        <w:rPr>
          <w:rFonts w:ascii="TeXGyreHeros" w:hAnsi="TeXGyreHeros"/>
          <w:color w:val="000000"/>
          <w:sz w:val="18"/>
          <w:szCs w:val="18"/>
        </w:rPr>
        <w:t xml:space="preserve"> Finance</w:t>
      </w:r>
    </w:p>
    <w:p w14:paraId="66A48D57" w14:textId="0CEE01A1" w:rsidR="00371146" w:rsidRDefault="00371146" w:rsidP="00371146">
      <w:pPr>
        <w:pStyle w:val="BodyText"/>
        <w:rPr>
          <w:rFonts w:ascii="TeXGyreHeros" w:hAnsi="TeXGyreHeros"/>
          <w:sz w:val="28"/>
          <w:lang w:val="en-US"/>
        </w:rPr>
      </w:pPr>
    </w:p>
    <w:p w14:paraId="21C1256D" w14:textId="77777777" w:rsidR="004D07F9" w:rsidRPr="00E75F02" w:rsidRDefault="004D07F9" w:rsidP="00371146">
      <w:pPr>
        <w:pStyle w:val="BodyText"/>
        <w:rPr>
          <w:rFonts w:ascii="TeXGyreHeros" w:hAnsi="TeXGyreHeros"/>
          <w:sz w:val="28"/>
          <w:lang w:val="en-US"/>
        </w:rPr>
      </w:pPr>
    </w:p>
    <w:p w14:paraId="51CF213D" w14:textId="15BC8700" w:rsidR="00C479A5" w:rsidRPr="004E2EEB" w:rsidRDefault="00C479A5" w:rsidP="00E75F02">
      <w:pPr>
        <w:pStyle w:val="BodyText"/>
        <w:spacing w:before="120"/>
        <w:rPr>
          <w:rFonts w:ascii="TeXGyreHeros" w:hAnsi="TeXGyreHeros"/>
          <w:b/>
          <w:sz w:val="28"/>
        </w:rPr>
      </w:pPr>
      <w:r w:rsidRPr="004E2EEB">
        <w:rPr>
          <w:rFonts w:ascii="TeXGyreHeros" w:hAnsi="TeXGyreHeros"/>
          <w:b/>
          <w:sz w:val="28"/>
        </w:rPr>
        <w:t>BRIEF EXERCISE 2-</w:t>
      </w:r>
      <w:r w:rsidR="0088325B" w:rsidRPr="004E2EEB">
        <w:rPr>
          <w:rFonts w:ascii="TeXGyreHeros" w:hAnsi="TeXGyreHeros"/>
          <w:b/>
          <w:sz w:val="28"/>
        </w:rPr>
        <w:t>6</w:t>
      </w:r>
    </w:p>
    <w:p w14:paraId="123B0AD0" w14:textId="77777777" w:rsidR="00C479A5" w:rsidRPr="00E75F02" w:rsidRDefault="00C479A5" w:rsidP="00C479A5">
      <w:pPr>
        <w:pStyle w:val="BodyText"/>
        <w:rPr>
          <w:rFonts w:ascii="TeXGyreHeros" w:hAnsi="TeXGyreHeros"/>
        </w:rPr>
      </w:pPr>
    </w:p>
    <w:p w14:paraId="7E1A8561" w14:textId="7C93CE35" w:rsidR="00C479A5" w:rsidRPr="00E75F02" w:rsidRDefault="00C479A5" w:rsidP="00C479A5">
      <w:pPr>
        <w:tabs>
          <w:tab w:val="left" w:pos="720"/>
          <w:tab w:val="center" w:pos="2160"/>
          <w:tab w:val="left" w:pos="3600"/>
          <w:tab w:val="left" w:pos="5040"/>
          <w:tab w:val="center" w:pos="6480"/>
          <w:tab w:val="left" w:pos="7920"/>
        </w:tabs>
        <w:ind w:right="-720"/>
        <w:rPr>
          <w:rFonts w:ascii="TeXGyreHeros" w:hAnsi="TeXGyreHeros" w:cs="Arial"/>
          <w:lang w:val="en-CA"/>
        </w:rPr>
      </w:pPr>
      <w:r w:rsidRPr="00E75F02">
        <w:rPr>
          <w:rFonts w:ascii="TeXGyreHeros" w:hAnsi="TeXGyreHeros" w:cs="Arial"/>
          <w:lang w:val="en-CA"/>
        </w:rPr>
        <w:t>(a)</w:t>
      </w:r>
      <w:r w:rsidRPr="00E75F02">
        <w:rPr>
          <w:rFonts w:ascii="TeXGyreHeros" w:hAnsi="TeXGyreHeros" w:cs="Arial"/>
          <w:lang w:val="en-CA"/>
        </w:rPr>
        <w:tab/>
        <w:t>(in U</w:t>
      </w:r>
      <w:r w:rsidR="00FF3D9B" w:rsidRPr="00E75F02">
        <w:rPr>
          <w:rFonts w:ascii="TeXGyreHeros" w:hAnsi="TeXGyreHeros" w:cs="Arial"/>
          <w:lang w:val="en-CA"/>
        </w:rPr>
        <w:t>S</w:t>
      </w:r>
      <w:r w:rsidR="005F0984">
        <w:rPr>
          <w:rFonts w:ascii="TeXGyreHeros" w:hAnsi="TeXGyreHeros" w:cs="Arial"/>
          <w:lang w:val="en-CA"/>
        </w:rPr>
        <w:t>$</w:t>
      </w:r>
      <w:r w:rsidRPr="00E75F02">
        <w:rPr>
          <w:rFonts w:ascii="TeXGyreHeros" w:hAnsi="TeXGyreHeros" w:cs="Arial"/>
          <w:lang w:val="en-CA"/>
        </w:rPr>
        <w:t xml:space="preserve"> millions)</w:t>
      </w:r>
    </w:p>
    <w:p w14:paraId="5A7BE6CD" w14:textId="77777777" w:rsidR="00C479A5" w:rsidRPr="00E75F02" w:rsidRDefault="00C479A5" w:rsidP="00C479A5">
      <w:pPr>
        <w:pStyle w:val="BodyText"/>
        <w:tabs>
          <w:tab w:val="left" w:pos="720"/>
          <w:tab w:val="left" w:pos="5040"/>
        </w:tabs>
        <w:rPr>
          <w:rFonts w:ascii="TeXGyreHeros" w:hAnsi="TeXGyreHeros"/>
        </w:rPr>
      </w:pPr>
    </w:p>
    <w:p w14:paraId="5E523D62" w14:textId="77777777" w:rsidR="00C479A5" w:rsidRPr="00E75F02" w:rsidRDefault="00C479A5" w:rsidP="00C479A5">
      <w:pPr>
        <w:tabs>
          <w:tab w:val="left" w:pos="720"/>
          <w:tab w:val="center" w:pos="2160"/>
          <w:tab w:val="left" w:pos="3600"/>
          <w:tab w:val="left" w:pos="5040"/>
          <w:tab w:val="center" w:pos="6480"/>
          <w:tab w:val="left" w:pos="7920"/>
        </w:tabs>
        <w:ind w:right="-720"/>
        <w:rPr>
          <w:rFonts w:ascii="TeXGyreHeros" w:hAnsi="TeXGyreHeros" w:cs="Arial"/>
          <w:lang w:val="en-CA"/>
        </w:rPr>
      </w:pPr>
    </w:p>
    <w:p w14:paraId="1409BC8F" w14:textId="77777777" w:rsidR="00C479A5" w:rsidRPr="00E75F02" w:rsidRDefault="00C479A5" w:rsidP="000C6287">
      <w:pPr>
        <w:tabs>
          <w:tab w:val="left" w:pos="720"/>
          <w:tab w:val="center" w:pos="2410"/>
          <w:tab w:val="left" w:pos="3969"/>
          <w:tab w:val="left" w:pos="5040"/>
          <w:tab w:val="center" w:pos="6804"/>
          <w:tab w:val="left" w:pos="8222"/>
        </w:tabs>
        <w:ind w:right="-720"/>
        <w:rPr>
          <w:rFonts w:ascii="TeXGyreHeros" w:hAnsi="TeXGyreHeros" w:cs="Arial"/>
          <w:u w:val="single"/>
          <w:lang w:val="en-CA"/>
        </w:rPr>
      </w:pPr>
      <w:r w:rsidRPr="00E75F02">
        <w:rPr>
          <w:rFonts w:ascii="TeXGyreHeros" w:hAnsi="TeXGyreHeros" w:cs="Arial"/>
          <w:lang w:val="en-CA"/>
        </w:rPr>
        <w:tab/>
      </w:r>
      <w:r w:rsidRPr="00E75F02">
        <w:rPr>
          <w:rFonts w:ascii="TeXGyreHeros" w:hAnsi="TeXGyreHeros" w:cs="Arial"/>
          <w:u w:val="single"/>
          <w:lang w:val="en-CA"/>
        </w:rPr>
        <w:tab/>
      </w:r>
      <w:r w:rsidR="0004411E" w:rsidRPr="00E75F02">
        <w:rPr>
          <w:rFonts w:ascii="TeXGyreHeros" w:hAnsi="TeXGyreHeros" w:cs="Arial"/>
          <w:u w:val="single"/>
          <w:lang w:val="en-CA"/>
        </w:rPr>
        <w:t>201</w:t>
      </w:r>
      <w:r w:rsidR="004D579B">
        <w:rPr>
          <w:rFonts w:ascii="TeXGyreHeros" w:hAnsi="TeXGyreHeros" w:cs="Arial"/>
          <w:u w:val="single"/>
          <w:lang w:val="en-CA"/>
        </w:rPr>
        <w:t>6</w:t>
      </w:r>
      <w:r w:rsidR="0004411E" w:rsidRPr="00E75F02">
        <w:rPr>
          <w:rFonts w:ascii="TeXGyreHeros" w:hAnsi="TeXGyreHeros" w:cs="Arial"/>
          <w:u w:val="single"/>
          <w:lang w:val="en-CA"/>
        </w:rPr>
        <w:t xml:space="preserve"> </w:t>
      </w:r>
      <w:r w:rsidRPr="00E75F02">
        <w:rPr>
          <w:rFonts w:ascii="TeXGyreHeros" w:hAnsi="TeXGyreHeros" w:cs="Arial"/>
          <w:u w:val="single"/>
          <w:lang w:val="en-CA"/>
        </w:rPr>
        <w:tab/>
      </w:r>
      <w:r w:rsidRPr="00E75F02">
        <w:rPr>
          <w:rFonts w:ascii="TeXGyreHeros" w:hAnsi="TeXGyreHeros" w:cs="Arial"/>
          <w:lang w:val="en-CA"/>
        </w:rPr>
        <w:tab/>
      </w:r>
      <w:r w:rsidRPr="00E75F02">
        <w:rPr>
          <w:rFonts w:ascii="TeXGyreHeros" w:hAnsi="TeXGyreHeros" w:cs="Arial"/>
          <w:u w:val="single"/>
          <w:lang w:val="en-CA"/>
        </w:rPr>
        <w:tab/>
      </w:r>
      <w:r w:rsidR="004D579B" w:rsidRPr="00E75F02">
        <w:rPr>
          <w:rFonts w:ascii="TeXGyreHeros" w:hAnsi="TeXGyreHeros" w:cs="Arial"/>
          <w:u w:val="single"/>
          <w:lang w:val="en-CA"/>
        </w:rPr>
        <w:t>201</w:t>
      </w:r>
      <w:r w:rsidR="004D579B">
        <w:rPr>
          <w:rFonts w:ascii="TeXGyreHeros" w:hAnsi="TeXGyreHeros" w:cs="Arial"/>
          <w:u w:val="single"/>
          <w:lang w:val="en-CA"/>
        </w:rPr>
        <w:t>5</w:t>
      </w:r>
      <w:r w:rsidRPr="00E75F02">
        <w:rPr>
          <w:rFonts w:ascii="TeXGyreHeros" w:hAnsi="TeXGyreHeros" w:cs="Arial"/>
          <w:u w:val="single"/>
          <w:lang w:val="en-CA"/>
        </w:rPr>
        <w:tab/>
      </w:r>
    </w:p>
    <w:p w14:paraId="54937943" w14:textId="77777777" w:rsidR="00C479A5" w:rsidRPr="00E75F02" w:rsidRDefault="00C479A5" w:rsidP="00C479A5">
      <w:pPr>
        <w:pStyle w:val="BodyText"/>
        <w:tabs>
          <w:tab w:val="left" w:pos="720"/>
          <w:tab w:val="left" w:pos="5040"/>
        </w:tabs>
        <w:rPr>
          <w:rFonts w:ascii="TeXGyreHeros" w:hAnsi="TeXGyreHeros"/>
        </w:rPr>
      </w:pPr>
    </w:p>
    <w:p w14:paraId="389FEBD6" w14:textId="77777777" w:rsidR="00C479A5" w:rsidRPr="00E75F02" w:rsidRDefault="00C479A5" w:rsidP="00C479A5">
      <w:pPr>
        <w:pStyle w:val="BodyText"/>
        <w:tabs>
          <w:tab w:val="left" w:pos="720"/>
          <w:tab w:val="left" w:pos="5040"/>
        </w:tabs>
        <w:rPr>
          <w:rFonts w:ascii="TeXGyreHeros" w:hAnsi="TeXGyreHeros"/>
        </w:rPr>
      </w:pPr>
      <w:r w:rsidRPr="00E75F02">
        <w:rPr>
          <w:rFonts w:ascii="TeXGyreHeros" w:hAnsi="TeXGyreHeros"/>
        </w:rPr>
        <w:tab/>
        <w:t xml:space="preserve">Debt to total assets ratio: </w:t>
      </w:r>
      <w:r w:rsidRPr="00E75F02">
        <w:rPr>
          <w:rFonts w:ascii="TeXGyreHeros" w:hAnsi="TeXGyreHeros"/>
        </w:rPr>
        <w:tab/>
        <w:t>Debt to total assets ratio:</w:t>
      </w:r>
    </w:p>
    <w:p w14:paraId="6A274B2E" w14:textId="77777777" w:rsidR="00C479A5" w:rsidRPr="00E75F02" w:rsidRDefault="00C479A5" w:rsidP="00C479A5">
      <w:pPr>
        <w:tabs>
          <w:tab w:val="left" w:pos="720"/>
          <w:tab w:val="left" w:pos="5040"/>
        </w:tabs>
        <w:ind w:right="-720"/>
        <w:rPr>
          <w:rFonts w:ascii="TeXGyreHeros" w:hAnsi="TeXGyreHeros" w:cs="Arial"/>
          <w:lang w:val="en-CA"/>
        </w:rPr>
      </w:pPr>
    </w:p>
    <w:tbl>
      <w:tblPr>
        <w:tblW w:w="9596"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1852"/>
        <w:gridCol w:w="423"/>
        <w:gridCol w:w="2552"/>
        <w:gridCol w:w="2370"/>
      </w:tblGrid>
      <w:tr w:rsidR="00C479A5" w:rsidRPr="00E75F02" w14:paraId="6989E036" w14:textId="77777777" w:rsidTr="00E75F02">
        <w:trPr>
          <w:cantSplit/>
        </w:trPr>
        <w:tc>
          <w:tcPr>
            <w:tcW w:w="2399" w:type="dxa"/>
            <w:tcBorders>
              <w:top w:val="nil"/>
              <w:left w:val="nil"/>
              <w:right w:val="nil"/>
            </w:tcBorders>
          </w:tcPr>
          <w:p w14:paraId="007C06C5" w14:textId="77777777" w:rsidR="00A8557D" w:rsidRPr="00E75F02" w:rsidRDefault="00000819" w:rsidP="00840F7C">
            <w:pPr>
              <w:tabs>
                <w:tab w:val="left" w:pos="0"/>
                <w:tab w:val="left" w:pos="5040"/>
              </w:tabs>
              <w:spacing w:before="120"/>
              <w:ind w:right="-720"/>
              <w:rPr>
                <w:rFonts w:ascii="TeXGyreHeros" w:hAnsi="TeXGyreHeros" w:cs="Arial"/>
                <w:lang w:val="en-CA"/>
              </w:rPr>
            </w:pPr>
            <w:r w:rsidRPr="00E75F02">
              <w:rPr>
                <w:rFonts w:ascii="TeXGyreHeros" w:hAnsi="TeXGyreHeros" w:cs="Arial"/>
                <w:lang w:val="en-CA"/>
              </w:rPr>
              <w:t>(</w:t>
            </w:r>
            <w:r w:rsidR="001D1A7B">
              <w:rPr>
                <w:rFonts w:ascii="TeXGyreHeros" w:hAnsi="TeXGyreHeros" w:cs="Arial"/>
                <w:lang w:val="en-CA"/>
              </w:rPr>
              <w:t>$</w:t>
            </w:r>
            <w:r w:rsidR="00840F7C" w:rsidRPr="00E75F02">
              <w:rPr>
                <w:rFonts w:ascii="TeXGyreHeros" w:hAnsi="TeXGyreHeros" w:cs="Arial"/>
                <w:lang w:val="en-CA"/>
              </w:rPr>
              <w:t xml:space="preserve">2,705.5 </w:t>
            </w:r>
            <w:r w:rsidR="00CB4689" w:rsidRPr="00E75F02">
              <w:rPr>
                <w:rFonts w:ascii="TeXGyreHeros" w:hAnsi="TeXGyreHeros" w:cs="Arial"/>
                <w:lang w:val="en-CA"/>
              </w:rPr>
              <w:t>+</w:t>
            </w:r>
            <w:r w:rsidR="00840F7C" w:rsidRPr="00E75F02">
              <w:rPr>
                <w:rFonts w:ascii="TeXGyreHeros" w:hAnsi="TeXGyreHeros" w:cs="Arial"/>
                <w:lang w:val="en-CA"/>
              </w:rPr>
              <w:t xml:space="preserve"> </w:t>
            </w:r>
            <w:r w:rsidR="001D1A7B">
              <w:rPr>
                <w:rFonts w:ascii="TeXGyreHeros" w:hAnsi="TeXGyreHeros" w:cs="Arial"/>
                <w:lang w:val="en-CA"/>
              </w:rPr>
              <w:t>$</w:t>
            </w:r>
            <w:r w:rsidR="00CB4689" w:rsidRPr="00E75F02">
              <w:rPr>
                <w:rFonts w:ascii="TeXGyreHeros" w:hAnsi="TeXGyreHeros" w:cs="Arial"/>
                <w:lang w:val="en-CA"/>
              </w:rPr>
              <w:t>4,554.8</w:t>
            </w:r>
            <w:r w:rsidRPr="00E75F02">
              <w:rPr>
                <w:rFonts w:ascii="TeXGyreHeros" w:hAnsi="TeXGyreHeros" w:cs="Arial"/>
                <w:lang w:val="en-CA"/>
              </w:rPr>
              <w:t>)</w:t>
            </w:r>
          </w:p>
        </w:tc>
        <w:tc>
          <w:tcPr>
            <w:tcW w:w="1852" w:type="dxa"/>
            <w:vMerge w:val="restart"/>
            <w:tcBorders>
              <w:top w:val="nil"/>
              <w:left w:val="nil"/>
              <w:bottom w:val="nil"/>
              <w:right w:val="nil"/>
            </w:tcBorders>
          </w:tcPr>
          <w:p w14:paraId="311C6BFD" w14:textId="77777777" w:rsidR="00A8557D" w:rsidRPr="00E75F02" w:rsidRDefault="00C479A5" w:rsidP="00CB4689">
            <w:pPr>
              <w:tabs>
                <w:tab w:val="left" w:pos="720"/>
                <w:tab w:val="left" w:pos="5040"/>
              </w:tabs>
              <w:spacing w:before="120"/>
              <w:ind w:right="-720"/>
              <w:rPr>
                <w:rFonts w:ascii="TeXGyreHeros" w:hAnsi="TeXGyreHeros" w:cs="Arial"/>
                <w:lang w:val="en-CA"/>
              </w:rPr>
            </w:pPr>
            <w:r w:rsidRPr="00E75F02">
              <w:rPr>
                <w:rFonts w:ascii="TeXGyreHeros" w:hAnsi="TeXGyreHeros" w:cs="Arial"/>
                <w:lang w:val="en-CA"/>
              </w:rPr>
              <w:t xml:space="preserve">= </w:t>
            </w:r>
            <w:r w:rsidR="00CB4689">
              <w:rPr>
                <w:rFonts w:ascii="TeXGyreHeros" w:hAnsi="TeXGyreHeros" w:cs="Arial"/>
                <w:lang w:val="en-CA"/>
              </w:rPr>
              <w:t>59.0</w:t>
            </w:r>
            <w:r w:rsidRPr="00E75F02">
              <w:rPr>
                <w:rFonts w:ascii="TeXGyreHeros" w:hAnsi="TeXGyreHeros" w:cs="Arial"/>
                <w:lang w:val="en-CA"/>
              </w:rPr>
              <w:t>%</w:t>
            </w:r>
          </w:p>
        </w:tc>
        <w:tc>
          <w:tcPr>
            <w:tcW w:w="423" w:type="dxa"/>
            <w:tcBorders>
              <w:top w:val="nil"/>
              <w:left w:val="nil"/>
              <w:bottom w:val="nil"/>
              <w:right w:val="nil"/>
            </w:tcBorders>
          </w:tcPr>
          <w:p w14:paraId="2A679A23" w14:textId="77777777" w:rsidR="00C479A5" w:rsidRPr="00E75F02" w:rsidRDefault="00C479A5" w:rsidP="00F57816">
            <w:pPr>
              <w:tabs>
                <w:tab w:val="left" w:pos="720"/>
                <w:tab w:val="left" w:pos="5040"/>
              </w:tabs>
              <w:spacing w:before="120"/>
              <w:ind w:right="-720"/>
              <w:rPr>
                <w:rFonts w:ascii="TeXGyreHeros" w:hAnsi="TeXGyreHeros" w:cs="Arial"/>
                <w:lang w:val="en-CA"/>
              </w:rPr>
            </w:pPr>
          </w:p>
        </w:tc>
        <w:tc>
          <w:tcPr>
            <w:tcW w:w="2552" w:type="dxa"/>
            <w:tcBorders>
              <w:top w:val="nil"/>
              <w:left w:val="nil"/>
              <w:right w:val="nil"/>
            </w:tcBorders>
          </w:tcPr>
          <w:p w14:paraId="6390EBCB" w14:textId="4D5AC4D5" w:rsidR="00571ED2" w:rsidRPr="00E75F02" w:rsidRDefault="00000819" w:rsidP="005F0984">
            <w:pPr>
              <w:tabs>
                <w:tab w:val="left" w:pos="317"/>
                <w:tab w:val="left" w:pos="5040"/>
              </w:tabs>
              <w:spacing w:before="120"/>
              <w:ind w:left="-108" w:right="-720" w:firstLine="142"/>
              <w:rPr>
                <w:rFonts w:ascii="TeXGyreHeros" w:hAnsi="TeXGyreHeros" w:cs="Arial"/>
                <w:lang w:val="en-CA"/>
              </w:rPr>
            </w:pPr>
            <w:r w:rsidRPr="00E75F02">
              <w:rPr>
                <w:rFonts w:ascii="TeXGyreHeros" w:hAnsi="TeXGyreHeros" w:cs="Arial"/>
                <w:lang w:val="en-CA"/>
              </w:rPr>
              <w:t>(</w:t>
            </w:r>
            <w:r w:rsidR="00C479A5" w:rsidRPr="00E75F02">
              <w:rPr>
                <w:rFonts w:ascii="TeXGyreHeros" w:hAnsi="TeXGyreHeros" w:cs="Arial"/>
                <w:lang w:val="en-CA"/>
              </w:rPr>
              <w:t>$</w:t>
            </w:r>
            <w:r w:rsidR="00CB4689">
              <w:rPr>
                <w:rFonts w:ascii="TeXGyreHeros" w:hAnsi="TeXGyreHeros" w:cs="Arial"/>
                <w:lang w:val="en-CA"/>
              </w:rPr>
              <w:t>2,4</w:t>
            </w:r>
            <w:r w:rsidR="005F0984">
              <w:rPr>
                <w:rFonts w:ascii="TeXGyreHeros" w:hAnsi="TeXGyreHeros" w:cs="Arial"/>
                <w:lang w:val="en-CA"/>
              </w:rPr>
              <w:t>70</w:t>
            </w:r>
            <w:r w:rsidR="00CB4689">
              <w:rPr>
                <w:rFonts w:ascii="TeXGyreHeros" w:hAnsi="TeXGyreHeros" w:cs="Arial"/>
                <w:lang w:val="en-CA"/>
              </w:rPr>
              <w:t>.3 + $4,655.1</w:t>
            </w:r>
            <w:r w:rsidRPr="00E75F02">
              <w:rPr>
                <w:rFonts w:ascii="TeXGyreHeros" w:hAnsi="TeXGyreHeros" w:cs="Arial"/>
                <w:lang w:val="en-CA"/>
              </w:rPr>
              <w:t>)</w:t>
            </w:r>
          </w:p>
        </w:tc>
        <w:tc>
          <w:tcPr>
            <w:tcW w:w="2370" w:type="dxa"/>
            <w:vMerge w:val="restart"/>
            <w:tcBorders>
              <w:top w:val="nil"/>
              <w:left w:val="nil"/>
              <w:right w:val="nil"/>
            </w:tcBorders>
          </w:tcPr>
          <w:p w14:paraId="49B2C059" w14:textId="77777777" w:rsidR="00A8557D" w:rsidRPr="00E75F02" w:rsidRDefault="00C479A5" w:rsidP="00CB4689">
            <w:pPr>
              <w:tabs>
                <w:tab w:val="left" w:pos="720"/>
                <w:tab w:val="left" w:pos="5040"/>
              </w:tabs>
              <w:spacing w:before="120"/>
              <w:ind w:right="-720"/>
              <w:rPr>
                <w:rFonts w:ascii="TeXGyreHeros" w:hAnsi="TeXGyreHeros" w:cs="Arial"/>
                <w:lang w:val="en-CA"/>
              </w:rPr>
            </w:pPr>
            <w:r w:rsidRPr="00E75F02">
              <w:rPr>
                <w:rFonts w:ascii="TeXGyreHeros" w:hAnsi="TeXGyreHeros" w:cs="Arial"/>
                <w:lang w:val="en-CA"/>
              </w:rPr>
              <w:t xml:space="preserve">= </w:t>
            </w:r>
            <w:r w:rsidR="004D579B">
              <w:rPr>
                <w:rFonts w:ascii="TeXGyreHeros" w:hAnsi="TeXGyreHeros" w:cs="Arial"/>
                <w:lang w:val="en-CA"/>
              </w:rPr>
              <w:t>64.</w:t>
            </w:r>
            <w:r w:rsidR="00CB4689">
              <w:rPr>
                <w:rFonts w:ascii="TeXGyreHeros" w:hAnsi="TeXGyreHeros" w:cs="Arial"/>
                <w:lang w:val="en-CA"/>
              </w:rPr>
              <w:t>6</w:t>
            </w:r>
            <w:r w:rsidRPr="00E75F02">
              <w:rPr>
                <w:rFonts w:ascii="TeXGyreHeros" w:hAnsi="TeXGyreHeros" w:cs="Arial"/>
                <w:lang w:val="en-CA"/>
              </w:rPr>
              <w:t>%</w:t>
            </w:r>
          </w:p>
        </w:tc>
      </w:tr>
      <w:tr w:rsidR="00C479A5" w:rsidRPr="00E75F02" w14:paraId="7C0D1B62" w14:textId="77777777" w:rsidTr="00E75F02">
        <w:trPr>
          <w:cantSplit/>
        </w:trPr>
        <w:tc>
          <w:tcPr>
            <w:tcW w:w="2399" w:type="dxa"/>
            <w:tcBorders>
              <w:left w:val="nil"/>
              <w:bottom w:val="nil"/>
              <w:right w:val="nil"/>
            </w:tcBorders>
          </w:tcPr>
          <w:p w14:paraId="696B5533" w14:textId="77777777" w:rsidR="00A8557D" w:rsidRPr="00E75F02" w:rsidRDefault="00000819" w:rsidP="00E75F02">
            <w:pPr>
              <w:tabs>
                <w:tab w:val="left" w:pos="720"/>
                <w:tab w:val="left" w:pos="5040"/>
              </w:tabs>
              <w:ind w:left="-108" w:right="-108"/>
              <w:jc w:val="center"/>
              <w:rPr>
                <w:rFonts w:ascii="TeXGyreHeros" w:hAnsi="TeXGyreHeros" w:cs="Arial"/>
                <w:lang w:val="en-CA"/>
              </w:rPr>
            </w:pPr>
            <w:r w:rsidRPr="00E75F02">
              <w:rPr>
                <w:rFonts w:ascii="TeXGyreHeros" w:hAnsi="TeXGyreHeros" w:cs="Arial"/>
                <w:lang w:val="en-CA"/>
              </w:rPr>
              <w:t>(</w:t>
            </w:r>
            <w:r w:rsidR="001D1A7B">
              <w:rPr>
                <w:rFonts w:ascii="TeXGyreHeros" w:hAnsi="TeXGyreHeros" w:cs="Arial"/>
                <w:lang w:val="en-CA"/>
              </w:rPr>
              <w:t>$</w:t>
            </w:r>
            <w:r w:rsidR="00CB4689" w:rsidRPr="00E75F02">
              <w:rPr>
                <w:rFonts w:ascii="TeXGyreHeros" w:hAnsi="TeXGyreHeros" w:cs="Arial"/>
                <w:lang w:val="en-CA"/>
              </w:rPr>
              <w:t xml:space="preserve">2,934.8 + </w:t>
            </w:r>
            <w:r w:rsidR="001D1A7B">
              <w:rPr>
                <w:rFonts w:ascii="TeXGyreHeros" w:hAnsi="TeXGyreHeros" w:cs="Arial"/>
                <w:lang w:val="en-CA"/>
              </w:rPr>
              <w:t>$</w:t>
            </w:r>
            <w:r w:rsidR="00CB4689" w:rsidRPr="00E75F02">
              <w:rPr>
                <w:rFonts w:ascii="TeXGyreHeros" w:hAnsi="TeXGyreHeros" w:cs="Arial"/>
                <w:lang w:val="en-CA"/>
              </w:rPr>
              <w:t>9,369.1)</w:t>
            </w:r>
          </w:p>
        </w:tc>
        <w:tc>
          <w:tcPr>
            <w:tcW w:w="1852" w:type="dxa"/>
            <w:vMerge/>
            <w:tcBorders>
              <w:top w:val="nil"/>
              <w:left w:val="nil"/>
              <w:bottom w:val="nil"/>
              <w:right w:val="nil"/>
            </w:tcBorders>
          </w:tcPr>
          <w:p w14:paraId="55B080B5" w14:textId="77777777" w:rsidR="00C479A5" w:rsidRPr="00E75F02" w:rsidRDefault="00C479A5" w:rsidP="00F57816">
            <w:pPr>
              <w:tabs>
                <w:tab w:val="left" w:pos="720"/>
                <w:tab w:val="left" w:pos="5040"/>
              </w:tabs>
              <w:ind w:right="-720"/>
              <w:rPr>
                <w:rFonts w:ascii="TeXGyreHeros" w:hAnsi="TeXGyreHeros" w:cs="Arial"/>
                <w:lang w:val="en-CA"/>
              </w:rPr>
            </w:pPr>
          </w:p>
        </w:tc>
        <w:tc>
          <w:tcPr>
            <w:tcW w:w="423" w:type="dxa"/>
            <w:tcBorders>
              <w:top w:val="nil"/>
              <w:left w:val="nil"/>
              <w:bottom w:val="nil"/>
              <w:right w:val="nil"/>
            </w:tcBorders>
          </w:tcPr>
          <w:p w14:paraId="6F469145" w14:textId="77777777" w:rsidR="00C479A5" w:rsidRPr="00E75F02" w:rsidRDefault="00C479A5" w:rsidP="00F57816">
            <w:pPr>
              <w:tabs>
                <w:tab w:val="left" w:pos="720"/>
                <w:tab w:val="left" w:pos="5040"/>
              </w:tabs>
              <w:ind w:right="-720"/>
              <w:rPr>
                <w:rFonts w:ascii="TeXGyreHeros" w:hAnsi="TeXGyreHeros" w:cs="Arial"/>
                <w:lang w:val="en-CA"/>
              </w:rPr>
            </w:pPr>
          </w:p>
        </w:tc>
        <w:tc>
          <w:tcPr>
            <w:tcW w:w="2552" w:type="dxa"/>
            <w:tcBorders>
              <w:left w:val="nil"/>
              <w:bottom w:val="nil"/>
              <w:right w:val="nil"/>
            </w:tcBorders>
          </w:tcPr>
          <w:p w14:paraId="013FE507" w14:textId="77777777" w:rsidR="00A8557D" w:rsidRPr="00E75F02" w:rsidRDefault="004D579B" w:rsidP="00CB4689">
            <w:pPr>
              <w:tabs>
                <w:tab w:val="left" w:pos="720"/>
                <w:tab w:val="left" w:pos="5040"/>
              </w:tabs>
              <w:ind w:left="-108" w:right="-720"/>
              <w:rPr>
                <w:rFonts w:ascii="TeXGyreHeros" w:hAnsi="TeXGyreHeros" w:cs="Arial"/>
                <w:lang w:val="en-CA"/>
              </w:rPr>
            </w:pPr>
            <w:r>
              <w:rPr>
                <w:rFonts w:ascii="TeXGyreHeros" w:hAnsi="TeXGyreHeros" w:cs="Arial"/>
                <w:lang w:val="en-CA"/>
              </w:rPr>
              <w:t xml:space="preserve">  </w:t>
            </w:r>
            <w:r w:rsidRPr="00180160">
              <w:rPr>
                <w:rFonts w:ascii="TeXGyreHeros" w:hAnsi="TeXGyreHeros" w:cs="Arial"/>
                <w:lang w:val="en-CA"/>
              </w:rPr>
              <w:t>($</w:t>
            </w:r>
            <w:r w:rsidR="00CB4689">
              <w:rPr>
                <w:rFonts w:ascii="TeXGyreHeros" w:hAnsi="TeXGyreHeros" w:cs="Arial"/>
                <w:lang w:val="en-CA"/>
              </w:rPr>
              <w:t>2,742.3 + $8,286.1</w:t>
            </w:r>
            <w:r w:rsidR="00000819" w:rsidRPr="00E75F02">
              <w:rPr>
                <w:rFonts w:ascii="TeXGyreHeros" w:hAnsi="TeXGyreHeros" w:cs="Arial"/>
                <w:lang w:val="en-CA"/>
              </w:rPr>
              <w:t>)</w:t>
            </w:r>
          </w:p>
        </w:tc>
        <w:tc>
          <w:tcPr>
            <w:tcW w:w="2370" w:type="dxa"/>
            <w:vMerge/>
            <w:tcBorders>
              <w:left w:val="nil"/>
              <w:bottom w:val="nil"/>
              <w:right w:val="nil"/>
            </w:tcBorders>
          </w:tcPr>
          <w:p w14:paraId="0B41F2D2" w14:textId="77777777" w:rsidR="00C479A5" w:rsidRPr="00E75F02" w:rsidRDefault="00C479A5" w:rsidP="00F57816">
            <w:pPr>
              <w:tabs>
                <w:tab w:val="left" w:pos="720"/>
                <w:tab w:val="left" w:pos="5040"/>
              </w:tabs>
              <w:ind w:right="-720"/>
              <w:rPr>
                <w:rFonts w:ascii="TeXGyreHeros" w:hAnsi="TeXGyreHeros" w:cs="Arial"/>
                <w:lang w:val="en-CA"/>
              </w:rPr>
            </w:pPr>
          </w:p>
        </w:tc>
      </w:tr>
    </w:tbl>
    <w:p w14:paraId="1DE073AE" w14:textId="77777777" w:rsidR="00E930EE" w:rsidRDefault="00E930EE" w:rsidP="00C479A5">
      <w:pPr>
        <w:tabs>
          <w:tab w:val="left" w:pos="720"/>
          <w:tab w:val="left" w:pos="3600"/>
          <w:tab w:val="left" w:pos="5040"/>
        </w:tabs>
        <w:rPr>
          <w:rFonts w:ascii="TeXGyreHeros" w:hAnsi="TeXGyreHeros" w:cs="Arial"/>
          <w:lang w:val="en-CA"/>
        </w:rPr>
      </w:pPr>
    </w:p>
    <w:tbl>
      <w:tblPr>
        <w:tblW w:w="1720" w:type="dxa"/>
        <w:tblInd w:w="89" w:type="dxa"/>
        <w:tblLook w:val="04A0" w:firstRow="1" w:lastRow="0" w:firstColumn="1" w:lastColumn="0" w:noHBand="0" w:noVBand="1"/>
      </w:tblPr>
      <w:tblGrid>
        <w:gridCol w:w="1720"/>
      </w:tblGrid>
      <w:tr w:rsidR="00E930EE" w:rsidRPr="008E7D70" w14:paraId="329415A9" w14:textId="77777777" w:rsidTr="009E15FC">
        <w:trPr>
          <w:trHeight w:val="315"/>
        </w:trPr>
        <w:tc>
          <w:tcPr>
            <w:tcW w:w="1720" w:type="dxa"/>
            <w:tcBorders>
              <w:top w:val="nil"/>
              <w:left w:val="nil"/>
              <w:bottom w:val="single" w:sz="8" w:space="0" w:color="auto"/>
              <w:right w:val="nil"/>
            </w:tcBorders>
            <w:shd w:val="clear" w:color="auto" w:fill="auto"/>
            <w:noWrap/>
            <w:vAlign w:val="bottom"/>
            <w:hideMark/>
          </w:tcPr>
          <w:p w14:paraId="46C299D3" w14:textId="77777777" w:rsidR="00E930EE" w:rsidRPr="008E7D70" w:rsidRDefault="00E930EE" w:rsidP="009E15FC">
            <w:pPr>
              <w:rPr>
                <w:rFonts w:ascii="TeXGyreHeros" w:hAnsi="TeXGyreHeros" w:cs="Arial"/>
                <w:color w:val="000000"/>
                <w:sz w:val="22"/>
                <w:szCs w:val="22"/>
                <w:lang w:eastAsia="en-CA"/>
              </w:rPr>
            </w:pPr>
            <w:r w:rsidRPr="008E7D70">
              <w:rPr>
                <w:rFonts w:ascii="TeXGyreHeros" w:hAnsi="TeXGyreHeros" w:cs="Arial"/>
                <w:color w:val="000000"/>
                <w:sz w:val="22"/>
                <w:szCs w:val="22"/>
                <w:lang w:eastAsia="en-CA"/>
              </w:rPr>
              <w:t>Total Liabilities</w:t>
            </w:r>
          </w:p>
        </w:tc>
      </w:tr>
      <w:tr w:rsidR="00E930EE" w:rsidRPr="008E7D70" w14:paraId="550640E3" w14:textId="77777777" w:rsidTr="009E15FC">
        <w:trPr>
          <w:trHeight w:val="300"/>
        </w:trPr>
        <w:tc>
          <w:tcPr>
            <w:tcW w:w="1720" w:type="dxa"/>
            <w:tcBorders>
              <w:top w:val="nil"/>
              <w:left w:val="nil"/>
              <w:bottom w:val="nil"/>
              <w:right w:val="nil"/>
            </w:tcBorders>
            <w:shd w:val="clear" w:color="auto" w:fill="auto"/>
            <w:noWrap/>
            <w:vAlign w:val="bottom"/>
            <w:hideMark/>
          </w:tcPr>
          <w:p w14:paraId="760FBE59" w14:textId="77777777" w:rsidR="00E930EE" w:rsidRPr="008E7D70" w:rsidRDefault="00E930EE" w:rsidP="009E15FC">
            <w:pPr>
              <w:rPr>
                <w:rFonts w:ascii="TeXGyreHeros" w:hAnsi="TeXGyreHeros" w:cs="Arial"/>
                <w:color w:val="000000"/>
                <w:sz w:val="22"/>
                <w:szCs w:val="22"/>
                <w:lang w:eastAsia="en-CA"/>
              </w:rPr>
            </w:pPr>
            <w:r w:rsidRPr="008E7D70">
              <w:rPr>
                <w:rFonts w:ascii="TeXGyreHeros" w:hAnsi="TeXGyreHeros" w:cs="Arial"/>
                <w:color w:val="000000"/>
                <w:sz w:val="22"/>
                <w:szCs w:val="22"/>
                <w:lang w:eastAsia="en-CA"/>
              </w:rPr>
              <w:t>Total Assets</w:t>
            </w:r>
          </w:p>
        </w:tc>
      </w:tr>
    </w:tbl>
    <w:p w14:paraId="6BF4154F" w14:textId="77777777" w:rsidR="00C479A5" w:rsidRPr="00E75F02" w:rsidRDefault="00C479A5" w:rsidP="00C479A5">
      <w:pPr>
        <w:tabs>
          <w:tab w:val="left" w:pos="720"/>
          <w:tab w:val="left" w:pos="3600"/>
          <w:tab w:val="left" w:pos="5040"/>
        </w:tabs>
        <w:rPr>
          <w:rFonts w:ascii="TeXGyreHeros" w:hAnsi="TeXGyreHeros" w:cs="Arial"/>
          <w:lang w:val="en-CA"/>
        </w:rPr>
      </w:pPr>
      <w:r w:rsidRPr="00E75F02">
        <w:rPr>
          <w:rFonts w:ascii="TeXGyreHeros" w:hAnsi="TeXGyreHeros" w:cs="Arial"/>
          <w:lang w:val="en-CA"/>
        </w:rPr>
        <w:tab/>
      </w:r>
    </w:p>
    <w:p w14:paraId="0DE27788" w14:textId="77777777" w:rsidR="00C479A5" w:rsidRPr="00E75F02" w:rsidRDefault="00C479A5" w:rsidP="00C479A5">
      <w:pPr>
        <w:tabs>
          <w:tab w:val="left" w:pos="720"/>
          <w:tab w:val="left" w:pos="3600"/>
          <w:tab w:val="left" w:pos="5040"/>
        </w:tabs>
        <w:ind w:left="720" w:hanging="720"/>
        <w:jc w:val="both"/>
        <w:rPr>
          <w:rFonts w:ascii="TeXGyreHeros" w:hAnsi="TeXGyreHeros" w:cs="Arial"/>
          <w:lang w:val="en-CA"/>
        </w:rPr>
      </w:pPr>
      <w:r w:rsidRPr="00E75F02">
        <w:rPr>
          <w:rFonts w:ascii="TeXGyreHeros" w:hAnsi="TeXGyreHeros" w:cs="Arial"/>
          <w:lang w:val="en-CA"/>
        </w:rPr>
        <w:t>(b)</w:t>
      </w:r>
      <w:r w:rsidRPr="00E75F02">
        <w:rPr>
          <w:rFonts w:ascii="TeXGyreHeros" w:hAnsi="TeXGyreHeros" w:cs="Arial"/>
          <w:lang w:val="en-CA"/>
        </w:rPr>
        <w:tab/>
        <w:t xml:space="preserve">The company’s solvency was </w:t>
      </w:r>
      <w:r w:rsidR="001D1A7B">
        <w:rPr>
          <w:rFonts w:ascii="TeXGyreHeros" w:hAnsi="TeXGyreHeros" w:cs="Arial"/>
          <w:lang w:val="en-CA"/>
        </w:rPr>
        <w:t>stronger</w:t>
      </w:r>
      <w:r w:rsidR="0004411E" w:rsidRPr="00E75F02">
        <w:rPr>
          <w:rFonts w:ascii="TeXGyreHeros" w:hAnsi="TeXGyreHeros" w:cs="Arial"/>
          <w:lang w:val="en-CA"/>
        </w:rPr>
        <w:t xml:space="preserve"> </w:t>
      </w:r>
      <w:r w:rsidRPr="00E75F02">
        <w:rPr>
          <w:rFonts w:ascii="TeXGyreHeros" w:hAnsi="TeXGyreHeros" w:cs="Arial"/>
          <w:lang w:val="en-CA"/>
        </w:rPr>
        <w:t xml:space="preserve">in </w:t>
      </w:r>
      <w:r w:rsidR="0004411E" w:rsidRPr="00E75F02">
        <w:rPr>
          <w:rFonts w:ascii="TeXGyreHeros" w:hAnsi="TeXGyreHeros" w:cs="Arial"/>
          <w:lang w:val="en-CA"/>
        </w:rPr>
        <w:t>201</w:t>
      </w:r>
      <w:r w:rsidR="00CB4689" w:rsidRPr="00E75F02">
        <w:rPr>
          <w:rFonts w:ascii="TeXGyreHeros" w:hAnsi="TeXGyreHeros" w:cs="Arial"/>
          <w:lang w:val="en-CA"/>
        </w:rPr>
        <w:t>6</w:t>
      </w:r>
      <w:r w:rsidR="0004411E" w:rsidRPr="00E75F02">
        <w:rPr>
          <w:rFonts w:ascii="TeXGyreHeros" w:hAnsi="TeXGyreHeros" w:cs="Arial"/>
          <w:lang w:val="en-CA"/>
        </w:rPr>
        <w:t xml:space="preserve"> </w:t>
      </w:r>
      <w:r w:rsidR="00114371" w:rsidRPr="00E75F02">
        <w:rPr>
          <w:rFonts w:ascii="TeXGyreHeros" w:hAnsi="TeXGyreHeros" w:cs="Arial"/>
          <w:lang w:val="en-CA"/>
        </w:rPr>
        <w:t>compared with 20</w:t>
      </w:r>
      <w:r w:rsidR="0004411E" w:rsidRPr="00E75F02">
        <w:rPr>
          <w:rFonts w:ascii="TeXGyreHeros" w:hAnsi="TeXGyreHeros" w:cs="Arial"/>
          <w:lang w:val="en-CA"/>
        </w:rPr>
        <w:t>1</w:t>
      </w:r>
      <w:r w:rsidR="00CB4689" w:rsidRPr="001D1A7B">
        <w:rPr>
          <w:rFonts w:ascii="TeXGyreHeros" w:hAnsi="TeXGyreHeros" w:cs="Arial"/>
          <w:lang w:val="en-CA"/>
        </w:rPr>
        <w:t>5</w:t>
      </w:r>
      <w:r w:rsidRPr="00E75F02">
        <w:rPr>
          <w:rFonts w:ascii="TeXGyreHeros" w:hAnsi="TeXGyreHeros" w:cs="Arial"/>
          <w:lang w:val="en-CA"/>
        </w:rPr>
        <w:t xml:space="preserve"> because total debt has </w:t>
      </w:r>
      <w:r w:rsidR="001D1A7B">
        <w:rPr>
          <w:rFonts w:ascii="TeXGyreHeros" w:hAnsi="TeXGyreHeros" w:cs="Arial"/>
          <w:lang w:val="en-CA"/>
        </w:rPr>
        <w:t>de</w:t>
      </w:r>
      <w:r w:rsidRPr="00E75F02">
        <w:rPr>
          <w:rFonts w:ascii="TeXGyreHeros" w:hAnsi="TeXGyreHeros" w:cs="Arial"/>
          <w:lang w:val="en-CA"/>
        </w:rPr>
        <w:t>creased as a proportion of total assets.</w:t>
      </w:r>
    </w:p>
    <w:p w14:paraId="4028EA89" w14:textId="77777777" w:rsidR="00B07FC6" w:rsidRPr="00E75F02" w:rsidRDefault="00B07FC6">
      <w:pPr>
        <w:pStyle w:val="BodyText"/>
        <w:rPr>
          <w:rFonts w:ascii="TeXGyreHeros" w:hAnsi="TeXGyreHeros"/>
          <w:sz w:val="28"/>
        </w:rPr>
      </w:pPr>
    </w:p>
    <w:p w14:paraId="7CBA4DE0" w14:textId="4AB40EBF" w:rsidR="00F53C41" w:rsidRPr="00DE63AF" w:rsidRDefault="00371146" w:rsidP="00F53C41">
      <w:pPr>
        <w:jc w:val="both"/>
        <w:rPr>
          <w:rFonts w:ascii="TeXGyreHeros" w:hAnsi="TeXGyreHeros" w:cs="Arial"/>
        </w:rPr>
      </w:pPr>
      <w:r w:rsidRPr="00155545">
        <w:rPr>
          <w:rFonts w:ascii="TeXGyreHeros" w:eastAsia="Calibri" w:hAnsi="TeXGyreHeros"/>
          <w:sz w:val="18"/>
          <w:szCs w:val="18"/>
        </w:rPr>
        <w:t xml:space="preserve">LO </w:t>
      </w:r>
      <w:proofErr w:type="gramStart"/>
      <w:r>
        <w:rPr>
          <w:rFonts w:ascii="TeXGyreHeros" w:eastAsia="Calibri" w:hAnsi="TeXGyreHeros"/>
          <w:sz w:val="18"/>
          <w:szCs w:val="18"/>
          <w:lang w:val="en-CA"/>
        </w:rPr>
        <w:t>2</w:t>
      </w:r>
      <w:r w:rsidR="00460A2D">
        <w:rPr>
          <w:rFonts w:ascii="TeXGyreHeros" w:eastAsia="Calibri" w:hAnsi="TeXGyreHeros"/>
          <w:sz w:val="18"/>
          <w:szCs w:val="18"/>
          <w:lang w:val="en-CA"/>
        </w:rPr>
        <w:t xml:space="preserve"> </w:t>
      </w:r>
      <w:r w:rsidRPr="00155545">
        <w:rPr>
          <w:rFonts w:ascii="TeXGyreHeros" w:eastAsia="Calibri" w:hAnsi="TeXGyreHeros"/>
          <w:sz w:val="18"/>
          <w:szCs w:val="18"/>
        </w:rPr>
        <w:t xml:space="preserve"> BT</w:t>
      </w:r>
      <w:proofErr w:type="gramEnd"/>
      <w:r w:rsidRPr="00155545">
        <w:rPr>
          <w:rFonts w:ascii="TeXGyreHeros" w:eastAsia="Calibri" w:hAnsi="TeXGyreHeros"/>
          <w:sz w:val="18"/>
          <w:szCs w:val="18"/>
        </w:rPr>
        <w:t xml:space="preserve">: </w:t>
      </w:r>
      <w:r w:rsidR="00460A2D">
        <w:rPr>
          <w:rFonts w:ascii="TeXGyreHeros" w:eastAsia="Calibri" w:hAnsi="TeXGyreHeros"/>
          <w:sz w:val="18"/>
          <w:szCs w:val="18"/>
        </w:rPr>
        <w:t>AN</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M</w:t>
      </w:r>
      <w:r w:rsidRPr="00155545">
        <w:rPr>
          <w:rFonts w:ascii="TeXGyreHeros" w:eastAsia="Calibri" w:hAnsi="TeXGyreHeros"/>
          <w:sz w:val="18"/>
          <w:szCs w:val="18"/>
        </w:rPr>
        <w:t xml:space="preserve"> </w:t>
      </w:r>
      <w:r w:rsidR="00460A2D">
        <w:rPr>
          <w:rFonts w:ascii="TeXGyreHeros" w:eastAsia="Calibri" w:hAnsi="TeXGyreHeros"/>
          <w:sz w:val="18"/>
          <w:szCs w:val="18"/>
        </w:rPr>
        <w:t xml:space="preserve"> </w:t>
      </w:r>
      <w:r w:rsidRPr="00155545">
        <w:rPr>
          <w:rFonts w:ascii="TeXGyreHeros" w:eastAsia="Calibri" w:hAnsi="TeXGyreHeros"/>
          <w:sz w:val="18"/>
          <w:szCs w:val="18"/>
        </w:rPr>
        <w:t xml:space="preserve">Time: </w:t>
      </w:r>
      <w:r>
        <w:rPr>
          <w:rFonts w:ascii="TeXGyreHeros" w:eastAsia="Calibri" w:hAnsi="TeXGyreHeros"/>
          <w:sz w:val="18"/>
          <w:szCs w:val="18"/>
          <w:lang w:val="en-CA"/>
        </w:rPr>
        <w:t>10</w:t>
      </w:r>
      <w:r w:rsidRPr="00155545">
        <w:rPr>
          <w:rFonts w:ascii="TeXGyreHeros" w:eastAsia="Calibri" w:hAnsi="TeXGyreHeros"/>
          <w:sz w:val="18"/>
          <w:szCs w:val="18"/>
        </w:rPr>
        <w:t xml:space="preserve"> min.  AACSB: </w:t>
      </w:r>
      <w:proofErr w:type="gramStart"/>
      <w:r>
        <w:rPr>
          <w:rFonts w:ascii="TeXGyreHeros" w:eastAsia="Calibri" w:hAnsi="TeXGyreHeros"/>
          <w:sz w:val="18"/>
          <w:szCs w:val="18"/>
          <w:lang w:val="en-CA"/>
        </w:rPr>
        <w:t>Analytic</w:t>
      </w:r>
      <w:r w:rsidR="00460A2D">
        <w:rPr>
          <w:rFonts w:ascii="TeXGyreHeros" w:eastAsia="Calibri" w:hAnsi="TeXGyreHeros"/>
          <w:sz w:val="18"/>
          <w:szCs w:val="18"/>
          <w:lang w:val="en-CA"/>
        </w:rPr>
        <w:t xml:space="preserve"> </w:t>
      </w:r>
      <w:r w:rsidRPr="00155545">
        <w:rPr>
          <w:rFonts w:ascii="TeXGyreHeros" w:eastAsia="Calibri" w:hAnsi="TeXGyreHeros"/>
          <w:sz w:val="18"/>
          <w:szCs w:val="18"/>
        </w:rPr>
        <w:t xml:space="preserve"> CPA</w:t>
      </w:r>
      <w:proofErr w:type="gramEnd"/>
      <w:r w:rsidR="00460A2D">
        <w:rPr>
          <w:rFonts w:ascii="TeXGyreHeros" w:eastAsia="Calibri" w:hAnsi="TeXGyreHeros"/>
          <w:sz w:val="18"/>
          <w:szCs w:val="18"/>
        </w:rPr>
        <w:t xml:space="preserve">: cpa-t001 </w:t>
      </w:r>
      <w:r w:rsidR="009E2143">
        <w:rPr>
          <w:rFonts w:ascii="TeXGyreHeros" w:eastAsia="Calibri" w:hAnsi="TeXGyreHeros"/>
          <w:sz w:val="18"/>
          <w:szCs w:val="18"/>
        </w:rPr>
        <w:t>and cpa-t005</w:t>
      </w:r>
      <w:r w:rsidRPr="00155545">
        <w:rPr>
          <w:rFonts w:ascii="TeXGyreHeros" w:eastAsia="Calibri" w:hAnsi="TeXGyreHeros"/>
          <w:sz w:val="18"/>
          <w:szCs w:val="18"/>
        </w:rPr>
        <w:t xml:space="preserve"> CM: Reporting</w:t>
      </w:r>
      <w:r w:rsidR="00F53C41" w:rsidRPr="00F53C41">
        <w:rPr>
          <w:rFonts w:ascii="TeXGyreHeros" w:hAnsi="TeXGyreHeros"/>
          <w:color w:val="000000"/>
          <w:sz w:val="18"/>
          <w:szCs w:val="18"/>
        </w:rPr>
        <w:t xml:space="preserve"> </w:t>
      </w:r>
      <w:r w:rsidR="00F53C41">
        <w:rPr>
          <w:rFonts w:ascii="TeXGyreHeros" w:hAnsi="TeXGyreHeros"/>
          <w:color w:val="000000"/>
          <w:sz w:val="18"/>
          <w:szCs w:val="18"/>
        </w:rPr>
        <w:t>and</w:t>
      </w:r>
      <w:r w:rsidR="00F53C41" w:rsidRPr="00467FC2">
        <w:rPr>
          <w:rFonts w:ascii="TeXGyreHeros" w:hAnsi="TeXGyreHeros"/>
          <w:color w:val="000000"/>
          <w:sz w:val="18"/>
          <w:szCs w:val="18"/>
        </w:rPr>
        <w:t xml:space="preserve"> Finance</w:t>
      </w:r>
    </w:p>
    <w:p w14:paraId="124A8EDA" w14:textId="77777777" w:rsidR="00371146" w:rsidRPr="00E75F02" w:rsidRDefault="00371146" w:rsidP="00371146">
      <w:pPr>
        <w:pStyle w:val="BodyText"/>
        <w:rPr>
          <w:rFonts w:ascii="TeXGyreHeros" w:hAnsi="TeXGyreHeros"/>
          <w:sz w:val="28"/>
          <w:lang w:val="en-US"/>
        </w:rPr>
      </w:pPr>
    </w:p>
    <w:p w14:paraId="5156FA11" w14:textId="77777777" w:rsidR="00D92C61" w:rsidRPr="004E2EEB" w:rsidRDefault="000B6C41" w:rsidP="00E75F02">
      <w:pPr>
        <w:pStyle w:val="BodyText"/>
        <w:spacing w:before="120"/>
        <w:rPr>
          <w:rFonts w:ascii="TeXGyreHeros" w:hAnsi="TeXGyreHeros"/>
          <w:b/>
          <w:sz w:val="28"/>
        </w:rPr>
      </w:pPr>
      <w:r w:rsidRPr="004E2EEB">
        <w:rPr>
          <w:rFonts w:ascii="TeXGyreHeros" w:hAnsi="TeXGyreHeros"/>
          <w:b/>
          <w:sz w:val="28"/>
        </w:rPr>
        <w:br w:type="page"/>
      </w:r>
      <w:r w:rsidR="00D92C61" w:rsidRPr="004E2EEB">
        <w:rPr>
          <w:rFonts w:ascii="TeXGyreHeros" w:hAnsi="TeXGyreHeros"/>
          <w:b/>
          <w:sz w:val="28"/>
        </w:rPr>
        <w:lastRenderedPageBreak/>
        <w:t>BRIEF EXERCISE 2-</w:t>
      </w:r>
      <w:r w:rsidR="00B07FC6" w:rsidRPr="004E2EEB">
        <w:rPr>
          <w:rFonts w:ascii="TeXGyreHeros" w:hAnsi="TeXGyreHeros"/>
          <w:b/>
          <w:sz w:val="28"/>
        </w:rPr>
        <w:t>7</w:t>
      </w:r>
    </w:p>
    <w:p w14:paraId="10C432D9" w14:textId="77777777" w:rsidR="00D92C61" w:rsidRPr="00E75F02" w:rsidRDefault="00D92C61">
      <w:pPr>
        <w:ind w:right="-720"/>
        <w:rPr>
          <w:rFonts w:ascii="TeXGyreHeros" w:hAnsi="TeXGyreHeros" w:cs="Arial"/>
          <w:b/>
          <w:lang w:val="en-CA"/>
        </w:rPr>
      </w:pPr>
    </w:p>
    <w:p w14:paraId="51DF6C0C" w14:textId="77777777" w:rsidR="00D92C61" w:rsidRPr="00E75F02" w:rsidRDefault="00D92C61">
      <w:pPr>
        <w:tabs>
          <w:tab w:val="left" w:pos="720"/>
          <w:tab w:val="center" w:pos="2160"/>
          <w:tab w:val="left" w:pos="3600"/>
          <w:tab w:val="left" w:pos="5040"/>
          <w:tab w:val="center" w:pos="6480"/>
          <w:tab w:val="left" w:pos="7920"/>
        </w:tabs>
        <w:ind w:right="-720"/>
        <w:rPr>
          <w:rFonts w:ascii="TeXGyreHeros" w:hAnsi="TeXGyreHeros" w:cs="Arial"/>
          <w:lang w:val="en-CA"/>
        </w:rPr>
      </w:pPr>
      <w:r w:rsidRPr="00E75F02">
        <w:rPr>
          <w:rFonts w:ascii="TeXGyreHeros" w:hAnsi="TeXGyreHeros" w:cs="Arial"/>
          <w:lang w:val="en-CA"/>
        </w:rPr>
        <w:t>(a)</w:t>
      </w:r>
      <w:r w:rsidRPr="00E75F02">
        <w:rPr>
          <w:rFonts w:ascii="TeXGyreHeros" w:hAnsi="TeXGyreHeros" w:cs="Arial"/>
          <w:lang w:val="en-CA"/>
        </w:rPr>
        <w:tab/>
        <w:t>($ in thousands)</w:t>
      </w:r>
    </w:p>
    <w:p w14:paraId="0340F190" w14:textId="77777777" w:rsidR="00D92C61" w:rsidRPr="00E75F02" w:rsidRDefault="00D92C61">
      <w:pPr>
        <w:tabs>
          <w:tab w:val="left" w:pos="720"/>
          <w:tab w:val="center" w:pos="2160"/>
          <w:tab w:val="left" w:pos="3600"/>
          <w:tab w:val="left" w:pos="5040"/>
          <w:tab w:val="center" w:pos="6480"/>
          <w:tab w:val="left" w:pos="7920"/>
        </w:tabs>
        <w:ind w:right="-720"/>
        <w:rPr>
          <w:rFonts w:ascii="TeXGyreHeros" w:hAnsi="TeXGyreHeros" w:cs="Arial"/>
          <w:lang w:val="en-CA"/>
        </w:rPr>
      </w:pPr>
    </w:p>
    <w:p w14:paraId="6D7FD5AF" w14:textId="77777777" w:rsidR="00D92C61" w:rsidRPr="00E75F02" w:rsidRDefault="00D92C61">
      <w:pPr>
        <w:tabs>
          <w:tab w:val="left" w:pos="720"/>
          <w:tab w:val="center" w:pos="2160"/>
          <w:tab w:val="left" w:pos="3600"/>
          <w:tab w:val="left" w:pos="5040"/>
          <w:tab w:val="center" w:pos="6480"/>
          <w:tab w:val="left" w:pos="7920"/>
        </w:tabs>
        <w:ind w:right="-720"/>
        <w:rPr>
          <w:rFonts w:ascii="TeXGyreHeros" w:hAnsi="TeXGyreHeros" w:cs="Arial"/>
          <w:u w:val="single"/>
          <w:lang w:val="en-CA"/>
        </w:rPr>
      </w:pPr>
      <w:r w:rsidRPr="00E75F02">
        <w:rPr>
          <w:rFonts w:ascii="TeXGyreHeros" w:hAnsi="TeXGyreHeros" w:cs="Arial"/>
          <w:lang w:val="en-CA"/>
        </w:rPr>
        <w:tab/>
      </w:r>
      <w:r w:rsidRPr="00E75F02">
        <w:rPr>
          <w:rFonts w:ascii="TeXGyreHeros" w:hAnsi="TeXGyreHeros" w:cs="Arial"/>
          <w:u w:val="single"/>
          <w:lang w:val="en-CA"/>
        </w:rPr>
        <w:tab/>
      </w:r>
      <w:r w:rsidR="00B07FC6" w:rsidRPr="00E75F02">
        <w:rPr>
          <w:rFonts w:ascii="TeXGyreHeros" w:hAnsi="TeXGyreHeros" w:cs="Arial"/>
          <w:u w:val="single"/>
          <w:lang w:val="en-CA"/>
        </w:rPr>
        <w:t>201</w:t>
      </w:r>
      <w:r w:rsidR="00EF5C13">
        <w:rPr>
          <w:rFonts w:ascii="TeXGyreHeros" w:hAnsi="TeXGyreHeros" w:cs="Arial"/>
          <w:u w:val="single"/>
          <w:lang w:val="en-CA"/>
        </w:rPr>
        <w:t>5</w:t>
      </w:r>
      <w:r w:rsidR="00B07FC6" w:rsidRPr="00E75F02">
        <w:rPr>
          <w:rFonts w:ascii="TeXGyreHeros" w:hAnsi="TeXGyreHeros" w:cs="Arial"/>
          <w:u w:val="single"/>
          <w:lang w:val="en-CA"/>
        </w:rPr>
        <w:t xml:space="preserve"> </w:t>
      </w:r>
      <w:r w:rsidRPr="00E75F02">
        <w:rPr>
          <w:rFonts w:ascii="TeXGyreHeros" w:hAnsi="TeXGyreHeros" w:cs="Arial"/>
          <w:u w:val="single"/>
          <w:lang w:val="en-CA"/>
        </w:rPr>
        <w:tab/>
      </w:r>
      <w:r w:rsidRPr="00E75F02">
        <w:rPr>
          <w:rFonts w:ascii="TeXGyreHeros" w:hAnsi="TeXGyreHeros" w:cs="Arial"/>
          <w:lang w:val="en-CA"/>
        </w:rPr>
        <w:tab/>
      </w:r>
      <w:r w:rsidRPr="00E75F02">
        <w:rPr>
          <w:rFonts w:ascii="TeXGyreHeros" w:hAnsi="TeXGyreHeros" w:cs="Arial"/>
          <w:u w:val="single"/>
          <w:lang w:val="en-CA"/>
        </w:rPr>
        <w:tab/>
      </w:r>
      <w:r w:rsidR="00B07FC6" w:rsidRPr="00E75F02">
        <w:rPr>
          <w:rFonts w:ascii="TeXGyreHeros" w:hAnsi="TeXGyreHeros" w:cs="Arial"/>
          <w:u w:val="single"/>
          <w:lang w:val="en-CA"/>
        </w:rPr>
        <w:t>201</w:t>
      </w:r>
      <w:r w:rsidR="00EF5C13">
        <w:rPr>
          <w:rFonts w:ascii="TeXGyreHeros" w:hAnsi="TeXGyreHeros" w:cs="Arial"/>
          <w:u w:val="single"/>
          <w:lang w:val="en-CA"/>
        </w:rPr>
        <w:t>4</w:t>
      </w:r>
      <w:r w:rsidRPr="00E75F02">
        <w:rPr>
          <w:rFonts w:ascii="TeXGyreHeros" w:hAnsi="TeXGyreHeros" w:cs="Arial"/>
          <w:u w:val="single"/>
          <w:lang w:val="en-CA"/>
        </w:rPr>
        <w:tab/>
      </w:r>
    </w:p>
    <w:p w14:paraId="5C359981" w14:textId="77777777" w:rsidR="00D92C61" w:rsidRPr="00E75F02" w:rsidRDefault="00D92C61">
      <w:pPr>
        <w:tabs>
          <w:tab w:val="left" w:pos="720"/>
          <w:tab w:val="left" w:pos="5040"/>
        </w:tabs>
        <w:ind w:right="-720"/>
        <w:rPr>
          <w:rFonts w:ascii="TeXGyreHeros" w:hAnsi="TeXGyreHeros" w:cs="Arial"/>
          <w:lang w:val="en-CA"/>
        </w:rPr>
      </w:pPr>
      <w:r w:rsidRPr="00E75F02">
        <w:rPr>
          <w:rFonts w:ascii="TeXGyreHeros" w:hAnsi="TeXGyreHeros" w:cs="Arial"/>
          <w:lang w:val="en-CA"/>
        </w:rPr>
        <w:tab/>
      </w:r>
    </w:p>
    <w:p w14:paraId="0F4ECF3F" w14:textId="77777777" w:rsidR="00D92C61" w:rsidRPr="00E75F02" w:rsidRDefault="00D92C61">
      <w:pPr>
        <w:tabs>
          <w:tab w:val="left" w:pos="720"/>
          <w:tab w:val="left" w:pos="5040"/>
        </w:tabs>
        <w:ind w:right="-720"/>
        <w:rPr>
          <w:rFonts w:ascii="TeXGyreHeros" w:hAnsi="TeXGyreHeros" w:cs="Arial"/>
          <w:lang w:val="en-CA"/>
        </w:rPr>
      </w:pPr>
      <w:r w:rsidRPr="00E75F02">
        <w:rPr>
          <w:rFonts w:ascii="TeXGyreHeros" w:hAnsi="TeXGyreHeros" w:cs="Arial"/>
          <w:lang w:val="en-CA"/>
        </w:rPr>
        <w:tab/>
      </w:r>
      <w:r w:rsidR="00F6561F">
        <w:rPr>
          <w:rFonts w:ascii="TeXGyreHeros" w:hAnsi="TeXGyreHeros" w:cs="Arial"/>
          <w:lang w:val="en-CA"/>
        </w:rPr>
        <w:t>Basic e</w:t>
      </w:r>
      <w:r w:rsidR="00F6561F" w:rsidRPr="00E75F02">
        <w:rPr>
          <w:rFonts w:ascii="TeXGyreHeros" w:hAnsi="TeXGyreHeros" w:cs="Arial"/>
          <w:lang w:val="en-CA"/>
        </w:rPr>
        <w:t xml:space="preserve">arnings </w:t>
      </w:r>
      <w:r w:rsidRPr="00E75F02">
        <w:rPr>
          <w:rFonts w:ascii="TeXGyreHeros" w:hAnsi="TeXGyreHeros" w:cs="Arial"/>
          <w:lang w:val="en-CA"/>
        </w:rPr>
        <w:t xml:space="preserve">per share: </w:t>
      </w:r>
      <w:r w:rsidRPr="00E75F02">
        <w:rPr>
          <w:rFonts w:ascii="TeXGyreHeros" w:hAnsi="TeXGyreHeros" w:cs="Arial"/>
          <w:lang w:val="en-CA"/>
        </w:rPr>
        <w:tab/>
      </w:r>
      <w:r w:rsidR="00F6561F">
        <w:rPr>
          <w:rFonts w:ascii="TeXGyreHeros" w:hAnsi="TeXGyreHeros" w:cs="Arial"/>
          <w:lang w:val="en-CA"/>
        </w:rPr>
        <w:t>Basic</w:t>
      </w:r>
      <w:r w:rsidR="00F6561F" w:rsidRPr="00180160">
        <w:rPr>
          <w:rFonts w:ascii="TeXGyreHeros" w:hAnsi="TeXGyreHeros" w:cs="Arial"/>
          <w:lang w:val="en-CA"/>
        </w:rPr>
        <w:t xml:space="preserve"> </w:t>
      </w:r>
      <w:r w:rsidR="00F6561F">
        <w:rPr>
          <w:rFonts w:ascii="TeXGyreHeros" w:hAnsi="TeXGyreHeros" w:cs="Arial"/>
          <w:lang w:val="en-CA"/>
        </w:rPr>
        <w:t>e</w:t>
      </w:r>
      <w:r w:rsidRPr="00E75F02">
        <w:rPr>
          <w:rFonts w:ascii="TeXGyreHeros" w:hAnsi="TeXGyreHeros" w:cs="Arial"/>
          <w:lang w:val="en-CA"/>
        </w:rPr>
        <w:t>arnings per share:</w:t>
      </w:r>
    </w:p>
    <w:p w14:paraId="5D714E25" w14:textId="77777777" w:rsidR="00D92C61" w:rsidRPr="00E75F02" w:rsidRDefault="00D92C61">
      <w:pPr>
        <w:tabs>
          <w:tab w:val="left" w:pos="720"/>
          <w:tab w:val="left" w:pos="5040"/>
        </w:tabs>
        <w:ind w:right="-720"/>
        <w:rPr>
          <w:rFonts w:ascii="TeXGyreHeros" w:hAnsi="TeXGyreHeros" w:cs="Arial"/>
          <w:lang w:val="en-CA"/>
        </w:rPr>
      </w:pPr>
    </w:p>
    <w:tbl>
      <w:tblPr>
        <w:tblW w:w="0" w:type="auto"/>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9"/>
        <w:gridCol w:w="990"/>
        <w:gridCol w:w="2061"/>
        <w:gridCol w:w="907"/>
        <w:gridCol w:w="814"/>
        <w:gridCol w:w="889"/>
        <w:gridCol w:w="2281"/>
      </w:tblGrid>
      <w:tr w:rsidR="00D92C61" w:rsidRPr="00E75F02" w14:paraId="0129F57F" w14:textId="77777777" w:rsidTr="00E75F02">
        <w:trPr>
          <w:gridBefore w:val="1"/>
          <w:wBefore w:w="739" w:type="dxa"/>
          <w:cantSplit/>
        </w:trPr>
        <w:tc>
          <w:tcPr>
            <w:tcW w:w="990" w:type="dxa"/>
            <w:tcBorders>
              <w:top w:val="nil"/>
              <w:left w:val="nil"/>
              <w:right w:val="nil"/>
            </w:tcBorders>
          </w:tcPr>
          <w:p w14:paraId="5ECFCC5D" w14:textId="77777777" w:rsidR="00A8557D" w:rsidRPr="00E75F02" w:rsidRDefault="00D92C61" w:rsidP="00EF5C13">
            <w:pPr>
              <w:tabs>
                <w:tab w:val="left" w:pos="720"/>
                <w:tab w:val="left" w:pos="5040"/>
              </w:tabs>
              <w:spacing w:before="120"/>
              <w:ind w:left="-108" w:right="-720"/>
              <w:rPr>
                <w:rFonts w:ascii="TeXGyreHeros" w:hAnsi="TeXGyreHeros" w:cs="Arial"/>
                <w:lang w:val="en-CA"/>
              </w:rPr>
            </w:pPr>
            <w:r w:rsidRPr="00E75F02">
              <w:rPr>
                <w:rFonts w:ascii="TeXGyreHeros" w:hAnsi="TeXGyreHeros" w:cs="Arial"/>
                <w:lang w:val="en-CA"/>
              </w:rPr>
              <w:t>$</w:t>
            </w:r>
            <w:r w:rsidR="00EF5C13">
              <w:rPr>
                <w:rFonts w:ascii="TeXGyreHeros" w:hAnsi="TeXGyreHeros" w:cs="Arial"/>
                <w:lang w:val="en-CA"/>
              </w:rPr>
              <w:t>76,629</w:t>
            </w:r>
          </w:p>
        </w:tc>
        <w:tc>
          <w:tcPr>
            <w:tcW w:w="2061" w:type="dxa"/>
            <w:vMerge w:val="restart"/>
            <w:tcBorders>
              <w:top w:val="nil"/>
              <w:left w:val="nil"/>
              <w:bottom w:val="nil"/>
              <w:right w:val="nil"/>
            </w:tcBorders>
          </w:tcPr>
          <w:p w14:paraId="64DFED57" w14:textId="77777777" w:rsidR="00A8557D" w:rsidRPr="00E75F02" w:rsidRDefault="00D92C61" w:rsidP="00913CAB">
            <w:pPr>
              <w:tabs>
                <w:tab w:val="left" w:pos="720"/>
                <w:tab w:val="left" w:pos="5040"/>
              </w:tabs>
              <w:spacing w:before="120"/>
              <w:ind w:right="-720"/>
              <w:rPr>
                <w:rFonts w:ascii="TeXGyreHeros" w:hAnsi="TeXGyreHeros" w:cs="Arial"/>
                <w:lang w:val="en-CA"/>
              </w:rPr>
            </w:pPr>
            <w:r w:rsidRPr="00E75F02">
              <w:rPr>
                <w:rFonts w:ascii="TeXGyreHeros" w:hAnsi="TeXGyreHeros" w:cs="Arial"/>
                <w:lang w:val="en-CA"/>
              </w:rPr>
              <w:t>= $</w:t>
            </w:r>
            <w:r w:rsidR="00913CAB">
              <w:rPr>
                <w:rFonts w:ascii="TeXGyreHeros" w:hAnsi="TeXGyreHeros" w:cs="Arial"/>
                <w:lang w:val="en-CA"/>
              </w:rPr>
              <w:t>1</w:t>
            </w:r>
            <w:r w:rsidRPr="00E75F02">
              <w:rPr>
                <w:rFonts w:ascii="TeXGyreHeros" w:hAnsi="TeXGyreHeros" w:cs="Arial"/>
                <w:lang w:val="en-CA"/>
              </w:rPr>
              <w:t>.</w:t>
            </w:r>
            <w:r w:rsidR="00913CAB">
              <w:rPr>
                <w:rFonts w:ascii="TeXGyreHeros" w:hAnsi="TeXGyreHeros" w:cs="Arial"/>
                <w:lang w:val="en-CA"/>
              </w:rPr>
              <w:t>08</w:t>
            </w:r>
            <w:r w:rsidR="00B07FC6" w:rsidRPr="00E75F02">
              <w:rPr>
                <w:rFonts w:ascii="TeXGyreHeros" w:hAnsi="TeXGyreHeros" w:cs="Arial"/>
                <w:lang w:val="en-CA"/>
              </w:rPr>
              <w:t xml:space="preserve"> </w:t>
            </w:r>
            <w:r w:rsidRPr="00E75F02">
              <w:rPr>
                <w:rFonts w:ascii="TeXGyreHeros" w:hAnsi="TeXGyreHeros" w:cs="Arial"/>
                <w:lang w:val="en-CA"/>
              </w:rPr>
              <w:t>per share</w:t>
            </w:r>
          </w:p>
        </w:tc>
        <w:tc>
          <w:tcPr>
            <w:tcW w:w="1837" w:type="dxa"/>
            <w:gridSpan w:val="2"/>
            <w:tcBorders>
              <w:top w:val="nil"/>
              <w:left w:val="nil"/>
              <w:bottom w:val="nil"/>
              <w:right w:val="nil"/>
            </w:tcBorders>
          </w:tcPr>
          <w:p w14:paraId="7DA10F79" w14:textId="77777777" w:rsidR="00D92C61" w:rsidRPr="00E75F02" w:rsidRDefault="00D92C61">
            <w:pPr>
              <w:tabs>
                <w:tab w:val="left" w:pos="720"/>
                <w:tab w:val="left" w:pos="5040"/>
              </w:tabs>
              <w:spacing w:before="120"/>
              <w:ind w:right="-720"/>
              <w:rPr>
                <w:rFonts w:ascii="TeXGyreHeros" w:hAnsi="TeXGyreHeros" w:cs="Arial"/>
                <w:lang w:val="en-CA"/>
              </w:rPr>
            </w:pPr>
          </w:p>
        </w:tc>
        <w:tc>
          <w:tcPr>
            <w:tcW w:w="990" w:type="dxa"/>
            <w:tcBorders>
              <w:top w:val="nil"/>
              <w:left w:val="nil"/>
              <w:right w:val="nil"/>
            </w:tcBorders>
          </w:tcPr>
          <w:p w14:paraId="26DB923D" w14:textId="77777777" w:rsidR="00A8557D" w:rsidRPr="00E75F02" w:rsidRDefault="00D92C61" w:rsidP="00EF5C13">
            <w:pPr>
              <w:tabs>
                <w:tab w:val="left" w:pos="720"/>
                <w:tab w:val="left" w:pos="5040"/>
              </w:tabs>
              <w:spacing w:before="120"/>
              <w:ind w:left="-108" w:right="-720"/>
              <w:rPr>
                <w:rFonts w:ascii="TeXGyreHeros" w:hAnsi="TeXGyreHeros" w:cs="Arial"/>
                <w:lang w:val="en-CA"/>
              </w:rPr>
            </w:pPr>
            <w:r w:rsidRPr="00E75F02">
              <w:rPr>
                <w:rFonts w:ascii="TeXGyreHeros" w:hAnsi="TeXGyreHeros" w:cs="Arial"/>
                <w:lang w:val="en-CA"/>
              </w:rPr>
              <w:t>$</w:t>
            </w:r>
            <w:r w:rsidR="00EF5C13">
              <w:rPr>
                <w:rFonts w:ascii="TeXGyreHeros" w:hAnsi="TeXGyreHeros" w:cs="Arial"/>
                <w:lang w:val="en-CA"/>
              </w:rPr>
              <w:t>75,524</w:t>
            </w:r>
          </w:p>
        </w:tc>
        <w:tc>
          <w:tcPr>
            <w:tcW w:w="2610" w:type="dxa"/>
            <w:vMerge w:val="restart"/>
            <w:tcBorders>
              <w:top w:val="nil"/>
              <w:left w:val="nil"/>
              <w:right w:val="nil"/>
            </w:tcBorders>
          </w:tcPr>
          <w:p w14:paraId="5085FC9C" w14:textId="77777777" w:rsidR="00A8557D" w:rsidRDefault="00D92C61" w:rsidP="00913CAB">
            <w:pPr>
              <w:tabs>
                <w:tab w:val="left" w:pos="720"/>
                <w:tab w:val="left" w:pos="5040"/>
              </w:tabs>
              <w:spacing w:before="120"/>
              <w:ind w:right="-720"/>
              <w:rPr>
                <w:rFonts w:ascii="TeXGyreHeros" w:hAnsi="TeXGyreHeros" w:cs="Arial"/>
                <w:lang w:val="en-CA"/>
              </w:rPr>
            </w:pPr>
            <w:r w:rsidRPr="00E75F02">
              <w:rPr>
                <w:rFonts w:ascii="TeXGyreHeros" w:hAnsi="TeXGyreHeros" w:cs="Arial"/>
                <w:lang w:val="en-CA"/>
              </w:rPr>
              <w:t>= $</w:t>
            </w:r>
            <w:r w:rsidR="00913CAB">
              <w:rPr>
                <w:rFonts w:ascii="TeXGyreHeros" w:hAnsi="TeXGyreHeros" w:cs="Arial"/>
                <w:lang w:val="en-CA"/>
              </w:rPr>
              <w:t>1.07</w:t>
            </w:r>
            <w:r w:rsidRPr="00E75F02">
              <w:rPr>
                <w:rFonts w:ascii="TeXGyreHeros" w:hAnsi="TeXGyreHeros" w:cs="Arial"/>
                <w:lang w:val="en-CA"/>
              </w:rPr>
              <w:t xml:space="preserve"> per share</w:t>
            </w:r>
          </w:p>
          <w:p w14:paraId="3F38CD54" w14:textId="77777777" w:rsidR="00E930EE" w:rsidRPr="00E75F02" w:rsidRDefault="00E930EE" w:rsidP="00913CAB">
            <w:pPr>
              <w:tabs>
                <w:tab w:val="left" w:pos="720"/>
                <w:tab w:val="left" w:pos="5040"/>
              </w:tabs>
              <w:spacing w:before="120"/>
              <w:ind w:right="-720"/>
              <w:rPr>
                <w:rFonts w:ascii="TeXGyreHeros" w:hAnsi="TeXGyreHeros" w:cs="Arial"/>
                <w:lang w:val="en-CA"/>
              </w:rPr>
            </w:pPr>
          </w:p>
        </w:tc>
      </w:tr>
      <w:tr w:rsidR="00D92C61" w:rsidRPr="00E75F02" w14:paraId="72894A2D" w14:textId="77777777" w:rsidTr="00E75F02">
        <w:trPr>
          <w:gridBefore w:val="1"/>
          <w:wBefore w:w="739" w:type="dxa"/>
          <w:cantSplit/>
        </w:trPr>
        <w:tc>
          <w:tcPr>
            <w:tcW w:w="990" w:type="dxa"/>
            <w:tcBorders>
              <w:left w:val="nil"/>
              <w:bottom w:val="nil"/>
              <w:right w:val="nil"/>
            </w:tcBorders>
          </w:tcPr>
          <w:p w14:paraId="41BBC4C8" w14:textId="77777777" w:rsidR="00A8557D" w:rsidRPr="00E75F02" w:rsidRDefault="00D92C61" w:rsidP="00EF5C13">
            <w:pPr>
              <w:tabs>
                <w:tab w:val="left" w:pos="-108"/>
                <w:tab w:val="left" w:pos="72"/>
                <w:tab w:val="left" w:pos="720"/>
                <w:tab w:val="left" w:pos="5040"/>
              </w:tabs>
              <w:ind w:right="-720" w:hanging="108"/>
              <w:rPr>
                <w:rFonts w:ascii="TeXGyreHeros" w:hAnsi="TeXGyreHeros" w:cs="Arial"/>
                <w:lang w:val="en-CA"/>
              </w:rPr>
            </w:pPr>
            <w:r w:rsidRPr="00E75F02">
              <w:rPr>
                <w:rFonts w:ascii="TeXGyreHeros" w:hAnsi="TeXGyreHeros" w:cs="Arial"/>
                <w:lang w:val="en-CA"/>
              </w:rPr>
              <w:t xml:space="preserve">  </w:t>
            </w:r>
            <w:r w:rsidR="00EF5C13">
              <w:rPr>
                <w:rFonts w:ascii="TeXGyreHeros" w:hAnsi="TeXGyreHeros" w:cs="Arial"/>
                <w:lang w:val="en-CA"/>
              </w:rPr>
              <w:t>71,218</w:t>
            </w:r>
          </w:p>
        </w:tc>
        <w:tc>
          <w:tcPr>
            <w:tcW w:w="2061" w:type="dxa"/>
            <w:vMerge/>
            <w:tcBorders>
              <w:top w:val="nil"/>
              <w:left w:val="nil"/>
              <w:bottom w:val="nil"/>
              <w:right w:val="nil"/>
            </w:tcBorders>
          </w:tcPr>
          <w:p w14:paraId="5B78F69C" w14:textId="77777777" w:rsidR="00D92C61" w:rsidRPr="00E75F02" w:rsidRDefault="00D92C61">
            <w:pPr>
              <w:tabs>
                <w:tab w:val="left" w:pos="720"/>
                <w:tab w:val="left" w:pos="5040"/>
              </w:tabs>
              <w:ind w:right="-720"/>
              <w:rPr>
                <w:rFonts w:ascii="TeXGyreHeros" w:hAnsi="TeXGyreHeros" w:cs="Arial"/>
                <w:lang w:val="en-CA"/>
              </w:rPr>
            </w:pPr>
          </w:p>
        </w:tc>
        <w:tc>
          <w:tcPr>
            <w:tcW w:w="1837" w:type="dxa"/>
            <w:gridSpan w:val="2"/>
            <w:tcBorders>
              <w:top w:val="nil"/>
              <w:left w:val="nil"/>
              <w:bottom w:val="nil"/>
              <w:right w:val="nil"/>
            </w:tcBorders>
          </w:tcPr>
          <w:p w14:paraId="4A99AEB0" w14:textId="77777777" w:rsidR="00D92C61" w:rsidRPr="00E75F02" w:rsidRDefault="00D92C61">
            <w:pPr>
              <w:tabs>
                <w:tab w:val="left" w:pos="720"/>
                <w:tab w:val="left" w:pos="5040"/>
              </w:tabs>
              <w:ind w:right="-720"/>
              <w:rPr>
                <w:rFonts w:ascii="TeXGyreHeros" w:hAnsi="TeXGyreHeros" w:cs="Arial"/>
                <w:lang w:val="en-CA"/>
              </w:rPr>
            </w:pPr>
          </w:p>
        </w:tc>
        <w:tc>
          <w:tcPr>
            <w:tcW w:w="990" w:type="dxa"/>
            <w:tcBorders>
              <w:left w:val="nil"/>
              <w:bottom w:val="nil"/>
              <w:right w:val="nil"/>
            </w:tcBorders>
          </w:tcPr>
          <w:p w14:paraId="04CF84FC" w14:textId="77777777" w:rsidR="00A8557D" w:rsidRPr="00E75F02" w:rsidRDefault="00D92C61" w:rsidP="00EF5C13">
            <w:pPr>
              <w:tabs>
                <w:tab w:val="left" w:pos="720"/>
                <w:tab w:val="left" w:pos="5040"/>
              </w:tabs>
              <w:ind w:left="-198" w:right="-720" w:firstLine="90"/>
              <w:rPr>
                <w:rFonts w:ascii="TeXGyreHeros" w:hAnsi="TeXGyreHeros" w:cs="Arial"/>
                <w:lang w:val="en-CA"/>
              </w:rPr>
            </w:pPr>
            <w:r w:rsidRPr="00E75F02">
              <w:rPr>
                <w:rFonts w:ascii="TeXGyreHeros" w:hAnsi="TeXGyreHeros" w:cs="Arial"/>
                <w:lang w:val="en-CA"/>
              </w:rPr>
              <w:t xml:space="preserve">  </w:t>
            </w:r>
            <w:r w:rsidR="00EF5C13">
              <w:rPr>
                <w:rFonts w:ascii="TeXGyreHeros" w:hAnsi="TeXGyreHeros" w:cs="Arial"/>
                <w:lang w:val="en-CA"/>
              </w:rPr>
              <w:t>70,899</w:t>
            </w:r>
          </w:p>
        </w:tc>
        <w:tc>
          <w:tcPr>
            <w:tcW w:w="2610" w:type="dxa"/>
            <w:vMerge/>
            <w:tcBorders>
              <w:left w:val="nil"/>
              <w:bottom w:val="nil"/>
              <w:right w:val="nil"/>
            </w:tcBorders>
          </w:tcPr>
          <w:p w14:paraId="282D725E" w14:textId="77777777" w:rsidR="00D92C61" w:rsidRPr="00E75F02" w:rsidRDefault="00D92C61">
            <w:pPr>
              <w:tabs>
                <w:tab w:val="left" w:pos="720"/>
                <w:tab w:val="left" w:pos="5040"/>
              </w:tabs>
              <w:ind w:right="-720"/>
              <w:rPr>
                <w:rFonts w:ascii="TeXGyreHeros" w:hAnsi="TeXGyreHeros" w:cs="Arial"/>
                <w:lang w:val="en-CA"/>
              </w:rPr>
            </w:pPr>
          </w:p>
        </w:tc>
      </w:tr>
      <w:tr w:rsidR="00E930EE" w:rsidRPr="004B51E7" w14:paraId="5BD5B6A9" w14:textId="77777777" w:rsidTr="00E75F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3"/>
          <w:wAfter w:w="4530" w:type="dxa"/>
          <w:trHeight w:val="315"/>
        </w:trPr>
        <w:tc>
          <w:tcPr>
            <w:tcW w:w="4697" w:type="dxa"/>
            <w:gridSpan w:val="4"/>
            <w:tcBorders>
              <w:top w:val="nil"/>
              <w:left w:val="nil"/>
              <w:bottom w:val="single" w:sz="8" w:space="0" w:color="auto"/>
              <w:right w:val="nil"/>
            </w:tcBorders>
            <w:shd w:val="clear" w:color="auto" w:fill="auto"/>
            <w:noWrap/>
            <w:vAlign w:val="bottom"/>
            <w:hideMark/>
          </w:tcPr>
          <w:p w14:paraId="17EF8BDF" w14:textId="77777777" w:rsidR="00E930EE" w:rsidRPr="00E75F02" w:rsidRDefault="00E930EE" w:rsidP="009E15FC">
            <w:pPr>
              <w:ind w:right="-108"/>
              <w:rPr>
                <w:rFonts w:ascii="TeXGyreHeros" w:hAnsi="TeXGyreHeros" w:cs="Arial"/>
                <w:color w:val="000000"/>
                <w:sz w:val="22"/>
                <w:szCs w:val="22"/>
                <w:lang w:eastAsia="en-CA"/>
              </w:rPr>
            </w:pPr>
            <w:r w:rsidRPr="00E75F02">
              <w:rPr>
                <w:rFonts w:ascii="TeXGyreHeros" w:hAnsi="TeXGyreHeros" w:cs="Arial"/>
                <w:color w:val="000000"/>
                <w:sz w:val="22"/>
                <w:szCs w:val="22"/>
                <w:lang w:eastAsia="en-CA"/>
              </w:rPr>
              <w:t>Income available to common shareholders</w:t>
            </w:r>
          </w:p>
        </w:tc>
      </w:tr>
      <w:tr w:rsidR="00E930EE" w:rsidRPr="004B51E7" w14:paraId="53807848" w14:textId="77777777" w:rsidTr="00E75F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3"/>
          <w:wAfter w:w="4530" w:type="dxa"/>
          <w:trHeight w:val="300"/>
        </w:trPr>
        <w:tc>
          <w:tcPr>
            <w:tcW w:w="4697" w:type="dxa"/>
            <w:gridSpan w:val="4"/>
            <w:tcBorders>
              <w:top w:val="nil"/>
              <w:left w:val="nil"/>
              <w:bottom w:val="nil"/>
              <w:right w:val="nil"/>
            </w:tcBorders>
            <w:shd w:val="clear" w:color="auto" w:fill="auto"/>
            <w:noWrap/>
            <w:vAlign w:val="bottom"/>
            <w:hideMark/>
          </w:tcPr>
          <w:p w14:paraId="30CD6AA1" w14:textId="77777777" w:rsidR="00E930EE" w:rsidRPr="00E75F02" w:rsidRDefault="00E930EE" w:rsidP="009E15FC">
            <w:pPr>
              <w:ind w:right="-108"/>
              <w:rPr>
                <w:rFonts w:ascii="TeXGyreHeros" w:hAnsi="TeXGyreHeros" w:cs="Arial"/>
                <w:color w:val="000000"/>
                <w:sz w:val="22"/>
                <w:szCs w:val="22"/>
                <w:lang w:eastAsia="en-CA"/>
              </w:rPr>
            </w:pPr>
            <w:r w:rsidRPr="00E75F02">
              <w:rPr>
                <w:rFonts w:ascii="TeXGyreHeros" w:hAnsi="TeXGyreHeros" w:cs="Arial"/>
                <w:color w:val="000000"/>
                <w:sz w:val="22"/>
                <w:szCs w:val="22"/>
                <w:lang w:eastAsia="en-CA"/>
              </w:rPr>
              <w:t>Weighted average number of common shares</w:t>
            </w:r>
          </w:p>
        </w:tc>
      </w:tr>
    </w:tbl>
    <w:p w14:paraId="02933B2D" w14:textId="77777777" w:rsidR="00D92C61" w:rsidRPr="00E75F02" w:rsidRDefault="00D92C61">
      <w:pPr>
        <w:tabs>
          <w:tab w:val="left" w:pos="720"/>
          <w:tab w:val="left" w:pos="5040"/>
        </w:tabs>
        <w:ind w:right="-720"/>
        <w:rPr>
          <w:rFonts w:ascii="TeXGyreHeros" w:hAnsi="TeXGyreHeros"/>
          <w:lang w:val="en-CA"/>
        </w:rPr>
      </w:pPr>
    </w:p>
    <w:p w14:paraId="6551D8BB" w14:textId="77777777" w:rsidR="00D92C61" w:rsidRPr="00E75F02" w:rsidRDefault="00D92C61">
      <w:pPr>
        <w:tabs>
          <w:tab w:val="left" w:pos="720"/>
          <w:tab w:val="left" w:pos="5040"/>
        </w:tabs>
        <w:ind w:right="-720"/>
        <w:rPr>
          <w:rFonts w:ascii="TeXGyreHeros" w:hAnsi="TeXGyreHeros" w:cs="Arial"/>
          <w:lang w:val="en-CA"/>
        </w:rPr>
      </w:pPr>
      <w:r w:rsidRPr="00E75F02">
        <w:rPr>
          <w:rFonts w:ascii="TeXGyreHeros" w:hAnsi="TeXGyreHeros" w:cs="Arial"/>
          <w:lang w:val="en-CA"/>
        </w:rPr>
        <w:tab/>
        <w:t xml:space="preserve">Price-earnings ratio: </w:t>
      </w:r>
      <w:r w:rsidRPr="00E75F02">
        <w:rPr>
          <w:rFonts w:ascii="TeXGyreHeros" w:hAnsi="TeXGyreHeros" w:cs="Arial"/>
          <w:lang w:val="en-CA"/>
        </w:rPr>
        <w:tab/>
        <w:t>Price-earnings ratio:</w:t>
      </w:r>
    </w:p>
    <w:p w14:paraId="0FF45E4C" w14:textId="77777777" w:rsidR="00D92C61" w:rsidRPr="00E75F02" w:rsidRDefault="00D92C61">
      <w:pPr>
        <w:tabs>
          <w:tab w:val="left" w:pos="720"/>
          <w:tab w:val="left" w:pos="5040"/>
        </w:tabs>
        <w:ind w:right="-720"/>
        <w:rPr>
          <w:rFonts w:ascii="TeXGyreHeros" w:hAnsi="TeXGyreHeros" w:cs="Arial"/>
          <w:lang w:val="en-CA"/>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
        <w:gridCol w:w="2061"/>
        <w:gridCol w:w="1395"/>
        <w:gridCol w:w="864"/>
        <w:gridCol w:w="2700"/>
      </w:tblGrid>
      <w:tr w:rsidR="00D92C61" w:rsidRPr="00E75F02" w14:paraId="4A8E044C" w14:textId="77777777" w:rsidTr="0097318C">
        <w:trPr>
          <w:cantSplit/>
        </w:trPr>
        <w:tc>
          <w:tcPr>
            <w:tcW w:w="840" w:type="dxa"/>
            <w:tcBorders>
              <w:top w:val="nil"/>
              <w:left w:val="nil"/>
              <w:right w:val="nil"/>
            </w:tcBorders>
          </w:tcPr>
          <w:p w14:paraId="2CD2445B" w14:textId="77777777" w:rsidR="00A8557D" w:rsidRPr="00E75F02" w:rsidRDefault="00D92C61" w:rsidP="00EF5C13">
            <w:pPr>
              <w:tabs>
                <w:tab w:val="left" w:pos="873"/>
                <w:tab w:val="left" w:pos="5040"/>
              </w:tabs>
              <w:spacing w:before="120"/>
              <w:ind w:left="-108" w:right="-720"/>
              <w:rPr>
                <w:rFonts w:ascii="TeXGyreHeros" w:hAnsi="TeXGyreHeros" w:cs="Arial"/>
                <w:lang w:val="en-CA"/>
              </w:rPr>
            </w:pPr>
            <w:r w:rsidRPr="00E75F02">
              <w:rPr>
                <w:rFonts w:ascii="TeXGyreHeros" w:hAnsi="TeXGyreHeros" w:cs="Arial"/>
                <w:lang w:val="en-CA"/>
              </w:rPr>
              <w:t>$</w:t>
            </w:r>
            <w:r w:rsidR="00EF5C13">
              <w:rPr>
                <w:rFonts w:ascii="TeXGyreHeros" w:hAnsi="TeXGyreHeros" w:cs="Arial"/>
                <w:lang w:val="en-CA"/>
              </w:rPr>
              <w:t>13.99</w:t>
            </w:r>
          </w:p>
        </w:tc>
        <w:tc>
          <w:tcPr>
            <w:tcW w:w="2061" w:type="dxa"/>
            <w:vMerge w:val="restart"/>
            <w:tcBorders>
              <w:top w:val="nil"/>
              <w:left w:val="nil"/>
              <w:bottom w:val="nil"/>
              <w:right w:val="nil"/>
            </w:tcBorders>
          </w:tcPr>
          <w:p w14:paraId="19951A1F" w14:textId="77777777" w:rsidR="00A8557D" w:rsidRPr="00E75F02" w:rsidRDefault="00D92C61" w:rsidP="00913CAB">
            <w:pPr>
              <w:tabs>
                <w:tab w:val="left" w:pos="720"/>
                <w:tab w:val="left" w:pos="5040"/>
              </w:tabs>
              <w:spacing w:before="120"/>
              <w:ind w:right="-720"/>
              <w:rPr>
                <w:rFonts w:ascii="TeXGyreHeros" w:hAnsi="TeXGyreHeros" w:cs="Arial"/>
                <w:lang w:val="en-CA"/>
              </w:rPr>
            </w:pPr>
            <w:r w:rsidRPr="00E75F02">
              <w:rPr>
                <w:rFonts w:ascii="TeXGyreHeros" w:hAnsi="TeXGyreHeros" w:cs="Arial"/>
                <w:lang w:val="en-CA"/>
              </w:rPr>
              <w:t xml:space="preserve">= </w:t>
            </w:r>
            <w:r w:rsidR="0097318C" w:rsidRPr="00E75F02">
              <w:rPr>
                <w:rFonts w:ascii="TeXGyreHeros" w:hAnsi="TeXGyreHeros" w:cs="Arial"/>
                <w:lang w:val="en-CA"/>
              </w:rPr>
              <w:t>1</w:t>
            </w:r>
            <w:r w:rsidR="00913CAB">
              <w:rPr>
                <w:rFonts w:ascii="TeXGyreHeros" w:hAnsi="TeXGyreHeros" w:cs="Arial"/>
                <w:lang w:val="en-CA"/>
              </w:rPr>
              <w:t>3</w:t>
            </w:r>
            <w:r w:rsidR="0097318C" w:rsidRPr="00E75F02">
              <w:rPr>
                <w:rFonts w:ascii="TeXGyreHeros" w:hAnsi="TeXGyreHeros" w:cs="Arial"/>
                <w:lang w:val="en-CA"/>
              </w:rPr>
              <w:t>.</w:t>
            </w:r>
            <w:r w:rsidR="00913CAB">
              <w:rPr>
                <w:rFonts w:ascii="TeXGyreHeros" w:hAnsi="TeXGyreHeros" w:cs="Arial"/>
                <w:lang w:val="en-CA"/>
              </w:rPr>
              <w:t>0</w:t>
            </w:r>
            <w:r w:rsidR="0097318C" w:rsidRPr="00E75F02">
              <w:rPr>
                <w:rFonts w:ascii="TeXGyreHeros" w:hAnsi="TeXGyreHeros" w:cs="Arial"/>
                <w:lang w:val="en-CA"/>
              </w:rPr>
              <w:t xml:space="preserve"> </w:t>
            </w:r>
            <w:r w:rsidRPr="00E75F02">
              <w:rPr>
                <w:rFonts w:ascii="TeXGyreHeros" w:hAnsi="TeXGyreHeros" w:cs="Arial"/>
                <w:lang w:val="en-CA"/>
              </w:rPr>
              <w:t>times</w:t>
            </w:r>
          </w:p>
        </w:tc>
        <w:tc>
          <w:tcPr>
            <w:tcW w:w="1395" w:type="dxa"/>
            <w:tcBorders>
              <w:top w:val="nil"/>
              <w:left w:val="nil"/>
              <w:bottom w:val="nil"/>
              <w:right w:val="nil"/>
            </w:tcBorders>
          </w:tcPr>
          <w:p w14:paraId="0817E08C" w14:textId="77777777" w:rsidR="00D92C61" w:rsidRPr="00E75F02" w:rsidRDefault="00D92C61">
            <w:pPr>
              <w:tabs>
                <w:tab w:val="left" w:pos="720"/>
                <w:tab w:val="left" w:pos="5040"/>
              </w:tabs>
              <w:spacing w:before="120"/>
              <w:ind w:right="-720"/>
              <w:rPr>
                <w:rFonts w:ascii="TeXGyreHeros" w:hAnsi="TeXGyreHeros" w:cs="Arial"/>
                <w:lang w:val="en-CA"/>
              </w:rPr>
            </w:pPr>
            <w:r w:rsidRPr="00E75F02">
              <w:rPr>
                <w:rFonts w:ascii="TeXGyreHeros" w:hAnsi="TeXGyreHeros" w:cs="Arial"/>
                <w:lang w:val="en-CA"/>
              </w:rPr>
              <w:t xml:space="preserve"> </w:t>
            </w:r>
          </w:p>
        </w:tc>
        <w:tc>
          <w:tcPr>
            <w:tcW w:w="864" w:type="dxa"/>
            <w:tcBorders>
              <w:top w:val="nil"/>
              <w:left w:val="nil"/>
              <w:right w:val="nil"/>
            </w:tcBorders>
          </w:tcPr>
          <w:p w14:paraId="170E00B3" w14:textId="77777777" w:rsidR="00A8557D" w:rsidRPr="00E75F02" w:rsidRDefault="00D92C61" w:rsidP="00EF5C13">
            <w:pPr>
              <w:tabs>
                <w:tab w:val="left" w:pos="720"/>
                <w:tab w:val="left" w:pos="5040"/>
              </w:tabs>
              <w:spacing w:before="120"/>
              <w:ind w:left="-54" w:right="-720"/>
              <w:rPr>
                <w:rFonts w:ascii="TeXGyreHeros" w:hAnsi="TeXGyreHeros" w:cs="Arial"/>
                <w:lang w:val="en-CA"/>
              </w:rPr>
            </w:pPr>
            <w:r w:rsidRPr="00E75F02">
              <w:rPr>
                <w:rFonts w:ascii="TeXGyreHeros" w:hAnsi="TeXGyreHeros" w:cs="Arial"/>
                <w:lang w:val="en-CA"/>
              </w:rPr>
              <w:t>$</w:t>
            </w:r>
            <w:r w:rsidR="00EF5C13">
              <w:rPr>
                <w:rFonts w:ascii="TeXGyreHeros" w:hAnsi="TeXGyreHeros" w:cs="Arial"/>
                <w:lang w:val="en-CA"/>
              </w:rPr>
              <w:t>17.31</w:t>
            </w:r>
          </w:p>
        </w:tc>
        <w:tc>
          <w:tcPr>
            <w:tcW w:w="2700" w:type="dxa"/>
            <w:vMerge w:val="restart"/>
            <w:tcBorders>
              <w:top w:val="nil"/>
              <w:left w:val="nil"/>
              <w:right w:val="nil"/>
            </w:tcBorders>
          </w:tcPr>
          <w:p w14:paraId="0F3DA274" w14:textId="77777777" w:rsidR="00A8557D" w:rsidRPr="00E75F02" w:rsidRDefault="00D92C61" w:rsidP="00913CAB">
            <w:pPr>
              <w:tabs>
                <w:tab w:val="left" w:pos="720"/>
                <w:tab w:val="left" w:pos="5040"/>
              </w:tabs>
              <w:spacing w:before="120"/>
              <w:ind w:right="-720"/>
              <w:rPr>
                <w:rFonts w:ascii="TeXGyreHeros" w:hAnsi="TeXGyreHeros" w:cs="Arial"/>
                <w:lang w:val="en-CA"/>
              </w:rPr>
            </w:pPr>
            <w:r w:rsidRPr="00E75F02">
              <w:rPr>
                <w:rFonts w:ascii="TeXGyreHeros" w:hAnsi="TeXGyreHeros" w:cs="Arial"/>
                <w:lang w:val="en-CA"/>
              </w:rPr>
              <w:t>= 1</w:t>
            </w:r>
            <w:r w:rsidR="00913CAB">
              <w:rPr>
                <w:rFonts w:ascii="TeXGyreHeros" w:hAnsi="TeXGyreHeros" w:cs="Arial"/>
                <w:lang w:val="en-CA"/>
              </w:rPr>
              <w:t>6</w:t>
            </w:r>
            <w:r w:rsidR="00B90F64" w:rsidRPr="00E75F02">
              <w:rPr>
                <w:rFonts w:ascii="TeXGyreHeros" w:hAnsi="TeXGyreHeros" w:cs="Arial"/>
                <w:lang w:val="en-CA"/>
              </w:rPr>
              <w:t>.</w:t>
            </w:r>
            <w:r w:rsidR="00913CAB">
              <w:rPr>
                <w:rFonts w:ascii="TeXGyreHeros" w:hAnsi="TeXGyreHeros" w:cs="Arial"/>
                <w:lang w:val="en-CA"/>
              </w:rPr>
              <w:t>2</w:t>
            </w:r>
            <w:r w:rsidRPr="00E75F02">
              <w:rPr>
                <w:rFonts w:ascii="TeXGyreHeros" w:hAnsi="TeXGyreHeros" w:cs="Arial"/>
                <w:lang w:val="en-CA"/>
              </w:rPr>
              <w:t xml:space="preserve"> times</w:t>
            </w:r>
          </w:p>
        </w:tc>
      </w:tr>
      <w:tr w:rsidR="00D92C61" w:rsidRPr="00E75F02" w14:paraId="5DD4F94E" w14:textId="77777777" w:rsidTr="0097318C">
        <w:trPr>
          <w:cantSplit/>
        </w:trPr>
        <w:tc>
          <w:tcPr>
            <w:tcW w:w="840" w:type="dxa"/>
            <w:tcBorders>
              <w:left w:val="nil"/>
              <w:bottom w:val="nil"/>
              <w:right w:val="nil"/>
            </w:tcBorders>
          </w:tcPr>
          <w:p w14:paraId="4547AE60" w14:textId="77777777" w:rsidR="00A8557D" w:rsidRPr="00E75F02" w:rsidRDefault="00D92C61" w:rsidP="00840F7C">
            <w:pPr>
              <w:tabs>
                <w:tab w:val="left" w:pos="720"/>
                <w:tab w:val="left" w:pos="5040"/>
              </w:tabs>
              <w:ind w:left="-288" w:right="-720" w:firstLine="90"/>
              <w:rPr>
                <w:rFonts w:ascii="TeXGyreHeros" w:hAnsi="TeXGyreHeros" w:cs="Arial"/>
                <w:lang w:val="en-CA"/>
              </w:rPr>
            </w:pPr>
            <w:r w:rsidRPr="00E75F02">
              <w:rPr>
                <w:rFonts w:ascii="TeXGyreHeros" w:hAnsi="TeXGyreHeros" w:cs="Arial"/>
                <w:lang w:val="en-CA"/>
              </w:rPr>
              <w:t xml:space="preserve">  $ </w:t>
            </w:r>
            <w:r w:rsidR="00840F7C">
              <w:rPr>
                <w:rFonts w:ascii="TeXGyreHeros" w:hAnsi="TeXGyreHeros" w:cs="Arial"/>
                <w:lang w:val="en-CA"/>
              </w:rPr>
              <w:t>1.08</w:t>
            </w:r>
          </w:p>
        </w:tc>
        <w:tc>
          <w:tcPr>
            <w:tcW w:w="2061" w:type="dxa"/>
            <w:vMerge/>
            <w:tcBorders>
              <w:top w:val="nil"/>
              <w:left w:val="nil"/>
              <w:bottom w:val="nil"/>
              <w:right w:val="nil"/>
            </w:tcBorders>
          </w:tcPr>
          <w:p w14:paraId="69F97FC0" w14:textId="77777777" w:rsidR="00D92C61" w:rsidRPr="00E75F02" w:rsidRDefault="00D92C61">
            <w:pPr>
              <w:tabs>
                <w:tab w:val="left" w:pos="720"/>
                <w:tab w:val="left" w:pos="5040"/>
              </w:tabs>
              <w:ind w:right="-720"/>
              <w:rPr>
                <w:rFonts w:ascii="TeXGyreHeros" w:hAnsi="TeXGyreHeros" w:cs="Arial"/>
                <w:lang w:val="en-CA"/>
              </w:rPr>
            </w:pPr>
          </w:p>
        </w:tc>
        <w:tc>
          <w:tcPr>
            <w:tcW w:w="1395" w:type="dxa"/>
            <w:tcBorders>
              <w:top w:val="nil"/>
              <w:left w:val="nil"/>
              <w:bottom w:val="nil"/>
              <w:right w:val="nil"/>
            </w:tcBorders>
          </w:tcPr>
          <w:p w14:paraId="23A6D1A7" w14:textId="77777777" w:rsidR="00D92C61" w:rsidRPr="00E75F02" w:rsidRDefault="00D92C61">
            <w:pPr>
              <w:tabs>
                <w:tab w:val="left" w:pos="720"/>
                <w:tab w:val="left" w:pos="5040"/>
              </w:tabs>
              <w:ind w:right="-720"/>
              <w:rPr>
                <w:rFonts w:ascii="TeXGyreHeros" w:hAnsi="TeXGyreHeros" w:cs="Arial"/>
                <w:lang w:val="en-CA"/>
              </w:rPr>
            </w:pPr>
          </w:p>
        </w:tc>
        <w:tc>
          <w:tcPr>
            <w:tcW w:w="864" w:type="dxa"/>
            <w:tcBorders>
              <w:left w:val="nil"/>
              <w:bottom w:val="nil"/>
              <w:right w:val="nil"/>
            </w:tcBorders>
          </w:tcPr>
          <w:p w14:paraId="51C5B288" w14:textId="77777777" w:rsidR="00A8557D" w:rsidRPr="00E75F02" w:rsidRDefault="00D92C61" w:rsidP="00840F7C">
            <w:pPr>
              <w:tabs>
                <w:tab w:val="left" w:pos="720"/>
                <w:tab w:val="left" w:pos="5040"/>
              </w:tabs>
              <w:ind w:left="-144" w:right="-720"/>
              <w:rPr>
                <w:rFonts w:ascii="TeXGyreHeros" w:hAnsi="TeXGyreHeros" w:cs="Arial"/>
                <w:lang w:val="en-CA"/>
              </w:rPr>
            </w:pPr>
            <w:r w:rsidRPr="00E75F02">
              <w:rPr>
                <w:rFonts w:ascii="TeXGyreHeros" w:hAnsi="TeXGyreHeros" w:cs="Arial"/>
                <w:lang w:val="en-CA"/>
              </w:rPr>
              <w:t xml:space="preserve">  $ </w:t>
            </w:r>
            <w:r w:rsidR="00840F7C">
              <w:rPr>
                <w:rFonts w:ascii="TeXGyreHeros" w:hAnsi="TeXGyreHeros" w:cs="Arial"/>
                <w:lang w:val="en-CA"/>
              </w:rPr>
              <w:t>1.07</w:t>
            </w:r>
          </w:p>
        </w:tc>
        <w:tc>
          <w:tcPr>
            <w:tcW w:w="2700" w:type="dxa"/>
            <w:vMerge/>
            <w:tcBorders>
              <w:left w:val="nil"/>
              <w:bottom w:val="nil"/>
              <w:right w:val="nil"/>
            </w:tcBorders>
          </w:tcPr>
          <w:p w14:paraId="285EF475" w14:textId="77777777" w:rsidR="00D92C61" w:rsidRPr="00E75F02" w:rsidRDefault="00D92C61">
            <w:pPr>
              <w:tabs>
                <w:tab w:val="left" w:pos="720"/>
                <w:tab w:val="left" w:pos="5040"/>
              </w:tabs>
              <w:ind w:right="-720"/>
              <w:rPr>
                <w:rFonts w:ascii="TeXGyreHeros" w:hAnsi="TeXGyreHeros" w:cs="Arial"/>
                <w:lang w:val="en-CA"/>
              </w:rPr>
            </w:pPr>
          </w:p>
        </w:tc>
      </w:tr>
    </w:tbl>
    <w:p w14:paraId="4E6D0625" w14:textId="77777777" w:rsidR="00D92C61" w:rsidRDefault="00D92C61">
      <w:pPr>
        <w:tabs>
          <w:tab w:val="left" w:pos="720"/>
          <w:tab w:val="left" w:pos="5040"/>
        </w:tabs>
        <w:ind w:right="-720"/>
        <w:rPr>
          <w:rFonts w:ascii="TeXGyreHeros" w:hAnsi="TeXGyreHeros" w:cs="Arial"/>
          <w:lang w:val="en-CA"/>
        </w:rPr>
      </w:pPr>
    </w:p>
    <w:tbl>
      <w:tblPr>
        <w:tblW w:w="2704" w:type="dxa"/>
        <w:tblInd w:w="98" w:type="dxa"/>
        <w:tblLook w:val="04A0" w:firstRow="1" w:lastRow="0" w:firstColumn="1" w:lastColumn="0" w:noHBand="0" w:noVBand="1"/>
      </w:tblPr>
      <w:tblGrid>
        <w:gridCol w:w="2704"/>
      </w:tblGrid>
      <w:tr w:rsidR="00E930EE" w:rsidRPr="004B51E7" w14:paraId="34F4980A" w14:textId="77777777" w:rsidTr="00E75F02">
        <w:trPr>
          <w:trHeight w:val="315"/>
        </w:trPr>
        <w:tc>
          <w:tcPr>
            <w:tcW w:w="2704" w:type="dxa"/>
            <w:tcBorders>
              <w:top w:val="nil"/>
              <w:left w:val="nil"/>
              <w:bottom w:val="single" w:sz="8" w:space="0" w:color="auto"/>
              <w:right w:val="nil"/>
            </w:tcBorders>
            <w:shd w:val="clear" w:color="auto" w:fill="auto"/>
            <w:noWrap/>
            <w:vAlign w:val="bottom"/>
            <w:hideMark/>
          </w:tcPr>
          <w:p w14:paraId="479186FE" w14:textId="77777777" w:rsidR="00E930EE" w:rsidRPr="00E75F02" w:rsidRDefault="00E930EE" w:rsidP="009E15FC">
            <w:pPr>
              <w:ind w:right="-108"/>
              <w:rPr>
                <w:rFonts w:ascii="TeXGyreHeros" w:hAnsi="TeXGyreHeros" w:cs="Arial"/>
                <w:color w:val="000000"/>
                <w:sz w:val="22"/>
                <w:szCs w:val="22"/>
                <w:lang w:eastAsia="en-CA"/>
              </w:rPr>
            </w:pPr>
            <w:r w:rsidRPr="00E75F02">
              <w:rPr>
                <w:rFonts w:ascii="TeXGyreHeros" w:hAnsi="TeXGyreHeros" w:cs="Arial"/>
                <w:color w:val="000000"/>
                <w:sz w:val="22"/>
                <w:szCs w:val="22"/>
                <w:lang w:eastAsia="en-CA"/>
              </w:rPr>
              <w:t>Market price per share</w:t>
            </w:r>
          </w:p>
        </w:tc>
      </w:tr>
      <w:tr w:rsidR="00E930EE" w:rsidRPr="004B51E7" w14:paraId="1E89FAC1" w14:textId="77777777" w:rsidTr="00E75F02">
        <w:trPr>
          <w:trHeight w:val="300"/>
        </w:trPr>
        <w:tc>
          <w:tcPr>
            <w:tcW w:w="2704" w:type="dxa"/>
            <w:tcBorders>
              <w:top w:val="nil"/>
              <w:left w:val="nil"/>
              <w:bottom w:val="nil"/>
              <w:right w:val="nil"/>
            </w:tcBorders>
            <w:shd w:val="clear" w:color="auto" w:fill="auto"/>
            <w:noWrap/>
            <w:vAlign w:val="bottom"/>
            <w:hideMark/>
          </w:tcPr>
          <w:p w14:paraId="26798257" w14:textId="77777777" w:rsidR="00E930EE" w:rsidRPr="00E75F02" w:rsidRDefault="00E930EE" w:rsidP="009E15FC">
            <w:pPr>
              <w:ind w:right="-108"/>
              <w:rPr>
                <w:rFonts w:ascii="TeXGyreHeros" w:hAnsi="TeXGyreHeros" w:cs="Arial"/>
                <w:color w:val="000000"/>
                <w:sz w:val="22"/>
                <w:szCs w:val="22"/>
                <w:lang w:eastAsia="en-CA"/>
              </w:rPr>
            </w:pPr>
            <w:r w:rsidRPr="00E75F02">
              <w:rPr>
                <w:rFonts w:ascii="TeXGyreHeros" w:hAnsi="TeXGyreHeros" w:cs="Arial"/>
                <w:color w:val="000000"/>
                <w:sz w:val="22"/>
                <w:szCs w:val="22"/>
                <w:lang w:eastAsia="en-CA"/>
              </w:rPr>
              <w:t>Basic earnings per share</w:t>
            </w:r>
          </w:p>
        </w:tc>
      </w:tr>
    </w:tbl>
    <w:p w14:paraId="2E658BF7" w14:textId="77777777" w:rsidR="00E930EE" w:rsidRPr="00E75F02" w:rsidRDefault="00E930EE">
      <w:pPr>
        <w:tabs>
          <w:tab w:val="left" w:pos="720"/>
          <w:tab w:val="left" w:pos="5040"/>
        </w:tabs>
        <w:ind w:right="-720"/>
        <w:rPr>
          <w:rFonts w:ascii="TeXGyreHeros" w:hAnsi="TeXGyreHeros" w:cs="Arial"/>
          <w:b/>
        </w:rPr>
      </w:pPr>
    </w:p>
    <w:p w14:paraId="08B75202" w14:textId="77777777" w:rsidR="00D92C61" w:rsidRPr="00E75F02" w:rsidRDefault="00D92C61">
      <w:pPr>
        <w:tabs>
          <w:tab w:val="left" w:pos="720"/>
        </w:tabs>
        <w:ind w:left="720" w:hanging="720"/>
        <w:jc w:val="both"/>
        <w:rPr>
          <w:rFonts w:ascii="TeXGyreHeros" w:hAnsi="TeXGyreHeros" w:cs="Arial"/>
          <w:lang w:val="en-CA"/>
        </w:rPr>
      </w:pPr>
      <w:r w:rsidRPr="00E75F02">
        <w:rPr>
          <w:rFonts w:ascii="TeXGyreHeros" w:hAnsi="TeXGyreHeros" w:cs="Arial"/>
          <w:lang w:val="en-CA"/>
        </w:rPr>
        <w:t>(b)</w:t>
      </w:r>
      <w:r w:rsidRPr="00E75F02">
        <w:rPr>
          <w:rFonts w:ascii="TeXGyreHeros" w:hAnsi="TeXGyreHeros" w:cs="Arial"/>
          <w:lang w:val="en-CA"/>
        </w:rPr>
        <w:tab/>
        <w:t>The</w:t>
      </w:r>
      <w:r w:rsidR="00BD553A" w:rsidRPr="00E75F02">
        <w:rPr>
          <w:rFonts w:ascii="TeXGyreHeros" w:hAnsi="TeXGyreHeros" w:cs="Arial"/>
          <w:lang w:val="en-CA"/>
        </w:rPr>
        <w:t xml:space="preserve"> </w:t>
      </w:r>
      <w:r w:rsidR="00C9674E">
        <w:rPr>
          <w:rFonts w:ascii="TeXGyreHeros" w:hAnsi="TeXGyreHeros" w:cs="Arial"/>
          <w:lang w:val="en-CA"/>
        </w:rPr>
        <w:t>in</w:t>
      </w:r>
      <w:r w:rsidRPr="00E75F02">
        <w:rPr>
          <w:rFonts w:ascii="TeXGyreHeros" w:hAnsi="TeXGyreHeros" w:cs="Arial"/>
          <w:lang w:val="en-CA"/>
        </w:rPr>
        <w:t xml:space="preserve">crease in </w:t>
      </w:r>
      <w:r w:rsidR="00971F89" w:rsidRPr="00E75F02">
        <w:rPr>
          <w:rFonts w:ascii="TeXGyreHeros" w:hAnsi="TeXGyreHeros" w:cs="Arial"/>
          <w:lang w:val="en-CA"/>
        </w:rPr>
        <w:t>net income</w:t>
      </w:r>
      <w:r w:rsidR="00BD553A" w:rsidRPr="00E75F02">
        <w:rPr>
          <w:rFonts w:ascii="TeXGyreHeros" w:hAnsi="TeXGyreHeros" w:cs="Arial"/>
          <w:lang w:val="en-CA"/>
        </w:rPr>
        <w:t xml:space="preserve"> and in </w:t>
      </w:r>
      <w:r w:rsidRPr="00E75F02">
        <w:rPr>
          <w:rFonts w:ascii="TeXGyreHeros" w:hAnsi="TeXGyreHeros" w:cs="Arial"/>
          <w:lang w:val="en-CA"/>
        </w:rPr>
        <w:t xml:space="preserve">the </w:t>
      </w:r>
      <w:r w:rsidR="00F6561F">
        <w:rPr>
          <w:rFonts w:ascii="TeXGyreHeros" w:hAnsi="TeXGyreHeros" w:cs="Arial"/>
          <w:lang w:val="en-CA"/>
        </w:rPr>
        <w:t xml:space="preserve">basic </w:t>
      </w:r>
      <w:r w:rsidRPr="00E75F02">
        <w:rPr>
          <w:rFonts w:ascii="TeXGyreHeros" w:hAnsi="TeXGyreHeros" w:cs="Arial"/>
          <w:lang w:val="en-CA"/>
        </w:rPr>
        <w:t>earnings per share during the year would indicate that profitability has</w:t>
      </w:r>
      <w:r w:rsidR="00C9674E">
        <w:rPr>
          <w:rFonts w:ascii="TeXGyreHeros" w:hAnsi="TeXGyreHeros" w:cs="Arial"/>
          <w:lang w:val="en-CA"/>
        </w:rPr>
        <w:t xml:space="preserve"> improved</w:t>
      </w:r>
      <w:r w:rsidRPr="00E75F02">
        <w:rPr>
          <w:rFonts w:ascii="TeXGyreHeros" w:hAnsi="TeXGyreHeros" w:cs="Arial"/>
          <w:lang w:val="en-CA"/>
        </w:rPr>
        <w:t xml:space="preserve"> in 20</w:t>
      </w:r>
      <w:r w:rsidR="0031712F" w:rsidRPr="00E75F02">
        <w:rPr>
          <w:rFonts w:ascii="TeXGyreHeros" w:hAnsi="TeXGyreHeros" w:cs="Arial"/>
          <w:lang w:val="en-CA"/>
        </w:rPr>
        <w:t>1</w:t>
      </w:r>
      <w:r w:rsidR="00C9674E">
        <w:rPr>
          <w:rFonts w:ascii="TeXGyreHeros" w:hAnsi="TeXGyreHeros" w:cs="Arial"/>
          <w:lang w:val="en-CA"/>
        </w:rPr>
        <w:t>5</w:t>
      </w:r>
      <w:r w:rsidRPr="00E75F02">
        <w:rPr>
          <w:rFonts w:ascii="TeXGyreHeros" w:hAnsi="TeXGyreHeros" w:cs="Arial"/>
          <w:lang w:val="en-CA"/>
        </w:rPr>
        <w:t xml:space="preserve">. </w:t>
      </w:r>
      <w:r w:rsidR="00BD553A" w:rsidRPr="00E75F02">
        <w:rPr>
          <w:rFonts w:ascii="TeXGyreHeros" w:hAnsi="TeXGyreHeros" w:cs="Arial"/>
          <w:lang w:val="en-CA"/>
        </w:rPr>
        <w:t xml:space="preserve">In spite of the </w:t>
      </w:r>
      <w:r w:rsidR="00C9674E">
        <w:rPr>
          <w:rFonts w:ascii="TeXGyreHeros" w:hAnsi="TeXGyreHeros" w:cs="Arial"/>
          <w:lang w:val="en-CA"/>
        </w:rPr>
        <w:t>increase</w:t>
      </w:r>
      <w:r w:rsidR="00BD553A" w:rsidRPr="00E75F02">
        <w:rPr>
          <w:rFonts w:ascii="TeXGyreHeros" w:hAnsi="TeXGyreHeros" w:cs="Arial"/>
          <w:lang w:val="en-CA"/>
        </w:rPr>
        <w:t xml:space="preserve"> in </w:t>
      </w:r>
      <w:r w:rsidR="00971F89" w:rsidRPr="00E75F02">
        <w:rPr>
          <w:rFonts w:ascii="TeXGyreHeros" w:hAnsi="TeXGyreHeros" w:cs="Arial"/>
          <w:lang w:val="en-CA"/>
        </w:rPr>
        <w:t>net income</w:t>
      </w:r>
      <w:r w:rsidR="00BD553A" w:rsidRPr="00E75F02">
        <w:rPr>
          <w:rFonts w:ascii="TeXGyreHeros" w:hAnsi="TeXGyreHeros" w:cs="Arial"/>
          <w:lang w:val="en-CA"/>
        </w:rPr>
        <w:t>, i</w:t>
      </w:r>
      <w:r w:rsidRPr="00E75F02">
        <w:rPr>
          <w:rFonts w:ascii="TeXGyreHeros" w:hAnsi="TeXGyreHeros" w:cs="Arial"/>
          <w:lang w:val="en-CA"/>
        </w:rPr>
        <w:t xml:space="preserve">nvestors appear to have </w:t>
      </w:r>
      <w:r w:rsidR="00C9674E">
        <w:rPr>
          <w:rFonts w:ascii="TeXGyreHeros" w:hAnsi="TeXGyreHeros" w:cs="Arial"/>
          <w:lang w:val="en-CA"/>
        </w:rPr>
        <w:t>less</w:t>
      </w:r>
      <w:r w:rsidRPr="00E75F02">
        <w:rPr>
          <w:rFonts w:ascii="TeXGyreHeros" w:hAnsi="TeXGyreHeros" w:cs="Arial"/>
          <w:lang w:val="en-CA"/>
        </w:rPr>
        <w:t xml:space="preserve"> confidence in Leon’s </w:t>
      </w:r>
      <w:r w:rsidR="00BD553A" w:rsidRPr="00E75F02">
        <w:rPr>
          <w:rFonts w:ascii="TeXGyreHeros" w:hAnsi="TeXGyreHeros" w:cs="Arial"/>
          <w:lang w:val="en-CA"/>
        </w:rPr>
        <w:t xml:space="preserve">future </w:t>
      </w:r>
      <w:r w:rsidR="00971F89" w:rsidRPr="00E75F02">
        <w:rPr>
          <w:rFonts w:ascii="TeXGyreHeros" w:hAnsi="TeXGyreHeros" w:cs="Arial"/>
          <w:lang w:val="en-CA"/>
        </w:rPr>
        <w:t>income</w:t>
      </w:r>
      <w:r w:rsidRPr="00E75F02">
        <w:rPr>
          <w:rFonts w:ascii="TeXGyreHeros" w:hAnsi="TeXGyreHeros" w:cs="Arial"/>
          <w:lang w:val="en-CA"/>
        </w:rPr>
        <w:t xml:space="preserve"> as indicated by the </w:t>
      </w:r>
      <w:r w:rsidR="00C9674E">
        <w:rPr>
          <w:rFonts w:ascii="TeXGyreHeros" w:hAnsi="TeXGyreHeros" w:cs="Arial"/>
          <w:lang w:val="en-CA"/>
        </w:rPr>
        <w:t>de</w:t>
      </w:r>
      <w:r w:rsidRPr="00E75F02">
        <w:rPr>
          <w:rFonts w:ascii="TeXGyreHeros" w:hAnsi="TeXGyreHeros" w:cs="Arial"/>
          <w:lang w:val="en-CA"/>
        </w:rPr>
        <w:t xml:space="preserve">crease in the price-earnings ratio in </w:t>
      </w:r>
      <w:r w:rsidR="00BD553A" w:rsidRPr="00E75F02">
        <w:rPr>
          <w:rFonts w:ascii="TeXGyreHeros" w:hAnsi="TeXGyreHeros" w:cs="Arial"/>
          <w:lang w:val="en-CA"/>
        </w:rPr>
        <w:t>201</w:t>
      </w:r>
      <w:r w:rsidR="00C9674E">
        <w:rPr>
          <w:rFonts w:ascii="TeXGyreHeros" w:hAnsi="TeXGyreHeros" w:cs="Arial"/>
          <w:lang w:val="en-CA"/>
        </w:rPr>
        <w:t>5</w:t>
      </w:r>
      <w:r w:rsidRPr="00E75F02">
        <w:rPr>
          <w:rFonts w:ascii="TeXGyreHeros" w:hAnsi="TeXGyreHeros" w:cs="Arial"/>
          <w:lang w:val="en-CA"/>
        </w:rPr>
        <w:t>.</w:t>
      </w:r>
    </w:p>
    <w:p w14:paraId="7BD1D0F1" w14:textId="77777777" w:rsidR="00D92C61" w:rsidRPr="00E75F02" w:rsidRDefault="00D92C61">
      <w:pPr>
        <w:ind w:right="-720"/>
        <w:rPr>
          <w:rFonts w:ascii="TeXGyreHeros" w:hAnsi="TeXGyreHeros" w:cs="Arial"/>
          <w:b/>
          <w:lang w:val="en-CA"/>
        </w:rPr>
      </w:pPr>
    </w:p>
    <w:p w14:paraId="3B49B2EC" w14:textId="78A68170" w:rsidR="00F53C41" w:rsidRPr="00DE63AF" w:rsidRDefault="00371146" w:rsidP="00F53C41">
      <w:pPr>
        <w:jc w:val="both"/>
        <w:rPr>
          <w:rFonts w:ascii="TeXGyreHeros" w:hAnsi="TeXGyreHeros" w:cs="Arial"/>
        </w:rPr>
      </w:pPr>
      <w:r w:rsidRPr="00155545">
        <w:rPr>
          <w:rFonts w:ascii="TeXGyreHeros" w:eastAsia="Calibri" w:hAnsi="TeXGyreHeros"/>
          <w:sz w:val="18"/>
          <w:szCs w:val="18"/>
        </w:rPr>
        <w:t xml:space="preserve">LO </w:t>
      </w:r>
      <w:proofErr w:type="gramStart"/>
      <w:r>
        <w:rPr>
          <w:rFonts w:ascii="TeXGyreHeros" w:eastAsia="Calibri" w:hAnsi="TeXGyreHeros"/>
          <w:sz w:val="18"/>
          <w:szCs w:val="18"/>
          <w:lang w:val="en-CA"/>
        </w:rPr>
        <w:t>2</w:t>
      </w:r>
      <w:r w:rsidRPr="00155545">
        <w:rPr>
          <w:rFonts w:ascii="TeXGyreHeros" w:eastAsia="Calibri" w:hAnsi="TeXGyreHeros"/>
          <w:sz w:val="18"/>
          <w:szCs w:val="18"/>
        </w:rPr>
        <w:t xml:space="preserve"> </w:t>
      </w:r>
      <w:r w:rsidR="000650A6">
        <w:rPr>
          <w:rFonts w:ascii="TeXGyreHeros" w:eastAsia="Calibri" w:hAnsi="TeXGyreHeros"/>
          <w:sz w:val="18"/>
          <w:szCs w:val="18"/>
        </w:rPr>
        <w:t xml:space="preserve"> </w:t>
      </w:r>
      <w:r w:rsidRPr="00155545">
        <w:rPr>
          <w:rFonts w:ascii="TeXGyreHeros" w:eastAsia="Calibri" w:hAnsi="TeXGyreHeros"/>
          <w:sz w:val="18"/>
          <w:szCs w:val="18"/>
        </w:rPr>
        <w:t>BT</w:t>
      </w:r>
      <w:proofErr w:type="gramEnd"/>
      <w:r w:rsidRPr="00155545">
        <w:rPr>
          <w:rFonts w:ascii="TeXGyreHeros" w:eastAsia="Calibri" w:hAnsi="TeXGyreHeros"/>
          <w:sz w:val="18"/>
          <w:szCs w:val="18"/>
        </w:rPr>
        <w:t xml:space="preserve">: </w:t>
      </w:r>
      <w:r w:rsidR="000650A6">
        <w:rPr>
          <w:rFonts w:ascii="TeXGyreHeros" w:eastAsia="Calibri" w:hAnsi="TeXGyreHeros"/>
          <w:sz w:val="18"/>
          <w:szCs w:val="18"/>
        </w:rPr>
        <w:t>AN</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M</w:t>
      </w:r>
      <w:r w:rsidR="000650A6">
        <w:rPr>
          <w:rFonts w:ascii="TeXGyreHeros" w:eastAsia="Calibri" w:hAnsi="TeXGyreHeros"/>
          <w:sz w:val="18"/>
          <w:szCs w:val="18"/>
          <w:lang w:val="en-CA"/>
        </w:rPr>
        <w:t xml:space="preserve"> </w:t>
      </w:r>
      <w:r w:rsidRPr="00155545">
        <w:rPr>
          <w:rFonts w:ascii="TeXGyreHeros" w:eastAsia="Calibri" w:hAnsi="TeXGyreHeros"/>
          <w:sz w:val="18"/>
          <w:szCs w:val="18"/>
        </w:rPr>
        <w:t xml:space="preserve"> Time: </w:t>
      </w:r>
      <w:r>
        <w:rPr>
          <w:rFonts w:ascii="TeXGyreHeros" w:eastAsia="Calibri" w:hAnsi="TeXGyreHeros"/>
          <w:sz w:val="18"/>
          <w:szCs w:val="18"/>
          <w:lang w:val="en-CA"/>
        </w:rPr>
        <w:t>10</w:t>
      </w:r>
      <w:r w:rsidRPr="00155545">
        <w:rPr>
          <w:rFonts w:ascii="TeXGyreHeros" w:eastAsia="Calibri" w:hAnsi="TeXGyreHeros"/>
          <w:sz w:val="18"/>
          <w:szCs w:val="18"/>
        </w:rPr>
        <w:t xml:space="preserve"> min.  AACSB: </w:t>
      </w:r>
      <w:proofErr w:type="gramStart"/>
      <w:r>
        <w:rPr>
          <w:rFonts w:ascii="TeXGyreHeros" w:eastAsia="Calibri" w:hAnsi="TeXGyreHeros"/>
          <w:sz w:val="18"/>
          <w:szCs w:val="18"/>
          <w:lang w:val="en-CA"/>
        </w:rPr>
        <w:t>Analytic</w:t>
      </w:r>
      <w:r w:rsidR="000650A6">
        <w:rPr>
          <w:rFonts w:ascii="TeXGyreHeros" w:eastAsia="Calibri" w:hAnsi="TeXGyreHeros"/>
          <w:sz w:val="18"/>
          <w:szCs w:val="18"/>
          <w:lang w:val="en-CA"/>
        </w:rPr>
        <w:t xml:space="preserve"> </w:t>
      </w:r>
      <w:r w:rsidRPr="00155545">
        <w:rPr>
          <w:rFonts w:ascii="TeXGyreHeros" w:eastAsia="Calibri" w:hAnsi="TeXGyreHeros"/>
          <w:sz w:val="18"/>
          <w:szCs w:val="18"/>
        </w:rPr>
        <w:t xml:space="preserve"> CPA</w:t>
      </w:r>
      <w:proofErr w:type="gramEnd"/>
      <w:r w:rsidR="000650A6">
        <w:rPr>
          <w:rFonts w:ascii="TeXGyreHeros" w:eastAsia="Calibri" w:hAnsi="TeXGyreHeros"/>
          <w:sz w:val="18"/>
          <w:szCs w:val="18"/>
        </w:rPr>
        <w:t>: cpa-t001</w:t>
      </w:r>
      <w:r w:rsidR="009E2143" w:rsidRPr="009E2143">
        <w:rPr>
          <w:rFonts w:ascii="TeXGyreHeros" w:eastAsia="Calibri" w:hAnsi="TeXGyreHeros"/>
          <w:sz w:val="18"/>
          <w:szCs w:val="18"/>
        </w:rPr>
        <w:t xml:space="preserve"> </w:t>
      </w:r>
      <w:r w:rsidR="009E2143">
        <w:rPr>
          <w:rFonts w:ascii="TeXGyreHeros" w:eastAsia="Calibri" w:hAnsi="TeXGyreHeros"/>
          <w:sz w:val="18"/>
          <w:szCs w:val="18"/>
        </w:rPr>
        <w:t>and cpa-t005</w:t>
      </w:r>
      <w:r w:rsidR="000650A6">
        <w:rPr>
          <w:rFonts w:ascii="TeXGyreHeros" w:eastAsia="Calibri" w:hAnsi="TeXGyreHeros"/>
          <w:sz w:val="18"/>
          <w:szCs w:val="18"/>
        </w:rPr>
        <w:t xml:space="preserve"> </w:t>
      </w:r>
      <w:r w:rsidRPr="00155545">
        <w:rPr>
          <w:rFonts w:ascii="TeXGyreHeros" w:eastAsia="Calibri" w:hAnsi="TeXGyreHeros"/>
          <w:sz w:val="18"/>
          <w:szCs w:val="18"/>
        </w:rPr>
        <w:t xml:space="preserve"> CM: Reporting</w:t>
      </w:r>
      <w:r w:rsidR="00F53C41" w:rsidRPr="00F53C41">
        <w:rPr>
          <w:rFonts w:ascii="TeXGyreHeros" w:hAnsi="TeXGyreHeros"/>
          <w:color w:val="000000"/>
          <w:sz w:val="18"/>
          <w:szCs w:val="18"/>
        </w:rPr>
        <w:t xml:space="preserve"> </w:t>
      </w:r>
      <w:r w:rsidR="00F53C41">
        <w:rPr>
          <w:rFonts w:ascii="TeXGyreHeros" w:hAnsi="TeXGyreHeros"/>
          <w:color w:val="000000"/>
          <w:sz w:val="18"/>
          <w:szCs w:val="18"/>
        </w:rPr>
        <w:t>and</w:t>
      </w:r>
      <w:r w:rsidR="00F53C41" w:rsidRPr="00467FC2">
        <w:rPr>
          <w:rFonts w:ascii="TeXGyreHeros" w:hAnsi="TeXGyreHeros"/>
          <w:color w:val="000000"/>
          <w:sz w:val="18"/>
          <w:szCs w:val="18"/>
        </w:rPr>
        <w:t xml:space="preserve"> Finance</w:t>
      </w:r>
    </w:p>
    <w:p w14:paraId="1561EDDD" w14:textId="77777777" w:rsidR="00371146" w:rsidRPr="00E75F02" w:rsidRDefault="00371146" w:rsidP="00371146">
      <w:pPr>
        <w:pStyle w:val="BodyText"/>
        <w:rPr>
          <w:rFonts w:ascii="TeXGyreHeros" w:hAnsi="TeXGyreHeros"/>
          <w:sz w:val="28"/>
          <w:lang w:val="en-US"/>
        </w:rPr>
      </w:pPr>
    </w:p>
    <w:p w14:paraId="68EF00DD" w14:textId="77777777" w:rsidR="00D92C61" w:rsidRPr="00E75F02" w:rsidRDefault="00D92C61" w:rsidP="00C479A5">
      <w:pPr>
        <w:pStyle w:val="BodyText"/>
        <w:rPr>
          <w:rFonts w:ascii="TeXGyreHeros" w:hAnsi="TeXGyreHeros"/>
        </w:rPr>
      </w:pPr>
    </w:p>
    <w:p w14:paraId="265DDCBA" w14:textId="2E3E09B4" w:rsidR="00C479A5" w:rsidRPr="004E2EEB" w:rsidRDefault="00C479A5" w:rsidP="00E75F02">
      <w:pPr>
        <w:rPr>
          <w:rFonts w:ascii="TeXGyreHeros" w:hAnsi="TeXGyreHeros"/>
          <w:b/>
          <w:sz w:val="28"/>
        </w:rPr>
      </w:pPr>
      <w:r w:rsidRPr="004E2EEB">
        <w:rPr>
          <w:rFonts w:ascii="TeXGyreHeros" w:hAnsi="TeXGyreHeros"/>
          <w:b/>
          <w:sz w:val="28"/>
        </w:rPr>
        <w:t>BRIEF EXERCISE 2-</w:t>
      </w:r>
      <w:r w:rsidR="00BD553A" w:rsidRPr="004E2EEB">
        <w:rPr>
          <w:rFonts w:ascii="TeXGyreHeros" w:hAnsi="TeXGyreHeros"/>
          <w:b/>
          <w:sz w:val="28"/>
        </w:rPr>
        <w:t>8</w:t>
      </w:r>
    </w:p>
    <w:p w14:paraId="79E99539" w14:textId="77777777" w:rsidR="00C479A5" w:rsidRPr="00E75F02" w:rsidRDefault="00C479A5" w:rsidP="00C479A5">
      <w:pPr>
        <w:widowControl w:val="0"/>
        <w:tabs>
          <w:tab w:val="left" w:pos="0"/>
          <w:tab w:val="left" w:pos="600"/>
          <w:tab w:val="left" w:pos="1200"/>
          <w:tab w:val="left" w:pos="1800"/>
          <w:tab w:val="left" w:pos="2400"/>
        </w:tabs>
        <w:jc w:val="both"/>
        <w:rPr>
          <w:rFonts w:ascii="TeXGyreHeros" w:hAnsi="TeXGyreHeros"/>
          <w:color w:val="000000"/>
          <w:sz w:val="28"/>
          <w:lang w:val="en-CA"/>
        </w:rPr>
      </w:pPr>
    </w:p>
    <w:p w14:paraId="110E9AC1" w14:textId="77777777" w:rsidR="00C479A5" w:rsidRPr="00E75F02" w:rsidRDefault="00C479A5" w:rsidP="00C479A5">
      <w:pPr>
        <w:pStyle w:val="BodyText"/>
        <w:rPr>
          <w:rFonts w:ascii="TeXGyreHeros" w:hAnsi="TeXGyreHeros"/>
        </w:rPr>
      </w:pPr>
      <w:r w:rsidRPr="00E75F02">
        <w:rPr>
          <w:rFonts w:ascii="TeXGyreHeros" w:hAnsi="TeXGyreHeros"/>
        </w:rPr>
        <w:t>(a)</w:t>
      </w:r>
      <w:r w:rsidRPr="00E75F02">
        <w:rPr>
          <w:rFonts w:ascii="TeXGyreHeros" w:hAnsi="TeXGyreHeros"/>
        </w:rPr>
        <w:tab/>
      </w:r>
      <w:r w:rsidR="0040718E" w:rsidRPr="00E75F02">
        <w:rPr>
          <w:rFonts w:ascii="TeXGyreHeros" w:hAnsi="TeXGyreHeros"/>
        </w:rPr>
        <w:t>Faithful representation</w:t>
      </w:r>
    </w:p>
    <w:p w14:paraId="78539914" w14:textId="77777777" w:rsidR="00C479A5" w:rsidRPr="00E75F02" w:rsidRDefault="00C479A5" w:rsidP="00C479A5">
      <w:pPr>
        <w:pStyle w:val="BodyText"/>
        <w:rPr>
          <w:rFonts w:ascii="TeXGyreHeros" w:hAnsi="TeXGyreHeros"/>
        </w:rPr>
      </w:pPr>
      <w:r w:rsidRPr="00E75F02">
        <w:rPr>
          <w:rFonts w:ascii="TeXGyreHeros" w:hAnsi="TeXGyreHeros"/>
        </w:rPr>
        <w:t>(b)</w:t>
      </w:r>
      <w:r w:rsidRPr="00E75F02">
        <w:rPr>
          <w:rFonts w:ascii="TeXGyreHeros" w:hAnsi="TeXGyreHeros"/>
        </w:rPr>
        <w:tab/>
      </w:r>
      <w:r w:rsidR="0040718E" w:rsidRPr="00E75F02">
        <w:rPr>
          <w:rFonts w:ascii="TeXGyreHeros" w:hAnsi="TeXGyreHeros"/>
        </w:rPr>
        <w:t>Verifiability</w:t>
      </w:r>
    </w:p>
    <w:p w14:paraId="3A249298" w14:textId="77777777" w:rsidR="00C479A5" w:rsidRPr="00E75F02" w:rsidRDefault="00C479A5" w:rsidP="00C479A5">
      <w:pPr>
        <w:pStyle w:val="BodyText"/>
        <w:rPr>
          <w:rFonts w:ascii="TeXGyreHeros" w:hAnsi="TeXGyreHeros"/>
        </w:rPr>
      </w:pPr>
      <w:r w:rsidRPr="00E75F02">
        <w:rPr>
          <w:rFonts w:ascii="TeXGyreHeros" w:hAnsi="TeXGyreHeros"/>
        </w:rPr>
        <w:t>(c)</w:t>
      </w:r>
      <w:r w:rsidRPr="00E75F02">
        <w:rPr>
          <w:rFonts w:ascii="TeXGyreHeros" w:hAnsi="TeXGyreHeros"/>
        </w:rPr>
        <w:tab/>
      </w:r>
      <w:r w:rsidR="0040718E" w:rsidRPr="00E75F02">
        <w:rPr>
          <w:rFonts w:ascii="TeXGyreHeros" w:hAnsi="TeXGyreHeros"/>
        </w:rPr>
        <w:t>Understandability</w:t>
      </w:r>
    </w:p>
    <w:p w14:paraId="2818B4A6" w14:textId="77777777" w:rsidR="00C479A5" w:rsidRPr="00E75F02" w:rsidRDefault="00C479A5" w:rsidP="00C479A5">
      <w:pPr>
        <w:pStyle w:val="BodyText"/>
        <w:rPr>
          <w:rFonts w:ascii="TeXGyreHeros" w:hAnsi="TeXGyreHeros"/>
        </w:rPr>
      </w:pPr>
      <w:r w:rsidRPr="00E75F02">
        <w:rPr>
          <w:rFonts w:ascii="TeXGyreHeros" w:hAnsi="TeXGyreHeros"/>
        </w:rPr>
        <w:t>(d)</w:t>
      </w:r>
      <w:r w:rsidRPr="00E75F02">
        <w:rPr>
          <w:rFonts w:ascii="TeXGyreHeros" w:hAnsi="TeXGyreHeros"/>
        </w:rPr>
        <w:tab/>
      </w:r>
      <w:r w:rsidR="006C5B4C" w:rsidRPr="00E75F02">
        <w:rPr>
          <w:rFonts w:ascii="TeXGyreHeros" w:hAnsi="TeXGyreHeros"/>
        </w:rPr>
        <w:t>C</w:t>
      </w:r>
      <w:r w:rsidR="0040718E" w:rsidRPr="00E75F02">
        <w:rPr>
          <w:rFonts w:ascii="TeXGyreHeros" w:hAnsi="TeXGyreHeros"/>
        </w:rPr>
        <w:t>ost</w:t>
      </w:r>
    </w:p>
    <w:p w14:paraId="56D71F91" w14:textId="77777777" w:rsidR="00C479A5" w:rsidRPr="00E75F02" w:rsidRDefault="00C479A5" w:rsidP="00C479A5">
      <w:pPr>
        <w:pStyle w:val="BodyText"/>
        <w:rPr>
          <w:rFonts w:ascii="TeXGyreHeros" w:hAnsi="TeXGyreHeros"/>
        </w:rPr>
      </w:pPr>
      <w:r w:rsidRPr="00E75F02">
        <w:rPr>
          <w:rFonts w:ascii="TeXGyreHeros" w:hAnsi="TeXGyreHeros"/>
        </w:rPr>
        <w:t>(e)</w:t>
      </w:r>
      <w:r w:rsidRPr="00E75F02">
        <w:rPr>
          <w:rFonts w:ascii="TeXGyreHeros" w:hAnsi="TeXGyreHeros"/>
        </w:rPr>
        <w:tab/>
      </w:r>
      <w:r w:rsidR="00BE21B1" w:rsidRPr="00E75F02">
        <w:rPr>
          <w:rFonts w:ascii="TeXGyreHeros" w:hAnsi="TeXGyreHeros"/>
        </w:rPr>
        <w:t>Going concern</w:t>
      </w:r>
    </w:p>
    <w:p w14:paraId="15E2E0A9" w14:textId="77777777" w:rsidR="00C479A5" w:rsidRPr="00E75F02" w:rsidRDefault="00C479A5" w:rsidP="00C479A5">
      <w:pPr>
        <w:pStyle w:val="BodyText"/>
        <w:rPr>
          <w:rFonts w:ascii="TeXGyreHeros" w:hAnsi="TeXGyreHeros"/>
        </w:rPr>
      </w:pPr>
      <w:r w:rsidRPr="00E75F02">
        <w:rPr>
          <w:rFonts w:ascii="TeXGyreHeros" w:hAnsi="TeXGyreHeros"/>
        </w:rPr>
        <w:t>(f)</w:t>
      </w:r>
      <w:r w:rsidRPr="00E75F02">
        <w:rPr>
          <w:rFonts w:ascii="TeXGyreHeros" w:hAnsi="TeXGyreHeros"/>
        </w:rPr>
        <w:tab/>
      </w:r>
      <w:r w:rsidR="00A77474">
        <w:rPr>
          <w:rFonts w:ascii="TeXGyreHeros" w:hAnsi="TeXGyreHeros"/>
          <w:lang w:val="en-CA"/>
        </w:rPr>
        <w:t>Current</w:t>
      </w:r>
      <w:r w:rsidR="00BE21B1" w:rsidRPr="00E75F02">
        <w:rPr>
          <w:rFonts w:ascii="TeXGyreHeros" w:hAnsi="TeXGyreHeros"/>
        </w:rPr>
        <w:t xml:space="preserve"> value</w:t>
      </w:r>
    </w:p>
    <w:p w14:paraId="3BD164D9" w14:textId="77777777" w:rsidR="00371B46" w:rsidRDefault="00371B46" w:rsidP="00C479A5">
      <w:pPr>
        <w:pStyle w:val="BodyText"/>
        <w:rPr>
          <w:rFonts w:ascii="TeXGyreHeros" w:hAnsi="TeXGyreHeros"/>
          <w:lang w:val="en-CA"/>
        </w:rPr>
      </w:pPr>
    </w:p>
    <w:p w14:paraId="6B16AE2C" w14:textId="1D070E91" w:rsidR="00371146" w:rsidRPr="00180160" w:rsidRDefault="00371146" w:rsidP="00371146">
      <w:pPr>
        <w:pStyle w:val="BodyText"/>
        <w:rPr>
          <w:rFonts w:ascii="TeXGyreHeros" w:hAnsi="TeXGyreHeros"/>
          <w:sz w:val="28"/>
        </w:rPr>
      </w:pPr>
      <w:r w:rsidRPr="00155545">
        <w:rPr>
          <w:rFonts w:ascii="TeXGyreHeros" w:eastAsia="Calibri" w:hAnsi="TeXGyreHeros"/>
          <w:sz w:val="18"/>
          <w:szCs w:val="18"/>
        </w:rPr>
        <w:t xml:space="preserve">LO </w:t>
      </w:r>
      <w:r>
        <w:rPr>
          <w:rFonts w:ascii="TeXGyreHeros" w:eastAsia="Calibri" w:hAnsi="TeXGyreHeros"/>
          <w:sz w:val="18"/>
          <w:szCs w:val="18"/>
          <w:lang w:val="en-CA"/>
        </w:rPr>
        <w:t>3</w:t>
      </w:r>
      <w:r w:rsidR="00D91F4E">
        <w:rPr>
          <w:rFonts w:ascii="TeXGyreHeros" w:eastAsia="Calibri" w:hAnsi="TeXGyreHeros"/>
          <w:sz w:val="18"/>
          <w:szCs w:val="18"/>
          <w:lang w:val="en-CA"/>
        </w:rPr>
        <w:t xml:space="preserve"> </w:t>
      </w:r>
      <w:r w:rsidRPr="00155545">
        <w:rPr>
          <w:rFonts w:ascii="TeXGyreHeros" w:eastAsia="Calibri" w:hAnsi="TeXGyreHeros"/>
          <w:sz w:val="18"/>
          <w:szCs w:val="18"/>
        </w:rPr>
        <w:t xml:space="preserve"> BT: </w:t>
      </w:r>
      <w:r w:rsidR="00D91F4E">
        <w:rPr>
          <w:rFonts w:ascii="TeXGyreHeros" w:eastAsia="Calibri" w:hAnsi="TeXGyreHeros"/>
          <w:sz w:val="18"/>
          <w:szCs w:val="18"/>
          <w:lang w:val="en-US"/>
        </w:rPr>
        <w:t>K</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sidR="00D91F4E">
        <w:rPr>
          <w:rFonts w:ascii="TeXGyreHeros" w:eastAsia="Calibri" w:hAnsi="TeXGyreHeros"/>
          <w:sz w:val="18"/>
          <w:szCs w:val="18"/>
          <w:lang w:val="en-CA"/>
        </w:rPr>
        <w:t xml:space="preserve">M </w:t>
      </w:r>
      <w:r w:rsidRPr="00155545">
        <w:rPr>
          <w:rFonts w:ascii="TeXGyreHeros" w:eastAsia="Calibri" w:hAnsi="TeXGyreHeros"/>
          <w:sz w:val="18"/>
          <w:szCs w:val="18"/>
        </w:rPr>
        <w:t xml:space="preserve"> Time: </w:t>
      </w:r>
      <w:r>
        <w:rPr>
          <w:rFonts w:ascii="TeXGyreHeros" w:eastAsia="Calibri" w:hAnsi="TeXGyreHeros"/>
          <w:sz w:val="18"/>
          <w:szCs w:val="18"/>
          <w:lang w:val="en-CA"/>
        </w:rPr>
        <w:t>5</w:t>
      </w:r>
      <w:r w:rsidRPr="00155545">
        <w:rPr>
          <w:rFonts w:ascii="TeXGyreHeros" w:eastAsia="Calibri" w:hAnsi="TeXGyreHeros"/>
          <w:sz w:val="18"/>
          <w:szCs w:val="18"/>
        </w:rPr>
        <w:t xml:space="preserve"> min.  AACSB: </w:t>
      </w:r>
      <w:r>
        <w:rPr>
          <w:rFonts w:ascii="TeXGyreHeros" w:eastAsia="Calibri" w:hAnsi="TeXGyreHeros"/>
          <w:sz w:val="18"/>
          <w:szCs w:val="18"/>
          <w:lang w:val="en-CA"/>
        </w:rPr>
        <w:t>None</w:t>
      </w:r>
      <w:r w:rsidRPr="00155545">
        <w:rPr>
          <w:rFonts w:ascii="TeXGyreHeros" w:eastAsia="Calibri" w:hAnsi="TeXGyreHeros"/>
          <w:sz w:val="18"/>
          <w:szCs w:val="18"/>
        </w:rPr>
        <w:t xml:space="preserve"> </w:t>
      </w:r>
      <w:r w:rsidR="00D91F4E">
        <w:rPr>
          <w:rFonts w:ascii="TeXGyreHeros" w:eastAsia="Calibri" w:hAnsi="TeXGyreHeros"/>
          <w:sz w:val="18"/>
          <w:szCs w:val="18"/>
          <w:lang w:val="en-US"/>
        </w:rPr>
        <w:t xml:space="preserve"> </w:t>
      </w:r>
      <w:r w:rsidRPr="00155545">
        <w:rPr>
          <w:rFonts w:ascii="TeXGyreHeros" w:eastAsia="Calibri" w:hAnsi="TeXGyreHeros"/>
          <w:sz w:val="18"/>
          <w:szCs w:val="18"/>
        </w:rPr>
        <w:t>CPA</w:t>
      </w:r>
      <w:r w:rsidR="00D91F4E">
        <w:rPr>
          <w:rFonts w:ascii="TeXGyreHeros" w:eastAsia="Calibri" w:hAnsi="TeXGyreHeros"/>
          <w:sz w:val="18"/>
          <w:szCs w:val="18"/>
          <w:lang w:val="en-US"/>
        </w:rPr>
        <w:t xml:space="preserve">: cpa-t001 </w:t>
      </w:r>
      <w:r w:rsidRPr="00155545">
        <w:rPr>
          <w:rFonts w:ascii="TeXGyreHeros" w:eastAsia="Calibri" w:hAnsi="TeXGyreHeros"/>
          <w:sz w:val="18"/>
          <w:szCs w:val="18"/>
        </w:rPr>
        <w:t xml:space="preserve"> CM: Reporting</w:t>
      </w:r>
    </w:p>
    <w:p w14:paraId="6024C9EA" w14:textId="77777777" w:rsidR="00A77474" w:rsidRPr="00E75F02" w:rsidRDefault="00A77474" w:rsidP="00C479A5">
      <w:pPr>
        <w:pStyle w:val="BodyText"/>
        <w:rPr>
          <w:rFonts w:ascii="TeXGyreHeros" w:hAnsi="TeXGyreHeros"/>
          <w:lang w:val="en-CA"/>
        </w:rPr>
      </w:pPr>
    </w:p>
    <w:p w14:paraId="7E6300A1" w14:textId="2F3A8869" w:rsidR="00371B46" w:rsidRDefault="00371B46" w:rsidP="00C479A5">
      <w:pPr>
        <w:pStyle w:val="BodyText"/>
        <w:rPr>
          <w:rFonts w:ascii="TeXGyreHeros" w:hAnsi="TeXGyreHeros"/>
        </w:rPr>
      </w:pPr>
    </w:p>
    <w:p w14:paraId="738FF5D0" w14:textId="1E9D55FC" w:rsidR="00E303BE" w:rsidRDefault="00E303BE" w:rsidP="00C479A5">
      <w:pPr>
        <w:pStyle w:val="BodyText"/>
        <w:rPr>
          <w:rFonts w:ascii="TeXGyreHeros" w:hAnsi="TeXGyreHeros"/>
        </w:rPr>
      </w:pPr>
    </w:p>
    <w:p w14:paraId="14F85840" w14:textId="6DFD24E6" w:rsidR="00E303BE" w:rsidRDefault="00E303BE" w:rsidP="00C479A5">
      <w:pPr>
        <w:pStyle w:val="BodyText"/>
        <w:rPr>
          <w:rFonts w:ascii="TeXGyreHeros" w:hAnsi="TeXGyreHeros"/>
        </w:rPr>
      </w:pPr>
    </w:p>
    <w:p w14:paraId="237D8C35" w14:textId="01C08A0F" w:rsidR="00E303BE" w:rsidRDefault="00E303BE" w:rsidP="00C479A5">
      <w:pPr>
        <w:pStyle w:val="BodyText"/>
        <w:rPr>
          <w:rFonts w:ascii="TeXGyreHeros" w:hAnsi="TeXGyreHeros"/>
        </w:rPr>
      </w:pPr>
    </w:p>
    <w:p w14:paraId="527D1E37" w14:textId="77777777" w:rsidR="00E303BE" w:rsidRPr="00E75F02" w:rsidRDefault="00E303BE" w:rsidP="00C479A5">
      <w:pPr>
        <w:pStyle w:val="BodyText"/>
        <w:rPr>
          <w:rFonts w:ascii="TeXGyreHeros" w:hAnsi="TeXGyreHeros"/>
        </w:rPr>
      </w:pPr>
    </w:p>
    <w:p w14:paraId="371C0C89" w14:textId="77777777" w:rsidR="00371B46" w:rsidRPr="004E2EEB" w:rsidRDefault="00371B46" w:rsidP="00E75F02">
      <w:pPr>
        <w:pStyle w:val="BodyText"/>
        <w:spacing w:before="120"/>
        <w:rPr>
          <w:rFonts w:ascii="TeXGyreHeros" w:hAnsi="TeXGyreHeros"/>
          <w:b/>
          <w:sz w:val="28"/>
        </w:rPr>
      </w:pPr>
      <w:r w:rsidRPr="004E2EEB">
        <w:rPr>
          <w:rFonts w:ascii="TeXGyreHeros" w:hAnsi="TeXGyreHeros"/>
          <w:b/>
          <w:sz w:val="28"/>
        </w:rPr>
        <w:t>BRIEF EXERCISE 2-</w:t>
      </w:r>
      <w:r w:rsidR="00C71A05" w:rsidRPr="004E2EEB">
        <w:rPr>
          <w:rFonts w:ascii="TeXGyreHeros" w:hAnsi="TeXGyreHeros"/>
          <w:b/>
          <w:sz w:val="28"/>
        </w:rPr>
        <w:t>9</w:t>
      </w:r>
    </w:p>
    <w:p w14:paraId="4A19BAE9" w14:textId="77777777" w:rsidR="00C479A5" w:rsidRPr="00E75F02" w:rsidRDefault="00C479A5" w:rsidP="00C479A5">
      <w:pPr>
        <w:widowControl w:val="0"/>
        <w:tabs>
          <w:tab w:val="left" w:pos="600"/>
          <w:tab w:val="left" w:pos="1080"/>
          <w:tab w:val="left" w:pos="1560"/>
          <w:tab w:val="left" w:pos="2040"/>
          <w:tab w:val="left" w:pos="2520"/>
          <w:tab w:val="right" w:pos="4950"/>
          <w:tab w:val="right" w:pos="10086"/>
        </w:tabs>
        <w:ind w:left="360"/>
        <w:jc w:val="both"/>
        <w:rPr>
          <w:rFonts w:ascii="TeXGyreHeros" w:hAnsi="TeXGyreHeros"/>
          <w:b/>
          <w:color w:val="000000"/>
          <w:sz w:val="28"/>
          <w:lang w:val="en-CA"/>
        </w:rPr>
      </w:pPr>
    </w:p>
    <w:p w14:paraId="58246000" w14:textId="77777777" w:rsidR="00371B46" w:rsidRPr="00E75F02" w:rsidRDefault="00371B46" w:rsidP="00774113">
      <w:pPr>
        <w:pStyle w:val="BodyText"/>
        <w:numPr>
          <w:ilvl w:val="0"/>
          <w:numId w:val="17"/>
        </w:numPr>
        <w:tabs>
          <w:tab w:val="right" w:pos="720"/>
        </w:tabs>
        <w:ind w:left="0" w:firstLine="0"/>
        <w:rPr>
          <w:rFonts w:ascii="TeXGyreHeros" w:hAnsi="TeXGyreHeros"/>
        </w:rPr>
      </w:pPr>
      <w:r w:rsidRPr="00E75F02">
        <w:rPr>
          <w:rFonts w:ascii="TeXGyreHeros" w:hAnsi="TeXGyreHeros"/>
        </w:rPr>
        <w:t>10</w:t>
      </w:r>
    </w:p>
    <w:p w14:paraId="0683B44C" w14:textId="77777777" w:rsidR="00371B46" w:rsidRPr="00E75F02" w:rsidRDefault="00371B46" w:rsidP="00774113">
      <w:pPr>
        <w:pStyle w:val="BodyText"/>
        <w:numPr>
          <w:ilvl w:val="0"/>
          <w:numId w:val="17"/>
        </w:numPr>
        <w:tabs>
          <w:tab w:val="right" w:pos="720"/>
        </w:tabs>
        <w:ind w:left="0" w:firstLine="0"/>
        <w:rPr>
          <w:rFonts w:ascii="TeXGyreHeros" w:hAnsi="TeXGyreHeros"/>
        </w:rPr>
      </w:pPr>
      <w:r w:rsidRPr="00E75F02">
        <w:rPr>
          <w:rFonts w:ascii="TeXGyreHeros" w:hAnsi="TeXGyreHeros"/>
        </w:rPr>
        <w:t>5</w:t>
      </w:r>
    </w:p>
    <w:p w14:paraId="05A8885A" w14:textId="77777777" w:rsidR="00371B46" w:rsidRPr="00E75F02" w:rsidRDefault="00371B46" w:rsidP="00774113">
      <w:pPr>
        <w:pStyle w:val="BodyText"/>
        <w:numPr>
          <w:ilvl w:val="0"/>
          <w:numId w:val="17"/>
        </w:numPr>
        <w:tabs>
          <w:tab w:val="right" w:pos="720"/>
        </w:tabs>
        <w:ind w:left="0" w:firstLine="0"/>
        <w:rPr>
          <w:rFonts w:ascii="TeXGyreHeros" w:hAnsi="TeXGyreHeros"/>
        </w:rPr>
      </w:pPr>
      <w:r w:rsidRPr="00E75F02">
        <w:rPr>
          <w:rFonts w:ascii="TeXGyreHeros" w:hAnsi="TeXGyreHeros"/>
        </w:rPr>
        <w:t>1</w:t>
      </w:r>
      <w:r w:rsidR="00BF21BD">
        <w:rPr>
          <w:rFonts w:ascii="TeXGyreHeros" w:hAnsi="TeXGyreHeros"/>
          <w:lang w:val="en-CA"/>
        </w:rPr>
        <w:t>3</w:t>
      </w:r>
    </w:p>
    <w:p w14:paraId="2D8395C6" w14:textId="77777777" w:rsidR="00371B46" w:rsidRPr="00E75F02" w:rsidRDefault="00BF21BD" w:rsidP="00774113">
      <w:pPr>
        <w:pStyle w:val="BodyText"/>
        <w:numPr>
          <w:ilvl w:val="0"/>
          <w:numId w:val="17"/>
        </w:numPr>
        <w:tabs>
          <w:tab w:val="right" w:pos="720"/>
        </w:tabs>
        <w:ind w:left="0" w:firstLine="0"/>
        <w:rPr>
          <w:rFonts w:ascii="TeXGyreHeros" w:hAnsi="TeXGyreHeros"/>
        </w:rPr>
      </w:pPr>
      <w:r>
        <w:rPr>
          <w:rFonts w:ascii="TeXGyreHeros" w:hAnsi="TeXGyreHeros"/>
          <w:lang w:val="en-CA"/>
        </w:rPr>
        <w:t>8</w:t>
      </w:r>
    </w:p>
    <w:p w14:paraId="2C15A5CC" w14:textId="77777777" w:rsidR="00371B46" w:rsidRPr="00E75F02" w:rsidRDefault="00BF21BD" w:rsidP="00774113">
      <w:pPr>
        <w:pStyle w:val="BodyText"/>
        <w:numPr>
          <w:ilvl w:val="0"/>
          <w:numId w:val="17"/>
        </w:numPr>
        <w:tabs>
          <w:tab w:val="right" w:pos="720"/>
        </w:tabs>
        <w:ind w:left="0" w:firstLine="0"/>
        <w:rPr>
          <w:rFonts w:ascii="TeXGyreHeros" w:hAnsi="TeXGyreHeros"/>
        </w:rPr>
      </w:pPr>
      <w:r>
        <w:rPr>
          <w:rFonts w:ascii="TeXGyreHeros" w:hAnsi="TeXGyreHeros"/>
          <w:lang w:val="en-CA"/>
        </w:rPr>
        <w:t>12</w:t>
      </w:r>
    </w:p>
    <w:p w14:paraId="558646EB" w14:textId="77777777" w:rsidR="00371B46" w:rsidRPr="00E75F02" w:rsidRDefault="00BF21BD" w:rsidP="00774113">
      <w:pPr>
        <w:pStyle w:val="BodyText"/>
        <w:numPr>
          <w:ilvl w:val="0"/>
          <w:numId w:val="17"/>
        </w:numPr>
        <w:tabs>
          <w:tab w:val="right" w:pos="720"/>
        </w:tabs>
        <w:ind w:left="0" w:firstLine="0"/>
        <w:rPr>
          <w:rFonts w:ascii="TeXGyreHeros" w:hAnsi="TeXGyreHeros"/>
        </w:rPr>
      </w:pPr>
      <w:r>
        <w:rPr>
          <w:rFonts w:ascii="TeXGyreHeros" w:hAnsi="TeXGyreHeros"/>
          <w:lang w:val="en-CA"/>
        </w:rPr>
        <w:t>9</w:t>
      </w:r>
    </w:p>
    <w:p w14:paraId="1B5B8DF9" w14:textId="77777777" w:rsidR="00371B46" w:rsidRPr="00E75F02" w:rsidRDefault="00BF21BD" w:rsidP="00774113">
      <w:pPr>
        <w:pStyle w:val="BodyText"/>
        <w:numPr>
          <w:ilvl w:val="0"/>
          <w:numId w:val="17"/>
        </w:numPr>
        <w:tabs>
          <w:tab w:val="right" w:pos="720"/>
        </w:tabs>
        <w:ind w:left="0" w:firstLine="0"/>
        <w:rPr>
          <w:rFonts w:ascii="TeXGyreHeros" w:hAnsi="TeXGyreHeros"/>
        </w:rPr>
      </w:pPr>
      <w:r>
        <w:rPr>
          <w:rFonts w:ascii="TeXGyreHeros" w:hAnsi="TeXGyreHeros"/>
          <w:lang w:val="en-CA"/>
        </w:rPr>
        <w:t>1</w:t>
      </w:r>
    </w:p>
    <w:p w14:paraId="226252D0" w14:textId="77777777" w:rsidR="00371B46" w:rsidRPr="00E75F02" w:rsidRDefault="00371B46" w:rsidP="00774113">
      <w:pPr>
        <w:pStyle w:val="BodyText"/>
        <w:numPr>
          <w:ilvl w:val="0"/>
          <w:numId w:val="17"/>
        </w:numPr>
        <w:tabs>
          <w:tab w:val="right" w:pos="720"/>
        </w:tabs>
        <w:ind w:left="0" w:firstLine="0"/>
        <w:rPr>
          <w:rFonts w:ascii="TeXGyreHeros" w:hAnsi="TeXGyreHeros"/>
        </w:rPr>
      </w:pPr>
      <w:r w:rsidRPr="00E75F02">
        <w:rPr>
          <w:rFonts w:ascii="TeXGyreHeros" w:hAnsi="TeXGyreHeros"/>
        </w:rPr>
        <w:t>2</w:t>
      </w:r>
    </w:p>
    <w:p w14:paraId="310FC8BC" w14:textId="77777777" w:rsidR="00371B46" w:rsidRPr="00E75F02" w:rsidRDefault="00BF21BD" w:rsidP="00774113">
      <w:pPr>
        <w:pStyle w:val="BodyText"/>
        <w:numPr>
          <w:ilvl w:val="0"/>
          <w:numId w:val="17"/>
        </w:numPr>
        <w:tabs>
          <w:tab w:val="right" w:pos="720"/>
        </w:tabs>
        <w:ind w:left="0" w:firstLine="0"/>
        <w:rPr>
          <w:rFonts w:ascii="TeXGyreHeros" w:hAnsi="TeXGyreHeros"/>
        </w:rPr>
      </w:pPr>
      <w:r>
        <w:rPr>
          <w:rFonts w:ascii="TeXGyreHeros" w:hAnsi="TeXGyreHeros"/>
          <w:lang w:val="en-CA"/>
        </w:rPr>
        <w:t>4</w:t>
      </w:r>
    </w:p>
    <w:p w14:paraId="45949F9A" w14:textId="77777777" w:rsidR="00371B46" w:rsidRPr="00E75F02" w:rsidRDefault="00371B46" w:rsidP="00774113">
      <w:pPr>
        <w:pStyle w:val="BodyText"/>
        <w:numPr>
          <w:ilvl w:val="0"/>
          <w:numId w:val="17"/>
        </w:numPr>
        <w:tabs>
          <w:tab w:val="right" w:pos="720"/>
        </w:tabs>
        <w:ind w:left="0" w:firstLine="0"/>
        <w:rPr>
          <w:rFonts w:ascii="TeXGyreHeros" w:hAnsi="TeXGyreHeros"/>
        </w:rPr>
      </w:pPr>
      <w:r w:rsidRPr="00E75F02">
        <w:rPr>
          <w:rFonts w:ascii="TeXGyreHeros" w:hAnsi="TeXGyreHeros"/>
        </w:rPr>
        <w:t>3</w:t>
      </w:r>
    </w:p>
    <w:p w14:paraId="71BB9F79" w14:textId="77777777" w:rsidR="00371B46" w:rsidRPr="00E75F02" w:rsidRDefault="00371B46" w:rsidP="00774113">
      <w:pPr>
        <w:pStyle w:val="BodyText"/>
        <w:numPr>
          <w:ilvl w:val="0"/>
          <w:numId w:val="17"/>
        </w:numPr>
        <w:tabs>
          <w:tab w:val="right" w:pos="720"/>
        </w:tabs>
        <w:ind w:left="0" w:firstLine="0"/>
        <w:rPr>
          <w:rFonts w:ascii="TeXGyreHeros" w:hAnsi="TeXGyreHeros"/>
        </w:rPr>
      </w:pPr>
      <w:r w:rsidRPr="00E75F02">
        <w:rPr>
          <w:rFonts w:ascii="TeXGyreHeros" w:hAnsi="TeXGyreHeros"/>
        </w:rPr>
        <w:t>11</w:t>
      </w:r>
    </w:p>
    <w:p w14:paraId="45E1DE91" w14:textId="77777777" w:rsidR="00371B46" w:rsidRPr="00E75F02" w:rsidRDefault="00371B46" w:rsidP="00774113">
      <w:pPr>
        <w:pStyle w:val="BodyText"/>
        <w:numPr>
          <w:ilvl w:val="0"/>
          <w:numId w:val="17"/>
        </w:numPr>
        <w:tabs>
          <w:tab w:val="right" w:pos="720"/>
        </w:tabs>
        <w:ind w:left="0" w:firstLine="0"/>
        <w:rPr>
          <w:rFonts w:ascii="TeXGyreHeros" w:hAnsi="TeXGyreHeros"/>
        </w:rPr>
      </w:pPr>
      <w:r w:rsidRPr="00E75F02">
        <w:rPr>
          <w:rFonts w:ascii="TeXGyreHeros" w:hAnsi="TeXGyreHeros"/>
        </w:rPr>
        <w:t>6</w:t>
      </w:r>
    </w:p>
    <w:p w14:paraId="05243307" w14:textId="77777777" w:rsidR="00371B46" w:rsidRPr="00E75F02" w:rsidRDefault="00371B46" w:rsidP="00774113">
      <w:pPr>
        <w:pStyle w:val="BodyText"/>
        <w:numPr>
          <w:ilvl w:val="0"/>
          <w:numId w:val="17"/>
        </w:numPr>
        <w:tabs>
          <w:tab w:val="right" w:pos="720"/>
        </w:tabs>
        <w:ind w:left="0" w:firstLine="0"/>
        <w:rPr>
          <w:rFonts w:ascii="TeXGyreHeros" w:hAnsi="TeXGyreHeros"/>
        </w:rPr>
      </w:pPr>
      <w:r w:rsidRPr="00E75F02">
        <w:rPr>
          <w:rFonts w:ascii="TeXGyreHeros" w:hAnsi="TeXGyreHeros"/>
        </w:rPr>
        <w:t>7</w:t>
      </w:r>
    </w:p>
    <w:p w14:paraId="58C6388E" w14:textId="77777777" w:rsidR="00371B46" w:rsidRPr="00E75F02" w:rsidRDefault="00371B46" w:rsidP="00371B46">
      <w:pPr>
        <w:pStyle w:val="BodyText"/>
        <w:ind w:left="1080"/>
        <w:rPr>
          <w:rFonts w:ascii="TeXGyreHeros" w:hAnsi="TeXGyreHeros"/>
        </w:rPr>
      </w:pPr>
    </w:p>
    <w:p w14:paraId="47749573" w14:textId="26C08D8A" w:rsidR="00371146" w:rsidRPr="00180160" w:rsidRDefault="00371146" w:rsidP="00371146">
      <w:pPr>
        <w:pStyle w:val="BodyText"/>
        <w:rPr>
          <w:rFonts w:ascii="TeXGyreHeros" w:hAnsi="TeXGyreHeros"/>
          <w:sz w:val="28"/>
        </w:rPr>
      </w:pPr>
      <w:r w:rsidRPr="00155545">
        <w:rPr>
          <w:rFonts w:ascii="TeXGyreHeros" w:eastAsia="Calibri" w:hAnsi="TeXGyreHeros"/>
          <w:sz w:val="18"/>
          <w:szCs w:val="18"/>
        </w:rPr>
        <w:t xml:space="preserve">LO </w:t>
      </w:r>
      <w:r>
        <w:rPr>
          <w:rFonts w:ascii="TeXGyreHeros" w:eastAsia="Calibri" w:hAnsi="TeXGyreHeros"/>
          <w:sz w:val="18"/>
          <w:szCs w:val="18"/>
          <w:lang w:val="en-CA"/>
        </w:rPr>
        <w:t>3</w:t>
      </w:r>
      <w:r w:rsidR="00D91F4E">
        <w:rPr>
          <w:rFonts w:ascii="TeXGyreHeros" w:eastAsia="Calibri" w:hAnsi="TeXGyreHeros"/>
          <w:sz w:val="18"/>
          <w:szCs w:val="18"/>
          <w:lang w:val="en-CA"/>
        </w:rPr>
        <w:t xml:space="preserve"> </w:t>
      </w:r>
      <w:r w:rsidRPr="00155545">
        <w:rPr>
          <w:rFonts w:ascii="TeXGyreHeros" w:eastAsia="Calibri" w:hAnsi="TeXGyreHeros"/>
          <w:sz w:val="18"/>
          <w:szCs w:val="18"/>
        </w:rPr>
        <w:t xml:space="preserve"> BT: </w:t>
      </w:r>
      <w:r w:rsidR="00D91F4E">
        <w:rPr>
          <w:rFonts w:ascii="TeXGyreHeros" w:eastAsia="Calibri" w:hAnsi="TeXGyreHeros"/>
          <w:sz w:val="18"/>
          <w:szCs w:val="18"/>
          <w:lang w:val="en-US"/>
        </w:rPr>
        <w:t>C</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C</w:t>
      </w:r>
      <w:r w:rsidRPr="00155545">
        <w:rPr>
          <w:rFonts w:ascii="TeXGyreHeros" w:eastAsia="Calibri" w:hAnsi="TeXGyreHeros"/>
          <w:sz w:val="18"/>
          <w:szCs w:val="18"/>
        </w:rPr>
        <w:t xml:space="preserve"> </w:t>
      </w:r>
      <w:r w:rsidR="00D91F4E">
        <w:rPr>
          <w:rFonts w:ascii="TeXGyreHeros" w:eastAsia="Calibri" w:hAnsi="TeXGyreHeros"/>
          <w:sz w:val="18"/>
          <w:szCs w:val="18"/>
          <w:lang w:val="en-US"/>
        </w:rPr>
        <w:t xml:space="preserve"> </w:t>
      </w:r>
      <w:r w:rsidRPr="00155545">
        <w:rPr>
          <w:rFonts w:ascii="TeXGyreHeros" w:eastAsia="Calibri" w:hAnsi="TeXGyreHeros"/>
          <w:sz w:val="18"/>
          <w:szCs w:val="18"/>
        </w:rPr>
        <w:t xml:space="preserve">Time: </w:t>
      </w:r>
      <w:r>
        <w:rPr>
          <w:rFonts w:ascii="TeXGyreHeros" w:eastAsia="Calibri" w:hAnsi="TeXGyreHeros"/>
          <w:sz w:val="18"/>
          <w:szCs w:val="18"/>
          <w:lang w:val="en-CA"/>
        </w:rPr>
        <w:t>15</w:t>
      </w:r>
      <w:r w:rsidRPr="00155545">
        <w:rPr>
          <w:rFonts w:ascii="TeXGyreHeros" w:eastAsia="Calibri" w:hAnsi="TeXGyreHeros"/>
          <w:sz w:val="18"/>
          <w:szCs w:val="18"/>
        </w:rPr>
        <w:t xml:space="preserve"> min.  AACSB: </w:t>
      </w:r>
      <w:r>
        <w:rPr>
          <w:rFonts w:ascii="TeXGyreHeros" w:eastAsia="Calibri" w:hAnsi="TeXGyreHeros"/>
          <w:sz w:val="18"/>
          <w:szCs w:val="18"/>
          <w:lang w:val="en-CA"/>
        </w:rPr>
        <w:t>None</w:t>
      </w:r>
      <w:r w:rsidRPr="00155545">
        <w:rPr>
          <w:rFonts w:ascii="TeXGyreHeros" w:eastAsia="Calibri" w:hAnsi="TeXGyreHeros"/>
          <w:sz w:val="18"/>
          <w:szCs w:val="18"/>
        </w:rPr>
        <w:t xml:space="preserve"> </w:t>
      </w:r>
      <w:r w:rsidR="00D91F4E">
        <w:rPr>
          <w:rFonts w:ascii="TeXGyreHeros" w:eastAsia="Calibri" w:hAnsi="TeXGyreHeros"/>
          <w:sz w:val="18"/>
          <w:szCs w:val="18"/>
          <w:lang w:val="en-US"/>
        </w:rPr>
        <w:t xml:space="preserve"> </w:t>
      </w:r>
      <w:r w:rsidRPr="00155545">
        <w:rPr>
          <w:rFonts w:ascii="TeXGyreHeros" w:eastAsia="Calibri" w:hAnsi="TeXGyreHeros"/>
          <w:sz w:val="18"/>
          <w:szCs w:val="18"/>
        </w:rPr>
        <w:t>CPA</w:t>
      </w:r>
      <w:r w:rsidR="00D91F4E">
        <w:rPr>
          <w:rFonts w:ascii="TeXGyreHeros" w:eastAsia="Calibri" w:hAnsi="TeXGyreHeros"/>
          <w:sz w:val="18"/>
          <w:szCs w:val="18"/>
          <w:lang w:val="en-US"/>
        </w:rPr>
        <w:t xml:space="preserve">: cpa-t001 </w:t>
      </w:r>
      <w:r w:rsidRPr="00155545">
        <w:rPr>
          <w:rFonts w:ascii="TeXGyreHeros" w:eastAsia="Calibri" w:hAnsi="TeXGyreHeros"/>
          <w:sz w:val="18"/>
          <w:szCs w:val="18"/>
        </w:rPr>
        <w:t xml:space="preserve"> CM: Reporting</w:t>
      </w:r>
    </w:p>
    <w:p w14:paraId="5E962BE6" w14:textId="77777777" w:rsidR="00C479A5" w:rsidRPr="00E75F02" w:rsidRDefault="00C479A5" w:rsidP="00C479A5">
      <w:pPr>
        <w:widowControl w:val="0"/>
        <w:tabs>
          <w:tab w:val="left" w:pos="600"/>
          <w:tab w:val="left" w:pos="1080"/>
          <w:tab w:val="left" w:pos="1560"/>
          <w:tab w:val="left" w:pos="2040"/>
          <w:tab w:val="left" w:pos="2520"/>
          <w:tab w:val="right" w:pos="4950"/>
          <w:tab w:val="right" w:pos="10086"/>
        </w:tabs>
        <w:ind w:left="360"/>
        <w:jc w:val="both"/>
        <w:rPr>
          <w:rFonts w:ascii="TeXGyreHeros" w:hAnsi="TeXGyreHeros"/>
          <w:b/>
          <w:color w:val="000000"/>
          <w:sz w:val="28"/>
          <w:lang w:val="en-CA"/>
        </w:rPr>
      </w:pPr>
    </w:p>
    <w:p w14:paraId="421F0F90" w14:textId="77777777" w:rsidR="00C479A5" w:rsidRPr="004E2EEB" w:rsidRDefault="00C479A5" w:rsidP="00E75F02">
      <w:pPr>
        <w:pStyle w:val="BodyText"/>
        <w:spacing w:before="120"/>
        <w:rPr>
          <w:rFonts w:ascii="TeXGyreHeros" w:hAnsi="TeXGyreHeros"/>
          <w:b/>
          <w:sz w:val="28"/>
        </w:rPr>
      </w:pPr>
      <w:r w:rsidRPr="004E2EEB">
        <w:rPr>
          <w:rFonts w:ascii="TeXGyreHeros" w:hAnsi="TeXGyreHeros"/>
          <w:b/>
          <w:sz w:val="28"/>
        </w:rPr>
        <w:t>BRIEF EXERCISE 2-</w:t>
      </w:r>
      <w:r w:rsidR="00C71A05" w:rsidRPr="004E2EEB">
        <w:rPr>
          <w:rFonts w:ascii="TeXGyreHeros" w:hAnsi="TeXGyreHeros"/>
          <w:b/>
          <w:sz w:val="28"/>
        </w:rPr>
        <w:t>10</w:t>
      </w:r>
    </w:p>
    <w:p w14:paraId="3CA4EE90" w14:textId="77777777" w:rsidR="00C479A5" w:rsidRPr="00E75F02" w:rsidRDefault="00C479A5" w:rsidP="00C479A5">
      <w:pPr>
        <w:widowControl w:val="0"/>
        <w:tabs>
          <w:tab w:val="left" w:pos="0"/>
          <w:tab w:val="left" w:pos="600"/>
          <w:tab w:val="left" w:pos="1200"/>
          <w:tab w:val="left" w:pos="1800"/>
          <w:tab w:val="left" w:pos="2400"/>
        </w:tabs>
        <w:jc w:val="both"/>
        <w:rPr>
          <w:rFonts w:ascii="TeXGyreHeros" w:hAnsi="TeXGyreHeros"/>
          <w:color w:val="000000"/>
          <w:sz w:val="28"/>
          <w:lang w:val="en-CA"/>
        </w:rPr>
      </w:pPr>
    </w:p>
    <w:p w14:paraId="1E60EFB1" w14:textId="77777777" w:rsidR="00C479A5" w:rsidRPr="00E75F02" w:rsidRDefault="00C479A5" w:rsidP="00517F82">
      <w:pPr>
        <w:pStyle w:val="BodyText"/>
        <w:tabs>
          <w:tab w:val="left" w:pos="851"/>
        </w:tabs>
        <w:ind w:left="851" w:hanging="851"/>
        <w:rPr>
          <w:rFonts w:ascii="TeXGyreHeros" w:hAnsi="TeXGyreHeros"/>
        </w:rPr>
      </w:pPr>
      <w:r w:rsidRPr="00E75F02">
        <w:rPr>
          <w:rFonts w:ascii="TeXGyreHeros" w:hAnsi="TeXGyreHeros"/>
        </w:rPr>
        <w:t>(a)</w:t>
      </w:r>
      <w:r w:rsidRPr="00E75F02">
        <w:rPr>
          <w:rFonts w:ascii="TeXGyreHeros" w:hAnsi="TeXGyreHeros"/>
        </w:rPr>
        <w:tab/>
      </w:r>
      <w:r w:rsidR="00517F82" w:rsidRPr="00E75F02">
        <w:rPr>
          <w:rFonts w:ascii="TeXGyreHeros" w:hAnsi="TeXGyreHeros"/>
        </w:rPr>
        <w:t>Sosa Ltd. has purchased the land for sale and not for use. The current value of the land becomes the most relevant measurement as it approximates the current amount of cash that could be obtained on the sale of the asset.</w:t>
      </w:r>
    </w:p>
    <w:p w14:paraId="07D829ED" w14:textId="77777777" w:rsidR="00517F82" w:rsidRPr="00E75F02" w:rsidRDefault="00517F82" w:rsidP="00C479A5">
      <w:pPr>
        <w:pStyle w:val="BodyText"/>
        <w:rPr>
          <w:rFonts w:ascii="TeXGyreHeros" w:hAnsi="TeXGyreHeros"/>
        </w:rPr>
      </w:pPr>
    </w:p>
    <w:p w14:paraId="0ACD2DA9" w14:textId="77777777" w:rsidR="00C479A5" w:rsidRPr="00E75F02" w:rsidRDefault="00C479A5" w:rsidP="00517F82">
      <w:pPr>
        <w:pStyle w:val="BodyText"/>
        <w:tabs>
          <w:tab w:val="left" w:pos="851"/>
        </w:tabs>
        <w:ind w:left="851" w:hanging="851"/>
        <w:rPr>
          <w:rFonts w:ascii="TeXGyreHeros" w:hAnsi="TeXGyreHeros"/>
        </w:rPr>
      </w:pPr>
      <w:r w:rsidRPr="00E75F02">
        <w:rPr>
          <w:rFonts w:ascii="TeXGyreHeros" w:hAnsi="TeXGyreHeros"/>
        </w:rPr>
        <w:t>(b)</w:t>
      </w:r>
      <w:r w:rsidRPr="00E75F02">
        <w:rPr>
          <w:rFonts w:ascii="TeXGyreHeros" w:hAnsi="TeXGyreHeros"/>
        </w:rPr>
        <w:tab/>
      </w:r>
      <w:r w:rsidR="00517F82" w:rsidRPr="00E75F02">
        <w:rPr>
          <w:rFonts w:ascii="TeXGyreHeros" w:hAnsi="TeXGyreHeros"/>
        </w:rPr>
        <w:t xml:space="preserve">Mohawk has purchased land for use and not for sale. The </w:t>
      </w:r>
      <w:r w:rsidR="00435ACC" w:rsidRPr="00E75F02">
        <w:rPr>
          <w:rFonts w:ascii="TeXGyreHeros" w:hAnsi="TeXGyreHeros"/>
        </w:rPr>
        <w:t xml:space="preserve">current </w:t>
      </w:r>
      <w:r w:rsidR="00517F82" w:rsidRPr="00E75F02">
        <w:rPr>
          <w:rFonts w:ascii="TeXGyreHeros" w:hAnsi="TeXGyreHeros"/>
        </w:rPr>
        <w:t>value is not as relevant to the financial statement user</w:t>
      </w:r>
      <w:r w:rsidR="00435ACC" w:rsidRPr="00E75F02">
        <w:rPr>
          <w:rFonts w:ascii="TeXGyreHeros" w:hAnsi="TeXGyreHeros"/>
        </w:rPr>
        <w:t xml:space="preserve"> i</w:t>
      </w:r>
      <w:r w:rsidR="00517F82" w:rsidRPr="00E75F02">
        <w:rPr>
          <w:rFonts w:ascii="TeXGyreHeros" w:hAnsi="TeXGyreHeros"/>
        </w:rPr>
        <w:t>n this case</w:t>
      </w:r>
      <w:r w:rsidR="00435ACC" w:rsidRPr="00E75F02">
        <w:rPr>
          <w:rFonts w:ascii="TeXGyreHeros" w:hAnsi="TeXGyreHeros"/>
        </w:rPr>
        <w:t>. T</w:t>
      </w:r>
      <w:r w:rsidR="00517F82" w:rsidRPr="00E75F02">
        <w:rPr>
          <w:rFonts w:ascii="TeXGyreHeros" w:hAnsi="TeXGyreHeros"/>
        </w:rPr>
        <w:t xml:space="preserve">he </w:t>
      </w:r>
      <w:r w:rsidR="00435ACC" w:rsidRPr="00E75F02">
        <w:rPr>
          <w:rFonts w:ascii="TeXGyreHeros" w:hAnsi="TeXGyreHeros"/>
        </w:rPr>
        <w:t xml:space="preserve">historical </w:t>
      </w:r>
      <w:r w:rsidR="00517F82" w:rsidRPr="00E75F02">
        <w:rPr>
          <w:rFonts w:ascii="TeXGyreHeros" w:hAnsi="TeXGyreHeros"/>
        </w:rPr>
        <w:t>cost of the land is the better measurement for reporting the land on the statement of financial position.</w:t>
      </w:r>
    </w:p>
    <w:p w14:paraId="7C5D6796" w14:textId="77777777" w:rsidR="00371146" w:rsidRDefault="00371146" w:rsidP="00371146">
      <w:pPr>
        <w:pStyle w:val="BodyText"/>
        <w:rPr>
          <w:rFonts w:ascii="TeXGyreHeros" w:eastAsia="Calibri" w:hAnsi="TeXGyreHeros"/>
          <w:sz w:val="18"/>
          <w:szCs w:val="18"/>
          <w:lang w:val="en-CA"/>
        </w:rPr>
      </w:pPr>
    </w:p>
    <w:p w14:paraId="265BD25D" w14:textId="3747B26D" w:rsidR="00371146" w:rsidRPr="00180160" w:rsidRDefault="00371146" w:rsidP="00371146">
      <w:pPr>
        <w:pStyle w:val="BodyText"/>
        <w:rPr>
          <w:rFonts w:ascii="TeXGyreHeros" w:hAnsi="TeXGyreHeros"/>
          <w:sz w:val="28"/>
        </w:rPr>
      </w:pPr>
      <w:r w:rsidRPr="00155545">
        <w:rPr>
          <w:rFonts w:ascii="TeXGyreHeros" w:eastAsia="Calibri" w:hAnsi="TeXGyreHeros"/>
          <w:sz w:val="18"/>
          <w:szCs w:val="18"/>
        </w:rPr>
        <w:t xml:space="preserve">LO </w:t>
      </w:r>
      <w:r>
        <w:rPr>
          <w:rFonts w:ascii="TeXGyreHeros" w:eastAsia="Calibri" w:hAnsi="TeXGyreHeros"/>
          <w:sz w:val="18"/>
          <w:szCs w:val="18"/>
          <w:lang w:val="en-CA"/>
        </w:rPr>
        <w:t>3</w:t>
      </w:r>
      <w:r w:rsidRPr="00155545">
        <w:rPr>
          <w:rFonts w:ascii="TeXGyreHeros" w:eastAsia="Calibri" w:hAnsi="TeXGyreHeros"/>
          <w:sz w:val="18"/>
          <w:szCs w:val="18"/>
        </w:rPr>
        <w:t xml:space="preserve"> </w:t>
      </w:r>
      <w:r w:rsidR="00D91F4E">
        <w:rPr>
          <w:rFonts w:ascii="TeXGyreHeros" w:eastAsia="Calibri" w:hAnsi="TeXGyreHeros"/>
          <w:sz w:val="18"/>
          <w:szCs w:val="18"/>
          <w:lang w:val="en-US"/>
        </w:rPr>
        <w:t xml:space="preserve"> </w:t>
      </w:r>
      <w:r w:rsidRPr="00155545">
        <w:rPr>
          <w:rFonts w:ascii="TeXGyreHeros" w:eastAsia="Calibri" w:hAnsi="TeXGyreHeros"/>
          <w:sz w:val="18"/>
          <w:szCs w:val="18"/>
        </w:rPr>
        <w:t xml:space="preserve">BT: </w:t>
      </w:r>
      <w:r w:rsidR="00D91F4E">
        <w:rPr>
          <w:rFonts w:ascii="TeXGyreHeros" w:eastAsia="Calibri" w:hAnsi="TeXGyreHeros"/>
          <w:sz w:val="18"/>
          <w:szCs w:val="18"/>
          <w:lang w:val="en-US"/>
        </w:rPr>
        <w:t>C</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S</w:t>
      </w:r>
      <w:r w:rsidR="00D91F4E">
        <w:rPr>
          <w:rFonts w:ascii="TeXGyreHeros" w:eastAsia="Calibri" w:hAnsi="TeXGyreHeros"/>
          <w:sz w:val="18"/>
          <w:szCs w:val="18"/>
          <w:lang w:val="en-CA"/>
        </w:rPr>
        <w:t xml:space="preserve"> </w:t>
      </w:r>
      <w:r w:rsidRPr="00155545">
        <w:rPr>
          <w:rFonts w:ascii="TeXGyreHeros" w:eastAsia="Calibri" w:hAnsi="TeXGyreHeros"/>
          <w:sz w:val="18"/>
          <w:szCs w:val="18"/>
        </w:rPr>
        <w:t xml:space="preserve"> Time: </w:t>
      </w:r>
      <w:r>
        <w:rPr>
          <w:rFonts w:ascii="TeXGyreHeros" w:eastAsia="Calibri" w:hAnsi="TeXGyreHeros"/>
          <w:sz w:val="18"/>
          <w:szCs w:val="18"/>
          <w:lang w:val="en-CA"/>
        </w:rPr>
        <w:t>5</w:t>
      </w:r>
      <w:r w:rsidRPr="00155545">
        <w:rPr>
          <w:rFonts w:ascii="TeXGyreHeros" w:eastAsia="Calibri" w:hAnsi="TeXGyreHeros"/>
          <w:sz w:val="18"/>
          <w:szCs w:val="18"/>
        </w:rPr>
        <w:t xml:space="preserve"> min.  AACSB: </w:t>
      </w:r>
      <w:r>
        <w:rPr>
          <w:rFonts w:ascii="TeXGyreHeros" w:eastAsia="Calibri" w:hAnsi="TeXGyreHeros"/>
          <w:sz w:val="18"/>
          <w:szCs w:val="18"/>
          <w:lang w:val="en-CA"/>
        </w:rPr>
        <w:t>None</w:t>
      </w:r>
      <w:r w:rsidR="00D91F4E">
        <w:rPr>
          <w:rFonts w:ascii="TeXGyreHeros" w:eastAsia="Calibri" w:hAnsi="TeXGyreHeros"/>
          <w:sz w:val="18"/>
          <w:szCs w:val="18"/>
          <w:lang w:val="en-CA"/>
        </w:rPr>
        <w:t xml:space="preserve"> </w:t>
      </w:r>
      <w:r w:rsidRPr="00155545">
        <w:rPr>
          <w:rFonts w:ascii="TeXGyreHeros" w:eastAsia="Calibri" w:hAnsi="TeXGyreHeros"/>
          <w:sz w:val="18"/>
          <w:szCs w:val="18"/>
        </w:rPr>
        <w:t xml:space="preserve"> CPA</w:t>
      </w:r>
      <w:r w:rsidR="00D91F4E">
        <w:rPr>
          <w:rFonts w:ascii="TeXGyreHeros" w:eastAsia="Calibri" w:hAnsi="TeXGyreHeros"/>
          <w:sz w:val="18"/>
          <w:szCs w:val="18"/>
          <w:lang w:val="en-US"/>
        </w:rPr>
        <w:t xml:space="preserve">: cpa-t001 </w:t>
      </w:r>
      <w:r w:rsidRPr="00155545">
        <w:rPr>
          <w:rFonts w:ascii="TeXGyreHeros" w:eastAsia="Calibri" w:hAnsi="TeXGyreHeros"/>
          <w:sz w:val="18"/>
          <w:szCs w:val="18"/>
        </w:rPr>
        <w:t xml:space="preserve"> CM: Reporting</w:t>
      </w:r>
    </w:p>
    <w:p w14:paraId="2BA210C7" w14:textId="77777777" w:rsidR="00D92C61" w:rsidRPr="00E75F02" w:rsidRDefault="00D92C61">
      <w:pPr>
        <w:pStyle w:val="BodyText"/>
        <w:tabs>
          <w:tab w:val="left" w:pos="720"/>
          <w:tab w:val="left" w:pos="1440"/>
          <w:tab w:val="decimal" w:leader="dot" w:pos="6840"/>
          <w:tab w:val="right" w:pos="7920"/>
          <w:tab w:val="right" w:pos="9360"/>
        </w:tabs>
        <w:spacing w:line="240" w:lineRule="auto"/>
        <w:jc w:val="center"/>
        <w:rPr>
          <w:rFonts w:ascii="TeXGyreHeros" w:hAnsi="TeXGyreHeros"/>
          <w:b/>
          <w:sz w:val="36"/>
          <w:szCs w:val="36"/>
        </w:rPr>
      </w:pPr>
      <w:r w:rsidRPr="00E75F02">
        <w:rPr>
          <w:rFonts w:ascii="TeXGyreHeros" w:hAnsi="TeXGyreHeros"/>
          <w:b/>
          <w:sz w:val="36"/>
          <w:szCs w:val="36"/>
        </w:rPr>
        <w:br w:type="page"/>
      </w:r>
      <w:r w:rsidRPr="00E75F02">
        <w:rPr>
          <w:rFonts w:ascii="TeXGyreHeros" w:hAnsi="TeXGyreHeros"/>
          <w:b/>
          <w:sz w:val="36"/>
          <w:szCs w:val="36"/>
        </w:rPr>
        <w:lastRenderedPageBreak/>
        <w:t>SOLUTIONS TO EXERCISES</w:t>
      </w:r>
    </w:p>
    <w:p w14:paraId="267F5DA8" w14:textId="77777777" w:rsidR="00D92C61" w:rsidRPr="00E75F02" w:rsidRDefault="00D92C61">
      <w:pPr>
        <w:pStyle w:val="BodyText"/>
        <w:tabs>
          <w:tab w:val="left" w:pos="720"/>
          <w:tab w:val="left" w:pos="1440"/>
          <w:tab w:val="decimal" w:leader="dot" w:pos="6840"/>
          <w:tab w:val="right" w:pos="7920"/>
          <w:tab w:val="right" w:pos="9360"/>
        </w:tabs>
        <w:spacing w:line="240" w:lineRule="auto"/>
        <w:jc w:val="left"/>
        <w:rPr>
          <w:rFonts w:ascii="TeXGyreHeros" w:hAnsi="TeXGyreHeros"/>
          <w:b/>
        </w:rPr>
      </w:pPr>
    </w:p>
    <w:p w14:paraId="7F38B604" w14:textId="77777777" w:rsidR="00D92C61" w:rsidRPr="004E2EEB" w:rsidRDefault="00D92C61">
      <w:pPr>
        <w:pStyle w:val="BodyText"/>
        <w:tabs>
          <w:tab w:val="left" w:pos="720"/>
          <w:tab w:val="left" w:pos="1440"/>
          <w:tab w:val="decimal" w:leader="dot" w:pos="6840"/>
          <w:tab w:val="right" w:pos="7920"/>
          <w:tab w:val="right" w:pos="9360"/>
        </w:tabs>
        <w:spacing w:line="240" w:lineRule="auto"/>
        <w:jc w:val="left"/>
        <w:rPr>
          <w:rFonts w:ascii="TeXGyreHeros" w:hAnsi="TeXGyreHeros"/>
          <w:b/>
          <w:sz w:val="28"/>
          <w:szCs w:val="28"/>
        </w:rPr>
      </w:pPr>
      <w:r w:rsidRPr="004E2EEB">
        <w:rPr>
          <w:rFonts w:ascii="TeXGyreHeros" w:hAnsi="TeXGyreHeros"/>
          <w:b/>
          <w:sz w:val="28"/>
          <w:szCs w:val="28"/>
        </w:rPr>
        <w:t>EXERCISE 2-</w:t>
      </w:r>
      <w:r w:rsidR="009239F6" w:rsidRPr="004E2EEB">
        <w:rPr>
          <w:rFonts w:ascii="TeXGyreHeros" w:hAnsi="TeXGyreHeros"/>
          <w:b/>
          <w:sz w:val="28"/>
          <w:szCs w:val="28"/>
        </w:rPr>
        <w:t>1</w:t>
      </w:r>
    </w:p>
    <w:p w14:paraId="3DABBC4D" w14:textId="77777777" w:rsidR="00D92C61" w:rsidRPr="00E75F02" w:rsidRDefault="00D92C61">
      <w:pPr>
        <w:ind w:right="-720"/>
        <w:rPr>
          <w:rFonts w:ascii="TeXGyreHeros" w:hAnsi="TeXGyreHeros" w:cs="Arial"/>
          <w:b/>
          <w:lang w:val="en-CA"/>
        </w:rPr>
      </w:pPr>
    </w:p>
    <w:p w14:paraId="0063B1C4" w14:textId="77777777" w:rsidR="00D92C61" w:rsidRPr="00E75F02" w:rsidRDefault="00D92C61">
      <w:pPr>
        <w:tabs>
          <w:tab w:val="left" w:pos="720"/>
          <w:tab w:val="left" w:pos="1440"/>
        </w:tabs>
        <w:rPr>
          <w:rFonts w:ascii="TeXGyreHeros" w:hAnsi="TeXGyreHeros" w:cs="Arial"/>
          <w:lang w:val="en-CA"/>
        </w:rPr>
      </w:pPr>
      <w:r w:rsidRPr="00E75F02">
        <w:rPr>
          <w:rFonts w:ascii="TeXGyreHeros" w:hAnsi="TeXGyreHeros" w:cs="Arial"/>
          <w:lang w:val="en-CA"/>
        </w:rPr>
        <w:t>(a)</w:t>
      </w:r>
      <w:r w:rsidRPr="00E75F02">
        <w:rPr>
          <w:rFonts w:ascii="TeXGyreHeros" w:hAnsi="TeXGyreHeros" w:cs="Arial"/>
          <w:lang w:val="en-CA"/>
        </w:rPr>
        <w:tab/>
        <w:t>5</w:t>
      </w:r>
      <w:r w:rsidRPr="00E75F02">
        <w:rPr>
          <w:rFonts w:ascii="TeXGyreHeros" w:hAnsi="TeXGyreHeros" w:cs="Arial"/>
          <w:lang w:val="en-CA"/>
        </w:rPr>
        <w:tab/>
        <w:t>Accounts payable and accrued liabilities</w:t>
      </w:r>
    </w:p>
    <w:p w14:paraId="0BA74CE0" w14:textId="77777777" w:rsidR="00D92C61" w:rsidRPr="00E75F02" w:rsidRDefault="00D92C61">
      <w:pPr>
        <w:tabs>
          <w:tab w:val="left" w:pos="720"/>
          <w:tab w:val="left" w:pos="1440"/>
        </w:tabs>
        <w:rPr>
          <w:rFonts w:ascii="TeXGyreHeros" w:hAnsi="TeXGyreHeros" w:cs="Arial"/>
          <w:lang w:val="en-CA"/>
        </w:rPr>
      </w:pPr>
      <w:r w:rsidRPr="00E75F02">
        <w:rPr>
          <w:rFonts w:ascii="TeXGyreHeros" w:hAnsi="TeXGyreHeros" w:cs="Arial"/>
          <w:lang w:val="en-CA"/>
        </w:rPr>
        <w:t>(b)</w:t>
      </w:r>
      <w:r w:rsidRPr="00E75F02">
        <w:rPr>
          <w:rFonts w:ascii="TeXGyreHeros" w:hAnsi="TeXGyreHeros" w:cs="Arial"/>
          <w:lang w:val="en-CA"/>
        </w:rPr>
        <w:tab/>
        <w:t>1</w:t>
      </w:r>
      <w:r w:rsidRPr="00E75F02">
        <w:rPr>
          <w:rFonts w:ascii="TeXGyreHeros" w:hAnsi="TeXGyreHeros" w:cs="Arial"/>
          <w:lang w:val="en-CA"/>
        </w:rPr>
        <w:tab/>
        <w:t>Accounts receivable</w:t>
      </w:r>
    </w:p>
    <w:p w14:paraId="2C3CE859" w14:textId="77777777" w:rsidR="00D92C61" w:rsidRPr="00E75F02" w:rsidRDefault="00D92C61">
      <w:pPr>
        <w:tabs>
          <w:tab w:val="left" w:pos="720"/>
          <w:tab w:val="left" w:pos="1440"/>
        </w:tabs>
        <w:rPr>
          <w:rFonts w:ascii="TeXGyreHeros" w:hAnsi="TeXGyreHeros" w:cs="Arial"/>
          <w:lang w:val="en-CA"/>
        </w:rPr>
      </w:pPr>
      <w:proofErr w:type="gramStart"/>
      <w:r w:rsidRPr="00E75F02">
        <w:rPr>
          <w:rFonts w:ascii="TeXGyreHeros" w:hAnsi="TeXGyreHeros" w:cs="Arial"/>
          <w:lang w:val="en-CA"/>
        </w:rPr>
        <w:t>(c)</w:t>
      </w:r>
      <w:r w:rsidRPr="00E75F02">
        <w:rPr>
          <w:rFonts w:ascii="TeXGyreHeros" w:hAnsi="TeXGyreHeros" w:cs="Arial"/>
          <w:lang w:val="en-CA"/>
        </w:rPr>
        <w:tab/>
        <w:t>3</w:t>
      </w:r>
      <w:r w:rsidRPr="00E75F02">
        <w:rPr>
          <w:rFonts w:ascii="TeXGyreHeros" w:hAnsi="TeXGyreHeros" w:cs="Arial"/>
          <w:lang w:val="en-CA"/>
        </w:rPr>
        <w:tab/>
        <w:t>Accumulated depreciation</w:t>
      </w:r>
      <w:proofErr w:type="gramEnd"/>
    </w:p>
    <w:p w14:paraId="37AA5E50" w14:textId="77777777" w:rsidR="00D92C61" w:rsidRPr="00E75F02" w:rsidRDefault="00D92C61">
      <w:pPr>
        <w:tabs>
          <w:tab w:val="left" w:pos="720"/>
          <w:tab w:val="left" w:pos="1440"/>
        </w:tabs>
        <w:rPr>
          <w:rFonts w:ascii="TeXGyreHeros" w:hAnsi="TeXGyreHeros" w:cs="Arial"/>
          <w:sz w:val="20"/>
          <w:szCs w:val="20"/>
          <w:lang w:val="en-CA"/>
        </w:rPr>
      </w:pPr>
      <w:r w:rsidRPr="00E75F02">
        <w:rPr>
          <w:rFonts w:ascii="TeXGyreHeros" w:hAnsi="TeXGyreHeros" w:cs="Arial"/>
          <w:lang w:val="en-CA"/>
        </w:rPr>
        <w:t>(d)</w:t>
      </w:r>
      <w:r w:rsidRPr="00E75F02">
        <w:rPr>
          <w:rFonts w:ascii="TeXGyreHeros" w:hAnsi="TeXGyreHeros" w:cs="Arial"/>
          <w:lang w:val="en-CA"/>
        </w:rPr>
        <w:tab/>
        <w:t>3</w:t>
      </w:r>
      <w:r w:rsidRPr="00E75F02">
        <w:rPr>
          <w:rFonts w:ascii="TeXGyreHeros" w:hAnsi="TeXGyreHeros" w:cs="Arial"/>
          <w:lang w:val="en-CA"/>
        </w:rPr>
        <w:tab/>
        <w:t>Buildings and leasehold improvements</w:t>
      </w:r>
    </w:p>
    <w:p w14:paraId="1DF0F24D" w14:textId="77777777" w:rsidR="00D92C61" w:rsidRPr="00E75F02" w:rsidRDefault="00D92C61">
      <w:pPr>
        <w:tabs>
          <w:tab w:val="left" w:pos="720"/>
          <w:tab w:val="left" w:pos="1440"/>
        </w:tabs>
        <w:rPr>
          <w:rFonts w:ascii="TeXGyreHeros" w:hAnsi="TeXGyreHeros" w:cs="Arial"/>
          <w:lang w:val="en-CA"/>
        </w:rPr>
      </w:pPr>
      <w:r w:rsidRPr="00E75F02">
        <w:rPr>
          <w:rFonts w:ascii="TeXGyreHeros" w:hAnsi="TeXGyreHeros" w:cs="Arial"/>
          <w:lang w:val="en-CA"/>
        </w:rPr>
        <w:t>(e)</w:t>
      </w:r>
      <w:r w:rsidRPr="00E75F02">
        <w:rPr>
          <w:rFonts w:ascii="TeXGyreHeros" w:hAnsi="TeXGyreHeros" w:cs="Arial"/>
          <w:lang w:val="en-CA"/>
        </w:rPr>
        <w:tab/>
        <w:t>7</w:t>
      </w:r>
      <w:r w:rsidRPr="00E75F02">
        <w:rPr>
          <w:rFonts w:ascii="TeXGyreHeros" w:hAnsi="TeXGyreHeros" w:cs="Arial"/>
          <w:lang w:val="en-CA"/>
        </w:rPr>
        <w:tab/>
        <w:t>Common shares</w:t>
      </w:r>
    </w:p>
    <w:p w14:paraId="3F8C3DDA" w14:textId="77777777" w:rsidR="00D92C61" w:rsidRPr="00E75F02" w:rsidRDefault="00D92C61">
      <w:pPr>
        <w:tabs>
          <w:tab w:val="left" w:pos="720"/>
          <w:tab w:val="left" w:pos="1440"/>
        </w:tabs>
        <w:rPr>
          <w:rFonts w:ascii="TeXGyreHeros" w:hAnsi="TeXGyreHeros" w:cs="Arial"/>
          <w:lang w:val="en-CA"/>
        </w:rPr>
      </w:pPr>
      <w:r w:rsidRPr="00E75F02">
        <w:rPr>
          <w:rFonts w:ascii="TeXGyreHeros" w:hAnsi="TeXGyreHeros" w:cs="Arial"/>
          <w:lang w:val="en-CA"/>
        </w:rPr>
        <w:t>(f)</w:t>
      </w:r>
      <w:r w:rsidRPr="00E75F02">
        <w:rPr>
          <w:rFonts w:ascii="TeXGyreHeros" w:hAnsi="TeXGyreHeros" w:cs="Arial"/>
          <w:lang w:val="en-CA"/>
        </w:rPr>
        <w:tab/>
        <w:t>5</w:t>
      </w:r>
      <w:r w:rsidRPr="00E75F02">
        <w:rPr>
          <w:rFonts w:ascii="TeXGyreHeros" w:hAnsi="TeXGyreHeros" w:cs="Arial"/>
          <w:lang w:val="en-CA"/>
        </w:rPr>
        <w:tab/>
        <w:t>Current maturities of long-term debt</w:t>
      </w:r>
    </w:p>
    <w:p w14:paraId="022DB1C9" w14:textId="77777777" w:rsidR="001B43AD" w:rsidRPr="00E75F02" w:rsidRDefault="001B43AD">
      <w:pPr>
        <w:tabs>
          <w:tab w:val="left" w:pos="720"/>
          <w:tab w:val="left" w:pos="1440"/>
        </w:tabs>
        <w:rPr>
          <w:rFonts w:ascii="TeXGyreHeros" w:hAnsi="TeXGyreHeros" w:cs="Arial"/>
          <w:lang w:val="en-CA"/>
        </w:rPr>
      </w:pPr>
      <w:r w:rsidRPr="00E75F02">
        <w:rPr>
          <w:rFonts w:ascii="TeXGyreHeros" w:hAnsi="TeXGyreHeros" w:cs="Arial"/>
          <w:lang w:val="en-CA"/>
        </w:rPr>
        <w:t>(g)</w:t>
      </w:r>
      <w:r w:rsidRPr="00E75F02">
        <w:rPr>
          <w:rFonts w:ascii="TeXGyreHeros" w:hAnsi="TeXGyreHeros" w:cs="Arial"/>
          <w:lang w:val="en-CA"/>
        </w:rPr>
        <w:tab/>
      </w:r>
      <w:r w:rsidR="009239F6" w:rsidRPr="00E75F02">
        <w:rPr>
          <w:rFonts w:ascii="TeXGyreHeros" w:hAnsi="TeXGyreHeros" w:cs="Arial"/>
          <w:lang w:val="en-CA"/>
        </w:rPr>
        <w:t>5</w:t>
      </w:r>
      <w:r w:rsidRPr="00E75F02">
        <w:rPr>
          <w:rFonts w:ascii="TeXGyreHeros" w:hAnsi="TeXGyreHeros" w:cs="Arial"/>
          <w:lang w:val="en-CA"/>
        </w:rPr>
        <w:tab/>
        <w:t>Dividends payable</w:t>
      </w:r>
    </w:p>
    <w:p w14:paraId="2E0A1A7A" w14:textId="77777777" w:rsidR="00D92C61" w:rsidRPr="00E75F02" w:rsidRDefault="00D92C61">
      <w:pPr>
        <w:tabs>
          <w:tab w:val="left" w:pos="720"/>
          <w:tab w:val="left" w:pos="1440"/>
        </w:tabs>
        <w:rPr>
          <w:rFonts w:ascii="TeXGyreHeros" w:hAnsi="TeXGyreHeros" w:cs="Arial"/>
          <w:sz w:val="20"/>
          <w:szCs w:val="20"/>
          <w:lang w:val="en-CA"/>
        </w:rPr>
      </w:pPr>
      <w:r w:rsidRPr="00E75F02">
        <w:rPr>
          <w:rFonts w:ascii="TeXGyreHeros" w:hAnsi="TeXGyreHeros" w:cs="Arial"/>
          <w:lang w:val="en-CA"/>
        </w:rPr>
        <w:t>(</w:t>
      </w:r>
      <w:r w:rsidR="001B43AD" w:rsidRPr="00E75F02">
        <w:rPr>
          <w:rFonts w:ascii="TeXGyreHeros" w:hAnsi="TeXGyreHeros" w:cs="Arial"/>
          <w:lang w:val="en-CA"/>
        </w:rPr>
        <w:t>h</w:t>
      </w:r>
      <w:r w:rsidRPr="00E75F02">
        <w:rPr>
          <w:rFonts w:ascii="TeXGyreHeros" w:hAnsi="TeXGyreHeros" w:cs="Arial"/>
          <w:lang w:val="en-CA"/>
        </w:rPr>
        <w:t>)</w:t>
      </w:r>
      <w:r w:rsidRPr="00E75F02">
        <w:rPr>
          <w:rFonts w:ascii="TeXGyreHeros" w:hAnsi="TeXGyreHeros" w:cs="Arial"/>
          <w:lang w:val="en-CA"/>
        </w:rPr>
        <w:tab/>
        <w:t>4</w:t>
      </w:r>
      <w:r w:rsidRPr="00E75F02">
        <w:rPr>
          <w:rFonts w:ascii="TeXGyreHeros" w:hAnsi="TeXGyreHeros" w:cs="Arial"/>
          <w:lang w:val="en-CA"/>
        </w:rPr>
        <w:tab/>
      </w:r>
      <w:r w:rsidR="003F04D7">
        <w:rPr>
          <w:rFonts w:ascii="TeXGyreHeros" w:hAnsi="TeXGyreHeros" w:cs="Arial"/>
          <w:lang w:val="en-CA"/>
        </w:rPr>
        <w:t>Patents</w:t>
      </w:r>
    </w:p>
    <w:p w14:paraId="54A6857A" w14:textId="77777777" w:rsidR="00D92C61" w:rsidRPr="00E75F02" w:rsidRDefault="00D92C61">
      <w:pPr>
        <w:tabs>
          <w:tab w:val="left" w:pos="720"/>
          <w:tab w:val="left" w:pos="1440"/>
        </w:tabs>
        <w:rPr>
          <w:rFonts w:ascii="TeXGyreHeros" w:hAnsi="TeXGyreHeros" w:cs="Arial"/>
          <w:lang w:val="en-CA"/>
        </w:rPr>
      </w:pPr>
      <w:r w:rsidRPr="00E75F02">
        <w:rPr>
          <w:rFonts w:ascii="TeXGyreHeros" w:hAnsi="TeXGyreHeros" w:cs="Arial"/>
          <w:lang w:val="en-CA"/>
        </w:rPr>
        <w:t>(</w:t>
      </w:r>
      <w:proofErr w:type="spellStart"/>
      <w:r w:rsidR="001B43AD" w:rsidRPr="00E75F02">
        <w:rPr>
          <w:rFonts w:ascii="TeXGyreHeros" w:hAnsi="TeXGyreHeros" w:cs="Arial"/>
          <w:lang w:val="en-CA"/>
        </w:rPr>
        <w:t>i</w:t>
      </w:r>
      <w:proofErr w:type="spellEnd"/>
      <w:r w:rsidRPr="00E75F02">
        <w:rPr>
          <w:rFonts w:ascii="TeXGyreHeros" w:hAnsi="TeXGyreHeros" w:cs="Arial"/>
          <w:lang w:val="en-CA"/>
        </w:rPr>
        <w:t>)</w:t>
      </w:r>
      <w:r w:rsidRPr="00E75F02">
        <w:rPr>
          <w:rFonts w:ascii="TeXGyreHeros" w:hAnsi="TeXGyreHeros" w:cs="Arial"/>
          <w:lang w:val="en-CA"/>
        </w:rPr>
        <w:tab/>
      </w:r>
      <w:r w:rsidR="003F479E" w:rsidRPr="00E75F02">
        <w:rPr>
          <w:rFonts w:ascii="TeXGyreHeros" w:hAnsi="TeXGyreHeros" w:cs="Arial"/>
          <w:lang w:val="en-CA"/>
        </w:rPr>
        <w:t>5</w:t>
      </w:r>
      <w:r w:rsidRPr="00E75F02">
        <w:rPr>
          <w:rFonts w:ascii="TeXGyreHeros" w:hAnsi="TeXGyreHeros" w:cs="Arial"/>
          <w:lang w:val="en-CA"/>
        </w:rPr>
        <w:tab/>
        <w:t xml:space="preserve">Income and other taxes </w:t>
      </w:r>
      <w:r w:rsidR="003F479E" w:rsidRPr="00E75F02">
        <w:rPr>
          <w:rFonts w:ascii="TeXGyreHeros" w:hAnsi="TeXGyreHeros" w:cs="Arial"/>
          <w:lang w:val="en-CA"/>
        </w:rPr>
        <w:t>payable</w:t>
      </w:r>
    </w:p>
    <w:p w14:paraId="135B6AEC" w14:textId="77777777" w:rsidR="008560AD" w:rsidRPr="00E75F02" w:rsidRDefault="008560AD">
      <w:pPr>
        <w:tabs>
          <w:tab w:val="left" w:pos="720"/>
          <w:tab w:val="left" w:pos="1440"/>
        </w:tabs>
        <w:rPr>
          <w:rFonts w:ascii="TeXGyreHeros" w:hAnsi="TeXGyreHeros" w:cs="Arial"/>
          <w:lang w:val="en-CA"/>
        </w:rPr>
      </w:pPr>
      <w:r w:rsidRPr="00E75F02">
        <w:rPr>
          <w:rFonts w:ascii="TeXGyreHeros" w:hAnsi="TeXGyreHeros" w:cs="Arial"/>
          <w:lang w:val="en-CA"/>
        </w:rPr>
        <w:t>(j)</w:t>
      </w:r>
      <w:r w:rsidRPr="00E75F02">
        <w:rPr>
          <w:rFonts w:ascii="TeXGyreHeros" w:hAnsi="TeXGyreHeros" w:cs="Arial"/>
          <w:lang w:val="en-CA"/>
        </w:rPr>
        <w:tab/>
      </w:r>
      <w:r w:rsidR="003F479E" w:rsidRPr="00E75F02">
        <w:rPr>
          <w:rFonts w:ascii="TeXGyreHeros" w:hAnsi="TeXGyreHeros" w:cs="Arial"/>
          <w:lang w:val="en-CA"/>
        </w:rPr>
        <w:t>1</w:t>
      </w:r>
      <w:r w:rsidRPr="00E75F02">
        <w:rPr>
          <w:rFonts w:ascii="TeXGyreHeros" w:hAnsi="TeXGyreHeros" w:cs="Arial"/>
          <w:lang w:val="en-CA"/>
        </w:rPr>
        <w:tab/>
        <w:t xml:space="preserve">Income and other taxes </w:t>
      </w:r>
      <w:r w:rsidR="003F479E" w:rsidRPr="00E75F02">
        <w:rPr>
          <w:rFonts w:ascii="TeXGyreHeros" w:hAnsi="TeXGyreHeros" w:cs="Arial"/>
          <w:lang w:val="en-CA"/>
        </w:rPr>
        <w:t>receivable</w:t>
      </w:r>
    </w:p>
    <w:p w14:paraId="35218BCB" w14:textId="77777777" w:rsidR="00D92C61" w:rsidRPr="00E75F02" w:rsidRDefault="00D92C61">
      <w:pPr>
        <w:tabs>
          <w:tab w:val="left" w:pos="720"/>
          <w:tab w:val="left" w:pos="1440"/>
        </w:tabs>
        <w:rPr>
          <w:rFonts w:ascii="TeXGyreHeros" w:hAnsi="TeXGyreHeros" w:cs="Arial"/>
          <w:sz w:val="20"/>
          <w:szCs w:val="20"/>
          <w:lang w:val="en-CA"/>
        </w:rPr>
      </w:pPr>
      <w:proofErr w:type="gramStart"/>
      <w:r w:rsidRPr="00E75F02">
        <w:rPr>
          <w:rFonts w:ascii="TeXGyreHeros" w:hAnsi="TeXGyreHeros" w:cs="Arial"/>
          <w:lang w:val="en-CA"/>
        </w:rPr>
        <w:t>(</w:t>
      </w:r>
      <w:r w:rsidR="008560AD" w:rsidRPr="00E75F02">
        <w:rPr>
          <w:rFonts w:ascii="TeXGyreHeros" w:hAnsi="TeXGyreHeros" w:cs="Arial"/>
          <w:lang w:val="en-CA"/>
        </w:rPr>
        <w:t>k</w:t>
      </w:r>
      <w:r w:rsidRPr="00E75F02">
        <w:rPr>
          <w:rFonts w:ascii="TeXGyreHeros" w:hAnsi="TeXGyreHeros" w:cs="Arial"/>
          <w:lang w:val="en-CA"/>
        </w:rPr>
        <w:t>)</w:t>
      </w:r>
      <w:r w:rsidRPr="00E75F02">
        <w:rPr>
          <w:rFonts w:ascii="TeXGyreHeros" w:hAnsi="TeXGyreHeros" w:cs="Arial"/>
          <w:lang w:val="en-CA"/>
        </w:rPr>
        <w:tab/>
        <w:t>1</w:t>
      </w:r>
      <w:r w:rsidRPr="00E75F02">
        <w:rPr>
          <w:rFonts w:ascii="TeXGyreHeros" w:hAnsi="TeXGyreHeros" w:cs="Arial"/>
          <w:lang w:val="en-CA"/>
        </w:rPr>
        <w:tab/>
        <w:t>Inventories</w:t>
      </w:r>
      <w:proofErr w:type="gramEnd"/>
      <w:r w:rsidRPr="00E75F02">
        <w:rPr>
          <w:rFonts w:ascii="TeXGyreHeros" w:hAnsi="TeXGyreHeros" w:cs="Arial"/>
          <w:lang w:val="en-CA"/>
        </w:rPr>
        <w:tab/>
      </w:r>
    </w:p>
    <w:p w14:paraId="62FCBD17" w14:textId="77777777" w:rsidR="00D92C61" w:rsidRPr="00E75F02" w:rsidRDefault="00D92C61">
      <w:pPr>
        <w:tabs>
          <w:tab w:val="left" w:pos="720"/>
          <w:tab w:val="left" w:pos="1440"/>
        </w:tabs>
        <w:rPr>
          <w:rFonts w:ascii="TeXGyreHeros" w:hAnsi="TeXGyreHeros" w:cs="Arial"/>
          <w:sz w:val="20"/>
          <w:szCs w:val="20"/>
          <w:lang w:val="en-CA"/>
        </w:rPr>
      </w:pPr>
      <w:r w:rsidRPr="00E75F02">
        <w:rPr>
          <w:rFonts w:ascii="TeXGyreHeros" w:hAnsi="TeXGyreHeros" w:cs="Arial"/>
          <w:lang w:val="en-CA"/>
        </w:rPr>
        <w:t>(</w:t>
      </w:r>
      <w:r w:rsidR="008560AD" w:rsidRPr="00E75F02">
        <w:rPr>
          <w:rFonts w:ascii="TeXGyreHeros" w:hAnsi="TeXGyreHeros" w:cs="Arial"/>
          <w:lang w:val="en-CA"/>
        </w:rPr>
        <w:t>l</w:t>
      </w:r>
      <w:r w:rsidRPr="00E75F02">
        <w:rPr>
          <w:rFonts w:ascii="TeXGyreHeros" w:hAnsi="TeXGyreHeros" w:cs="Arial"/>
          <w:lang w:val="en-CA"/>
        </w:rPr>
        <w:t>)</w:t>
      </w:r>
      <w:r w:rsidRPr="00E75F02">
        <w:rPr>
          <w:rFonts w:ascii="TeXGyreHeros" w:hAnsi="TeXGyreHeros" w:cs="Arial"/>
          <w:lang w:val="en-CA"/>
        </w:rPr>
        <w:tab/>
        <w:t>3</w:t>
      </w:r>
      <w:r w:rsidRPr="00E75F02">
        <w:rPr>
          <w:rFonts w:ascii="TeXGyreHeros" w:hAnsi="TeXGyreHeros" w:cs="Arial"/>
          <w:lang w:val="en-CA"/>
        </w:rPr>
        <w:tab/>
        <w:t>Land</w:t>
      </w:r>
      <w:r w:rsidRPr="00E75F02">
        <w:rPr>
          <w:rFonts w:ascii="TeXGyreHeros" w:hAnsi="TeXGyreHeros" w:cs="Arial"/>
          <w:lang w:val="en-CA"/>
        </w:rPr>
        <w:tab/>
      </w:r>
    </w:p>
    <w:p w14:paraId="14EF0D19" w14:textId="77777777" w:rsidR="00D92C61" w:rsidRPr="00E75F02" w:rsidRDefault="00D92C61">
      <w:pPr>
        <w:tabs>
          <w:tab w:val="left" w:pos="720"/>
          <w:tab w:val="left" w:pos="1440"/>
        </w:tabs>
        <w:rPr>
          <w:rFonts w:ascii="TeXGyreHeros" w:hAnsi="TeXGyreHeros" w:cs="Arial"/>
          <w:lang w:val="en-CA"/>
        </w:rPr>
      </w:pPr>
      <w:proofErr w:type="gramStart"/>
      <w:r w:rsidRPr="00E75F02">
        <w:rPr>
          <w:rFonts w:ascii="TeXGyreHeros" w:hAnsi="TeXGyreHeros" w:cs="Arial"/>
          <w:lang w:val="en-CA"/>
        </w:rPr>
        <w:t>(</w:t>
      </w:r>
      <w:r w:rsidR="008D490F" w:rsidRPr="00E75F02">
        <w:rPr>
          <w:rFonts w:ascii="TeXGyreHeros" w:hAnsi="TeXGyreHeros" w:cs="Arial"/>
          <w:lang w:val="en-CA"/>
        </w:rPr>
        <w:t>m</w:t>
      </w:r>
      <w:r w:rsidRPr="00E75F02">
        <w:rPr>
          <w:rFonts w:ascii="TeXGyreHeros" w:hAnsi="TeXGyreHeros" w:cs="Arial"/>
          <w:lang w:val="en-CA"/>
        </w:rPr>
        <w:t>)</w:t>
      </w:r>
      <w:r w:rsidRPr="00E75F02">
        <w:rPr>
          <w:rFonts w:ascii="TeXGyreHeros" w:hAnsi="TeXGyreHeros" w:cs="Arial"/>
          <w:lang w:val="en-CA"/>
        </w:rPr>
        <w:tab/>
        <w:t>6</w:t>
      </w:r>
      <w:r w:rsidRPr="00E75F02">
        <w:rPr>
          <w:rFonts w:ascii="TeXGyreHeros" w:hAnsi="TeXGyreHeros" w:cs="Arial"/>
          <w:lang w:val="en-CA"/>
        </w:rPr>
        <w:tab/>
      </w:r>
      <w:r w:rsidR="005100EB" w:rsidRPr="00E75F02">
        <w:rPr>
          <w:rFonts w:ascii="TeXGyreHeros" w:hAnsi="TeXGyreHeros" w:cs="Arial"/>
          <w:lang w:val="en-CA"/>
        </w:rPr>
        <w:t>Long-term</w:t>
      </w:r>
      <w:r w:rsidRPr="00E75F02">
        <w:rPr>
          <w:rFonts w:ascii="TeXGyreHeros" w:hAnsi="TeXGyreHeros" w:cs="Arial"/>
          <w:lang w:val="en-CA"/>
        </w:rPr>
        <w:t xml:space="preserve"> debt</w:t>
      </w:r>
      <w:proofErr w:type="gramEnd"/>
    </w:p>
    <w:p w14:paraId="31D64795" w14:textId="77777777" w:rsidR="00A8557D" w:rsidRPr="00E75F02" w:rsidRDefault="00D92C61">
      <w:pPr>
        <w:tabs>
          <w:tab w:val="left" w:pos="720"/>
          <w:tab w:val="left" w:pos="1440"/>
        </w:tabs>
        <w:rPr>
          <w:rFonts w:ascii="TeXGyreHeros" w:hAnsi="TeXGyreHeros" w:cs="Arial"/>
          <w:lang w:val="en-CA"/>
        </w:rPr>
      </w:pPr>
      <w:r w:rsidRPr="00E75F02">
        <w:rPr>
          <w:rFonts w:ascii="TeXGyreHeros" w:hAnsi="TeXGyreHeros" w:cs="Arial"/>
          <w:lang w:val="en-CA"/>
        </w:rPr>
        <w:t>(</w:t>
      </w:r>
      <w:r w:rsidR="008D490F" w:rsidRPr="00E75F02">
        <w:rPr>
          <w:rFonts w:ascii="TeXGyreHeros" w:hAnsi="TeXGyreHeros" w:cs="Arial"/>
          <w:lang w:val="en-CA"/>
        </w:rPr>
        <w:t>n</w:t>
      </w:r>
      <w:r w:rsidRPr="00E75F02">
        <w:rPr>
          <w:rFonts w:ascii="TeXGyreHeros" w:hAnsi="TeXGyreHeros" w:cs="Arial"/>
          <w:lang w:val="en-CA"/>
        </w:rPr>
        <w:t>)</w:t>
      </w:r>
      <w:r w:rsidRPr="00E75F02">
        <w:rPr>
          <w:rFonts w:ascii="TeXGyreHeros" w:hAnsi="TeXGyreHeros" w:cs="Arial"/>
          <w:lang w:val="en-CA"/>
        </w:rPr>
        <w:tab/>
        <w:t>1</w:t>
      </w:r>
      <w:r w:rsidRPr="00E75F02">
        <w:rPr>
          <w:rFonts w:ascii="TeXGyreHeros" w:hAnsi="TeXGyreHeros" w:cs="Arial"/>
          <w:lang w:val="en-CA"/>
        </w:rPr>
        <w:tab/>
      </w:r>
      <w:proofErr w:type="gramStart"/>
      <w:r w:rsidRPr="00E75F02">
        <w:rPr>
          <w:rFonts w:ascii="TeXGyreHeros" w:hAnsi="TeXGyreHeros" w:cs="Arial"/>
          <w:lang w:val="en-CA"/>
        </w:rPr>
        <w:t>Prepaid</w:t>
      </w:r>
      <w:proofErr w:type="gramEnd"/>
      <w:r w:rsidRPr="00E75F02">
        <w:rPr>
          <w:rFonts w:ascii="TeXGyreHeros" w:hAnsi="TeXGyreHeros" w:cs="Arial"/>
          <w:lang w:val="en-CA"/>
        </w:rPr>
        <w:t xml:space="preserve"> expenses </w:t>
      </w:r>
    </w:p>
    <w:p w14:paraId="0484EE42" w14:textId="77777777" w:rsidR="00D92C61" w:rsidRPr="00E75F02" w:rsidRDefault="00D92C61">
      <w:pPr>
        <w:tabs>
          <w:tab w:val="left" w:pos="720"/>
          <w:tab w:val="left" w:pos="1440"/>
        </w:tabs>
        <w:rPr>
          <w:rFonts w:ascii="TeXGyreHeros" w:hAnsi="TeXGyreHeros" w:cs="Arial"/>
          <w:lang w:val="en-CA"/>
        </w:rPr>
      </w:pPr>
      <w:r w:rsidRPr="00E75F02">
        <w:rPr>
          <w:rFonts w:ascii="TeXGyreHeros" w:hAnsi="TeXGyreHeros" w:cs="Arial"/>
          <w:lang w:val="en-CA"/>
        </w:rPr>
        <w:tab/>
      </w:r>
    </w:p>
    <w:p w14:paraId="7AB50642" w14:textId="5494C727" w:rsidR="009E15FC" w:rsidRPr="00180160" w:rsidRDefault="009E15FC" w:rsidP="009E15FC">
      <w:pPr>
        <w:tabs>
          <w:tab w:val="left" w:pos="720"/>
          <w:tab w:val="left" w:pos="1440"/>
        </w:tabs>
        <w:ind w:left="720" w:hanging="720"/>
        <w:jc w:val="both"/>
        <w:rPr>
          <w:rFonts w:ascii="TeXGyreHeros" w:hAnsi="TeXGyreHeros"/>
          <w:color w:val="000000"/>
          <w:lang w:val="en-CA"/>
        </w:rPr>
      </w:pPr>
      <w:r w:rsidRPr="00155545">
        <w:rPr>
          <w:rFonts w:ascii="TeXGyreHeros" w:eastAsia="Calibri" w:hAnsi="TeXGyreHeros"/>
          <w:sz w:val="18"/>
          <w:szCs w:val="18"/>
        </w:rPr>
        <w:t xml:space="preserve">LO </w:t>
      </w:r>
      <w:proofErr w:type="gramStart"/>
      <w:r>
        <w:rPr>
          <w:rFonts w:ascii="TeXGyreHeros" w:eastAsia="Calibri" w:hAnsi="TeXGyreHeros"/>
          <w:sz w:val="18"/>
          <w:szCs w:val="18"/>
          <w:lang w:val="en-CA"/>
        </w:rPr>
        <w:t>1</w:t>
      </w:r>
      <w:r w:rsidRPr="00155545">
        <w:rPr>
          <w:rFonts w:ascii="TeXGyreHeros" w:eastAsia="Calibri" w:hAnsi="TeXGyreHeros"/>
          <w:sz w:val="18"/>
          <w:szCs w:val="18"/>
        </w:rPr>
        <w:t xml:space="preserve"> </w:t>
      </w:r>
      <w:r w:rsidR="008F2FC1">
        <w:rPr>
          <w:rFonts w:ascii="TeXGyreHeros" w:eastAsia="Calibri" w:hAnsi="TeXGyreHeros"/>
          <w:sz w:val="18"/>
          <w:szCs w:val="18"/>
        </w:rPr>
        <w:t xml:space="preserve"> </w:t>
      </w:r>
      <w:r w:rsidRPr="00155545">
        <w:rPr>
          <w:rFonts w:ascii="TeXGyreHeros" w:eastAsia="Calibri" w:hAnsi="TeXGyreHeros"/>
          <w:sz w:val="18"/>
          <w:szCs w:val="18"/>
        </w:rPr>
        <w:t>BT</w:t>
      </w:r>
      <w:proofErr w:type="gramEnd"/>
      <w:r w:rsidRPr="00155545">
        <w:rPr>
          <w:rFonts w:ascii="TeXGyreHeros" w:eastAsia="Calibri" w:hAnsi="TeXGyreHeros"/>
          <w:sz w:val="18"/>
          <w:szCs w:val="18"/>
        </w:rPr>
        <w:t xml:space="preserve">: </w:t>
      </w:r>
      <w:r w:rsidR="008F2FC1">
        <w:rPr>
          <w:rFonts w:ascii="TeXGyreHeros" w:eastAsia="Calibri" w:hAnsi="TeXGyreHeros"/>
          <w:sz w:val="18"/>
          <w:szCs w:val="18"/>
        </w:rPr>
        <w:t>K</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S</w:t>
      </w:r>
      <w:r w:rsidRPr="00155545">
        <w:rPr>
          <w:rFonts w:ascii="TeXGyreHeros" w:eastAsia="Calibri" w:hAnsi="TeXGyreHeros"/>
          <w:sz w:val="18"/>
          <w:szCs w:val="18"/>
        </w:rPr>
        <w:t xml:space="preserve"> </w:t>
      </w:r>
      <w:r w:rsidR="008F2FC1">
        <w:rPr>
          <w:rFonts w:ascii="TeXGyreHeros" w:eastAsia="Calibri" w:hAnsi="TeXGyreHeros"/>
          <w:sz w:val="18"/>
          <w:szCs w:val="18"/>
        </w:rPr>
        <w:t xml:space="preserve"> </w:t>
      </w:r>
      <w:r w:rsidRPr="00155545">
        <w:rPr>
          <w:rFonts w:ascii="TeXGyreHeros" w:eastAsia="Calibri" w:hAnsi="TeXGyreHeros"/>
          <w:sz w:val="18"/>
          <w:szCs w:val="18"/>
        </w:rPr>
        <w:t xml:space="preserve">Time: </w:t>
      </w:r>
      <w:r>
        <w:rPr>
          <w:rFonts w:ascii="TeXGyreHeros" w:eastAsia="Calibri" w:hAnsi="TeXGyreHeros"/>
          <w:sz w:val="18"/>
          <w:szCs w:val="18"/>
          <w:lang w:val="en-CA"/>
        </w:rPr>
        <w:t>10</w:t>
      </w:r>
      <w:r w:rsidRPr="00155545">
        <w:rPr>
          <w:rFonts w:ascii="TeXGyreHeros" w:eastAsia="Calibri" w:hAnsi="TeXGyreHeros"/>
          <w:sz w:val="18"/>
          <w:szCs w:val="18"/>
        </w:rPr>
        <w:t xml:space="preserve"> min.  AACSB: </w:t>
      </w:r>
      <w:proofErr w:type="gramStart"/>
      <w:r>
        <w:rPr>
          <w:rFonts w:ascii="TeXGyreHeros" w:eastAsia="Calibri" w:hAnsi="TeXGyreHeros"/>
          <w:sz w:val="18"/>
          <w:szCs w:val="18"/>
          <w:lang w:val="en-CA"/>
        </w:rPr>
        <w:t>Analytic</w:t>
      </w:r>
      <w:r w:rsidR="008F2FC1">
        <w:rPr>
          <w:rFonts w:ascii="TeXGyreHeros" w:eastAsia="Calibri" w:hAnsi="TeXGyreHeros"/>
          <w:sz w:val="18"/>
          <w:szCs w:val="18"/>
          <w:lang w:val="en-CA"/>
        </w:rPr>
        <w:t xml:space="preserve"> </w:t>
      </w:r>
      <w:r w:rsidRPr="00155545">
        <w:rPr>
          <w:rFonts w:ascii="TeXGyreHeros" w:eastAsia="Calibri" w:hAnsi="TeXGyreHeros"/>
          <w:sz w:val="18"/>
          <w:szCs w:val="18"/>
        </w:rPr>
        <w:t xml:space="preserve"> CPA</w:t>
      </w:r>
      <w:proofErr w:type="gramEnd"/>
      <w:r w:rsidR="008F2FC1">
        <w:rPr>
          <w:rFonts w:ascii="TeXGyreHeros" w:eastAsia="Calibri" w:hAnsi="TeXGyreHeros"/>
          <w:sz w:val="18"/>
          <w:szCs w:val="18"/>
        </w:rPr>
        <w:t xml:space="preserve">: cpa-t001 </w:t>
      </w:r>
      <w:r w:rsidRPr="00155545">
        <w:rPr>
          <w:rFonts w:ascii="TeXGyreHeros" w:eastAsia="Calibri" w:hAnsi="TeXGyreHeros"/>
          <w:sz w:val="18"/>
          <w:szCs w:val="18"/>
        </w:rPr>
        <w:t xml:space="preserve"> CM: Reporting</w:t>
      </w:r>
    </w:p>
    <w:p w14:paraId="0DBDF93B" w14:textId="77777777" w:rsidR="00D92C61" w:rsidRPr="00E75F02" w:rsidRDefault="00D92C61">
      <w:pPr>
        <w:ind w:right="-720"/>
        <w:rPr>
          <w:rFonts w:ascii="TeXGyreHeros" w:hAnsi="TeXGyreHeros" w:cs="Arial"/>
          <w:sz w:val="28"/>
          <w:szCs w:val="28"/>
          <w:lang w:val="en-CA"/>
        </w:rPr>
      </w:pPr>
    </w:p>
    <w:p w14:paraId="4C0F0B99" w14:textId="77777777" w:rsidR="00D92C61" w:rsidRPr="004E2EEB" w:rsidRDefault="00D92C61">
      <w:pPr>
        <w:ind w:right="-720"/>
        <w:rPr>
          <w:rFonts w:ascii="TeXGyreHeros" w:hAnsi="TeXGyreHeros" w:cs="Arial"/>
          <w:b/>
          <w:sz w:val="28"/>
          <w:szCs w:val="28"/>
          <w:lang w:val="en-CA"/>
        </w:rPr>
      </w:pPr>
      <w:r w:rsidRPr="004E2EEB">
        <w:rPr>
          <w:rFonts w:ascii="TeXGyreHeros" w:hAnsi="TeXGyreHeros" w:cs="Arial"/>
          <w:b/>
          <w:sz w:val="28"/>
          <w:szCs w:val="28"/>
          <w:lang w:val="en-CA"/>
        </w:rPr>
        <w:br w:type="page"/>
      </w:r>
      <w:r w:rsidRPr="004E2EEB">
        <w:rPr>
          <w:rFonts w:ascii="TeXGyreHeros" w:hAnsi="TeXGyreHeros" w:cs="Arial"/>
          <w:b/>
          <w:sz w:val="28"/>
          <w:szCs w:val="28"/>
          <w:lang w:val="en-CA"/>
        </w:rPr>
        <w:lastRenderedPageBreak/>
        <w:t>EXERCISE 2-</w:t>
      </w:r>
      <w:r w:rsidR="00E24BE8" w:rsidRPr="004E2EEB">
        <w:rPr>
          <w:rFonts w:ascii="TeXGyreHeros" w:hAnsi="TeXGyreHeros" w:cs="Arial"/>
          <w:b/>
          <w:sz w:val="28"/>
          <w:szCs w:val="28"/>
          <w:lang w:val="en-CA"/>
        </w:rPr>
        <w:t>2</w:t>
      </w:r>
    </w:p>
    <w:p w14:paraId="783CCB23" w14:textId="77777777" w:rsidR="00D92C61" w:rsidRPr="00E75F02" w:rsidRDefault="00D92C61">
      <w:pPr>
        <w:ind w:right="-720"/>
        <w:rPr>
          <w:rFonts w:ascii="TeXGyreHeros" w:hAnsi="TeXGyreHeros" w:cs="Arial"/>
          <w:sz w:val="28"/>
          <w:szCs w:val="28"/>
          <w:lang w:val="en-CA"/>
        </w:rPr>
      </w:pPr>
    </w:p>
    <w:p w14:paraId="4F4A06C2" w14:textId="77777777" w:rsidR="00D92C61" w:rsidRPr="00E75F02" w:rsidRDefault="00D92C61">
      <w:pPr>
        <w:jc w:val="center"/>
        <w:rPr>
          <w:rFonts w:ascii="TeXGyreHeros" w:hAnsi="TeXGyreHeros" w:cs="Arial"/>
          <w:lang w:val="en-CA"/>
        </w:rPr>
      </w:pPr>
      <w:proofErr w:type="gramStart"/>
      <w:r w:rsidRPr="00E75F02">
        <w:rPr>
          <w:rFonts w:ascii="TeXGyreHeros" w:hAnsi="TeXGyreHeros" w:cs="Arial"/>
          <w:lang w:val="en-CA"/>
        </w:rPr>
        <w:t>BIG ROCK BREWERY</w:t>
      </w:r>
      <w:r w:rsidR="002D7E01" w:rsidRPr="00E75F02">
        <w:rPr>
          <w:rFonts w:ascii="TeXGyreHeros" w:hAnsi="TeXGyreHeros" w:cs="Arial"/>
          <w:lang w:val="en-CA"/>
        </w:rPr>
        <w:t xml:space="preserve"> INC</w:t>
      </w:r>
      <w:r w:rsidR="005100EB" w:rsidRPr="00E75F02">
        <w:rPr>
          <w:rFonts w:ascii="TeXGyreHeros" w:hAnsi="TeXGyreHeros" w:cs="Arial"/>
          <w:lang w:val="en-CA"/>
        </w:rPr>
        <w:t>.</w:t>
      </w:r>
      <w:proofErr w:type="gramEnd"/>
    </w:p>
    <w:p w14:paraId="65F222DB" w14:textId="77777777" w:rsidR="00D92C61" w:rsidRPr="00E75F02" w:rsidRDefault="00AC6644">
      <w:pPr>
        <w:jc w:val="center"/>
        <w:rPr>
          <w:rFonts w:ascii="TeXGyreHeros" w:hAnsi="TeXGyreHeros" w:cs="Arial"/>
          <w:lang w:val="en-CA"/>
        </w:rPr>
      </w:pPr>
      <w:r w:rsidRPr="00E75F02">
        <w:rPr>
          <w:rFonts w:ascii="TeXGyreHeros" w:hAnsi="TeXGyreHeros" w:cs="Arial"/>
          <w:lang w:val="en-CA"/>
        </w:rPr>
        <w:t xml:space="preserve">Statement of Financial Position </w:t>
      </w:r>
      <w:r w:rsidR="00D92C61" w:rsidRPr="00E75F02">
        <w:rPr>
          <w:rFonts w:ascii="TeXGyreHeros" w:hAnsi="TeXGyreHeros" w:cs="Arial"/>
          <w:lang w:val="en-CA"/>
        </w:rPr>
        <w:t>(partial)</w:t>
      </w:r>
    </w:p>
    <w:p w14:paraId="1530185B" w14:textId="77777777" w:rsidR="00D92C61" w:rsidRPr="00E75F02" w:rsidRDefault="00E24BE8">
      <w:pPr>
        <w:jc w:val="center"/>
        <w:rPr>
          <w:rFonts w:ascii="TeXGyreHeros" w:hAnsi="TeXGyreHeros" w:cs="Arial"/>
          <w:lang w:val="en-CA"/>
        </w:rPr>
      </w:pPr>
      <w:r w:rsidRPr="00E75F02">
        <w:rPr>
          <w:rFonts w:ascii="TeXGyreHeros" w:hAnsi="TeXGyreHeros" w:cs="Arial"/>
          <w:lang w:val="en-CA"/>
        </w:rPr>
        <w:t xml:space="preserve">December 31, </w:t>
      </w:r>
      <w:r w:rsidR="008D490F" w:rsidRPr="00E75F02">
        <w:rPr>
          <w:rFonts w:ascii="TeXGyreHeros" w:hAnsi="TeXGyreHeros" w:cs="Arial"/>
          <w:lang w:val="en-CA"/>
        </w:rPr>
        <w:t>201</w:t>
      </w:r>
      <w:r w:rsidR="00907188">
        <w:rPr>
          <w:rFonts w:ascii="TeXGyreHeros" w:hAnsi="TeXGyreHeros" w:cs="Arial"/>
          <w:lang w:val="en-CA"/>
        </w:rPr>
        <w:t>5</w:t>
      </w:r>
    </w:p>
    <w:p w14:paraId="71232B01" w14:textId="77777777" w:rsidR="00BA028A" w:rsidRPr="00E75F02" w:rsidRDefault="00BA028A">
      <w:pPr>
        <w:jc w:val="center"/>
        <w:rPr>
          <w:rFonts w:ascii="TeXGyreHeros" w:hAnsi="TeXGyreHeros" w:cs="Arial"/>
          <w:lang w:val="en-CA"/>
        </w:rPr>
      </w:pPr>
      <w:r w:rsidRPr="00E75F02">
        <w:rPr>
          <w:rFonts w:ascii="TeXGyreHeros" w:hAnsi="TeXGyreHeros" w:cs="Arial"/>
          <w:lang w:val="en-CA"/>
        </w:rPr>
        <w:t>(</w:t>
      </w:r>
      <w:proofErr w:type="gramStart"/>
      <w:r w:rsidRPr="00E75F02">
        <w:rPr>
          <w:rFonts w:ascii="TeXGyreHeros" w:hAnsi="TeXGyreHeros" w:cs="Arial"/>
          <w:lang w:val="en-CA"/>
        </w:rPr>
        <w:t>in</w:t>
      </w:r>
      <w:proofErr w:type="gramEnd"/>
      <w:r w:rsidRPr="00E75F02">
        <w:rPr>
          <w:rFonts w:ascii="TeXGyreHeros" w:hAnsi="TeXGyreHeros" w:cs="Arial"/>
          <w:lang w:val="en-CA"/>
        </w:rPr>
        <w:t xml:space="preserve"> thousands)</w:t>
      </w:r>
    </w:p>
    <w:p w14:paraId="6D35BE4C" w14:textId="77777777" w:rsidR="00D92C61" w:rsidRPr="00E75F02" w:rsidRDefault="00D92C61">
      <w:pPr>
        <w:rPr>
          <w:rFonts w:ascii="TeXGyreHeros" w:hAnsi="TeXGyreHeros" w:cs="Arial"/>
          <w:lang w:val="en-CA"/>
        </w:rPr>
      </w:pP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p>
    <w:p w14:paraId="41D24A0B" w14:textId="77777777" w:rsidR="00D92C61" w:rsidRPr="00E75F02" w:rsidRDefault="00D92C61">
      <w:pPr>
        <w:jc w:val="center"/>
        <w:rPr>
          <w:rFonts w:ascii="TeXGyreHeros" w:hAnsi="TeXGyreHeros" w:cs="Arial"/>
          <w:lang w:val="en-CA"/>
        </w:rPr>
      </w:pPr>
      <w:r w:rsidRPr="00E75F02">
        <w:rPr>
          <w:rFonts w:ascii="TeXGyreHeros" w:hAnsi="TeXGyreHeros" w:cs="Arial"/>
          <w:lang w:val="en-CA"/>
        </w:rPr>
        <w:t>Assets</w:t>
      </w:r>
    </w:p>
    <w:p w14:paraId="3B6F5925" w14:textId="77777777" w:rsidR="00D92C61" w:rsidRPr="00E75F02" w:rsidRDefault="00D92C61">
      <w:pPr>
        <w:jc w:val="center"/>
        <w:rPr>
          <w:rFonts w:ascii="TeXGyreHeros" w:hAnsi="TeXGyreHeros" w:cs="Arial"/>
          <w:lang w:val="en-CA"/>
        </w:rPr>
      </w:pPr>
    </w:p>
    <w:p w14:paraId="39BBAF6B" w14:textId="77777777" w:rsidR="00D92C61" w:rsidRPr="00E75F02" w:rsidRDefault="00D92C61">
      <w:pPr>
        <w:tabs>
          <w:tab w:val="left" w:pos="360"/>
          <w:tab w:val="left" w:pos="720"/>
          <w:tab w:val="right" w:pos="6480"/>
          <w:tab w:val="right" w:pos="8280"/>
          <w:tab w:val="right" w:pos="9900"/>
        </w:tabs>
        <w:rPr>
          <w:rFonts w:ascii="TeXGyreHeros" w:hAnsi="TeXGyreHeros" w:cs="Arial"/>
          <w:lang w:val="en-CA"/>
        </w:rPr>
      </w:pPr>
      <w:r w:rsidRPr="00E75F02">
        <w:rPr>
          <w:rFonts w:ascii="TeXGyreHeros" w:hAnsi="TeXGyreHeros" w:cs="Arial"/>
          <w:lang w:val="en-CA"/>
        </w:rPr>
        <w:t>Current assets</w:t>
      </w:r>
    </w:p>
    <w:p w14:paraId="70456094" w14:textId="77777777" w:rsidR="00D92C61" w:rsidRPr="00E75F02" w:rsidRDefault="00D92C61" w:rsidP="001B2B73">
      <w:pPr>
        <w:tabs>
          <w:tab w:val="left" w:pos="360"/>
          <w:tab w:val="left" w:pos="720"/>
          <w:tab w:val="right" w:pos="5580"/>
          <w:tab w:val="left" w:pos="6390"/>
          <w:tab w:val="right" w:pos="9900"/>
        </w:tabs>
        <w:rPr>
          <w:rFonts w:ascii="TeXGyreHeros" w:hAnsi="TeXGyreHeros" w:cs="Arial"/>
          <w:lang w:val="en-CA"/>
        </w:rPr>
      </w:pPr>
      <w:r w:rsidRPr="00E75F02">
        <w:rPr>
          <w:rFonts w:ascii="TeXGyreHeros" w:hAnsi="TeXGyreHeros" w:cs="Arial"/>
          <w:lang w:val="en-CA"/>
        </w:rPr>
        <w:tab/>
        <w:t>Cash</w:t>
      </w:r>
      <w:r w:rsidRPr="00E75F02">
        <w:rPr>
          <w:rFonts w:ascii="TeXGyreHeros" w:hAnsi="TeXGyreHeros" w:cs="Arial"/>
          <w:lang w:val="en-CA"/>
        </w:rPr>
        <w:tab/>
      </w:r>
      <w:r w:rsidRPr="00E75F02">
        <w:rPr>
          <w:rFonts w:ascii="TeXGyreHeros" w:hAnsi="TeXGyreHeros" w:cs="Arial"/>
          <w:lang w:val="en-CA"/>
        </w:rPr>
        <w:tab/>
        <w:t>$</w:t>
      </w:r>
      <w:r w:rsidR="00907188">
        <w:rPr>
          <w:rFonts w:ascii="TeXGyreHeros" w:hAnsi="TeXGyreHeros" w:cs="Arial"/>
          <w:lang w:val="en-CA"/>
        </w:rPr>
        <w:t xml:space="preserve">   540</w:t>
      </w:r>
    </w:p>
    <w:p w14:paraId="3096FD43" w14:textId="32C691CA" w:rsidR="00D92C61" w:rsidRPr="00E75F02" w:rsidRDefault="00D92C61" w:rsidP="001B2B73">
      <w:pPr>
        <w:tabs>
          <w:tab w:val="left" w:pos="360"/>
          <w:tab w:val="left" w:pos="720"/>
          <w:tab w:val="right" w:pos="7110"/>
          <w:tab w:val="right" w:pos="7920"/>
          <w:tab w:val="right" w:pos="9900"/>
        </w:tabs>
        <w:rPr>
          <w:rFonts w:ascii="TeXGyreHeros" w:hAnsi="TeXGyreHeros" w:cs="Arial"/>
          <w:lang w:val="en-CA"/>
        </w:rPr>
      </w:pPr>
      <w:r w:rsidRPr="00E75F02">
        <w:rPr>
          <w:rFonts w:ascii="TeXGyreHeros" w:hAnsi="TeXGyreHeros" w:cs="Arial"/>
          <w:lang w:val="en-CA"/>
        </w:rPr>
        <w:tab/>
        <w:t>Accounts receivable</w:t>
      </w:r>
      <w:r w:rsidRPr="00E75F02">
        <w:rPr>
          <w:rFonts w:ascii="TeXGyreHeros" w:hAnsi="TeXGyreHeros" w:cs="Arial"/>
          <w:lang w:val="en-CA"/>
        </w:rPr>
        <w:tab/>
      </w:r>
      <w:r w:rsidR="001B2B73">
        <w:rPr>
          <w:rFonts w:ascii="TeXGyreHeros" w:hAnsi="TeXGyreHeros" w:cs="Arial"/>
          <w:lang w:val="en-CA"/>
        </w:rPr>
        <w:t xml:space="preserve">          </w:t>
      </w:r>
      <w:r w:rsidR="008D490F" w:rsidRPr="00E75F02">
        <w:rPr>
          <w:rFonts w:ascii="TeXGyreHeros" w:hAnsi="TeXGyreHeros" w:cs="Arial"/>
          <w:lang w:val="en-CA"/>
        </w:rPr>
        <w:t>2,</w:t>
      </w:r>
      <w:r w:rsidR="00907188">
        <w:rPr>
          <w:rFonts w:ascii="TeXGyreHeros" w:hAnsi="TeXGyreHeros" w:cs="Arial"/>
          <w:lang w:val="en-CA"/>
        </w:rPr>
        <w:t>221</w:t>
      </w:r>
    </w:p>
    <w:p w14:paraId="2B7EB19B" w14:textId="77777777" w:rsidR="00D92C61" w:rsidRPr="00E75F02" w:rsidRDefault="00D92C61" w:rsidP="001B2B73">
      <w:pPr>
        <w:tabs>
          <w:tab w:val="left" w:pos="360"/>
          <w:tab w:val="left" w:pos="720"/>
          <w:tab w:val="right" w:pos="6300"/>
          <w:tab w:val="right" w:pos="7110"/>
          <w:tab w:val="right" w:pos="9900"/>
        </w:tabs>
        <w:rPr>
          <w:rFonts w:ascii="TeXGyreHeros" w:hAnsi="TeXGyreHeros" w:cs="Arial"/>
          <w:lang w:val="en-CA"/>
        </w:rPr>
      </w:pPr>
      <w:r w:rsidRPr="00E75F02">
        <w:rPr>
          <w:rFonts w:ascii="TeXGyreHeros" w:hAnsi="TeXGyreHeros" w:cs="Arial"/>
          <w:lang w:val="en-CA"/>
        </w:rPr>
        <w:tab/>
        <w:t>Inventories</w:t>
      </w:r>
      <w:r w:rsidRPr="00E75F02">
        <w:rPr>
          <w:rFonts w:ascii="TeXGyreHeros" w:hAnsi="TeXGyreHeros" w:cs="Arial"/>
          <w:lang w:val="en-CA"/>
        </w:rPr>
        <w:tab/>
      </w:r>
      <w:r w:rsidRPr="00E75F02">
        <w:rPr>
          <w:rFonts w:ascii="TeXGyreHeros" w:hAnsi="TeXGyreHeros" w:cs="Arial"/>
          <w:lang w:val="en-CA"/>
        </w:rPr>
        <w:tab/>
      </w:r>
      <w:r w:rsidR="0004658A">
        <w:rPr>
          <w:rFonts w:ascii="TeXGyreHeros" w:hAnsi="TeXGyreHeros" w:cs="Arial"/>
          <w:lang w:val="en-CA"/>
        </w:rPr>
        <w:t>4,935</w:t>
      </w:r>
    </w:p>
    <w:p w14:paraId="36705EFA" w14:textId="77777777" w:rsidR="00D92C61" w:rsidRPr="00E75F02" w:rsidRDefault="00D92C61" w:rsidP="001B2B73">
      <w:pPr>
        <w:tabs>
          <w:tab w:val="left" w:pos="360"/>
          <w:tab w:val="left" w:pos="720"/>
          <w:tab w:val="left" w:pos="6300"/>
          <w:tab w:val="right" w:pos="6480"/>
          <w:tab w:val="right" w:pos="9900"/>
        </w:tabs>
        <w:rPr>
          <w:rFonts w:ascii="TeXGyreHeros" w:hAnsi="TeXGyreHeros" w:cs="Arial"/>
          <w:lang w:val="en-CA"/>
        </w:rPr>
      </w:pPr>
      <w:r w:rsidRPr="00E75F02">
        <w:rPr>
          <w:rFonts w:ascii="TeXGyreHeros" w:hAnsi="TeXGyreHeros" w:cs="Arial"/>
          <w:lang w:val="en-CA"/>
        </w:rPr>
        <w:tab/>
        <w:t>Prepaid expenses and other</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u w:val="single"/>
          <w:lang w:val="en-CA"/>
        </w:rPr>
        <w:t xml:space="preserve">   </w:t>
      </w:r>
      <w:r w:rsidR="00907188">
        <w:rPr>
          <w:rFonts w:ascii="TeXGyreHeros" w:hAnsi="TeXGyreHeros" w:cs="Arial"/>
          <w:u w:val="single"/>
          <w:lang w:val="en-CA"/>
        </w:rPr>
        <w:t>1,573</w:t>
      </w:r>
    </w:p>
    <w:p w14:paraId="0FF8643B" w14:textId="77777777" w:rsidR="00D92C61" w:rsidRPr="00E75F02" w:rsidRDefault="00D92C61" w:rsidP="00BF6101">
      <w:pPr>
        <w:tabs>
          <w:tab w:val="left" w:pos="360"/>
          <w:tab w:val="left" w:pos="720"/>
          <w:tab w:val="right" w:pos="6480"/>
          <w:tab w:val="right" w:pos="7290"/>
          <w:tab w:val="right" w:pos="9900"/>
        </w:tabs>
        <w:ind w:right="274"/>
        <w:rPr>
          <w:rFonts w:ascii="TeXGyreHeros" w:hAnsi="TeXGyreHeros" w:cs="Arial"/>
          <w:lang w:val="en-CA"/>
        </w:rPr>
      </w:pPr>
      <w:r w:rsidRPr="00E75F02">
        <w:rPr>
          <w:rFonts w:ascii="TeXGyreHeros" w:hAnsi="TeXGyreHeros" w:cs="Arial"/>
          <w:lang w:val="en-CA"/>
        </w:rPr>
        <w:tab/>
      </w:r>
      <w:r w:rsidRPr="00E75F02">
        <w:rPr>
          <w:rFonts w:ascii="TeXGyreHeros" w:hAnsi="TeXGyreHeros" w:cs="Arial"/>
          <w:lang w:val="en-CA"/>
        </w:rPr>
        <w:tab/>
        <w:t>Total current assets</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t>$</w:t>
      </w:r>
      <w:r w:rsidR="0004658A">
        <w:rPr>
          <w:rFonts w:ascii="TeXGyreHeros" w:hAnsi="TeXGyreHeros" w:cs="Arial"/>
          <w:lang w:val="en-CA"/>
        </w:rPr>
        <w:t xml:space="preserve"> 9,269</w:t>
      </w:r>
    </w:p>
    <w:p w14:paraId="4729E2E1" w14:textId="77777777" w:rsidR="00D92C61" w:rsidRPr="00E75F02" w:rsidRDefault="00D92C61">
      <w:pPr>
        <w:tabs>
          <w:tab w:val="left" w:pos="360"/>
          <w:tab w:val="left" w:pos="720"/>
          <w:tab w:val="right" w:pos="6480"/>
          <w:tab w:val="right" w:pos="8280"/>
          <w:tab w:val="right" w:pos="9900"/>
        </w:tabs>
        <w:rPr>
          <w:rFonts w:ascii="TeXGyreHeros" w:hAnsi="TeXGyreHeros" w:cs="Arial"/>
          <w:lang w:val="en-CA"/>
        </w:rPr>
      </w:pPr>
      <w:r w:rsidRPr="00E75F02">
        <w:rPr>
          <w:rFonts w:ascii="TeXGyreHeros" w:hAnsi="TeXGyreHeros" w:cs="Arial"/>
          <w:lang w:val="en-CA"/>
        </w:rPr>
        <w:t>Property, plant, and equipment</w:t>
      </w:r>
      <w:r w:rsidRPr="00E75F02">
        <w:rPr>
          <w:rFonts w:ascii="TeXGyreHeros" w:hAnsi="TeXGyreHeros" w:cs="Arial"/>
          <w:lang w:val="en-CA"/>
        </w:rPr>
        <w:tab/>
      </w:r>
    </w:p>
    <w:p w14:paraId="2CF1BB77" w14:textId="77777777" w:rsidR="00D92C61" w:rsidRPr="00E75F02" w:rsidRDefault="00D92C61" w:rsidP="001B2B73">
      <w:pPr>
        <w:tabs>
          <w:tab w:val="left" w:pos="360"/>
          <w:tab w:val="left" w:pos="720"/>
          <w:tab w:val="right" w:pos="6300"/>
          <w:tab w:val="right" w:pos="7020"/>
          <w:tab w:val="right" w:pos="9900"/>
        </w:tabs>
        <w:rPr>
          <w:rFonts w:ascii="TeXGyreHeros" w:hAnsi="TeXGyreHeros" w:cs="Arial"/>
          <w:lang w:val="en-CA"/>
        </w:rPr>
      </w:pPr>
      <w:r w:rsidRPr="00E75F02">
        <w:rPr>
          <w:rFonts w:ascii="TeXGyreHeros" w:hAnsi="TeXGyreHeros" w:cs="Arial"/>
          <w:lang w:val="en-CA"/>
        </w:rPr>
        <w:tab/>
        <w:t>Land</w:t>
      </w:r>
      <w:r w:rsidRPr="00E75F02">
        <w:rPr>
          <w:rFonts w:ascii="TeXGyreHeros" w:hAnsi="TeXGyreHeros" w:cs="Arial"/>
          <w:lang w:val="en-CA"/>
        </w:rPr>
        <w:tab/>
      </w:r>
      <w:r w:rsidRPr="00E75F02">
        <w:rPr>
          <w:rFonts w:ascii="TeXGyreHeros" w:hAnsi="TeXGyreHeros" w:cs="Arial"/>
          <w:lang w:val="en-CA"/>
        </w:rPr>
        <w:tab/>
        <w:t>$</w:t>
      </w:r>
      <w:r w:rsidR="00C808E9" w:rsidRPr="00E75F02">
        <w:rPr>
          <w:rFonts w:ascii="TeXGyreHeros" w:hAnsi="TeXGyreHeros" w:cs="Arial"/>
          <w:lang w:val="en-CA"/>
        </w:rPr>
        <w:t xml:space="preserve"> </w:t>
      </w:r>
      <w:r w:rsidR="00907188">
        <w:rPr>
          <w:rFonts w:ascii="TeXGyreHeros" w:hAnsi="TeXGyreHeros" w:cs="Arial"/>
          <w:lang w:val="en-CA"/>
        </w:rPr>
        <w:t>8,377</w:t>
      </w:r>
    </w:p>
    <w:p w14:paraId="50B18305" w14:textId="77777777" w:rsidR="00D92C61" w:rsidRPr="00E75F02" w:rsidRDefault="00D92C61" w:rsidP="001B2B73">
      <w:pPr>
        <w:tabs>
          <w:tab w:val="left" w:pos="360"/>
          <w:tab w:val="left" w:pos="720"/>
          <w:tab w:val="right" w:pos="5850"/>
          <w:tab w:val="right" w:pos="8280"/>
          <w:tab w:val="right" w:pos="9900"/>
        </w:tabs>
        <w:rPr>
          <w:rFonts w:ascii="TeXGyreHeros" w:hAnsi="TeXGyreHeros" w:cs="Arial"/>
          <w:lang w:val="en-CA"/>
        </w:rPr>
      </w:pPr>
      <w:r w:rsidRPr="00E75F02">
        <w:rPr>
          <w:rFonts w:ascii="TeXGyreHeros" w:hAnsi="TeXGyreHeros" w:cs="Arial"/>
          <w:lang w:val="en-CA"/>
        </w:rPr>
        <w:tab/>
        <w:t>Buildings</w:t>
      </w:r>
      <w:r w:rsidRPr="00E75F02">
        <w:rPr>
          <w:rFonts w:ascii="TeXGyreHeros" w:hAnsi="TeXGyreHeros" w:cs="Arial"/>
          <w:lang w:val="en-CA"/>
        </w:rPr>
        <w:tab/>
        <w:t>$</w:t>
      </w:r>
      <w:r w:rsidR="00907188">
        <w:rPr>
          <w:rFonts w:ascii="TeXGyreHeros" w:hAnsi="TeXGyreHeros" w:cs="Arial"/>
          <w:lang w:val="en-CA"/>
        </w:rPr>
        <w:t>17,692</w:t>
      </w:r>
    </w:p>
    <w:p w14:paraId="44FC38E6" w14:textId="77777777" w:rsidR="00D92C61" w:rsidRPr="00E75F02" w:rsidRDefault="00D92C61" w:rsidP="001B2B73">
      <w:pPr>
        <w:tabs>
          <w:tab w:val="left" w:pos="360"/>
          <w:tab w:val="left" w:pos="720"/>
          <w:tab w:val="right" w:pos="5850"/>
          <w:tab w:val="right" w:pos="7110"/>
          <w:tab w:val="right" w:pos="9900"/>
        </w:tabs>
        <w:rPr>
          <w:rFonts w:ascii="TeXGyreHeros" w:hAnsi="TeXGyreHeros" w:cs="Arial"/>
          <w:lang w:val="en-CA"/>
        </w:rPr>
      </w:pPr>
      <w:r w:rsidRPr="00E75F02">
        <w:rPr>
          <w:rFonts w:ascii="TeXGyreHeros" w:hAnsi="TeXGyreHeros" w:cs="Arial"/>
          <w:lang w:val="en-CA"/>
        </w:rPr>
        <w:tab/>
        <w:t xml:space="preserve">Less:   Accumulated </w:t>
      </w:r>
      <w:r w:rsidR="008D490F" w:rsidRPr="00E75F02">
        <w:rPr>
          <w:rFonts w:ascii="TeXGyreHeros" w:hAnsi="TeXGyreHeros" w:cs="Arial"/>
          <w:lang w:val="en-CA"/>
        </w:rPr>
        <w:t>depreciation</w:t>
      </w:r>
      <w:r w:rsidRPr="00E75F02">
        <w:rPr>
          <w:rFonts w:ascii="TeXGyreHeros" w:hAnsi="TeXGyreHeros" w:cs="Arial"/>
          <w:lang w:val="en-CA"/>
        </w:rPr>
        <w:tab/>
        <w:t xml:space="preserve"> </w:t>
      </w:r>
      <w:r w:rsidRPr="00E75F02">
        <w:rPr>
          <w:rFonts w:ascii="TeXGyreHeros" w:hAnsi="TeXGyreHeros" w:cs="Arial"/>
          <w:u w:val="single"/>
          <w:lang w:val="en-CA"/>
        </w:rPr>
        <w:t xml:space="preserve">  </w:t>
      </w:r>
      <w:r w:rsidR="008D490F" w:rsidRPr="00E75F02">
        <w:rPr>
          <w:rFonts w:ascii="TeXGyreHeros" w:hAnsi="TeXGyreHeros" w:cs="Arial"/>
          <w:u w:val="single"/>
          <w:lang w:val="en-CA"/>
        </w:rPr>
        <w:t xml:space="preserve">  </w:t>
      </w:r>
      <w:r w:rsidR="00907188">
        <w:rPr>
          <w:rFonts w:ascii="TeXGyreHeros" w:hAnsi="TeXGyreHeros" w:cs="Arial"/>
          <w:u w:val="single"/>
          <w:lang w:val="en-CA"/>
        </w:rPr>
        <w:t>1,817</w:t>
      </w:r>
      <w:r w:rsidRPr="00E75F02">
        <w:rPr>
          <w:rFonts w:ascii="TeXGyreHeros" w:hAnsi="TeXGyreHeros" w:cs="Arial"/>
          <w:lang w:val="en-CA"/>
        </w:rPr>
        <w:tab/>
      </w:r>
      <w:r w:rsidR="008C10FE">
        <w:rPr>
          <w:rFonts w:ascii="TeXGyreHeros" w:hAnsi="TeXGyreHeros" w:cs="Arial"/>
          <w:lang w:val="en-CA"/>
        </w:rPr>
        <w:t>15,875</w:t>
      </w:r>
    </w:p>
    <w:p w14:paraId="1B1FA07B" w14:textId="77777777" w:rsidR="00D92C61" w:rsidRPr="00E75F02" w:rsidRDefault="00D92C61" w:rsidP="001B2B73">
      <w:pPr>
        <w:tabs>
          <w:tab w:val="left" w:pos="360"/>
          <w:tab w:val="left" w:pos="720"/>
          <w:tab w:val="left" w:pos="4590"/>
          <w:tab w:val="right" w:pos="5850"/>
          <w:tab w:val="right" w:pos="8280"/>
          <w:tab w:val="right" w:pos="9900"/>
        </w:tabs>
        <w:rPr>
          <w:rFonts w:ascii="TeXGyreHeros" w:hAnsi="TeXGyreHeros" w:cs="Arial"/>
          <w:lang w:val="en-CA"/>
        </w:rPr>
      </w:pPr>
      <w:r w:rsidRPr="00E75F02">
        <w:rPr>
          <w:rFonts w:ascii="TeXGyreHeros" w:hAnsi="TeXGyreHeros" w:cs="Arial"/>
          <w:lang w:val="en-CA"/>
        </w:rPr>
        <w:tab/>
      </w:r>
      <w:r w:rsidR="008D490F" w:rsidRPr="00E75F02">
        <w:rPr>
          <w:rFonts w:ascii="TeXGyreHeros" w:hAnsi="TeXGyreHeros" w:cs="Arial"/>
          <w:lang w:val="en-CA"/>
        </w:rPr>
        <w:t>Machinery and equipment</w:t>
      </w:r>
      <w:r w:rsidRPr="00E75F02">
        <w:rPr>
          <w:rFonts w:ascii="TeXGyreHeros" w:hAnsi="TeXGyreHeros" w:cs="Arial"/>
          <w:lang w:val="en-CA"/>
        </w:rPr>
        <w:tab/>
      </w:r>
      <w:r w:rsidRPr="00E75F02">
        <w:rPr>
          <w:rFonts w:ascii="TeXGyreHeros" w:hAnsi="TeXGyreHeros" w:cs="Arial"/>
          <w:lang w:val="en-CA"/>
        </w:rPr>
        <w:tab/>
      </w:r>
      <w:r w:rsidR="0064558A">
        <w:rPr>
          <w:rFonts w:ascii="TeXGyreHeros" w:hAnsi="TeXGyreHeros" w:cs="Arial"/>
          <w:lang w:val="en-CA"/>
        </w:rPr>
        <w:t>$</w:t>
      </w:r>
      <w:r w:rsidR="0004658A">
        <w:rPr>
          <w:rFonts w:ascii="TeXGyreHeros" w:hAnsi="TeXGyreHeros" w:cs="Arial"/>
          <w:lang w:val="en-CA"/>
        </w:rPr>
        <w:t>24,860</w:t>
      </w:r>
    </w:p>
    <w:p w14:paraId="275C48C1" w14:textId="77777777" w:rsidR="00D92C61" w:rsidRPr="00E75F02" w:rsidRDefault="00D92C61" w:rsidP="001B2B73">
      <w:pPr>
        <w:tabs>
          <w:tab w:val="left" w:pos="360"/>
          <w:tab w:val="left" w:pos="720"/>
          <w:tab w:val="right" w:pos="5850"/>
          <w:tab w:val="right" w:pos="7110"/>
          <w:tab w:val="right" w:pos="9900"/>
        </w:tabs>
        <w:rPr>
          <w:rFonts w:ascii="TeXGyreHeros" w:hAnsi="TeXGyreHeros" w:cs="Arial"/>
          <w:lang w:val="en-CA"/>
        </w:rPr>
      </w:pPr>
      <w:r w:rsidRPr="00E75F02">
        <w:rPr>
          <w:rFonts w:ascii="TeXGyreHeros" w:hAnsi="TeXGyreHeros" w:cs="Arial"/>
          <w:lang w:val="en-CA"/>
        </w:rPr>
        <w:tab/>
        <w:t xml:space="preserve">Less:   Accumulated </w:t>
      </w:r>
      <w:r w:rsidR="008D490F" w:rsidRPr="00E75F02">
        <w:rPr>
          <w:rFonts w:ascii="TeXGyreHeros" w:hAnsi="TeXGyreHeros" w:cs="Arial"/>
          <w:lang w:val="en-CA"/>
        </w:rPr>
        <w:t>depreciation</w:t>
      </w:r>
      <w:r w:rsidRPr="00E75F02">
        <w:rPr>
          <w:rFonts w:ascii="TeXGyreHeros" w:hAnsi="TeXGyreHeros" w:cs="Arial"/>
          <w:lang w:val="en-CA"/>
        </w:rPr>
        <w:tab/>
      </w:r>
      <w:r w:rsidR="00145007" w:rsidRPr="00E75F02">
        <w:rPr>
          <w:rFonts w:ascii="TeXGyreHeros" w:hAnsi="TeXGyreHeros" w:cs="Arial"/>
          <w:u w:val="single"/>
          <w:lang w:val="en-CA"/>
        </w:rPr>
        <w:t xml:space="preserve"> </w:t>
      </w:r>
      <w:r w:rsidR="00202891" w:rsidRPr="00E75F02">
        <w:rPr>
          <w:rFonts w:ascii="TeXGyreHeros" w:hAnsi="TeXGyreHeros" w:cs="Arial"/>
          <w:u w:val="single"/>
          <w:lang w:val="en-CA"/>
        </w:rPr>
        <w:t xml:space="preserve"> </w:t>
      </w:r>
      <w:r w:rsidR="00907188">
        <w:rPr>
          <w:rFonts w:ascii="TeXGyreHeros" w:hAnsi="TeXGyreHeros" w:cs="Arial"/>
          <w:u w:val="single"/>
          <w:lang w:val="en-CA"/>
        </w:rPr>
        <w:t>10</w:t>
      </w:r>
      <w:r w:rsidR="008D490F" w:rsidRPr="00E75F02">
        <w:rPr>
          <w:rFonts w:ascii="TeXGyreHeros" w:hAnsi="TeXGyreHeros" w:cs="Arial"/>
          <w:u w:val="single"/>
          <w:lang w:val="en-CA"/>
        </w:rPr>
        <w:t>,</w:t>
      </w:r>
      <w:r w:rsidR="00907188">
        <w:rPr>
          <w:rFonts w:ascii="TeXGyreHeros" w:hAnsi="TeXGyreHeros" w:cs="Arial"/>
          <w:u w:val="single"/>
          <w:lang w:val="en-CA"/>
        </w:rPr>
        <w:t>122</w:t>
      </w:r>
      <w:r w:rsidRPr="00E75F02">
        <w:rPr>
          <w:rFonts w:ascii="TeXGyreHeros" w:hAnsi="TeXGyreHeros" w:cs="Arial"/>
          <w:lang w:val="en-CA"/>
        </w:rPr>
        <w:tab/>
      </w:r>
      <w:r w:rsidR="005772F3" w:rsidRPr="00E75F02">
        <w:rPr>
          <w:rFonts w:ascii="TeXGyreHeros" w:hAnsi="TeXGyreHeros" w:cs="Arial"/>
          <w:lang w:val="en-CA"/>
        </w:rPr>
        <w:t>14,</w:t>
      </w:r>
      <w:r w:rsidR="008C10FE">
        <w:rPr>
          <w:rFonts w:ascii="TeXGyreHeros" w:hAnsi="TeXGyreHeros" w:cs="Arial"/>
          <w:lang w:val="en-CA"/>
        </w:rPr>
        <w:t>738</w:t>
      </w:r>
    </w:p>
    <w:p w14:paraId="1A5FE530" w14:textId="77777777" w:rsidR="00D92C61" w:rsidRPr="00E75F02" w:rsidRDefault="00D92C61" w:rsidP="001B2B73">
      <w:pPr>
        <w:tabs>
          <w:tab w:val="left" w:pos="360"/>
          <w:tab w:val="left" w:pos="720"/>
          <w:tab w:val="right" w:pos="5850"/>
          <w:tab w:val="right" w:pos="8280"/>
          <w:tab w:val="right" w:pos="9900"/>
        </w:tabs>
        <w:rPr>
          <w:rFonts w:ascii="TeXGyreHeros" w:hAnsi="TeXGyreHeros" w:cs="Arial"/>
          <w:lang w:val="en-CA"/>
        </w:rPr>
      </w:pPr>
      <w:r w:rsidRPr="00E75F02">
        <w:rPr>
          <w:rFonts w:ascii="TeXGyreHeros" w:hAnsi="TeXGyreHeros" w:cs="Arial"/>
          <w:lang w:val="en-CA"/>
        </w:rPr>
        <w:tab/>
      </w:r>
      <w:r w:rsidR="008D490F" w:rsidRPr="00E75F02">
        <w:rPr>
          <w:rFonts w:ascii="TeXGyreHeros" w:hAnsi="TeXGyreHeros" w:cs="Arial"/>
          <w:lang w:val="en-CA"/>
        </w:rPr>
        <w:t>Mobile equipment</w:t>
      </w:r>
      <w:r w:rsidRPr="00E75F02">
        <w:rPr>
          <w:rFonts w:ascii="TeXGyreHeros" w:hAnsi="TeXGyreHeros" w:cs="Arial"/>
          <w:lang w:val="en-CA"/>
        </w:rPr>
        <w:tab/>
      </w:r>
      <w:proofErr w:type="gramStart"/>
      <w:r w:rsidR="0064558A">
        <w:rPr>
          <w:rFonts w:ascii="TeXGyreHeros" w:hAnsi="TeXGyreHeros" w:cs="Arial"/>
          <w:lang w:val="en-CA"/>
        </w:rPr>
        <w:t xml:space="preserve">$  </w:t>
      </w:r>
      <w:r w:rsidR="00907188">
        <w:rPr>
          <w:rFonts w:ascii="TeXGyreHeros" w:hAnsi="TeXGyreHeros" w:cs="Arial"/>
          <w:lang w:val="en-CA"/>
        </w:rPr>
        <w:t>1,054</w:t>
      </w:r>
      <w:proofErr w:type="gramEnd"/>
    </w:p>
    <w:p w14:paraId="6BE82A71" w14:textId="77777777" w:rsidR="00D92C61" w:rsidRPr="00E75F02" w:rsidRDefault="00D92C61" w:rsidP="001B2B73">
      <w:pPr>
        <w:tabs>
          <w:tab w:val="left" w:pos="360"/>
          <w:tab w:val="left" w:pos="720"/>
          <w:tab w:val="right" w:pos="5850"/>
          <w:tab w:val="right" w:pos="7110"/>
          <w:tab w:val="right" w:pos="9900"/>
        </w:tabs>
        <w:rPr>
          <w:rFonts w:ascii="TeXGyreHeros" w:hAnsi="TeXGyreHeros" w:cs="Arial"/>
          <w:lang w:val="en-CA"/>
        </w:rPr>
      </w:pPr>
      <w:r w:rsidRPr="00E75F02">
        <w:rPr>
          <w:rFonts w:ascii="TeXGyreHeros" w:hAnsi="TeXGyreHeros" w:cs="Arial"/>
          <w:lang w:val="en-CA"/>
        </w:rPr>
        <w:tab/>
        <w:t xml:space="preserve">Less:   Accumulated </w:t>
      </w:r>
      <w:r w:rsidR="008D490F" w:rsidRPr="00E75F02">
        <w:rPr>
          <w:rFonts w:ascii="TeXGyreHeros" w:hAnsi="TeXGyreHeros" w:cs="Arial"/>
          <w:lang w:val="en-CA"/>
        </w:rPr>
        <w:t>depreciation</w:t>
      </w:r>
      <w:r w:rsidRPr="00E75F02">
        <w:rPr>
          <w:rFonts w:ascii="TeXGyreHeros" w:hAnsi="TeXGyreHeros" w:cs="Arial"/>
          <w:lang w:val="en-CA"/>
        </w:rPr>
        <w:tab/>
      </w:r>
      <w:r w:rsidRPr="00E75F02">
        <w:rPr>
          <w:rFonts w:ascii="TeXGyreHeros" w:hAnsi="TeXGyreHeros" w:cs="Arial"/>
          <w:u w:val="single"/>
          <w:lang w:val="en-CA"/>
        </w:rPr>
        <w:t xml:space="preserve"> </w:t>
      </w:r>
      <w:r w:rsidR="0064558A">
        <w:rPr>
          <w:rFonts w:ascii="TeXGyreHeros" w:hAnsi="TeXGyreHeros" w:cs="Arial"/>
          <w:u w:val="single"/>
          <w:lang w:val="en-CA"/>
        </w:rPr>
        <w:t xml:space="preserve">    </w:t>
      </w:r>
      <w:r w:rsidR="00202891" w:rsidRPr="00E75F02">
        <w:rPr>
          <w:rFonts w:ascii="TeXGyreHeros" w:hAnsi="TeXGyreHeros" w:cs="Arial"/>
          <w:u w:val="single"/>
          <w:lang w:val="en-CA"/>
        </w:rPr>
        <w:t xml:space="preserve"> </w:t>
      </w:r>
      <w:r w:rsidR="00907188">
        <w:rPr>
          <w:rFonts w:ascii="TeXGyreHeros" w:hAnsi="TeXGyreHeros" w:cs="Arial"/>
          <w:u w:val="single"/>
          <w:lang w:val="en-CA"/>
        </w:rPr>
        <w:t>434</w:t>
      </w:r>
      <w:r w:rsidRPr="00E75F02">
        <w:rPr>
          <w:rFonts w:ascii="TeXGyreHeros" w:hAnsi="TeXGyreHeros" w:cs="Arial"/>
          <w:lang w:val="en-CA"/>
        </w:rPr>
        <w:tab/>
      </w:r>
      <w:r w:rsidR="008C10FE">
        <w:rPr>
          <w:rFonts w:ascii="TeXGyreHeros" w:hAnsi="TeXGyreHeros" w:cs="Arial"/>
          <w:lang w:val="en-CA"/>
        </w:rPr>
        <w:t>620</w:t>
      </w:r>
    </w:p>
    <w:p w14:paraId="44B1203F" w14:textId="77777777" w:rsidR="00D92C61" w:rsidRPr="00E75F02" w:rsidRDefault="00D92C61" w:rsidP="001B2B73">
      <w:pPr>
        <w:tabs>
          <w:tab w:val="left" w:pos="360"/>
          <w:tab w:val="left" w:pos="720"/>
          <w:tab w:val="left" w:pos="4410"/>
          <w:tab w:val="left" w:pos="5040"/>
          <w:tab w:val="right" w:pos="5940"/>
          <w:tab w:val="right" w:pos="8280"/>
          <w:tab w:val="right" w:pos="9900"/>
        </w:tabs>
        <w:rPr>
          <w:rFonts w:ascii="TeXGyreHeros" w:hAnsi="TeXGyreHeros" w:cs="Arial"/>
          <w:lang w:val="en-CA"/>
        </w:rPr>
      </w:pPr>
      <w:r w:rsidRPr="00E75F02">
        <w:rPr>
          <w:rFonts w:ascii="TeXGyreHeros" w:hAnsi="TeXGyreHeros" w:cs="Arial"/>
          <w:lang w:val="en-CA"/>
        </w:rPr>
        <w:tab/>
      </w:r>
      <w:r w:rsidR="008D490F" w:rsidRPr="00E75F02">
        <w:rPr>
          <w:rFonts w:ascii="TeXGyreHeros" w:hAnsi="TeXGyreHeros" w:cs="Arial"/>
          <w:lang w:val="en-CA"/>
        </w:rPr>
        <w:t>Office furniture</w:t>
      </w:r>
      <w:r w:rsidR="00AF306B">
        <w:rPr>
          <w:rFonts w:ascii="TeXGyreHeros" w:hAnsi="TeXGyreHeros" w:cs="Arial"/>
          <w:lang w:val="en-CA"/>
        </w:rPr>
        <w:t xml:space="preserve"> and equipment</w:t>
      </w:r>
      <w:r w:rsidRPr="00E75F02">
        <w:rPr>
          <w:rFonts w:ascii="TeXGyreHeros" w:hAnsi="TeXGyreHeros" w:cs="Arial"/>
          <w:lang w:val="en-CA"/>
        </w:rPr>
        <w:tab/>
      </w:r>
      <w:r w:rsidRPr="00E75F02">
        <w:rPr>
          <w:rFonts w:ascii="TeXGyreHeros" w:hAnsi="TeXGyreHeros" w:cs="Arial"/>
          <w:lang w:val="en-CA"/>
        </w:rPr>
        <w:tab/>
      </w:r>
      <w:proofErr w:type="gramStart"/>
      <w:r w:rsidR="0064558A">
        <w:rPr>
          <w:rFonts w:ascii="TeXGyreHeros" w:hAnsi="TeXGyreHeros" w:cs="Arial"/>
          <w:lang w:val="en-CA"/>
        </w:rPr>
        <w:t xml:space="preserve">$  </w:t>
      </w:r>
      <w:r w:rsidR="00907188">
        <w:rPr>
          <w:rFonts w:ascii="TeXGyreHeros" w:hAnsi="TeXGyreHeros" w:cs="Arial"/>
          <w:lang w:val="en-CA"/>
        </w:rPr>
        <w:t>1,286</w:t>
      </w:r>
      <w:proofErr w:type="gramEnd"/>
    </w:p>
    <w:p w14:paraId="5A2ED9A4" w14:textId="77777777" w:rsidR="00D92C61" w:rsidRPr="00E75F02" w:rsidRDefault="00D92C61" w:rsidP="001B2B73">
      <w:pPr>
        <w:tabs>
          <w:tab w:val="left" w:pos="360"/>
          <w:tab w:val="left" w:pos="720"/>
          <w:tab w:val="right" w:pos="5940"/>
          <w:tab w:val="right" w:pos="7110"/>
          <w:tab w:val="right" w:pos="9900"/>
        </w:tabs>
        <w:rPr>
          <w:rFonts w:ascii="TeXGyreHeros" w:hAnsi="TeXGyreHeros" w:cs="Arial"/>
          <w:lang w:val="en-CA"/>
        </w:rPr>
      </w:pPr>
      <w:r w:rsidRPr="00E75F02">
        <w:rPr>
          <w:rFonts w:ascii="TeXGyreHeros" w:hAnsi="TeXGyreHeros" w:cs="Arial"/>
          <w:lang w:val="en-CA"/>
        </w:rPr>
        <w:tab/>
        <w:t xml:space="preserve">Less:   Accumulated </w:t>
      </w:r>
      <w:r w:rsidR="008D490F" w:rsidRPr="00E75F02">
        <w:rPr>
          <w:rFonts w:ascii="TeXGyreHeros" w:hAnsi="TeXGyreHeros" w:cs="Arial"/>
          <w:lang w:val="en-CA"/>
        </w:rPr>
        <w:t>depreciation</w:t>
      </w:r>
      <w:r w:rsidRPr="00E75F02">
        <w:rPr>
          <w:rFonts w:ascii="TeXGyreHeros" w:hAnsi="TeXGyreHeros" w:cs="Arial"/>
          <w:lang w:val="en-CA"/>
        </w:rPr>
        <w:tab/>
      </w:r>
      <w:r w:rsidR="00176484" w:rsidRPr="00E75F02">
        <w:rPr>
          <w:rFonts w:ascii="TeXGyreHeros" w:hAnsi="TeXGyreHeros" w:cs="Arial"/>
          <w:u w:val="single"/>
          <w:lang w:val="en-CA"/>
        </w:rPr>
        <w:t xml:space="preserve"> </w:t>
      </w:r>
      <w:r w:rsidR="00145007" w:rsidRPr="00E75F02">
        <w:rPr>
          <w:rFonts w:ascii="TeXGyreHeros" w:hAnsi="TeXGyreHeros" w:cs="Arial"/>
          <w:u w:val="single"/>
          <w:lang w:val="en-CA"/>
        </w:rPr>
        <w:t xml:space="preserve"> </w:t>
      </w:r>
      <w:r w:rsidR="0064558A">
        <w:rPr>
          <w:rFonts w:ascii="TeXGyreHeros" w:hAnsi="TeXGyreHeros" w:cs="Arial"/>
          <w:u w:val="single"/>
          <w:lang w:val="en-CA"/>
        </w:rPr>
        <w:t xml:space="preserve">    </w:t>
      </w:r>
      <w:r w:rsidR="00907188">
        <w:rPr>
          <w:rFonts w:ascii="TeXGyreHeros" w:hAnsi="TeXGyreHeros" w:cs="Arial"/>
          <w:u w:val="single"/>
          <w:lang w:val="en-CA"/>
        </w:rPr>
        <w:t>516</w:t>
      </w:r>
      <w:r w:rsidRPr="00E75F02">
        <w:rPr>
          <w:rFonts w:ascii="TeXGyreHeros" w:hAnsi="TeXGyreHeros" w:cs="Arial"/>
          <w:lang w:val="en-CA"/>
        </w:rPr>
        <w:tab/>
      </w:r>
      <w:r w:rsidRPr="00E75F02">
        <w:rPr>
          <w:rFonts w:ascii="TeXGyreHeros" w:hAnsi="TeXGyreHeros" w:cs="Arial"/>
          <w:u w:val="single"/>
          <w:lang w:val="en-CA"/>
        </w:rPr>
        <w:t xml:space="preserve">     </w:t>
      </w:r>
      <w:r w:rsidR="008C10FE">
        <w:rPr>
          <w:rFonts w:ascii="TeXGyreHeros" w:hAnsi="TeXGyreHeros" w:cs="Arial"/>
          <w:u w:val="single"/>
          <w:lang w:val="en-CA"/>
        </w:rPr>
        <w:t>7</w:t>
      </w:r>
      <w:r w:rsidR="008D490F" w:rsidRPr="00E75F02">
        <w:rPr>
          <w:rFonts w:ascii="TeXGyreHeros" w:hAnsi="TeXGyreHeros" w:cs="Arial"/>
          <w:u w:val="single"/>
          <w:lang w:val="en-CA"/>
        </w:rPr>
        <w:t>70</w:t>
      </w:r>
    </w:p>
    <w:p w14:paraId="526050BA" w14:textId="77777777" w:rsidR="00D92C61" w:rsidRPr="00E75F02" w:rsidRDefault="00D92C61" w:rsidP="001B2B73">
      <w:pPr>
        <w:tabs>
          <w:tab w:val="left" w:pos="360"/>
          <w:tab w:val="left" w:pos="720"/>
          <w:tab w:val="right" w:pos="6480"/>
          <w:tab w:val="left" w:pos="6840"/>
          <w:tab w:val="right" w:pos="8280"/>
          <w:tab w:val="right" w:pos="9900"/>
        </w:tabs>
        <w:rPr>
          <w:rFonts w:ascii="TeXGyreHeros" w:hAnsi="TeXGyreHeros" w:cs="Arial"/>
          <w:lang w:val="en-CA"/>
        </w:rPr>
      </w:pPr>
      <w:r w:rsidRPr="00E75F02">
        <w:rPr>
          <w:rFonts w:ascii="TeXGyreHeros" w:hAnsi="TeXGyreHeros" w:cs="Arial"/>
          <w:lang w:val="en-CA"/>
        </w:rPr>
        <w:tab/>
      </w:r>
      <w:r w:rsidRPr="00E75F02">
        <w:rPr>
          <w:rFonts w:ascii="TeXGyreHeros" w:hAnsi="TeXGyreHeros" w:cs="Arial"/>
          <w:lang w:val="en-CA"/>
        </w:rPr>
        <w:tab/>
        <w:t>Total property, plant, and equipment</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008C10FE">
        <w:rPr>
          <w:rFonts w:ascii="TeXGyreHeros" w:hAnsi="TeXGyreHeros" w:cs="Arial"/>
          <w:lang w:val="en-CA"/>
        </w:rPr>
        <w:t>40,380</w:t>
      </w:r>
    </w:p>
    <w:p w14:paraId="5405DBD7" w14:textId="77777777" w:rsidR="005C1AD8" w:rsidRPr="00E75F02" w:rsidRDefault="007D64F1" w:rsidP="00BF6101">
      <w:pPr>
        <w:tabs>
          <w:tab w:val="left" w:pos="360"/>
          <w:tab w:val="left" w:pos="720"/>
          <w:tab w:val="right" w:pos="6480"/>
          <w:tab w:val="right" w:pos="6840"/>
          <w:tab w:val="right" w:pos="9900"/>
        </w:tabs>
        <w:ind w:right="274"/>
        <w:rPr>
          <w:rFonts w:ascii="TeXGyreHeros" w:hAnsi="TeXGyreHeros" w:cs="Arial"/>
          <w:u w:val="single"/>
          <w:lang w:val="en-CA"/>
        </w:rPr>
      </w:pPr>
      <w:r w:rsidRPr="00E75F02">
        <w:rPr>
          <w:rFonts w:ascii="TeXGyreHeros" w:hAnsi="TeXGyreHeros" w:cs="Arial"/>
          <w:lang w:val="en-CA"/>
        </w:rPr>
        <w:t>Intangible assets</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u w:val="single"/>
          <w:lang w:val="en-CA"/>
        </w:rPr>
        <w:t xml:space="preserve">       </w:t>
      </w:r>
      <w:r w:rsidR="0004658A" w:rsidRPr="00E75F02">
        <w:rPr>
          <w:rFonts w:ascii="TeXGyreHeros" w:hAnsi="TeXGyreHeros" w:cs="Arial"/>
          <w:u w:val="single"/>
          <w:lang w:val="en-CA"/>
        </w:rPr>
        <w:t>456</w:t>
      </w:r>
    </w:p>
    <w:p w14:paraId="7FCFB300" w14:textId="77777777" w:rsidR="00D92C61" w:rsidRPr="00E75F02" w:rsidRDefault="007D64F1" w:rsidP="00BF6101">
      <w:pPr>
        <w:tabs>
          <w:tab w:val="left" w:pos="360"/>
          <w:tab w:val="left" w:pos="720"/>
          <w:tab w:val="right" w:pos="6480"/>
          <w:tab w:val="right" w:pos="7200"/>
          <w:tab w:val="right" w:pos="9900"/>
        </w:tabs>
        <w:ind w:right="274"/>
        <w:rPr>
          <w:rFonts w:ascii="TeXGyreHeros" w:hAnsi="TeXGyreHeros" w:cs="Arial"/>
          <w:u w:val="double"/>
          <w:lang w:val="en-CA"/>
        </w:rPr>
      </w:pPr>
      <w:r w:rsidRPr="00E75F02">
        <w:rPr>
          <w:rFonts w:ascii="TeXGyreHeros" w:hAnsi="TeXGyreHeros" w:cs="Arial"/>
          <w:lang w:val="en-CA"/>
        </w:rPr>
        <w:t>Total assets</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u w:val="double"/>
          <w:lang w:val="en-CA"/>
        </w:rPr>
        <w:t>$</w:t>
      </w:r>
      <w:r w:rsidR="008C10FE">
        <w:rPr>
          <w:rFonts w:ascii="TeXGyreHeros" w:hAnsi="TeXGyreHeros" w:cs="Arial"/>
          <w:u w:val="double"/>
          <w:lang w:val="en-CA"/>
        </w:rPr>
        <w:t>50,105</w:t>
      </w:r>
    </w:p>
    <w:p w14:paraId="5E12F66B" w14:textId="77777777" w:rsidR="00D92C61" w:rsidRPr="00E75F02" w:rsidRDefault="00D92C61">
      <w:pPr>
        <w:tabs>
          <w:tab w:val="left" w:pos="360"/>
          <w:tab w:val="left" w:pos="720"/>
          <w:tab w:val="right" w:pos="6480"/>
          <w:tab w:val="right" w:pos="8280"/>
          <w:tab w:val="right" w:pos="9900"/>
        </w:tabs>
        <w:rPr>
          <w:rFonts w:ascii="TeXGyreHeros" w:hAnsi="TeXGyreHeros" w:cs="Arial"/>
          <w:u w:val="double"/>
          <w:lang w:val="en-CA"/>
        </w:rPr>
      </w:pPr>
    </w:p>
    <w:p w14:paraId="75893C15" w14:textId="056B6299" w:rsidR="009E15FC" w:rsidRPr="00180160" w:rsidRDefault="009E15FC" w:rsidP="009E15FC">
      <w:pPr>
        <w:tabs>
          <w:tab w:val="left" w:pos="720"/>
          <w:tab w:val="left" w:pos="1440"/>
        </w:tabs>
        <w:ind w:left="720" w:hanging="720"/>
        <w:jc w:val="both"/>
        <w:rPr>
          <w:rFonts w:ascii="TeXGyreHeros" w:hAnsi="TeXGyreHeros"/>
          <w:color w:val="000000"/>
          <w:lang w:val="en-CA"/>
        </w:rPr>
      </w:pPr>
      <w:r w:rsidRPr="00155545">
        <w:rPr>
          <w:rFonts w:ascii="TeXGyreHeros" w:eastAsia="Calibri" w:hAnsi="TeXGyreHeros"/>
          <w:sz w:val="18"/>
          <w:szCs w:val="18"/>
        </w:rPr>
        <w:t xml:space="preserve">LO </w:t>
      </w:r>
      <w:proofErr w:type="gramStart"/>
      <w:r>
        <w:rPr>
          <w:rFonts w:ascii="TeXGyreHeros" w:eastAsia="Calibri" w:hAnsi="TeXGyreHeros"/>
          <w:sz w:val="18"/>
          <w:szCs w:val="18"/>
          <w:lang w:val="en-CA"/>
        </w:rPr>
        <w:t>1</w:t>
      </w:r>
      <w:r w:rsidRPr="00155545">
        <w:rPr>
          <w:rFonts w:ascii="TeXGyreHeros" w:eastAsia="Calibri" w:hAnsi="TeXGyreHeros"/>
          <w:sz w:val="18"/>
          <w:szCs w:val="18"/>
        </w:rPr>
        <w:t xml:space="preserve"> </w:t>
      </w:r>
      <w:r w:rsidR="008F2FC1">
        <w:rPr>
          <w:rFonts w:ascii="TeXGyreHeros" w:eastAsia="Calibri" w:hAnsi="TeXGyreHeros"/>
          <w:sz w:val="18"/>
          <w:szCs w:val="18"/>
        </w:rPr>
        <w:t xml:space="preserve"> </w:t>
      </w:r>
      <w:r w:rsidRPr="00155545">
        <w:rPr>
          <w:rFonts w:ascii="TeXGyreHeros" w:eastAsia="Calibri" w:hAnsi="TeXGyreHeros"/>
          <w:sz w:val="18"/>
          <w:szCs w:val="18"/>
        </w:rPr>
        <w:t>BT</w:t>
      </w:r>
      <w:proofErr w:type="gramEnd"/>
      <w:r w:rsidRPr="00155545">
        <w:rPr>
          <w:rFonts w:ascii="TeXGyreHeros" w:eastAsia="Calibri" w:hAnsi="TeXGyreHeros"/>
          <w:sz w:val="18"/>
          <w:szCs w:val="18"/>
        </w:rPr>
        <w:t xml:space="preserve">: </w:t>
      </w:r>
      <w:r w:rsidR="008F2FC1">
        <w:rPr>
          <w:rFonts w:ascii="TeXGyreHeros" w:eastAsia="Calibri" w:hAnsi="TeXGyreHeros"/>
          <w:sz w:val="18"/>
          <w:szCs w:val="18"/>
        </w:rPr>
        <w:t>AP</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sidR="008F2FC1">
        <w:rPr>
          <w:rFonts w:ascii="TeXGyreHeros" w:eastAsia="Calibri" w:hAnsi="TeXGyreHeros"/>
          <w:sz w:val="18"/>
          <w:szCs w:val="18"/>
          <w:lang w:val="en-CA"/>
        </w:rPr>
        <w:t xml:space="preserve">M </w:t>
      </w:r>
      <w:r w:rsidRPr="00155545">
        <w:rPr>
          <w:rFonts w:ascii="TeXGyreHeros" w:eastAsia="Calibri" w:hAnsi="TeXGyreHeros"/>
          <w:sz w:val="18"/>
          <w:szCs w:val="18"/>
        </w:rPr>
        <w:t xml:space="preserve"> Time: </w:t>
      </w:r>
      <w:r>
        <w:rPr>
          <w:rFonts w:ascii="TeXGyreHeros" w:eastAsia="Calibri" w:hAnsi="TeXGyreHeros"/>
          <w:sz w:val="18"/>
          <w:szCs w:val="18"/>
          <w:lang w:val="en-CA"/>
        </w:rPr>
        <w:t>20</w:t>
      </w:r>
      <w:r w:rsidRPr="00155545">
        <w:rPr>
          <w:rFonts w:ascii="TeXGyreHeros" w:eastAsia="Calibri" w:hAnsi="TeXGyreHeros"/>
          <w:sz w:val="18"/>
          <w:szCs w:val="18"/>
        </w:rPr>
        <w:t xml:space="preserve"> min.  AACSB: </w:t>
      </w:r>
      <w:proofErr w:type="gramStart"/>
      <w:r>
        <w:rPr>
          <w:rFonts w:ascii="TeXGyreHeros" w:eastAsia="Calibri" w:hAnsi="TeXGyreHeros"/>
          <w:sz w:val="18"/>
          <w:szCs w:val="18"/>
          <w:lang w:val="en-CA"/>
        </w:rPr>
        <w:t>Analytic</w:t>
      </w:r>
      <w:r w:rsidRPr="00155545">
        <w:rPr>
          <w:rFonts w:ascii="TeXGyreHeros" w:eastAsia="Calibri" w:hAnsi="TeXGyreHeros"/>
          <w:sz w:val="18"/>
          <w:szCs w:val="18"/>
        </w:rPr>
        <w:t xml:space="preserve"> </w:t>
      </w:r>
      <w:r w:rsidR="008F2FC1">
        <w:rPr>
          <w:rFonts w:ascii="TeXGyreHeros" w:eastAsia="Calibri" w:hAnsi="TeXGyreHeros"/>
          <w:sz w:val="18"/>
          <w:szCs w:val="18"/>
        </w:rPr>
        <w:t xml:space="preserve"> </w:t>
      </w:r>
      <w:r w:rsidRPr="00155545">
        <w:rPr>
          <w:rFonts w:ascii="TeXGyreHeros" w:eastAsia="Calibri" w:hAnsi="TeXGyreHeros"/>
          <w:sz w:val="18"/>
          <w:szCs w:val="18"/>
        </w:rPr>
        <w:t>CPA</w:t>
      </w:r>
      <w:proofErr w:type="gramEnd"/>
      <w:r w:rsidR="008F2FC1">
        <w:rPr>
          <w:rFonts w:ascii="TeXGyreHeros" w:eastAsia="Calibri" w:hAnsi="TeXGyreHeros"/>
          <w:sz w:val="18"/>
          <w:szCs w:val="18"/>
        </w:rPr>
        <w:t xml:space="preserve">: cpa-t001 </w:t>
      </w:r>
      <w:r w:rsidRPr="00155545">
        <w:rPr>
          <w:rFonts w:ascii="TeXGyreHeros" w:eastAsia="Calibri" w:hAnsi="TeXGyreHeros"/>
          <w:sz w:val="18"/>
          <w:szCs w:val="18"/>
        </w:rPr>
        <w:t xml:space="preserve"> CM: Reporting</w:t>
      </w:r>
    </w:p>
    <w:p w14:paraId="2CD2F9B3" w14:textId="77777777" w:rsidR="00D92C61" w:rsidRPr="004E2EEB" w:rsidRDefault="007D64F1" w:rsidP="00E500C2">
      <w:pPr>
        <w:tabs>
          <w:tab w:val="left" w:pos="360"/>
          <w:tab w:val="left" w:pos="720"/>
          <w:tab w:val="right" w:pos="6480"/>
          <w:tab w:val="right" w:pos="8280"/>
          <w:tab w:val="right" w:pos="9900"/>
        </w:tabs>
        <w:rPr>
          <w:rFonts w:ascii="TeXGyreHeros" w:hAnsi="TeXGyreHeros" w:cs="Arial"/>
          <w:b/>
          <w:sz w:val="28"/>
          <w:szCs w:val="28"/>
          <w:lang w:val="en-CA"/>
        </w:rPr>
      </w:pPr>
      <w:r w:rsidRPr="004E2EEB">
        <w:rPr>
          <w:rFonts w:ascii="TeXGyreHeros" w:hAnsi="TeXGyreHeros" w:cs="Arial"/>
          <w:b/>
          <w:sz w:val="28"/>
          <w:szCs w:val="28"/>
          <w:lang w:val="en-CA"/>
        </w:rPr>
        <w:br w:type="page"/>
      </w:r>
      <w:r w:rsidRPr="004E2EEB">
        <w:rPr>
          <w:rFonts w:ascii="TeXGyreHeros" w:hAnsi="TeXGyreHeros" w:cs="Arial"/>
          <w:b/>
          <w:sz w:val="28"/>
          <w:szCs w:val="28"/>
          <w:lang w:val="en-CA"/>
        </w:rPr>
        <w:lastRenderedPageBreak/>
        <w:t>EXERCISE 2-3</w:t>
      </w:r>
    </w:p>
    <w:p w14:paraId="34C21C79" w14:textId="77777777" w:rsidR="00D92C61" w:rsidRPr="00E75F02" w:rsidRDefault="00D92C61">
      <w:pPr>
        <w:ind w:right="-720"/>
        <w:rPr>
          <w:rFonts w:ascii="TeXGyreHeros" w:hAnsi="TeXGyreHeros" w:cs="Arial"/>
          <w:b/>
          <w:lang w:val="en-CA"/>
        </w:rPr>
      </w:pPr>
    </w:p>
    <w:p w14:paraId="15CB1CA2" w14:textId="77777777" w:rsidR="00D92C61" w:rsidRPr="00E75F02" w:rsidRDefault="007D64F1" w:rsidP="007533DE">
      <w:pPr>
        <w:tabs>
          <w:tab w:val="left" w:pos="3510"/>
        </w:tabs>
        <w:rPr>
          <w:rFonts w:ascii="TeXGyreHeros" w:hAnsi="TeXGyreHeros" w:cs="Arial"/>
          <w:lang w:val="en-CA"/>
        </w:rPr>
      </w:pPr>
      <w:r w:rsidRPr="00E75F02">
        <w:rPr>
          <w:rFonts w:ascii="TeXGyreHeros" w:hAnsi="TeXGyreHeros" w:cs="Arial"/>
          <w:sz w:val="20"/>
          <w:szCs w:val="20"/>
          <w:lang w:val="en-CA"/>
        </w:rPr>
        <w:tab/>
      </w:r>
      <w:r w:rsidR="00D92C61" w:rsidRPr="00E75F02">
        <w:rPr>
          <w:rFonts w:ascii="TeXGyreHeros" w:hAnsi="TeXGyreHeros" w:cs="Arial"/>
          <w:lang w:val="en-CA"/>
        </w:rPr>
        <w:t>SAPUTO INC.</w:t>
      </w:r>
    </w:p>
    <w:p w14:paraId="2C16420D" w14:textId="77777777" w:rsidR="00D92C61" w:rsidRPr="00E75F02" w:rsidRDefault="0057707F">
      <w:pPr>
        <w:jc w:val="center"/>
        <w:rPr>
          <w:rFonts w:ascii="TeXGyreHeros" w:hAnsi="TeXGyreHeros" w:cs="Arial"/>
          <w:lang w:val="en-CA"/>
        </w:rPr>
      </w:pPr>
      <w:r w:rsidRPr="00E75F02">
        <w:rPr>
          <w:rFonts w:ascii="TeXGyreHeros" w:hAnsi="TeXGyreHeros" w:cs="Arial"/>
          <w:lang w:val="en-CA"/>
        </w:rPr>
        <w:t xml:space="preserve">Statement of Financial Position </w:t>
      </w:r>
      <w:r w:rsidR="00D92C61" w:rsidRPr="00E75F02">
        <w:rPr>
          <w:rFonts w:ascii="TeXGyreHeros" w:hAnsi="TeXGyreHeros" w:cs="Arial"/>
          <w:lang w:val="en-CA"/>
        </w:rPr>
        <w:t>(partial)</w:t>
      </w:r>
    </w:p>
    <w:p w14:paraId="6CF0C656" w14:textId="77777777" w:rsidR="00D92C61" w:rsidRPr="00E75F02" w:rsidRDefault="00D92C61">
      <w:pPr>
        <w:jc w:val="center"/>
        <w:rPr>
          <w:rFonts w:ascii="TeXGyreHeros" w:hAnsi="TeXGyreHeros" w:cs="Arial"/>
          <w:lang w:val="en-CA"/>
        </w:rPr>
      </w:pPr>
      <w:r w:rsidRPr="00E75F02">
        <w:rPr>
          <w:rFonts w:ascii="TeXGyreHeros" w:hAnsi="TeXGyreHeros" w:cs="Arial"/>
          <w:lang w:val="en-CA"/>
        </w:rPr>
        <w:t xml:space="preserve">March 31, </w:t>
      </w:r>
      <w:r w:rsidR="008E529B" w:rsidRPr="00E75F02">
        <w:rPr>
          <w:rFonts w:ascii="TeXGyreHeros" w:hAnsi="TeXGyreHeros" w:cs="Arial"/>
          <w:lang w:val="en-CA"/>
        </w:rPr>
        <w:t>201</w:t>
      </w:r>
      <w:r w:rsidR="0064558A">
        <w:rPr>
          <w:rFonts w:ascii="TeXGyreHeros" w:hAnsi="TeXGyreHeros" w:cs="Arial"/>
          <w:lang w:val="en-CA"/>
        </w:rPr>
        <w:t>6</w:t>
      </w:r>
    </w:p>
    <w:p w14:paraId="6BF5B45F" w14:textId="77777777" w:rsidR="00D92C61" w:rsidRPr="00E75F02" w:rsidRDefault="00D92C61">
      <w:pPr>
        <w:jc w:val="center"/>
        <w:rPr>
          <w:rFonts w:ascii="TeXGyreHeros" w:hAnsi="TeXGyreHeros" w:cs="Arial"/>
          <w:lang w:val="en-CA"/>
        </w:rPr>
      </w:pPr>
      <w:r w:rsidRPr="00E75F02">
        <w:rPr>
          <w:rFonts w:ascii="TeXGyreHeros" w:hAnsi="TeXGyreHeros" w:cs="Arial"/>
          <w:lang w:val="en-CA"/>
        </w:rPr>
        <w:t>(</w:t>
      </w:r>
      <w:proofErr w:type="gramStart"/>
      <w:r w:rsidRPr="00E75F02">
        <w:rPr>
          <w:rFonts w:ascii="TeXGyreHeros" w:hAnsi="TeXGyreHeros" w:cs="Arial"/>
          <w:lang w:val="en-CA"/>
        </w:rPr>
        <w:t>in</w:t>
      </w:r>
      <w:proofErr w:type="gramEnd"/>
      <w:r w:rsidRPr="00E75F02">
        <w:rPr>
          <w:rFonts w:ascii="TeXGyreHeros" w:hAnsi="TeXGyreHeros" w:cs="Arial"/>
          <w:lang w:val="en-CA"/>
        </w:rPr>
        <w:t xml:space="preserve"> </w:t>
      </w:r>
      <w:r w:rsidR="0064558A">
        <w:rPr>
          <w:rFonts w:ascii="TeXGyreHeros" w:hAnsi="TeXGyreHeros" w:cs="Arial"/>
          <w:lang w:val="en-CA"/>
        </w:rPr>
        <w:t>millions</w:t>
      </w:r>
      <w:r w:rsidRPr="00E75F02">
        <w:rPr>
          <w:rFonts w:ascii="TeXGyreHeros" w:hAnsi="TeXGyreHeros" w:cs="Arial"/>
          <w:lang w:val="en-CA"/>
        </w:rPr>
        <w:t>)</w:t>
      </w:r>
    </w:p>
    <w:p w14:paraId="4C158657" w14:textId="77777777" w:rsidR="00D92C61" w:rsidRPr="00E75F02" w:rsidRDefault="00D92C61">
      <w:pPr>
        <w:jc w:val="center"/>
        <w:rPr>
          <w:rFonts w:ascii="TeXGyreHeros" w:hAnsi="TeXGyreHeros" w:cs="Arial"/>
          <w:lang w:val="en-CA"/>
        </w:rPr>
      </w:pPr>
    </w:p>
    <w:p w14:paraId="70CF8BBF" w14:textId="77777777" w:rsidR="00D92C61" w:rsidRPr="00E75F02" w:rsidRDefault="00D92C61">
      <w:pPr>
        <w:jc w:val="center"/>
        <w:rPr>
          <w:rFonts w:ascii="TeXGyreHeros" w:hAnsi="TeXGyreHeros" w:cs="Arial"/>
          <w:lang w:val="en-CA"/>
        </w:rPr>
      </w:pPr>
      <w:r w:rsidRPr="00E75F02">
        <w:rPr>
          <w:rFonts w:ascii="TeXGyreHeros" w:hAnsi="TeXGyreHeros" w:cs="Arial"/>
          <w:lang w:val="en-CA"/>
        </w:rPr>
        <w:t>Liabilities and Shareholders' Equity</w:t>
      </w:r>
    </w:p>
    <w:p w14:paraId="65311DEA" w14:textId="77777777" w:rsidR="00D92C61" w:rsidRPr="00E75F02" w:rsidRDefault="00D92C61">
      <w:pPr>
        <w:jc w:val="center"/>
        <w:rPr>
          <w:rFonts w:ascii="TeXGyreHeros" w:hAnsi="TeXGyreHeros" w:cs="Arial"/>
          <w:lang w:val="en-CA"/>
        </w:rPr>
      </w:pPr>
    </w:p>
    <w:p w14:paraId="285579D8" w14:textId="77777777" w:rsidR="00D92C61" w:rsidRPr="00E75F02" w:rsidRDefault="00D92C61">
      <w:pPr>
        <w:tabs>
          <w:tab w:val="left" w:pos="360"/>
          <w:tab w:val="left" w:pos="720"/>
          <w:tab w:val="right" w:pos="6480"/>
          <w:tab w:val="right" w:pos="8280"/>
          <w:tab w:val="right" w:pos="9900"/>
        </w:tabs>
        <w:rPr>
          <w:rFonts w:ascii="TeXGyreHeros" w:hAnsi="TeXGyreHeros" w:cs="Arial"/>
          <w:sz w:val="20"/>
          <w:szCs w:val="20"/>
          <w:lang w:val="en-CA"/>
        </w:rPr>
      </w:pPr>
      <w:r w:rsidRPr="00E75F02">
        <w:rPr>
          <w:rFonts w:ascii="TeXGyreHeros" w:hAnsi="TeXGyreHeros" w:cs="Arial"/>
          <w:lang w:val="en-CA"/>
        </w:rPr>
        <w:t>Current liabilities</w:t>
      </w:r>
    </w:p>
    <w:p w14:paraId="72301328" w14:textId="03B24D45" w:rsidR="00D92C61" w:rsidRPr="00E75F02" w:rsidRDefault="00D92C61" w:rsidP="008057A5">
      <w:pPr>
        <w:tabs>
          <w:tab w:val="left" w:pos="360"/>
          <w:tab w:val="left" w:pos="720"/>
          <w:tab w:val="left" w:pos="5760"/>
          <w:tab w:val="right" w:pos="6660"/>
          <w:tab w:val="right" w:pos="9900"/>
        </w:tabs>
        <w:rPr>
          <w:rFonts w:ascii="TeXGyreHeros" w:hAnsi="TeXGyreHeros" w:cs="Arial"/>
          <w:lang w:val="en-CA"/>
        </w:rPr>
      </w:pPr>
      <w:r w:rsidRPr="00E75F02">
        <w:rPr>
          <w:rFonts w:ascii="TeXGyreHeros" w:hAnsi="TeXGyreHeros" w:cs="Arial"/>
          <w:lang w:val="en-CA"/>
        </w:rPr>
        <w:tab/>
        <w:t>Accounts payable</w:t>
      </w:r>
      <w:r w:rsidR="004B2F9B" w:rsidRPr="00E75F02">
        <w:rPr>
          <w:rFonts w:ascii="TeXGyreHeros" w:hAnsi="TeXGyreHeros" w:cs="Arial"/>
          <w:lang w:val="en-CA"/>
        </w:rPr>
        <w:t xml:space="preserve"> and accrued liabilities</w:t>
      </w:r>
      <w:r w:rsidRPr="00E75F02">
        <w:rPr>
          <w:rFonts w:ascii="TeXGyreHeros" w:hAnsi="TeXGyreHeros" w:cs="Arial"/>
          <w:lang w:val="en-CA"/>
        </w:rPr>
        <w:tab/>
      </w:r>
      <w:r w:rsidRPr="00E75F02">
        <w:rPr>
          <w:rFonts w:ascii="TeXGyreHeros" w:hAnsi="TeXGyreHeros" w:cs="Arial"/>
          <w:lang w:val="en-CA"/>
        </w:rPr>
        <w:tab/>
      </w:r>
      <w:proofErr w:type="gramStart"/>
      <w:r w:rsidR="00F0632B" w:rsidRPr="00E75F02">
        <w:rPr>
          <w:rFonts w:ascii="TeXGyreHeros" w:hAnsi="TeXGyreHeros" w:cs="Arial"/>
          <w:lang w:val="en-CA"/>
        </w:rPr>
        <w:t>$</w:t>
      </w:r>
      <w:r w:rsidR="00176976">
        <w:rPr>
          <w:rFonts w:ascii="TeXGyreHeros" w:hAnsi="TeXGyreHeros" w:cs="Arial"/>
          <w:lang w:val="en-CA"/>
        </w:rPr>
        <w:t xml:space="preserve">  </w:t>
      </w:r>
      <w:r w:rsidR="0064558A">
        <w:rPr>
          <w:rFonts w:ascii="TeXGyreHeros" w:hAnsi="TeXGyreHeros" w:cs="Arial"/>
          <w:lang w:val="en-CA"/>
        </w:rPr>
        <w:t>896.6</w:t>
      </w:r>
      <w:proofErr w:type="gramEnd"/>
    </w:p>
    <w:p w14:paraId="395BCE82" w14:textId="77777777" w:rsidR="00D92C61" w:rsidRPr="00E75F02" w:rsidRDefault="00D92C61" w:rsidP="008057A5">
      <w:pPr>
        <w:tabs>
          <w:tab w:val="left" w:pos="360"/>
          <w:tab w:val="left" w:pos="720"/>
          <w:tab w:val="right" w:pos="5940"/>
          <w:tab w:val="left" w:pos="6210"/>
          <w:tab w:val="right" w:pos="8010"/>
          <w:tab w:val="right" w:pos="9900"/>
        </w:tabs>
        <w:rPr>
          <w:rFonts w:ascii="TeXGyreHeros" w:hAnsi="TeXGyreHeros" w:cs="Arial"/>
          <w:lang w:val="en-CA"/>
        </w:rPr>
      </w:pPr>
      <w:r w:rsidRPr="00E75F02">
        <w:rPr>
          <w:rFonts w:ascii="TeXGyreHeros" w:hAnsi="TeXGyreHeros" w:cs="Arial"/>
          <w:lang w:val="en-CA"/>
        </w:rPr>
        <w:tab/>
        <w:t>Income taxes payable</w:t>
      </w:r>
      <w:r w:rsidRPr="00E75F02">
        <w:rPr>
          <w:rFonts w:ascii="TeXGyreHeros" w:hAnsi="TeXGyreHeros" w:cs="Arial"/>
          <w:lang w:val="en-CA"/>
        </w:rPr>
        <w:tab/>
      </w:r>
      <w:r w:rsidRPr="00E75F02">
        <w:rPr>
          <w:rFonts w:ascii="TeXGyreHeros" w:hAnsi="TeXGyreHeros" w:cs="Arial"/>
          <w:sz w:val="20"/>
          <w:szCs w:val="20"/>
          <w:lang w:val="en-CA"/>
        </w:rPr>
        <w:tab/>
      </w:r>
      <w:r w:rsidR="0064558A">
        <w:rPr>
          <w:rFonts w:ascii="TeXGyreHeros" w:hAnsi="TeXGyreHeros" w:cs="Arial"/>
          <w:lang w:val="en-CA"/>
        </w:rPr>
        <w:t>37.1</w:t>
      </w:r>
    </w:p>
    <w:p w14:paraId="120E1723" w14:textId="77777777" w:rsidR="00F0632B" w:rsidRPr="00E75F02" w:rsidRDefault="004B2F9B" w:rsidP="008057A5">
      <w:pPr>
        <w:tabs>
          <w:tab w:val="left" w:pos="360"/>
          <w:tab w:val="left" w:pos="720"/>
          <w:tab w:val="right" w:pos="5220"/>
          <w:tab w:val="right" w:pos="6660"/>
          <w:tab w:val="right" w:pos="9900"/>
        </w:tabs>
        <w:rPr>
          <w:rFonts w:ascii="TeXGyreHeros" w:hAnsi="TeXGyreHeros" w:cs="Arial"/>
          <w:lang w:val="en-CA"/>
        </w:rPr>
      </w:pPr>
      <w:r w:rsidRPr="00E75F02">
        <w:rPr>
          <w:rFonts w:ascii="TeXGyreHeros" w:hAnsi="TeXGyreHeros" w:cs="Arial"/>
          <w:lang w:val="en-CA"/>
        </w:rPr>
        <w:tab/>
      </w:r>
      <w:r w:rsidR="00F0632B" w:rsidRPr="00E75F02">
        <w:rPr>
          <w:rFonts w:ascii="TeXGyreHeros" w:hAnsi="TeXGyreHeros" w:cs="Arial"/>
          <w:lang w:val="en-CA"/>
        </w:rPr>
        <w:t>Bank loans payable</w:t>
      </w:r>
      <w:r w:rsidR="00F0632B" w:rsidRPr="00E75F02">
        <w:rPr>
          <w:rFonts w:ascii="TeXGyreHeros" w:hAnsi="TeXGyreHeros" w:cs="Arial"/>
          <w:lang w:val="en-CA"/>
        </w:rPr>
        <w:tab/>
      </w:r>
      <w:r w:rsidR="00F0632B" w:rsidRPr="00E75F02">
        <w:rPr>
          <w:rFonts w:ascii="TeXGyreHeros" w:hAnsi="TeXGyreHeros" w:cs="Arial"/>
          <w:lang w:val="en-CA"/>
        </w:rPr>
        <w:tab/>
      </w:r>
      <w:r w:rsidR="00F0632B" w:rsidRPr="00E75F02">
        <w:rPr>
          <w:rFonts w:ascii="TeXGyreHeros" w:hAnsi="TeXGyreHeros" w:cs="Arial"/>
          <w:u w:val="single"/>
          <w:lang w:val="en-CA"/>
        </w:rPr>
        <w:t xml:space="preserve"> </w:t>
      </w:r>
      <w:r w:rsidR="00176976">
        <w:rPr>
          <w:rFonts w:ascii="TeXGyreHeros" w:hAnsi="TeXGyreHeros" w:cs="Arial"/>
          <w:u w:val="single"/>
          <w:lang w:val="en-CA"/>
        </w:rPr>
        <w:t xml:space="preserve"> </w:t>
      </w:r>
      <w:r w:rsidR="0064558A">
        <w:rPr>
          <w:rFonts w:ascii="TeXGyreHeros" w:hAnsi="TeXGyreHeros" w:cs="Arial"/>
          <w:u w:val="single"/>
          <w:lang w:val="en-CA"/>
        </w:rPr>
        <w:t>423.1</w:t>
      </w:r>
    </w:p>
    <w:p w14:paraId="419A5F40" w14:textId="77777777" w:rsidR="00D92C61" w:rsidRPr="00E75F02" w:rsidRDefault="00D92C61" w:rsidP="008057A5">
      <w:pPr>
        <w:tabs>
          <w:tab w:val="left" w:pos="360"/>
          <w:tab w:val="left" w:pos="720"/>
          <w:tab w:val="right" w:pos="6480"/>
          <w:tab w:val="right" w:pos="7110"/>
          <w:tab w:val="right" w:pos="9900"/>
        </w:tabs>
        <w:ind w:right="274"/>
        <w:rPr>
          <w:rFonts w:ascii="TeXGyreHeros" w:hAnsi="TeXGyreHeros" w:cs="Arial"/>
          <w:lang w:val="fr-CA"/>
        </w:rPr>
      </w:pPr>
      <w:r w:rsidRPr="00E75F02">
        <w:rPr>
          <w:rFonts w:ascii="TeXGyreHeros" w:hAnsi="TeXGyreHeros" w:cs="Arial"/>
          <w:lang w:val="en-CA"/>
        </w:rPr>
        <w:tab/>
      </w:r>
      <w:r w:rsidRPr="00E75F02">
        <w:rPr>
          <w:rFonts w:ascii="TeXGyreHeros" w:hAnsi="TeXGyreHeros" w:cs="Arial"/>
          <w:lang w:val="en-CA"/>
        </w:rPr>
        <w:tab/>
      </w:r>
      <w:r w:rsidR="00ED65E7" w:rsidRPr="00E75F02">
        <w:rPr>
          <w:rFonts w:ascii="TeXGyreHeros" w:hAnsi="TeXGyreHeros" w:cs="Arial"/>
          <w:lang w:val="fr-CA"/>
        </w:rPr>
        <w:t xml:space="preserve">Total </w:t>
      </w:r>
      <w:proofErr w:type="spellStart"/>
      <w:r w:rsidR="00ED65E7" w:rsidRPr="00E75F02">
        <w:rPr>
          <w:rFonts w:ascii="TeXGyreHeros" w:hAnsi="TeXGyreHeros" w:cs="Arial"/>
          <w:lang w:val="fr-CA"/>
        </w:rPr>
        <w:t>current</w:t>
      </w:r>
      <w:proofErr w:type="spellEnd"/>
      <w:r w:rsidR="00ED65E7" w:rsidRPr="00E75F02">
        <w:rPr>
          <w:rFonts w:ascii="TeXGyreHeros" w:hAnsi="TeXGyreHeros" w:cs="Arial"/>
          <w:lang w:val="fr-CA"/>
        </w:rPr>
        <w:t xml:space="preserve"> </w:t>
      </w:r>
      <w:proofErr w:type="spellStart"/>
      <w:r w:rsidR="00ED65E7" w:rsidRPr="00E75F02">
        <w:rPr>
          <w:rFonts w:ascii="TeXGyreHeros" w:hAnsi="TeXGyreHeros" w:cs="Arial"/>
          <w:lang w:val="fr-CA"/>
        </w:rPr>
        <w:t>liabilities</w:t>
      </w:r>
      <w:proofErr w:type="spellEnd"/>
      <w:r w:rsidR="00ED65E7" w:rsidRPr="00E75F02">
        <w:rPr>
          <w:rFonts w:ascii="TeXGyreHeros" w:hAnsi="TeXGyreHeros" w:cs="Arial"/>
          <w:lang w:val="fr-CA"/>
        </w:rPr>
        <w:tab/>
      </w:r>
      <w:r w:rsidR="00ED65E7" w:rsidRPr="00E75F02">
        <w:rPr>
          <w:rFonts w:ascii="TeXGyreHeros" w:hAnsi="TeXGyreHeros" w:cs="Arial"/>
          <w:sz w:val="20"/>
          <w:szCs w:val="20"/>
          <w:lang w:val="fr-CA"/>
        </w:rPr>
        <w:tab/>
      </w:r>
      <w:r w:rsidR="00ED65E7" w:rsidRPr="00E75F02">
        <w:rPr>
          <w:rFonts w:ascii="TeXGyreHeros" w:hAnsi="TeXGyreHeros" w:cs="Arial"/>
          <w:sz w:val="20"/>
          <w:szCs w:val="20"/>
          <w:lang w:val="fr-CA"/>
        </w:rPr>
        <w:tab/>
      </w:r>
      <w:r w:rsidR="00ED65E7" w:rsidRPr="00E75F02">
        <w:rPr>
          <w:rFonts w:ascii="TeXGyreHeros" w:hAnsi="TeXGyreHeros" w:cs="Arial"/>
          <w:lang w:val="fr-CA"/>
        </w:rPr>
        <w:t xml:space="preserve">$ </w:t>
      </w:r>
      <w:r w:rsidR="00176976">
        <w:rPr>
          <w:rFonts w:ascii="TeXGyreHeros" w:hAnsi="TeXGyreHeros" w:cs="Arial"/>
          <w:lang w:val="fr-CA"/>
        </w:rPr>
        <w:t>1,356.8</w:t>
      </w:r>
    </w:p>
    <w:p w14:paraId="5A44E34E" w14:textId="77777777" w:rsidR="00D92C61" w:rsidRPr="00E75F02" w:rsidRDefault="00ED65E7">
      <w:pPr>
        <w:tabs>
          <w:tab w:val="left" w:pos="360"/>
          <w:tab w:val="left" w:pos="720"/>
          <w:tab w:val="right" w:pos="6480"/>
          <w:tab w:val="right" w:pos="8280"/>
          <w:tab w:val="decimal" w:pos="9900"/>
        </w:tabs>
        <w:rPr>
          <w:rFonts w:ascii="TeXGyreHeros" w:hAnsi="TeXGyreHeros" w:cs="Arial"/>
          <w:lang w:val="fr-CA"/>
        </w:rPr>
      </w:pPr>
      <w:r w:rsidRPr="00E75F02">
        <w:rPr>
          <w:rFonts w:ascii="TeXGyreHeros" w:hAnsi="TeXGyreHeros" w:cs="Arial"/>
          <w:lang w:val="fr-CA"/>
        </w:rPr>
        <w:t>Non-</w:t>
      </w:r>
      <w:proofErr w:type="spellStart"/>
      <w:r w:rsidRPr="00E75F02">
        <w:rPr>
          <w:rFonts w:ascii="TeXGyreHeros" w:hAnsi="TeXGyreHeros" w:cs="Arial"/>
          <w:lang w:val="fr-CA"/>
        </w:rPr>
        <w:t>current</w:t>
      </w:r>
      <w:proofErr w:type="spellEnd"/>
      <w:r w:rsidRPr="00E75F02">
        <w:rPr>
          <w:rFonts w:ascii="TeXGyreHeros" w:hAnsi="TeXGyreHeros" w:cs="Arial"/>
          <w:lang w:val="fr-CA"/>
        </w:rPr>
        <w:t xml:space="preserve"> </w:t>
      </w:r>
      <w:proofErr w:type="spellStart"/>
      <w:r w:rsidRPr="00E75F02">
        <w:rPr>
          <w:rFonts w:ascii="TeXGyreHeros" w:hAnsi="TeXGyreHeros" w:cs="Arial"/>
          <w:lang w:val="fr-CA"/>
        </w:rPr>
        <w:t>liabilities</w:t>
      </w:r>
      <w:proofErr w:type="spellEnd"/>
    </w:p>
    <w:p w14:paraId="1FD10500" w14:textId="6A4B00B1" w:rsidR="00D92C61" w:rsidRPr="00E75F02" w:rsidRDefault="00ED65E7" w:rsidP="008057A5">
      <w:pPr>
        <w:tabs>
          <w:tab w:val="left" w:pos="360"/>
          <w:tab w:val="left" w:pos="720"/>
          <w:tab w:val="left" w:pos="5670"/>
          <w:tab w:val="right" w:pos="5940"/>
          <w:tab w:val="left" w:pos="6660"/>
          <w:tab w:val="decimal" w:pos="9900"/>
        </w:tabs>
        <w:rPr>
          <w:rFonts w:ascii="TeXGyreHeros" w:hAnsi="TeXGyreHeros" w:cs="Arial"/>
          <w:lang w:val="en-CA"/>
        </w:rPr>
      </w:pPr>
      <w:r w:rsidRPr="00E75F02">
        <w:rPr>
          <w:rFonts w:ascii="TeXGyreHeros" w:hAnsi="TeXGyreHeros" w:cs="Arial"/>
          <w:lang w:val="fr-CA"/>
        </w:rPr>
        <w:tab/>
      </w:r>
      <w:r w:rsidR="00D92C61" w:rsidRPr="00E75F02">
        <w:rPr>
          <w:rFonts w:ascii="TeXGyreHeros" w:hAnsi="TeXGyreHeros" w:cs="Arial"/>
          <w:lang w:val="en-CA"/>
        </w:rPr>
        <w:t>Long-term debt</w:t>
      </w:r>
      <w:r w:rsidR="00D92C61" w:rsidRPr="00E75F02">
        <w:rPr>
          <w:rFonts w:ascii="TeXGyreHeros" w:hAnsi="TeXGyreHeros" w:cs="Arial"/>
          <w:lang w:val="en-CA"/>
        </w:rPr>
        <w:tab/>
      </w:r>
      <w:r w:rsidR="008057A5">
        <w:rPr>
          <w:rFonts w:ascii="TeXGyreHeros" w:hAnsi="TeXGyreHeros" w:cs="Arial"/>
          <w:lang w:val="en-CA"/>
        </w:rPr>
        <w:t xml:space="preserve"> </w:t>
      </w:r>
      <w:r w:rsidR="00D92C61" w:rsidRPr="00E75F02">
        <w:rPr>
          <w:rFonts w:ascii="TeXGyreHeros" w:hAnsi="TeXGyreHeros" w:cs="Arial"/>
          <w:lang w:val="en-CA"/>
        </w:rPr>
        <w:tab/>
        <w:t>$</w:t>
      </w:r>
      <w:r w:rsidR="0064558A">
        <w:rPr>
          <w:rFonts w:ascii="TeXGyreHeros" w:hAnsi="TeXGyreHeros" w:cs="Arial"/>
          <w:lang w:val="en-CA"/>
        </w:rPr>
        <w:t>1,208.3</w:t>
      </w:r>
    </w:p>
    <w:p w14:paraId="30B9866D" w14:textId="77777777" w:rsidR="004B2F9B" w:rsidRPr="00E75F02" w:rsidRDefault="004B2F9B" w:rsidP="00654109">
      <w:pPr>
        <w:tabs>
          <w:tab w:val="left" w:pos="360"/>
          <w:tab w:val="left" w:pos="720"/>
          <w:tab w:val="left" w:pos="5130"/>
          <w:tab w:val="right" w:pos="5760"/>
          <w:tab w:val="right" w:pos="6660"/>
          <w:tab w:val="left" w:pos="7110"/>
          <w:tab w:val="decimal" w:pos="9900"/>
        </w:tabs>
        <w:rPr>
          <w:rFonts w:ascii="TeXGyreHeros" w:hAnsi="TeXGyreHeros" w:cs="Arial"/>
          <w:lang w:val="en-CA"/>
        </w:rPr>
      </w:pPr>
      <w:r w:rsidRPr="00E75F02">
        <w:rPr>
          <w:rFonts w:ascii="TeXGyreHeros" w:hAnsi="TeXGyreHeros" w:cs="Arial"/>
          <w:lang w:val="en-CA"/>
        </w:rPr>
        <w:tab/>
      </w:r>
      <w:r w:rsidR="008E529B" w:rsidRPr="00E75F02">
        <w:rPr>
          <w:rFonts w:ascii="TeXGyreHeros" w:hAnsi="TeXGyreHeros" w:cs="Arial"/>
          <w:lang w:val="en-CA"/>
        </w:rPr>
        <w:t>Deferred</w:t>
      </w:r>
      <w:r w:rsidRPr="00E75F02">
        <w:rPr>
          <w:rFonts w:ascii="TeXGyreHeros" w:hAnsi="TeXGyreHeros" w:cs="Arial"/>
          <w:lang w:val="en-CA"/>
        </w:rPr>
        <w:t xml:space="preserve"> income taxes payable</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0064558A">
        <w:rPr>
          <w:rFonts w:ascii="TeXGyreHeros" w:hAnsi="TeXGyreHeros" w:cs="Arial"/>
          <w:lang w:val="en-CA"/>
        </w:rPr>
        <w:t>475.6</w:t>
      </w:r>
    </w:p>
    <w:p w14:paraId="5866CAA1" w14:textId="77777777" w:rsidR="00D92C61" w:rsidRPr="00E75F02" w:rsidRDefault="00D92C61" w:rsidP="00654109">
      <w:pPr>
        <w:tabs>
          <w:tab w:val="left" w:pos="360"/>
          <w:tab w:val="left" w:pos="720"/>
          <w:tab w:val="right" w:pos="4860"/>
          <w:tab w:val="right" w:pos="6660"/>
          <w:tab w:val="decimal" w:pos="9900"/>
        </w:tabs>
        <w:rPr>
          <w:rFonts w:ascii="TeXGyreHeros" w:hAnsi="TeXGyreHeros" w:cs="Arial"/>
          <w:lang w:val="en-CA"/>
        </w:rPr>
      </w:pPr>
      <w:r w:rsidRPr="00E75F02">
        <w:rPr>
          <w:rFonts w:ascii="TeXGyreHeros" w:hAnsi="TeXGyreHeros" w:cs="Arial"/>
          <w:lang w:val="en-CA"/>
        </w:rPr>
        <w:tab/>
        <w:t>Other long-term liabilities</w:t>
      </w:r>
      <w:r w:rsidRPr="00E75F02">
        <w:rPr>
          <w:rFonts w:ascii="TeXGyreHeros" w:hAnsi="TeXGyreHeros" w:cs="Arial"/>
          <w:lang w:val="en-CA"/>
        </w:rPr>
        <w:tab/>
      </w:r>
      <w:r w:rsidRPr="00E75F02">
        <w:rPr>
          <w:rFonts w:ascii="TeXGyreHeros" w:hAnsi="TeXGyreHeros" w:cs="Arial"/>
          <w:sz w:val="20"/>
          <w:szCs w:val="20"/>
          <w:lang w:val="en-CA"/>
        </w:rPr>
        <w:tab/>
      </w:r>
      <w:r w:rsidRPr="00E75F02">
        <w:rPr>
          <w:rFonts w:ascii="TeXGyreHeros" w:hAnsi="TeXGyreHeros" w:cs="Arial"/>
          <w:sz w:val="20"/>
          <w:szCs w:val="20"/>
          <w:u w:val="single"/>
          <w:lang w:val="en-CA"/>
        </w:rPr>
        <w:t xml:space="preserve">   </w:t>
      </w:r>
      <w:r w:rsidR="0064558A">
        <w:rPr>
          <w:rFonts w:ascii="TeXGyreHeros" w:hAnsi="TeXGyreHeros" w:cs="Arial"/>
          <w:sz w:val="20"/>
          <w:szCs w:val="20"/>
          <w:u w:val="single"/>
          <w:lang w:val="en-CA"/>
        </w:rPr>
        <w:t xml:space="preserve"> </w:t>
      </w:r>
      <w:r w:rsidRPr="00E75F02">
        <w:rPr>
          <w:rFonts w:ascii="TeXGyreHeros" w:hAnsi="TeXGyreHeros" w:cs="Arial"/>
          <w:sz w:val="20"/>
          <w:szCs w:val="20"/>
          <w:u w:val="single"/>
          <w:lang w:val="en-CA"/>
        </w:rPr>
        <w:t xml:space="preserve"> </w:t>
      </w:r>
      <w:r w:rsidR="0064558A">
        <w:rPr>
          <w:rFonts w:ascii="TeXGyreHeros" w:hAnsi="TeXGyreHeros" w:cs="Arial"/>
          <w:u w:val="single"/>
          <w:lang w:val="en-CA"/>
        </w:rPr>
        <w:t>61.8</w:t>
      </w:r>
      <w:r w:rsidR="004B2F9B" w:rsidRPr="00E75F02">
        <w:rPr>
          <w:rFonts w:ascii="TeXGyreHeros" w:hAnsi="TeXGyreHeros" w:cs="Arial"/>
          <w:u w:val="single"/>
          <w:lang w:val="en-CA"/>
        </w:rPr>
        <w:t xml:space="preserve">  </w:t>
      </w:r>
    </w:p>
    <w:p w14:paraId="7A7863D1" w14:textId="77777777" w:rsidR="00D92C61" w:rsidRPr="00E75F02" w:rsidRDefault="00D92C61" w:rsidP="00654109">
      <w:pPr>
        <w:tabs>
          <w:tab w:val="left" w:pos="360"/>
          <w:tab w:val="left" w:pos="720"/>
          <w:tab w:val="right" w:pos="6480"/>
          <w:tab w:val="right" w:pos="7200"/>
          <w:tab w:val="right" w:pos="9900"/>
        </w:tabs>
        <w:ind w:right="274"/>
        <w:rPr>
          <w:rFonts w:ascii="TeXGyreHeros" w:hAnsi="TeXGyreHeros" w:cs="Arial"/>
          <w:lang w:val="en-CA"/>
        </w:rPr>
      </w:pPr>
      <w:r w:rsidRPr="00E75F02">
        <w:rPr>
          <w:rFonts w:ascii="TeXGyreHeros" w:hAnsi="TeXGyreHeros" w:cs="Arial"/>
          <w:lang w:val="en-CA"/>
        </w:rPr>
        <w:tab/>
      </w:r>
      <w:r w:rsidRPr="00E75F02">
        <w:rPr>
          <w:rFonts w:ascii="TeXGyreHeros" w:hAnsi="TeXGyreHeros" w:cs="Arial"/>
          <w:lang w:val="en-CA"/>
        </w:rPr>
        <w:tab/>
        <w:t xml:space="preserve">Total </w:t>
      </w:r>
      <w:r w:rsidR="0000030E" w:rsidRPr="00E75F02">
        <w:rPr>
          <w:rFonts w:ascii="TeXGyreHeros" w:hAnsi="TeXGyreHeros" w:cs="Arial"/>
          <w:lang w:val="en-CA"/>
        </w:rPr>
        <w:t>non-current liabilities</w:t>
      </w:r>
      <w:r w:rsidR="0000030E" w:rsidRPr="00E75F02">
        <w:rPr>
          <w:rFonts w:ascii="TeXGyreHeros" w:hAnsi="TeXGyreHeros" w:cs="Arial"/>
          <w:lang w:val="en-CA"/>
        </w:rPr>
        <w:tab/>
      </w:r>
      <w:r w:rsidR="0000030E" w:rsidRPr="00E75F02">
        <w:rPr>
          <w:rFonts w:ascii="TeXGyreHeros" w:hAnsi="TeXGyreHeros" w:cs="Arial"/>
          <w:lang w:val="en-CA"/>
        </w:rPr>
        <w:tab/>
        <w:t xml:space="preserve"> </w:t>
      </w:r>
      <w:r w:rsidR="0000030E" w:rsidRPr="00E75F02">
        <w:rPr>
          <w:rFonts w:ascii="TeXGyreHeros" w:hAnsi="TeXGyreHeros" w:cs="Arial"/>
          <w:lang w:val="en-CA"/>
        </w:rPr>
        <w:tab/>
      </w:r>
      <w:r w:rsidR="0000030E" w:rsidRPr="00E75F02">
        <w:rPr>
          <w:rFonts w:ascii="TeXGyreHeros" w:hAnsi="TeXGyreHeros" w:cs="Arial"/>
          <w:u w:val="single"/>
          <w:lang w:val="en-CA"/>
        </w:rPr>
        <w:t xml:space="preserve"> </w:t>
      </w:r>
      <w:r w:rsidR="00176976">
        <w:rPr>
          <w:rFonts w:ascii="TeXGyreHeros" w:hAnsi="TeXGyreHeros" w:cs="Arial"/>
          <w:u w:val="single"/>
          <w:lang w:val="en-CA"/>
        </w:rPr>
        <w:t>1,745.7</w:t>
      </w:r>
    </w:p>
    <w:p w14:paraId="779A4740" w14:textId="77777777" w:rsidR="00D92C61" w:rsidRPr="00E75F02" w:rsidRDefault="0000030E" w:rsidP="00654109">
      <w:pPr>
        <w:tabs>
          <w:tab w:val="left" w:pos="360"/>
          <w:tab w:val="left" w:pos="720"/>
          <w:tab w:val="left" w:pos="6480"/>
          <w:tab w:val="left" w:pos="7200"/>
          <w:tab w:val="right" w:pos="9900"/>
        </w:tabs>
        <w:ind w:left="900" w:right="274"/>
        <w:rPr>
          <w:rFonts w:ascii="TeXGyreHeros" w:hAnsi="TeXGyreHeros" w:cs="Arial"/>
          <w:lang w:val="en-CA"/>
        </w:rPr>
      </w:pPr>
      <w:r w:rsidRPr="00E75F02">
        <w:rPr>
          <w:rFonts w:ascii="TeXGyreHeros" w:hAnsi="TeXGyreHeros" w:cs="Arial"/>
          <w:lang w:val="en-CA"/>
        </w:rPr>
        <w:t>Total liabilities</w:t>
      </w:r>
      <w:r w:rsidRPr="00E75F02">
        <w:rPr>
          <w:rFonts w:ascii="TeXGyreHeros" w:hAnsi="TeXGyreHeros" w:cs="Arial"/>
          <w:lang w:val="en-CA"/>
        </w:rPr>
        <w:tab/>
      </w:r>
      <w:r w:rsidRPr="00E75F02">
        <w:rPr>
          <w:rFonts w:ascii="TeXGyreHeros" w:hAnsi="TeXGyreHeros" w:cs="Arial"/>
          <w:sz w:val="20"/>
          <w:szCs w:val="20"/>
          <w:lang w:val="en-CA"/>
        </w:rPr>
        <w:tab/>
      </w:r>
      <w:r w:rsidRPr="00E75F02">
        <w:rPr>
          <w:rFonts w:ascii="TeXGyreHeros" w:hAnsi="TeXGyreHeros" w:cs="Arial"/>
          <w:sz w:val="20"/>
          <w:szCs w:val="20"/>
          <w:lang w:val="en-CA"/>
        </w:rPr>
        <w:tab/>
      </w:r>
      <w:r w:rsidR="00176976">
        <w:rPr>
          <w:rFonts w:ascii="TeXGyreHeros" w:hAnsi="TeXGyreHeros" w:cs="Arial"/>
          <w:lang w:val="en-CA"/>
        </w:rPr>
        <w:t>3,102.5</w:t>
      </w:r>
    </w:p>
    <w:p w14:paraId="74AC6C0A" w14:textId="77777777" w:rsidR="00D92C61" w:rsidRPr="00E75F02" w:rsidRDefault="0000030E">
      <w:pPr>
        <w:tabs>
          <w:tab w:val="left" w:pos="360"/>
          <w:tab w:val="left" w:pos="720"/>
          <w:tab w:val="right" w:pos="6480"/>
          <w:tab w:val="right" w:pos="8280"/>
          <w:tab w:val="right" w:pos="9900"/>
        </w:tabs>
        <w:rPr>
          <w:rFonts w:ascii="TeXGyreHeros" w:hAnsi="TeXGyreHeros" w:cs="Arial"/>
          <w:sz w:val="20"/>
          <w:szCs w:val="20"/>
          <w:lang w:val="en-CA"/>
        </w:rPr>
      </w:pPr>
      <w:r w:rsidRPr="00E75F02">
        <w:rPr>
          <w:rFonts w:ascii="TeXGyreHeros" w:hAnsi="TeXGyreHeros" w:cs="Arial"/>
          <w:lang w:val="en-CA"/>
        </w:rPr>
        <w:t>Shareholders' equity</w:t>
      </w:r>
    </w:p>
    <w:p w14:paraId="15B9BD56" w14:textId="77777777" w:rsidR="00D92C61" w:rsidRPr="00E75F02" w:rsidRDefault="00D92C61" w:rsidP="00654109">
      <w:pPr>
        <w:tabs>
          <w:tab w:val="left" w:pos="360"/>
          <w:tab w:val="left" w:pos="720"/>
          <w:tab w:val="left" w:pos="5760"/>
          <w:tab w:val="right" w:pos="6480"/>
          <w:tab w:val="left" w:pos="7020"/>
          <w:tab w:val="right" w:pos="8280"/>
          <w:tab w:val="right" w:pos="9900"/>
        </w:tabs>
        <w:rPr>
          <w:rFonts w:ascii="TeXGyreHeros" w:hAnsi="TeXGyreHeros" w:cs="Arial"/>
          <w:lang w:val="en-CA"/>
        </w:rPr>
      </w:pPr>
      <w:r w:rsidRPr="00E75F02">
        <w:rPr>
          <w:rFonts w:ascii="TeXGyreHeros" w:hAnsi="TeXGyreHeros" w:cs="Arial"/>
          <w:lang w:val="en-CA"/>
        </w:rPr>
        <w:tab/>
        <w:t>Common shares</w:t>
      </w:r>
      <w:r w:rsidRPr="00E75F02">
        <w:rPr>
          <w:rFonts w:ascii="TeXGyreHeros" w:hAnsi="TeXGyreHeros" w:cs="Arial"/>
          <w:lang w:val="en-CA"/>
        </w:rPr>
        <w:tab/>
      </w:r>
      <w:r w:rsidRPr="00E75F02">
        <w:rPr>
          <w:rFonts w:ascii="TeXGyreHeros" w:hAnsi="TeXGyreHeros" w:cs="Arial"/>
          <w:sz w:val="20"/>
          <w:szCs w:val="20"/>
          <w:lang w:val="en-CA"/>
        </w:rPr>
        <w:tab/>
      </w:r>
      <w:r w:rsidRPr="00E75F02">
        <w:rPr>
          <w:rFonts w:ascii="TeXGyreHeros" w:hAnsi="TeXGyreHeros" w:cs="Arial"/>
          <w:lang w:val="en-CA"/>
        </w:rPr>
        <w:t xml:space="preserve">$ </w:t>
      </w:r>
      <w:r w:rsidR="00176976">
        <w:rPr>
          <w:rFonts w:ascii="TeXGyreHeros" w:hAnsi="TeXGyreHeros" w:cs="Arial"/>
          <w:lang w:val="en-CA"/>
        </w:rPr>
        <w:t xml:space="preserve"> </w:t>
      </w:r>
      <w:r w:rsidRPr="00E75F02">
        <w:rPr>
          <w:rFonts w:ascii="TeXGyreHeros" w:hAnsi="TeXGyreHeros" w:cs="Arial"/>
          <w:lang w:val="en-CA"/>
        </w:rPr>
        <w:t xml:space="preserve"> </w:t>
      </w:r>
      <w:r w:rsidR="0064558A">
        <w:rPr>
          <w:rFonts w:ascii="TeXGyreHeros" w:hAnsi="TeXGyreHeros" w:cs="Arial"/>
          <w:lang w:val="en-CA"/>
        </w:rPr>
        <w:t>821.0</w:t>
      </w:r>
    </w:p>
    <w:p w14:paraId="11A14FE8" w14:textId="53B353BC" w:rsidR="00D92C61" w:rsidRPr="00E75F02" w:rsidRDefault="00D92C61" w:rsidP="00AF1ECD">
      <w:pPr>
        <w:tabs>
          <w:tab w:val="left" w:pos="360"/>
          <w:tab w:val="left" w:pos="720"/>
          <w:tab w:val="right" w:pos="5490"/>
          <w:tab w:val="right" w:pos="6660"/>
          <w:tab w:val="right" w:pos="9900"/>
        </w:tabs>
        <w:rPr>
          <w:rFonts w:ascii="TeXGyreHeros" w:hAnsi="TeXGyreHeros" w:cs="Arial"/>
          <w:lang w:val="en-CA"/>
        </w:rPr>
      </w:pPr>
      <w:r w:rsidRPr="00E75F02">
        <w:rPr>
          <w:rFonts w:ascii="TeXGyreHeros" w:hAnsi="TeXGyreHeros" w:cs="Arial"/>
          <w:lang w:val="en-CA"/>
        </w:rPr>
        <w:tab/>
        <w:t>Retained earnings</w:t>
      </w:r>
      <w:r w:rsidRPr="00E75F02">
        <w:rPr>
          <w:rFonts w:ascii="TeXGyreHeros" w:hAnsi="TeXGyreHeros" w:cs="Arial"/>
          <w:lang w:val="en-CA"/>
        </w:rPr>
        <w:tab/>
      </w:r>
      <w:r w:rsidR="00AF1ECD">
        <w:rPr>
          <w:rFonts w:ascii="TeXGyreHeros" w:hAnsi="TeXGyreHeros" w:cs="Arial"/>
          <w:lang w:val="en-CA"/>
        </w:rPr>
        <w:t xml:space="preserve">      </w:t>
      </w:r>
      <w:r w:rsidRPr="00E75F02">
        <w:rPr>
          <w:rFonts w:ascii="TeXGyreHeros" w:hAnsi="TeXGyreHeros" w:cs="Arial"/>
          <w:lang w:val="en-CA"/>
        </w:rPr>
        <w:tab/>
      </w:r>
      <w:r w:rsidR="0064558A">
        <w:rPr>
          <w:rFonts w:ascii="TeXGyreHeros" w:hAnsi="TeXGyreHeros" w:cs="Arial"/>
          <w:u w:val="single"/>
          <w:lang w:val="en-CA"/>
        </w:rPr>
        <w:t>3,180.8</w:t>
      </w:r>
    </w:p>
    <w:p w14:paraId="74832B94" w14:textId="77777777" w:rsidR="00571ED2" w:rsidRPr="00E75F02" w:rsidRDefault="00D92C61" w:rsidP="00026CFC">
      <w:pPr>
        <w:tabs>
          <w:tab w:val="left" w:pos="360"/>
          <w:tab w:val="left" w:pos="720"/>
          <w:tab w:val="right" w:pos="6390"/>
          <w:tab w:val="right" w:pos="6480"/>
          <w:tab w:val="right" w:pos="9900"/>
        </w:tabs>
        <w:ind w:right="274"/>
        <w:rPr>
          <w:rFonts w:ascii="TeXGyreHeros" w:hAnsi="TeXGyreHeros" w:cs="Arial"/>
          <w:lang w:val="en-CA"/>
        </w:rPr>
      </w:pPr>
      <w:r w:rsidRPr="00E75F02">
        <w:rPr>
          <w:rFonts w:ascii="TeXGyreHeros" w:hAnsi="TeXGyreHeros" w:cs="Arial"/>
          <w:lang w:val="en-CA"/>
        </w:rPr>
        <w:tab/>
      </w:r>
      <w:r w:rsidRPr="00E75F02">
        <w:rPr>
          <w:rFonts w:ascii="TeXGyreHeros" w:hAnsi="TeXGyreHeros" w:cs="Arial"/>
          <w:lang w:val="en-CA"/>
        </w:rPr>
        <w:tab/>
        <w:t>Total shareholders’ equity</w:t>
      </w:r>
      <w:r w:rsidRPr="00E75F02">
        <w:rPr>
          <w:rFonts w:ascii="TeXGyreHeros" w:hAnsi="TeXGyreHeros" w:cs="Arial"/>
          <w:lang w:val="en-CA"/>
        </w:rPr>
        <w:tab/>
      </w:r>
      <w:r w:rsidRPr="00E75F02">
        <w:rPr>
          <w:rFonts w:ascii="TeXGyreHeros" w:hAnsi="TeXGyreHeros" w:cs="Arial"/>
          <w:sz w:val="20"/>
          <w:szCs w:val="20"/>
          <w:lang w:val="en-CA"/>
        </w:rPr>
        <w:tab/>
      </w:r>
      <w:r w:rsidRPr="00E75F02">
        <w:rPr>
          <w:rFonts w:ascii="TeXGyreHeros" w:hAnsi="TeXGyreHeros" w:cs="Arial"/>
          <w:sz w:val="20"/>
          <w:szCs w:val="20"/>
          <w:lang w:val="en-CA"/>
        </w:rPr>
        <w:tab/>
      </w:r>
      <w:r w:rsidRPr="00E75F02">
        <w:rPr>
          <w:rFonts w:ascii="TeXGyreHeros" w:hAnsi="TeXGyreHeros" w:cs="Arial"/>
          <w:sz w:val="20"/>
          <w:szCs w:val="20"/>
          <w:u w:val="single"/>
          <w:lang w:val="en-CA"/>
        </w:rPr>
        <w:t xml:space="preserve">  </w:t>
      </w:r>
      <w:r w:rsidR="00176976">
        <w:rPr>
          <w:rFonts w:ascii="TeXGyreHeros" w:hAnsi="TeXGyreHeros" w:cs="Arial"/>
          <w:u w:val="single"/>
          <w:lang w:val="en-CA"/>
        </w:rPr>
        <w:t>4,001.8</w:t>
      </w:r>
    </w:p>
    <w:p w14:paraId="672BC4B9" w14:textId="77777777" w:rsidR="00D92C61" w:rsidRPr="00E75F02" w:rsidRDefault="00D92C61" w:rsidP="00026CFC">
      <w:pPr>
        <w:tabs>
          <w:tab w:val="left" w:pos="360"/>
          <w:tab w:val="left" w:pos="720"/>
          <w:tab w:val="right" w:pos="6480"/>
          <w:tab w:val="left" w:pos="6840"/>
          <w:tab w:val="right" w:pos="9900"/>
        </w:tabs>
        <w:ind w:right="274"/>
        <w:rPr>
          <w:rFonts w:ascii="TeXGyreHeros" w:hAnsi="TeXGyreHeros" w:cs="Arial"/>
          <w:lang w:val="en-CA"/>
        </w:rPr>
      </w:pPr>
      <w:r w:rsidRPr="00E75F02">
        <w:rPr>
          <w:rFonts w:ascii="TeXGyreHeros" w:hAnsi="TeXGyreHeros" w:cs="Arial"/>
          <w:lang w:val="en-CA"/>
        </w:rPr>
        <w:t>Total liabilities and shareholders' equity</w:t>
      </w:r>
      <w:r w:rsidRPr="00E75F02">
        <w:rPr>
          <w:rFonts w:ascii="TeXGyreHeros" w:hAnsi="TeXGyreHeros" w:cs="Arial"/>
          <w:lang w:val="en-CA"/>
        </w:rPr>
        <w:tab/>
      </w:r>
      <w:r w:rsidRPr="00E75F02">
        <w:rPr>
          <w:rFonts w:ascii="TeXGyreHeros" w:hAnsi="TeXGyreHeros" w:cs="Arial"/>
          <w:sz w:val="20"/>
          <w:szCs w:val="20"/>
          <w:lang w:val="en-CA"/>
        </w:rPr>
        <w:tab/>
      </w:r>
      <w:r w:rsidRPr="00E75F02">
        <w:rPr>
          <w:rFonts w:ascii="TeXGyreHeros" w:hAnsi="TeXGyreHeros" w:cs="Arial"/>
          <w:sz w:val="20"/>
          <w:szCs w:val="20"/>
          <w:lang w:val="en-CA"/>
        </w:rPr>
        <w:tab/>
      </w:r>
      <w:r w:rsidRPr="00E75F02">
        <w:rPr>
          <w:rFonts w:ascii="TeXGyreHeros" w:hAnsi="TeXGyreHeros" w:cs="Arial"/>
          <w:u w:val="double"/>
          <w:lang w:val="en-CA"/>
        </w:rPr>
        <w:t>$</w:t>
      </w:r>
      <w:r w:rsidR="00176976">
        <w:rPr>
          <w:rFonts w:ascii="TeXGyreHeros" w:hAnsi="TeXGyreHeros" w:cs="Arial"/>
          <w:u w:val="double"/>
          <w:lang w:val="en-CA"/>
        </w:rPr>
        <w:t>7,104.3</w:t>
      </w:r>
    </w:p>
    <w:p w14:paraId="1526E612" w14:textId="77777777" w:rsidR="00D92C61" w:rsidRPr="00E75F02" w:rsidRDefault="00D92C61">
      <w:pPr>
        <w:tabs>
          <w:tab w:val="left" w:pos="360"/>
          <w:tab w:val="left" w:pos="720"/>
          <w:tab w:val="right" w:pos="6480"/>
          <w:tab w:val="right" w:pos="8280"/>
          <w:tab w:val="right" w:pos="9900"/>
        </w:tabs>
        <w:rPr>
          <w:rFonts w:ascii="TeXGyreHeros" w:hAnsi="TeXGyreHeros" w:cs="Arial"/>
          <w:lang w:val="en-CA"/>
        </w:rPr>
      </w:pPr>
    </w:p>
    <w:p w14:paraId="7FBE32C7" w14:textId="29993C2B" w:rsidR="009E15FC" w:rsidRPr="00180160" w:rsidRDefault="009E15FC" w:rsidP="009E15FC">
      <w:pPr>
        <w:tabs>
          <w:tab w:val="left" w:pos="720"/>
          <w:tab w:val="left" w:pos="1440"/>
        </w:tabs>
        <w:ind w:left="720" w:hanging="720"/>
        <w:jc w:val="both"/>
        <w:rPr>
          <w:rFonts w:ascii="TeXGyreHeros" w:hAnsi="TeXGyreHeros"/>
          <w:color w:val="000000"/>
          <w:lang w:val="en-CA"/>
        </w:rPr>
      </w:pPr>
      <w:r w:rsidRPr="00155545">
        <w:rPr>
          <w:rFonts w:ascii="TeXGyreHeros" w:eastAsia="Calibri" w:hAnsi="TeXGyreHeros"/>
          <w:sz w:val="18"/>
          <w:szCs w:val="18"/>
        </w:rPr>
        <w:t xml:space="preserve">LO </w:t>
      </w:r>
      <w:proofErr w:type="gramStart"/>
      <w:r>
        <w:rPr>
          <w:rFonts w:ascii="TeXGyreHeros" w:eastAsia="Calibri" w:hAnsi="TeXGyreHeros"/>
          <w:sz w:val="18"/>
          <w:szCs w:val="18"/>
          <w:lang w:val="en-CA"/>
        </w:rPr>
        <w:t>1</w:t>
      </w:r>
      <w:r w:rsidR="008F2FC1">
        <w:rPr>
          <w:rFonts w:ascii="TeXGyreHeros" w:eastAsia="Calibri" w:hAnsi="TeXGyreHeros"/>
          <w:sz w:val="18"/>
          <w:szCs w:val="18"/>
          <w:lang w:val="en-CA"/>
        </w:rPr>
        <w:t xml:space="preserve"> </w:t>
      </w:r>
      <w:r w:rsidRPr="00155545">
        <w:rPr>
          <w:rFonts w:ascii="TeXGyreHeros" w:eastAsia="Calibri" w:hAnsi="TeXGyreHeros"/>
          <w:sz w:val="18"/>
          <w:szCs w:val="18"/>
        </w:rPr>
        <w:t xml:space="preserve"> BT</w:t>
      </w:r>
      <w:proofErr w:type="gramEnd"/>
      <w:r w:rsidRPr="00155545">
        <w:rPr>
          <w:rFonts w:ascii="TeXGyreHeros" w:eastAsia="Calibri" w:hAnsi="TeXGyreHeros"/>
          <w:sz w:val="18"/>
          <w:szCs w:val="18"/>
        </w:rPr>
        <w:t xml:space="preserve">: </w:t>
      </w:r>
      <w:r w:rsidR="008F2FC1">
        <w:rPr>
          <w:rFonts w:ascii="TeXGyreHeros" w:eastAsia="Calibri" w:hAnsi="TeXGyreHeros"/>
          <w:sz w:val="18"/>
          <w:szCs w:val="18"/>
        </w:rPr>
        <w:t>AP</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sidR="008F2FC1">
        <w:rPr>
          <w:rFonts w:ascii="TeXGyreHeros" w:eastAsia="Calibri" w:hAnsi="TeXGyreHeros"/>
          <w:sz w:val="18"/>
          <w:szCs w:val="18"/>
          <w:lang w:val="en-CA"/>
        </w:rPr>
        <w:t xml:space="preserve">M </w:t>
      </w:r>
      <w:r w:rsidRPr="00155545">
        <w:rPr>
          <w:rFonts w:ascii="TeXGyreHeros" w:eastAsia="Calibri" w:hAnsi="TeXGyreHeros"/>
          <w:sz w:val="18"/>
          <w:szCs w:val="18"/>
        </w:rPr>
        <w:t xml:space="preserve"> Time: </w:t>
      </w:r>
      <w:r>
        <w:rPr>
          <w:rFonts w:ascii="TeXGyreHeros" w:eastAsia="Calibri" w:hAnsi="TeXGyreHeros"/>
          <w:sz w:val="18"/>
          <w:szCs w:val="18"/>
          <w:lang w:val="en-CA"/>
        </w:rPr>
        <w:t>20</w:t>
      </w:r>
      <w:r w:rsidRPr="00155545">
        <w:rPr>
          <w:rFonts w:ascii="TeXGyreHeros" w:eastAsia="Calibri" w:hAnsi="TeXGyreHeros"/>
          <w:sz w:val="18"/>
          <w:szCs w:val="18"/>
        </w:rPr>
        <w:t xml:space="preserve"> min.  AACSB: </w:t>
      </w:r>
      <w:proofErr w:type="gramStart"/>
      <w:r>
        <w:rPr>
          <w:rFonts w:ascii="TeXGyreHeros" w:eastAsia="Calibri" w:hAnsi="TeXGyreHeros"/>
          <w:sz w:val="18"/>
          <w:szCs w:val="18"/>
          <w:lang w:val="en-CA"/>
        </w:rPr>
        <w:t>Analytic</w:t>
      </w:r>
      <w:r w:rsidRPr="00155545">
        <w:rPr>
          <w:rFonts w:ascii="TeXGyreHeros" w:eastAsia="Calibri" w:hAnsi="TeXGyreHeros"/>
          <w:sz w:val="18"/>
          <w:szCs w:val="18"/>
        </w:rPr>
        <w:t xml:space="preserve"> </w:t>
      </w:r>
      <w:r w:rsidR="008F2FC1">
        <w:rPr>
          <w:rFonts w:ascii="TeXGyreHeros" w:eastAsia="Calibri" w:hAnsi="TeXGyreHeros"/>
          <w:sz w:val="18"/>
          <w:szCs w:val="18"/>
        </w:rPr>
        <w:t xml:space="preserve"> </w:t>
      </w:r>
      <w:r w:rsidRPr="00155545">
        <w:rPr>
          <w:rFonts w:ascii="TeXGyreHeros" w:eastAsia="Calibri" w:hAnsi="TeXGyreHeros"/>
          <w:sz w:val="18"/>
          <w:szCs w:val="18"/>
        </w:rPr>
        <w:t>CPA</w:t>
      </w:r>
      <w:proofErr w:type="gramEnd"/>
      <w:r w:rsidR="008F2FC1">
        <w:rPr>
          <w:rFonts w:ascii="TeXGyreHeros" w:eastAsia="Calibri" w:hAnsi="TeXGyreHeros"/>
          <w:sz w:val="18"/>
          <w:szCs w:val="18"/>
        </w:rPr>
        <w:t xml:space="preserve">: cpa-t001 </w:t>
      </w:r>
      <w:r w:rsidRPr="00155545">
        <w:rPr>
          <w:rFonts w:ascii="TeXGyreHeros" w:eastAsia="Calibri" w:hAnsi="TeXGyreHeros"/>
          <w:sz w:val="18"/>
          <w:szCs w:val="18"/>
        </w:rPr>
        <w:t xml:space="preserve"> CM: Reporting</w:t>
      </w:r>
    </w:p>
    <w:p w14:paraId="3EAEEE42" w14:textId="77777777" w:rsidR="00D92C61" w:rsidRPr="004E2EEB" w:rsidRDefault="009111D0">
      <w:pPr>
        <w:tabs>
          <w:tab w:val="left" w:pos="360"/>
          <w:tab w:val="left" w:pos="720"/>
          <w:tab w:val="right" w:pos="6480"/>
          <w:tab w:val="right" w:pos="8280"/>
          <w:tab w:val="right" w:pos="9900"/>
        </w:tabs>
        <w:rPr>
          <w:rFonts w:ascii="TeXGyreHeros" w:hAnsi="TeXGyreHeros" w:cs="Arial"/>
          <w:b/>
          <w:sz w:val="28"/>
          <w:szCs w:val="28"/>
          <w:lang w:val="en-CA"/>
        </w:rPr>
      </w:pPr>
      <w:r w:rsidRPr="00E75F02">
        <w:rPr>
          <w:rFonts w:ascii="TeXGyreHeros" w:hAnsi="TeXGyreHeros" w:cs="Arial"/>
          <w:u w:val="double"/>
          <w:lang w:val="en-CA"/>
        </w:rPr>
        <w:br w:type="page"/>
      </w:r>
      <w:r w:rsidR="00D92C61" w:rsidRPr="004E2EEB">
        <w:rPr>
          <w:rFonts w:ascii="TeXGyreHeros" w:hAnsi="TeXGyreHeros" w:cs="Arial"/>
          <w:b/>
          <w:sz w:val="28"/>
          <w:szCs w:val="28"/>
          <w:lang w:val="en-CA"/>
        </w:rPr>
        <w:lastRenderedPageBreak/>
        <w:t>EXERCISE 2-</w:t>
      </w:r>
      <w:r w:rsidR="006E7CE5" w:rsidRPr="004E2EEB">
        <w:rPr>
          <w:rFonts w:ascii="TeXGyreHeros" w:hAnsi="TeXGyreHeros" w:cs="Arial"/>
          <w:b/>
          <w:sz w:val="28"/>
          <w:szCs w:val="28"/>
          <w:lang w:val="en-CA"/>
        </w:rPr>
        <w:t>4</w:t>
      </w:r>
    </w:p>
    <w:p w14:paraId="57F73E74" w14:textId="77777777" w:rsidR="00D92C61" w:rsidRPr="00E75F02" w:rsidRDefault="00D92C61">
      <w:pPr>
        <w:ind w:right="-720"/>
        <w:rPr>
          <w:rFonts w:ascii="TeXGyreHeros" w:hAnsi="TeXGyreHeros" w:cs="Arial"/>
          <w:b/>
          <w:lang w:val="en-CA"/>
        </w:rPr>
      </w:pPr>
    </w:p>
    <w:p w14:paraId="4323D83C" w14:textId="77777777" w:rsidR="00D92C61" w:rsidRPr="00E75F02" w:rsidRDefault="00D92C61">
      <w:pPr>
        <w:tabs>
          <w:tab w:val="left" w:pos="720"/>
          <w:tab w:val="left" w:pos="2880"/>
          <w:tab w:val="left" w:pos="3240"/>
        </w:tabs>
        <w:rPr>
          <w:rFonts w:ascii="TeXGyreHeros" w:hAnsi="TeXGyreHeros" w:cs="Arial"/>
          <w:sz w:val="20"/>
          <w:szCs w:val="20"/>
          <w:lang w:val="en-CA"/>
        </w:rPr>
      </w:pPr>
      <w:r w:rsidRPr="00E75F02">
        <w:rPr>
          <w:rFonts w:ascii="TeXGyreHeros" w:hAnsi="TeXGyreHeros" w:cs="Arial"/>
          <w:lang w:val="en-CA"/>
        </w:rPr>
        <w:t>(a)</w:t>
      </w:r>
      <w:r w:rsidRPr="00E75F02">
        <w:rPr>
          <w:rFonts w:ascii="TeXGyreHeros" w:hAnsi="TeXGyreHeros" w:cs="Arial"/>
          <w:lang w:val="en-CA"/>
        </w:rPr>
        <w:tab/>
      </w:r>
      <w:r w:rsidR="00971F89" w:rsidRPr="00E75F02">
        <w:rPr>
          <w:rFonts w:ascii="TeXGyreHeros" w:hAnsi="TeXGyreHeros" w:cs="Arial"/>
          <w:lang w:val="en-CA"/>
        </w:rPr>
        <w:t>Net income</w:t>
      </w:r>
      <w:r w:rsidRPr="00E75F02">
        <w:rPr>
          <w:rFonts w:ascii="TeXGyreHeros" w:hAnsi="TeXGyreHeros" w:cs="Arial"/>
          <w:lang w:val="en-CA"/>
        </w:rPr>
        <w:tab/>
        <w:t xml:space="preserve">= </w:t>
      </w:r>
      <w:r w:rsidRPr="00E75F02">
        <w:rPr>
          <w:rFonts w:ascii="TeXGyreHeros" w:hAnsi="TeXGyreHeros" w:cs="Arial"/>
          <w:lang w:val="en-CA"/>
        </w:rPr>
        <w:tab/>
        <w:t xml:space="preserve">Revenues – </w:t>
      </w:r>
      <w:r w:rsidR="00202891" w:rsidRPr="00E75F02">
        <w:rPr>
          <w:rFonts w:ascii="TeXGyreHeros" w:hAnsi="TeXGyreHeros" w:cs="Arial"/>
          <w:lang w:val="en-CA"/>
        </w:rPr>
        <w:t>Expenses</w:t>
      </w:r>
      <w:r w:rsidRPr="00E75F02">
        <w:rPr>
          <w:rFonts w:ascii="TeXGyreHeros" w:hAnsi="TeXGyreHeros" w:cs="Arial"/>
          <w:lang w:val="en-CA"/>
        </w:rPr>
        <w:tab/>
      </w:r>
      <w:r w:rsidRPr="00E75F02">
        <w:rPr>
          <w:rFonts w:ascii="TeXGyreHeros" w:hAnsi="TeXGyreHeros" w:cs="Arial"/>
          <w:sz w:val="20"/>
          <w:szCs w:val="20"/>
          <w:lang w:val="en-CA"/>
        </w:rPr>
        <w:tab/>
      </w:r>
      <w:r w:rsidRPr="00E75F02">
        <w:rPr>
          <w:rFonts w:ascii="TeXGyreHeros" w:hAnsi="TeXGyreHeros" w:cs="Arial"/>
          <w:sz w:val="20"/>
          <w:szCs w:val="20"/>
          <w:lang w:val="en-CA"/>
        </w:rPr>
        <w:tab/>
      </w:r>
      <w:r w:rsidRPr="00E75F02">
        <w:rPr>
          <w:rFonts w:ascii="TeXGyreHeros" w:hAnsi="TeXGyreHeros" w:cs="Arial"/>
          <w:sz w:val="20"/>
          <w:szCs w:val="20"/>
          <w:lang w:val="en-CA"/>
        </w:rPr>
        <w:tab/>
      </w:r>
    </w:p>
    <w:p w14:paraId="512B4572" w14:textId="77777777" w:rsidR="00D92C61" w:rsidRPr="00E75F02" w:rsidRDefault="00D92C61">
      <w:pPr>
        <w:tabs>
          <w:tab w:val="left" w:pos="720"/>
          <w:tab w:val="left" w:pos="2880"/>
          <w:tab w:val="left" w:pos="3240"/>
        </w:tabs>
        <w:rPr>
          <w:rFonts w:ascii="TeXGyreHeros" w:hAnsi="TeXGyreHeros" w:cs="Arial"/>
          <w:sz w:val="20"/>
          <w:szCs w:val="20"/>
          <w:lang w:val="en-CA"/>
        </w:rPr>
      </w:pPr>
      <w:r w:rsidRPr="00E75F02">
        <w:rPr>
          <w:rFonts w:ascii="TeXGyreHeros" w:hAnsi="TeXGyreHeros" w:cs="Arial"/>
          <w:sz w:val="20"/>
          <w:szCs w:val="20"/>
          <w:lang w:val="en-CA"/>
        </w:rPr>
        <w:tab/>
      </w:r>
      <w:r w:rsidRPr="00E75F02">
        <w:rPr>
          <w:rFonts w:ascii="TeXGyreHeros" w:hAnsi="TeXGyreHeros" w:cs="Arial"/>
          <w:sz w:val="20"/>
          <w:szCs w:val="20"/>
          <w:lang w:val="en-CA"/>
        </w:rPr>
        <w:tab/>
      </w:r>
      <w:r w:rsidRPr="00E75F02">
        <w:rPr>
          <w:rFonts w:ascii="TeXGyreHeros" w:hAnsi="TeXGyreHeros" w:cs="Arial"/>
          <w:lang w:val="en-CA"/>
        </w:rPr>
        <w:t>=</w:t>
      </w:r>
      <w:r w:rsidRPr="00E75F02">
        <w:rPr>
          <w:rFonts w:ascii="TeXGyreHeros" w:hAnsi="TeXGyreHeros" w:cs="Arial"/>
          <w:lang w:val="en-CA"/>
        </w:rPr>
        <w:tab/>
        <w:t>$</w:t>
      </w:r>
      <w:r w:rsidR="009E6564">
        <w:rPr>
          <w:rFonts w:ascii="TeXGyreHeros" w:hAnsi="TeXGyreHeros" w:cs="Arial"/>
          <w:lang w:val="en-CA"/>
        </w:rPr>
        <w:t>183</w:t>
      </w:r>
      <w:r w:rsidR="00C528D1" w:rsidRPr="00E75F02">
        <w:rPr>
          <w:rFonts w:ascii="TeXGyreHeros" w:hAnsi="TeXGyreHeros" w:cs="Arial"/>
          <w:lang w:val="en-CA"/>
        </w:rPr>
        <w:t>,040</w:t>
      </w:r>
      <w:r w:rsidRPr="00E75F02">
        <w:rPr>
          <w:rFonts w:ascii="TeXGyreHeros" w:hAnsi="TeXGyreHeros" w:cs="Arial"/>
          <w:lang w:val="en-CA"/>
        </w:rPr>
        <w:t xml:space="preserve"> </w:t>
      </w:r>
      <w:r w:rsidR="009E6564" w:rsidRPr="00180160">
        <w:rPr>
          <w:rFonts w:ascii="TeXGyreHeros" w:hAnsi="TeXGyreHeros" w:cs="Arial"/>
          <w:lang w:val="en-CA"/>
        </w:rPr>
        <w:t>–</w:t>
      </w:r>
      <w:r w:rsidR="009E6564">
        <w:rPr>
          <w:rFonts w:ascii="TeXGyreHeros" w:hAnsi="TeXGyreHeros" w:cs="Arial"/>
          <w:lang w:val="en-CA"/>
        </w:rPr>
        <w:t xml:space="preserve"> $1</w:t>
      </w:r>
      <w:r w:rsidR="00001361">
        <w:rPr>
          <w:rFonts w:ascii="TeXGyreHeros" w:hAnsi="TeXGyreHeros" w:cs="Arial"/>
          <w:lang w:val="en-CA"/>
        </w:rPr>
        <w:t>58</w:t>
      </w:r>
      <w:r w:rsidR="009E6564">
        <w:rPr>
          <w:rFonts w:ascii="TeXGyreHeros" w:hAnsi="TeXGyreHeros" w:cs="Arial"/>
          <w:lang w:val="en-CA"/>
        </w:rPr>
        <w:t>,680</w:t>
      </w:r>
      <w:r w:rsidRPr="00E75F02">
        <w:rPr>
          <w:rFonts w:ascii="TeXGyreHeros" w:hAnsi="TeXGyreHeros" w:cs="Arial"/>
          <w:lang w:val="en-CA"/>
        </w:rPr>
        <w:t xml:space="preserve">– </w:t>
      </w:r>
      <w:r w:rsidR="00C528D1" w:rsidRPr="00E75F02">
        <w:rPr>
          <w:rFonts w:ascii="TeXGyreHeros" w:hAnsi="TeXGyreHeros" w:cs="Arial"/>
          <w:lang w:val="en-CA"/>
        </w:rPr>
        <w:t>$</w:t>
      </w:r>
      <w:r w:rsidR="009E6564">
        <w:rPr>
          <w:rFonts w:ascii="TeXGyreHeros" w:hAnsi="TeXGyreHeros" w:cs="Arial"/>
          <w:lang w:val="en-CA"/>
        </w:rPr>
        <w:t>4</w:t>
      </w:r>
      <w:r w:rsidR="00C528D1" w:rsidRPr="00E75F02">
        <w:rPr>
          <w:rFonts w:ascii="TeXGyreHeros" w:hAnsi="TeXGyreHeros" w:cs="Arial"/>
          <w:lang w:val="en-CA"/>
        </w:rPr>
        <w:t>,</w:t>
      </w:r>
      <w:r w:rsidR="009E6564">
        <w:rPr>
          <w:rFonts w:ascii="TeXGyreHeros" w:hAnsi="TeXGyreHeros" w:cs="Arial"/>
          <w:lang w:val="en-CA"/>
        </w:rPr>
        <w:t>55</w:t>
      </w:r>
      <w:r w:rsidR="00C528D1" w:rsidRPr="00E75F02">
        <w:rPr>
          <w:rFonts w:ascii="TeXGyreHeros" w:hAnsi="TeXGyreHeros" w:cs="Arial"/>
          <w:lang w:val="en-CA"/>
        </w:rPr>
        <w:t>0</w:t>
      </w:r>
      <w:r w:rsidRPr="00E75F02">
        <w:rPr>
          <w:rFonts w:ascii="TeXGyreHeros" w:hAnsi="TeXGyreHeros" w:cs="Arial"/>
          <w:lang w:val="en-CA"/>
        </w:rPr>
        <w:t xml:space="preserve"> – $</w:t>
      </w:r>
      <w:r w:rsidR="009E6564">
        <w:rPr>
          <w:rFonts w:ascii="TeXGyreHeros" w:hAnsi="TeXGyreHeros" w:cs="Arial"/>
          <w:lang w:val="en-CA"/>
        </w:rPr>
        <w:t>5</w:t>
      </w:r>
      <w:r w:rsidR="0057707F" w:rsidRPr="00E75F02">
        <w:rPr>
          <w:rFonts w:ascii="TeXGyreHeros" w:hAnsi="TeXGyreHeros" w:cs="Arial"/>
          <w:lang w:val="en-CA"/>
        </w:rPr>
        <w:t>,</w:t>
      </w:r>
      <w:r w:rsidR="009E6564">
        <w:rPr>
          <w:rFonts w:ascii="TeXGyreHeros" w:hAnsi="TeXGyreHeros" w:cs="Arial"/>
          <w:lang w:val="en-CA"/>
        </w:rPr>
        <w:t>200</w:t>
      </w:r>
      <w:r w:rsidRPr="00E75F02">
        <w:rPr>
          <w:rFonts w:ascii="TeXGyreHeros" w:hAnsi="TeXGyreHeros" w:cs="Arial"/>
          <w:lang w:val="en-CA"/>
        </w:rPr>
        <w:tab/>
      </w:r>
      <w:r w:rsidRPr="00E75F02">
        <w:rPr>
          <w:rFonts w:ascii="TeXGyreHeros" w:hAnsi="TeXGyreHeros" w:cs="Arial"/>
          <w:sz w:val="20"/>
          <w:szCs w:val="20"/>
          <w:lang w:val="en-CA"/>
        </w:rPr>
        <w:tab/>
      </w:r>
    </w:p>
    <w:p w14:paraId="0414037B" w14:textId="77777777" w:rsidR="00D92C61" w:rsidRPr="00E75F02" w:rsidRDefault="00D92C61">
      <w:pPr>
        <w:tabs>
          <w:tab w:val="left" w:pos="720"/>
          <w:tab w:val="left" w:pos="2880"/>
          <w:tab w:val="left" w:pos="3240"/>
        </w:tabs>
        <w:rPr>
          <w:rFonts w:ascii="TeXGyreHeros" w:hAnsi="TeXGyreHeros" w:cs="Arial"/>
          <w:sz w:val="20"/>
          <w:szCs w:val="20"/>
          <w:lang w:val="en-CA"/>
        </w:rPr>
      </w:pPr>
      <w:r w:rsidRPr="00E75F02">
        <w:rPr>
          <w:rFonts w:ascii="TeXGyreHeros" w:hAnsi="TeXGyreHeros" w:cs="Arial"/>
          <w:sz w:val="20"/>
          <w:szCs w:val="20"/>
          <w:lang w:val="en-CA"/>
        </w:rPr>
        <w:tab/>
      </w:r>
      <w:r w:rsidRPr="00E75F02">
        <w:rPr>
          <w:rFonts w:ascii="TeXGyreHeros" w:hAnsi="TeXGyreHeros" w:cs="Arial"/>
          <w:sz w:val="20"/>
          <w:szCs w:val="20"/>
          <w:lang w:val="en-CA"/>
        </w:rPr>
        <w:tab/>
      </w:r>
      <w:r w:rsidRPr="00E75F02">
        <w:rPr>
          <w:rFonts w:ascii="TeXGyreHeros" w:hAnsi="TeXGyreHeros" w:cs="Arial"/>
          <w:lang w:val="en-CA"/>
        </w:rPr>
        <w:t>=</w:t>
      </w:r>
      <w:r w:rsidRPr="00E75F02">
        <w:rPr>
          <w:rFonts w:ascii="TeXGyreHeros" w:hAnsi="TeXGyreHeros" w:cs="Arial"/>
          <w:lang w:val="en-CA"/>
        </w:rPr>
        <w:tab/>
        <w:t>$</w:t>
      </w:r>
      <w:r w:rsidR="00001361">
        <w:rPr>
          <w:rFonts w:ascii="TeXGyreHeros" w:hAnsi="TeXGyreHeros" w:cs="Arial"/>
          <w:lang w:val="en-CA"/>
        </w:rPr>
        <w:t>14</w:t>
      </w:r>
      <w:r w:rsidR="00C528D1" w:rsidRPr="00E75F02">
        <w:rPr>
          <w:rFonts w:ascii="TeXGyreHeros" w:hAnsi="TeXGyreHeros" w:cs="Arial"/>
          <w:lang w:val="en-CA"/>
        </w:rPr>
        <w:t>,610</w:t>
      </w:r>
      <w:r w:rsidRPr="00E75F02">
        <w:rPr>
          <w:rFonts w:ascii="TeXGyreHeros" w:hAnsi="TeXGyreHeros" w:cs="Arial"/>
          <w:lang w:val="en-CA"/>
        </w:rPr>
        <w:t xml:space="preserve"> </w:t>
      </w:r>
      <w:r w:rsidRPr="00E75F02">
        <w:rPr>
          <w:rFonts w:ascii="TeXGyreHeros" w:hAnsi="TeXGyreHeros" w:cs="Arial"/>
          <w:lang w:val="en-CA"/>
        </w:rPr>
        <w:tab/>
      </w:r>
      <w:r w:rsidRPr="00E75F02">
        <w:rPr>
          <w:rFonts w:ascii="TeXGyreHeros" w:hAnsi="TeXGyreHeros" w:cs="Arial"/>
          <w:sz w:val="20"/>
          <w:szCs w:val="20"/>
          <w:lang w:val="en-CA"/>
        </w:rPr>
        <w:tab/>
      </w:r>
      <w:r w:rsidRPr="00E75F02">
        <w:rPr>
          <w:rFonts w:ascii="TeXGyreHeros" w:hAnsi="TeXGyreHeros" w:cs="Arial"/>
          <w:sz w:val="20"/>
          <w:szCs w:val="20"/>
          <w:lang w:val="en-CA"/>
        </w:rPr>
        <w:tab/>
      </w:r>
      <w:r w:rsidRPr="00E75F02">
        <w:rPr>
          <w:rFonts w:ascii="TeXGyreHeros" w:hAnsi="TeXGyreHeros" w:cs="Arial"/>
          <w:sz w:val="20"/>
          <w:szCs w:val="20"/>
          <w:lang w:val="en-CA"/>
        </w:rPr>
        <w:tab/>
      </w:r>
      <w:r w:rsidRPr="00E75F02">
        <w:rPr>
          <w:rFonts w:ascii="TeXGyreHeros" w:hAnsi="TeXGyreHeros" w:cs="Arial"/>
          <w:sz w:val="20"/>
          <w:szCs w:val="20"/>
          <w:lang w:val="en-CA"/>
        </w:rPr>
        <w:tab/>
      </w:r>
    </w:p>
    <w:p w14:paraId="0ED629BA" w14:textId="77777777" w:rsidR="00D92C61" w:rsidRPr="00E75F02" w:rsidRDefault="00D92C61">
      <w:pPr>
        <w:tabs>
          <w:tab w:val="left" w:pos="720"/>
          <w:tab w:val="left" w:pos="2880"/>
          <w:tab w:val="left" w:pos="3240"/>
        </w:tabs>
        <w:rPr>
          <w:rFonts w:ascii="TeXGyreHeros" w:hAnsi="TeXGyreHeros" w:cs="Arial"/>
          <w:sz w:val="20"/>
          <w:szCs w:val="20"/>
          <w:lang w:val="en-CA"/>
        </w:rPr>
      </w:pPr>
      <w:r w:rsidRPr="00E75F02">
        <w:rPr>
          <w:rFonts w:ascii="TeXGyreHeros" w:hAnsi="TeXGyreHeros" w:cs="Arial"/>
          <w:lang w:val="en-CA"/>
        </w:rPr>
        <w:tab/>
      </w:r>
      <w:r w:rsidRPr="00E75F02">
        <w:rPr>
          <w:rFonts w:ascii="TeXGyreHeros" w:hAnsi="TeXGyreHeros" w:cs="Arial"/>
          <w:sz w:val="20"/>
          <w:szCs w:val="20"/>
          <w:lang w:val="en-CA"/>
        </w:rPr>
        <w:tab/>
      </w:r>
      <w:r w:rsidRPr="00E75F02">
        <w:rPr>
          <w:rFonts w:ascii="TeXGyreHeros" w:hAnsi="TeXGyreHeros" w:cs="Arial"/>
          <w:sz w:val="20"/>
          <w:szCs w:val="20"/>
          <w:lang w:val="en-CA"/>
        </w:rPr>
        <w:tab/>
      </w:r>
      <w:r w:rsidRPr="00E75F02">
        <w:rPr>
          <w:rFonts w:ascii="TeXGyreHeros" w:hAnsi="TeXGyreHeros" w:cs="Arial"/>
          <w:sz w:val="20"/>
          <w:szCs w:val="20"/>
          <w:lang w:val="en-CA"/>
        </w:rPr>
        <w:tab/>
      </w:r>
      <w:r w:rsidRPr="00E75F02">
        <w:rPr>
          <w:rFonts w:ascii="TeXGyreHeros" w:hAnsi="TeXGyreHeros" w:cs="Arial"/>
          <w:sz w:val="20"/>
          <w:szCs w:val="20"/>
          <w:lang w:val="en-CA"/>
        </w:rPr>
        <w:tab/>
      </w:r>
      <w:r w:rsidRPr="00E75F02">
        <w:rPr>
          <w:rFonts w:ascii="TeXGyreHeros" w:hAnsi="TeXGyreHeros" w:cs="Arial"/>
          <w:sz w:val="20"/>
          <w:szCs w:val="20"/>
          <w:lang w:val="en-CA"/>
        </w:rPr>
        <w:tab/>
      </w:r>
      <w:r w:rsidRPr="00E75F02">
        <w:rPr>
          <w:rFonts w:ascii="TeXGyreHeros" w:hAnsi="TeXGyreHeros" w:cs="Arial"/>
          <w:sz w:val="20"/>
          <w:szCs w:val="20"/>
          <w:lang w:val="en-CA"/>
        </w:rPr>
        <w:tab/>
      </w:r>
      <w:r w:rsidRPr="00E75F02">
        <w:rPr>
          <w:rFonts w:ascii="TeXGyreHeros" w:hAnsi="TeXGyreHeros" w:cs="Arial"/>
          <w:sz w:val="20"/>
          <w:szCs w:val="20"/>
          <w:lang w:val="en-CA"/>
        </w:rPr>
        <w:tab/>
      </w:r>
      <w:r w:rsidRPr="00E75F02">
        <w:rPr>
          <w:rFonts w:ascii="TeXGyreHeros" w:hAnsi="TeXGyreHeros" w:cs="Arial"/>
          <w:sz w:val="20"/>
          <w:szCs w:val="20"/>
          <w:lang w:val="en-CA"/>
        </w:rPr>
        <w:tab/>
      </w:r>
      <w:r w:rsidRPr="00E75F02">
        <w:rPr>
          <w:rFonts w:ascii="TeXGyreHeros" w:hAnsi="TeXGyreHeros" w:cs="Arial"/>
          <w:sz w:val="20"/>
          <w:szCs w:val="20"/>
          <w:lang w:val="en-CA"/>
        </w:rPr>
        <w:tab/>
      </w:r>
    </w:p>
    <w:p w14:paraId="490B8635" w14:textId="479DD645" w:rsidR="00D92C61" w:rsidRPr="00E75F02" w:rsidRDefault="00D92C61" w:rsidP="004E2EEB">
      <w:pPr>
        <w:tabs>
          <w:tab w:val="left" w:pos="720"/>
          <w:tab w:val="left" w:pos="2880"/>
          <w:tab w:val="left" w:pos="3119"/>
        </w:tabs>
        <w:ind w:left="3119" w:right="-1796" w:hanging="2880"/>
        <w:rPr>
          <w:rFonts w:ascii="TeXGyreHeros" w:hAnsi="TeXGyreHeros" w:cs="Arial"/>
          <w:lang w:val="en-CA"/>
        </w:rPr>
      </w:pPr>
      <w:r w:rsidRPr="00E75F02">
        <w:rPr>
          <w:rFonts w:ascii="TeXGyreHeros" w:hAnsi="TeXGyreHeros" w:cs="Arial"/>
          <w:sz w:val="20"/>
          <w:szCs w:val="20"/>
          <w:lang w:val="en-CA"/>
        </w:rPr>
        <w:tab/>
      </w:r>
      <w:r w:rsidRPr="00E75F02">
        <w:rPr>
          <w:rFonts w:ascii="TeXGyreHeros" w:hAnsi="TeXGyreHeros" w:cs="Arial"/>
          <w:lang w:val="en-CA"/>
        </w:rPr>
        <w:t>Retained earnings</w:t>
      </w:r>
      <w:r w:rsidRPr="00E75F02">
        <w:rPr>
          <w:rFonts w:ascii="TeXGyreHeros" w:hAnsi="TeXGyreHeros" w:cs="Arial"/>
          <w:lang w:val="en-CA"/>
        </w:rPr>
        <w:tab/>
        <w:t>=</w:t>
      </w:r>
      <w:r w:rsidRPr="00E75F02">
        <w:rPr>
          <w:rFonts w:ascii="TeXGyreHeros" w:hAnsi="TeXGyreHeros" w:cs="Arial"/>
          <w:lang w:val="en-CA"/>
        </w:rPr>
        <w:tab/>
      </w:r>
      <w:r w:rsidR="00AC1DE0">
        <w:rPr>
          <w:rFonts w:ascii="TeXGyreHeros" w:hAnsi="TeXGyreHeros" w:cs="Arial"/>
          <w:lang w:val="en-CA"/>
        </w:rPr>
        <w:t xml:space="preserve">  </w:t>
      </w:r>
      <w:r w:rsidRPr="00E75F02">
        <w:rPr>
          <w:rFonts w:ascii="TeXGyreHeros" w:hAnsi="TeXGyreHeros" w:cs="Arial"/>
          <w:lang w:val="en-CA"/>
        </w:rPr>
        <w:t xml:space="preserve">Beginning retained earnings + </w:t>
      </w:r>
      <w:r w:rsidR="008B2AC0" w:rsidRPr="00E75F02">
        <w:rPr>
          <w:rFonts w:ascii="TeXGyreHeros" w:hAnsi="TeXGyreHeros" w:cs="Arial"/>
          <w:lang w:val="en-CA"/>
        </w:rPr>
        <w:t>Net income</w:t>
      </w:r>
      <w:r w:rsidRPr="00E75F02">
        <w:rPr>
          <w:rFonts w:ascii="TeXGyreHeros" w:hAnsi="TeXGyreHeros" w:cs="Arial"/>
          <w:lang w:val="en-CA"/>
        </w:rPr>
        <w:t xml:space="preserve"> </w:t>
      </w:r>
      <w:r w:rsidR="00262C57">
        <w:rPr>
          <w:rFonts w:ascii="TeXGyreHeros" w:hAnsi="TeXGyreHeros" w:cs="Arial"/>
          <w:lang w:val="en-CA"/>
        </w:rPr>
        <w:br/>
        <w:t xml:space="preserve">  </w:t>
      </w:r>
      <w:r w:rsidRPr="00E75F02">
        <w:rPr>
          <w:rFonts w:ascii="TeXGyreHeros" w:hAnsi="TeXGyreHeros" w:cs="Arial"/>
          <w:lang w:val="en-CA"/>
        </w:rPr>
        <w:t>– Dividends</w:t>
      </w:r>
      <w:r w:rsidR="008B2AC0" w:rsidRPr="00E75F02">
        <w:rPr>
          <w:rFonts w:ascii="TeXGyreHeros" w:hAnsi="TeXGyreHeros" w:cs="Arial"/>
          <w:lang w:val="en-CA"/>
        </w:rPr>
        <w:t xml:space="preserve"> declared</w:t>
      </w:r>
    </w:p>
    <w:p w14:paraId="5A287D96" w14:textId="77777777" w:rsidR="00D92C61" w:rsidRPr="00E75F02" w:rsidRDefault="00D92C61">
      <w:pPr>
        <w:tabs>
          <w:tab w:val="left" w:pos="720"/>
          <w:tab w:val="left" w:pos="2880"/>
          <w:tab w:val="left" w:pos="3240"/>
        </w:tabs>
        <w:rPr>
          <w:rFonts w:ascii="TeXGyreHeros" w:hAnsi="TeXGyreHeros" w:cs="Arial"/>
          <w:sz w:val="20"/>
          <w:szCs w:val="20"/>
          <w:lang w:val="en-CA"/>
        </w:rPr>
      </w:pPr>
      <w:r w:rsidRPr="00E75F02">
        <w:rPr>
          <w:rFonts w:ascii="TeXGyreHeros" w:hAnsi="TeXGyreHeros" w:cs="Arial"/>
          <w:sz w:val="20"/>
          <w:szCs w:val="20"/>
          <w:lang w:val="en-CA"/>
        </w:rPr>
        <w:tab/>
      </w:r>
      <w:r w:rsidRPr="00E75F02">
        <w:rPr>
          <w:rFonts w:ascii="TeXGyreHeros" w:hAnsi="TeXGyreHeros" w:cs="Arial"/>
          <w:sz w:val="20"/>
          <w:szCs w:val="20"/>
          <w:lang w:val="en-CA"/>
        </w:rPr>
        <w:tab/>
      </w:r>
      <w:r w:rsidRPr="00E75F02">
        <w:rPr>
          <w:rFonts w:ascii="TeXGyreHeros" w:hAnsi="TeXGyreHeros" w:cs="Arial"/>
          <w:lang w:val="en-CA"/>
        </w:rPr>
        <w:t>=</w:t>
      </w:r>
      <w:r w:rsidRPr="00E75F02">
        <w:rPr>
          <w:rFonts w:ascii="TeXGyreHeros" w:hAnsi="TeXGyreHeros" w:cs="Arial"/>
          <w:lang w:val="en-CA"/>
        </w:rPr>
        <w:tab/>
        <w:t>$</w:t>
      </w:r>
      <w:r w:rsidR="009E6564">
        <w:rPr>
          <w:rFonts w:ascii="TeXGyreHeros" w:hAnsi="TeXGyreHeros" w:cs="Arial"/>
          <w:lang w:val="en-CA"/>
        </w:rPr>
        <w:t>1</w:t>
      </w:r>
      <w:r w:rsidR="003B0A3F">
        <w:rPr>
          <w:rFonts w:ascii="TeXGyreHeros" w:hAnsi="TeXGyreHeros" w:cs="Arial"/>
          <w:lang w:val="en-CA"/>
        </w:rPr>
        <w:t>1</w:t>
      </w:r>
      <w:r w:rsidRPr="00E75F02">
        <w:rPr>
          <w:rFonts w:ascii="TeXGyreHeros" w:hAnsi="TeXGyreHeros" w:cs="Arial"/>
          <w:lang w:val="en-CA"/>
        </w:rPr>
        <w:t>6,520 + $</w:t>
      </w:r>
      <w:r w:rsidR="00001361">
        <w:rPr>
          <w:rFonts w:ascii="TeXGyreHeros" w:hAnsi="TeXGyreHeros" w:cs="Arial"/>
          <w:lang w:val="en-CA"/>
        </w:rPr>
        <w:t>14</w:t>
      </w:r>
      <w:r w:rsidR="00C528D1" w:rsidRPr="00E75F02">
        <w:rPr>
          <w:rFonts w:ascii="TeXGyreHeros" w:hAnsi="TeXGyreHeros" w:cs="Arial"/>
          <w:lang w:val="en-CA"/>
        </w:rPr>
        <w:t>,610</w:t>
      </w:r>
      <w:r w:rsidRPr="00E75F02">
        <w:rPr>
          <w:rFonts w:ascii="TeXGyreHeros" w:hAnsi="TeXGyreHeros" w:cs="Arial"/>
          <w:lang w:val="en-CA"/>
        </w:rPr>
        <w:t xml:space="preserve"> </w:t>
      </w:r>
      <w:r w:rsidR="00202891" w:rsidRPr="00E75F02">
        <w:rPr>
          <w:rFonts w:ascii="TeXGyreHeros" w:hAnsi="TeXGyreHeros" w:cs="Arial"/>
          <w:lang w:val="en-CA"/>
        </w:rPr>
        <w:t xml:space="preserve">– </w:t>
      </w:r>
      <w:r w:rsidRPr="00E75F02">
        <w:rPr>
          <w:rFonts w:ascii="TeXGyreHeros" w:hAnsi="TeXGyreHeros" w:cs="Arial"/>
          <w:lang w:val="en-CA"/>
        </w:rPr>
        <w:t>$0</w:t>
      </w:r>
      <w:r w:rsidRPr="00E75F02">
        <w:rPr>
          <w:rFonts w:ascii="TeXGyreHeros" w:hAnsi="TeXGyreHeros" w:cs="Arial"/>
          <w:lang w:val="en-CA"/>
        </w:rPr>
        <w:tab/>
      </w:r>
      <w:r w:rsidRPr="00E75F02">
        <w:rPr>
          <w:rFonts w:ascii="TeXGyreHeros" w:hAnsi="TeXGyreHeros" w:cs="Arial"/>
          <w:sz w:val="20"/>
          <w:szCs w:val="20"/>
          <w:lang w:val="en-CA"/>
        </w:rPr>
        <w:tab/>
      </w:r>
      <w:r w:rsidRPr="00E75F02">
        <w:rPr>
          <w:rFonts w:ascii="TeXGyreHeros" w:hAnsi="TeXGyreHeros" w:cs="Arial"/>
          <w:sz w:val="20"/>
          <w:szCs w:val="20"/>
          <w:lang w:val="en-CA"/>
        </w:rPr>
        <w:tab/>
      </w:r>
      <w:r w:rsidRPr="00E75F02">
        <w:rPr>
          <w:rFonts w:ascii="TeXGyreHeros" w:hAnsi="TeXGyreHeros" w:cs="Arial"/>
          <w:sz w:val="20"/>
          <w:szCs w:val="20"/>
          <w:lang w:val="en-CA"/>
        </w:rPr>
        <w:tab/>
      </w:r>
    </w:p>
    <w:p w14:paraId="5E66D7A1" w14:textId="77777777" w:rsidR="00D92C61" w:rsidRPr="00E75F02" w:rsidRDefault="00D92C61">
      <w:pPr>
        <w:tabs>
          <w:tab w:val="left" w:pos="720"/>
          <w:tab w:val="left" w:pos="2880"/>
          <w:tab w:val="left" w:pos="3240"/>
        </w:tabs>
        <w:rPr>
          <w:rFonts w:ascii="TeXGyreHeros" w:hAnsi="TeXGyreHeros" w:cs="Arial"/>
          <w:lang w:val="en-CA"/>
        </w:rPr>
      </w:pPr>
      <w:r w:rsidRPr="00E75F02">
        <w:rPr>
          <w:rFonts w:ascii="TeXGyreHeros" w:hAnsi="TeXGyreHeros" w:cs="Arial"/>
          <w:lang w:val="en-CA"/>
        </w:rPr>
        <w:tab/>
      </w:r>
      <w:r w:rsidRPr="00E75F02">
        <w:rPr>
          <w:rFonts w:ascii="TeXGyreHeros" w:hAnsi="TeXGyreHeros" w:cs="Arial"/>
          <w:sz w:val="20"/>
          <w:szCs w:val="20"/>
          <w:lang w:val="en-CA"/>
        </w:rPr>
        <w:tab/>
      </w:r>
      <w:r w:rsidRPr="00E75F02">
        <w:rPr>
          <w:rFonts w:ascii="TeXGyreHeros" w:hAnsi="TeXGyreHeros" w:cs="Arial"/>
          <w:lang w:val="en-CA"/>
        </w:rPr>
        <w:t>=</w:t>
      </w:r>
      <w:r w:rsidRPr="00E75F02">
        <w:rPr>
          <w:rFonts w:ascii="TeXGyreHeros" w:hAnsi="TeXGyreHeros" w:cs="Arial"/>
          <w:lang w:val="en-CA"/>
        </w:rPr>
        <w:tab/>
        <w:t>$</w:t>
      </w:r>
      <w:r w:rsidR="00001361">
        <w:rPr>
          <w:rFonts w:ascii="TeXGyreHeros" w:hAnsi="TeXGyreHeros" w:cs="Arial"/>
          <w:lang w:val="en-CA"/>
        </w:rPr>
        <w:t>1</w:t>
      </w:r>
      <w:r w:rsidR="003B0A3F">
        <w:rPr>
          <w:rFonts w:ascii="TeXGyreHeros" w:hAnsi="TeXGyreHeros" w:cs="Arial"/>
          <w:lang w:val="en-CA"/>
        </w:rPr>
        <w:t>3</w:t>
      </w:r>
      <w:r w:rsidR="00C528D1" w:rsidRPr="00E75F02">
        <w:rPr>
          <w:rFonts w:ascii="TeXGyreHeros" w:hAnsi="TeXGyreHeros" w:cs="Arial"/>
          <w:lang w:val="en-CA"/>
        </w:rPr>
        <w:t>1,130</w:t>
      </w:r>
      <w:r w:rsidRPr="00E75F02">
        <w:rPr>
          <w:rFonts w:ascii="TeXGyreHeros" w:hAnsi="TeXGyreHeros" w:cs="Arial"/>
          <w:lang w:val="en-CA"/>
        </w:rPr>
        <w:t xml:space="preserve"> </w:t>
      </w:r>
      <w:r w:rsidRPr="00E75F02">
        <w:rPr>
          <w:rFonts w:ascii="TeXGyreHeros" w:hAnsi="TeXGyreHeros" w:cs="Arial"/>
          <w:lang w:val="en-CA"/>
        </w:rPr>
        <w:tab/>
      </w:r>
    </w:p>
    <w:p w14:paraId="2A6B2A29" w14:textId="562CAAD2" w:rsidR="00572417" w:rsidRPr="00180160" w:rsidRDefault="00572417" w:rsidP="00572417">
      <w:pPr>
        <w:rPr>
          <w:rFonts w:ascii="TeXGyreHeros" w:hAnsi="TeXGyreHeros" w:cs="Arial"/>
          <w:sz w:val="20"/>
          <w:szCs w:val="20"/>
          <w:lang w:val="en-CA"/>
        </w:rPr>
      </w:pPr>
    </w:p>
    <w:p w14:paraId="00CA4D6F" w14:textId="77777777" w:rsidR="00D92C61" w:rsidRPr="00E75F02" w:rsidRDefault="00D92C61" w:rsidP="001B2CD9">
      <w:pPr>
        <w:tabs>
          <w:tab w:val="center" w:pos="4320"/>
        </w:tabs>
        <w:rPr>
          <w:rFonts w:ascii="TeXGyreHeros" w:hAnsi="TeXGyreHeros" w:cs="Arial"/>
          <w:lang w:val="en-CA"/>
        </w:rPr>
      </w:pPr>
      <w:r w:rsidRPr="00E75F02">
        <w:rPr>
          <w:rFonts w:ascii="TeXGyreHeros" w:hAnsi="TeXGyreHeros" w:cs="Arial"/>
          <w:lang w:val="en-CA"/>
        </w:rPr>
        <w:t>(b)</w:t>
      </w:r>
      <w:r w:rsidRPr="00E75F02">
        <w:rPr>
          <w:rFonts w:ascii="TeXGyreHeros" w:hAnsi="TeXGyreHeros" w:cs="Arial"/>
          <w:sz w:val="20"/>
          <w:szCs w:val="20"/>
          <w:lang w:val="en-CA"/>
        </w:rPr>
        <w:tab/>
      </w:r>
      <w:r w:rsidRPr="00E75F02">
        <w:rPr>
          <w:rFonts w:ascii="TeXGyreHeros" w:hAnsi="TeXGyreHeros" w:cs="Arial"/>
          <w:lang w:val="en-CA"/>
        </w:rPr>
        <w:t>SUMMIT LTD.</w:t>
      </w:r>
    </w:p>
    <w:p w14:paraId="6C095EAF" w14:textId="77777777" w:rsidR="00D92C61" w:rsidRPr="00E75F02" w:rsidRDefault="0057707F">
      <w:pPr>
        <w:jc w:val="center"/>
        <w:rPr>
          <w:rFonts w:ascii="TeXGyreHeros" w:hAnsi="TeXGyreHeros" w:cs="Arial"/>
          <w:lang w:val="en-CA"/>
        </w:rPr>
      </w:pPr>
      <w:r w:rsidRPr="00E75F02">
        <w:rPr>
          <w:rFonts w:ascii="TeXGyreHeros" w:hAnsi="TeXGyreHeros" w:cs="Arial"/>
          <w:lang w:val="en-CA"/>
        </w:rPr>
        <w:t>Statement of Financial Position</w:t>
      </w:r>
    </w:p>
    <w:p w14:paraId="3E8244BB" w14:textId="77777777" w:rsidR="00D92C61" w:rsidRPr="00E75F02" w:rsidRDefault="00D92C61">
      <w:pPr>
        <w:jc w:val="center"/>
        <w:rPr>
          <w:rFonts w:ascii="TeXGyreHeros" w:hAnsi="TeXGyreHeros" w:cs="Arial"/>
          <w:lang w:val="en-CA"/>
        </w:rPr>
      </w:pPr>
      <w:r w:rsidRPr="00E75F02">
        <w:rPr>
          <w:rFonts w:ascii="TeXGyreHeros" w:hAnsi="TeXGyreHeros" w:cs="Arial"/>
          <w:lang w:val="en-CA"/>
        </w:rPr>
        <w:t xml:space="preserve">December 31, </w:t>
      </w:r>
      <w:r w:rsidR="0057707F" w:rsidRPr="00E75F02">
        <w:rPr>
          <w:rFonts w:ascii="TeXGyreHeros" w:hAnsi="TeXGyreHeros" w:cs="Arial"/>
          <w:lang w:val="en-CA"/>
        </w:rPr>
        <w:t>201</w:t>
      </w:r>
      <w:r w:rsidR="00E36FF3" w:rsidRPr="00E75F02">
        <w:rPr>
          <w:rFonts w:ascii="TeXGyreHeros" w:hAnsi="TeXGyreHeros" w:cs="Arial"/>
          <w:lang w:val="en-CA"/>
        </w:rPr>
        <w:t>8</w:t>
      </w:r>
    </w:p>
    <w:p w14:paraId="26938131" w14:textId="77777777" w:rsidR="00D92C61" w:rsidRPr="00E75F02" w:rsidRDefault="00D92C61">
      <w:pPr>
        <w:rPr>
          <w:rFonts w:ascii="TeXGyreHeros" w:hAnsi="TeXGyreHeros" w:cs="Arial"/>
          <w:sz w:val="10"/>
          <w:szCs w:val="10"/>
          <w:lang w:val="en-CA"/>
        </w:rPr>
      </w:pP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sz w:val="10"/>
          <w:szCs w:val="10"/>
          <w:lang w:val="en-CA"/>
        </w:rPr>
        <w:tab/>
      </w:r>
      <w:r w:rsidRPr="00E75F02">
        <w:rPr>
          <w:rFonts w:ascii="TeXGyreHeros" w:hAnsi="TeXGyreHeros" w:cs="Arial"/>
          <w:sz w:val="10"/>
          <w:szCs w:val="10"/>
          <w:lang w:val="en-CA"/>
        </w:rPr>
        <w:tab/>
      </w:r>
      <w:r w:rsidRPr="00E75F02">
        <w:rPr>
          <w:rFonts w:ascii="TeXGyreHeros" w:hAnsi="TeXGyreHeros" w:cs="Arial"/>
          <w:sz w:val="10"/>
          <w:szCs w:val="10"/>
          <w:lang w:val="en-CA"/>
        </w:rPr>
        <w:tab/>
      </w:r>
      <w:r w:rsidRPr="00E75F02">
        <w:rPr>
          <w:rFonts w:ascii="TeXGyreHeros" w:hAnsi="TeXGyreHeros" w:cs="Arial"/>
          <w:sz w:val="10"/>
          <w:szCs w:val="10"/>
          <w:lang w:val="en-CA"/>
        </w:rPr>
        <w:tab/>
      </w:r>
      <w:r w:rsidRPr="00E75F02">
        <w:rPr>
          <w:rFonts w:ascii="TeXGyreHeros" w:hAnsi="TeXGyreHeros" w:cs="Arial"/>
          <w:sz w:val="10"/>
          <w:szCs w:val="10"/>
          <w:lang w:val="en-CA"/>
        </w:rPr>
        <w:tab/>
      </w:r>
      <w:r w:rsidRPr="00E75F02">
        <w:rPr>
          <w:rFonts w:ascii="TeXGyreHeros" w:hAnsi="TeXGyreHeros" w:cs="Arial"/>
          <w:sz w:val="10"/>
          <w:szCs w:val="10"/>
          <w:lang w:val="en-CA"/>
        </w:rPr>
        <w:tab/>
      </w:r>
      <w:r w:rsidRPr="00E75F02">
        <w:rPr>
          <w:rFonts w:ascii="TeXGyreHeros" w:hAnsi="TeXGyreHeros" w:cs="Arial"/>
          <w:sz w:val="10"/>
          <w:szCs w:val="10"/>
          <w:lang w:val="en-CA"/>
        </w:rPr>
        <w:tab/>
      </w:r>
      <w:r w:rsidRPr="00E75F02">
        <w:rPr>
          <w:rFonts w:ascii="TeXGyreHeros" w:hAnsi="TeXGyreHeros" w:cs="Arial"/>
          <w:sz w:val="10"/>
          <w:szCs w:val="10"/>
          <w:lang w:val="en-CA"/>
        </w:rPr>
        <w:tab/>
      </w:r>
    </w:p>
    <w:p w14:paraId="03D004AE" w14:textId="77777777" w:rsidR="00D92C61" w:rsidRPr="00E75F02" w:rsidRDefault="00D92C61" w:rsidP="00572417">
      <w:pPr>
        <w:jc w:val="center"/>
        <w:rPr>
          <w:rFonts w:ascii="TeXGyreHeros" w:hAnsi="TeXGyreHeros" w:cs="Arial"/>
          <w:lang w:val="en-CA"/>
        </w:rPr>
      </w:pPr>
      <w:r w:rsidRPr="00E75F02">
        <w:rPr>
          <w:rFonts w:ascii="TeXGyreHeros" w:hAnsi="TeXGyreHeros" w:cs="Arial"/>
          <w:lang w:val="en-CA"/>
        </w:rPr>
        <w:t>Assets</w:t>
      </w:r>
    </w:p>
    <w:p w14:paraId="5E502C73" w14:textId="77777777" w:rsidR="00D92C61" w:rsidRPr="00E75F02" w:rsidRDefault="00D92C61">
      <w:pPr>
        <w:tabs>
          <w:tab w:val="left" w:pos="360"/>
          <w:tab w:val="left" w:pos="720"/>
          <w:tab w:val="right" w:pos="6480"/>
          <w:tab w:val="right" w:pos="8280"/>
          <w:tab w:val="right" w:pos="9900"/>
        </w:tabs>
        <w:rPr>
          <w:rFonts w:ascii="TeXGyreHeros" w:hAnsi="TeXGyreHeros" w:cs="Arial"/>
          <w:sz w:val="20"/>
          <w:szCs w:val="20"/>
          <w:lang w:val="en-CA"/>
        </w:rPr>
      </w:pPr>
      <w:r w:rsidRPr="00E75F02">
        <w:rPr>
          <w:rFonts w:ascii="TeXGyreHeros" w:hAnsi="TeXGyreHeros" w:cs="Arial"/>
          <w:lang w:val="en-CA"/>
        </w:rPr>
        <w:t>Current assets</w:t>
      </w:r>
    </w:p>
    <w:p w14:paraId="44C61C2E" w14:textId="77777777" w:rsidR="00D92C61" w:rsidRPr="00E26C74" w:rsidRDefault="00D92C61" w:rsidP="005A2226">
      <w:pPr>
        <w:tabs>
          <w:tab w:val="left" w:pos="426"/>
          <w:tab w:val="left" w:pos="720"/>
          <w:tab w:val="right" w:pos="5670"/>
          <w:tab w:val="right" w:pos="7200"/>
          <w:tab w:val="right" w:pos="9900"/>
        </w:tabs>
        <w:rPr>
          <w:rFonts w:ascii="TeXGyreHeros" w:hAnsi="TeXGyreHeros" w:cs="Arial"/>
          <w:lang w:val="en-CA"/>
        </w:rPr>
      </w:pPr>
      <w:r w:rsidRPr="009821D8">
        <w:rPr>
          <w:rFonts w:ascii="TeXGyreHeros" w:hAnsi="TeXGyreHeros" w:cs="Arial"/>
          <w:color w:val="FF0000"/>
          <w:lang w:val="en-CA"/>
        </w:rPr>
        <w:tab/>
      </w:r>
      <w:r w:rsidRPr="00E26C74">
        <w:rPr>
          <w:rFonts w:ascii="TeXGyreHeros" w:hAnsi="TeXGyreHeros" w:cs="Arial"/>
          <w:lang w:val="en-CA"/>
        </w:rPr>
        <w:t>Cash</w:t>
      </w:r>
      <w:r w:rsidRPr="00E26C74">
        <w:rPr>
          <w:rFonts w:ascii="TeXGyreHeros" w:hAnsi="TeXGyreHeros" w:cs="Arial"/>
          <w:lang w:val="en-CA"/>
        </w:rPr>
        <w:tab/>
      </w:r>
      <w:r w:rsidRPr="00E26C74">
        <w:rPr>
          <w:rFonts w:ascii="TeXGyreHeros" w:hAnsi="TeXGyreHeros" w:cs="Arial"/>
          <w:lang w:val="en-CA"/>
        </w:rPr>
        <w:tab/>
        <w:t xml:space="preserve">$ </w:t>
      </w:r>
      <w:r w:rsidR="009E6564" w:rsidRPr="00E26C74">
        <w:rPr>
          <w:rFonts w:ascii="TeXGyreHeros" w:hAnsi="TeXGyreHeros" w:cs="Arial"/>
          <w:lang w:val="en-CA"/>
        </w:rPr>
        <w:t>24</w:t>
      </w:r>
      <w:r w:rsidRPr="00E26C74">
        <w:rPr>
          <w:rFonts w:ascii="TeXGyreHeros" w:hAnsi="TeXGyreHeros" w:cs="Arial"/>
          <w:lang w:val="en-CA"/>
        </w:rPr>
        <w:t>,040</w:t>
      </w:r>
    </w:p>
    <w:p w14:paraId="7F33F9D5" w14:textId="77777777" w:rsidR="00D92C61" w:rsidRPr="00E26C74" w:rsidRDefault="00D92C61" w:rsidP="005A2226">
      <w:pPr>
        <w:tabs>
          <w:tab w:val="left" w:pos="426"/>
          <w:tab w:val="left" w:pos="720"/>
          <w:tab w:val="right" w:pos="5760"/>
          <w:tab w:val="right" w:pos="7200"/>
          <w:tab w:val="right" w:pos="9900"/>
        </w:tabs>
        <w:rPr>
          <w:rFonts w:ascii="TeXGyreHeros" w:hAnsi="TeXGyreHeros" w:cs="Arial"/>
          <w:lang w:val="en-CA"/>
        </w:rPr>
      </w:pPr>
      <w:r w:rsidRPr="00E26C74">
        <w:rPr>
          <w:rFonts w:ascii="TeXGyreHeros" w:hAnsi="TeXGyreHeros" w:cs="Arial"/>
          <w:lang w:val="en-CA"/>
        </w:rPr>
        <w:tab/>
        <w:t>Accounts receivable</w:t>
      </w:r>
      <w:r w:rsidRPr="00E26C74">
        <w:rPr>
          <w:rFonts w:ascii="TeXGyreHeros" w:hAnsi="TeXGyreHeros" w:cs="Arial"/>
          <w:sz w:val="20"/>
          <w:szCs w:val="20"/>
          <w:lang w:val="en-CA"/>
        </w:rPr>
        <w:tab/>
      </w:r>
      <w:r w:rsidRPr="00E26C74">
        <w:rPr>
          <w:rFonts w:ascii="TeXGyreHeros" w:hAnsi="TeXGyreHeros" w:cs="Arial"/>
          <w:lang w:val="en-CA"/>
        </w:rPr>
        <w:tab/>
      </w:r>
      <w:r w:rsidR="009E6564" w:rsidRPr="00E26C74">
        <w:rPr>
          <w:rFonts w:ascii="TeXGyreHeros" w:hAnsi="TeXGyreHeros" w:cs="Arial"/>
          <w:lang w:val="en-CA"/>
        </w:rPr>
        <w:t>20</w:t>
      </w:r>
      <w:r w:rsidRPr="00E26C74">
        <w:rPr>
          <w:rFonts w:ascii="TeXGyreHeros" w:hAnsi="TeXGyreHeros" w:cs="Arial"/>
          <w:lang w:val="en-CA"/>
        </w:rPr>
        <w:t>,780</w:t>
      </w:r>
    </w:p>
    <w:p w14:paraId="08045A84" w14:textId="77777777" w:rsidR="00D92C61" w:rsidRPr="00E26C74" w:rsidRDefault="00D92C61" w:rsidP="005A2226">
      <w:pPr>
        <w:tabs>
          <w:tab w:val="left" w:pos="426"/>
          <w:tab w:val="left" w:pos="720"/>
          <w:tab w:val="right" w:pos="5400"/>
          <w:tab w:val="right" w:pos="7200"/>
          <w:tab w:val="right" w:pos="9900"/>
        </w:tabs>
        <w:rPr>
          <w:rFonts w:ascii="TeXGyreHeros" w:hAnsi="TeXGyreHeros" w:cs="Arial"/>
          <w:lang w:val="en-CA"/>
        </w:rPr>
      </w:pPr>
      <w:r w:rsidRPr="00E26C74">
        <w:rPr>
          <w:rFonts w:ascii="TeXGyreHeros" w:hAnsi="TeXGyreHeros" w:cs="Arial"/>
          <w:lang w:val="en-CA"/>
        </w:rPr>
        <w:tab/>
        <w:t>Supplies</w:t>
      </w:r>
      <w:r w:rsidRPr="00E26C74">
        <w:rPr>
          <w:rFonts w:ascii="TeXGyreHeros" w:hAnsi="TeXGyreHeros" w:cs="Arial"/>
          <w:lang w:val="en-CA"/>
        </w:rPr>
        <w:tab/>
      </w:r>
      <w:r w:rsidRPr="00E26C74">
        <w:rPr>
          <w:rFonts w:ascii="TeXGyreHeros" w:hAnsi="TeXGyreHeros" w:cs="Arial"/>
          <w:lang w:val="en-CA"/>
        </w:rPr>
        <w:tab/>
      </w:r>
      <w:r w:rsidR="009E6564" w:rsidRPr="00E26C74">
        <w:rPr>
          <w:rFonts w:ascii="TeXGyreHeros" w:hAnsi="TeXGyreHeros" w:cs="Arial"/>
          <w:lang w:val="en-CA"/>
        </w:rPr>
        <w:t>1,</w:t>
      </w:r>
      <w:r w:rsidR="008C10FE" w:rsidRPr="00E26C74">
        <w:rPr>
          <w:rFonts w:ascii="TeXGyreHeros" w:hAnsi="TeXGyreHeros" w:cs="Arial"/>
          <w:lang w:val="en-CA"/>
        </w:rPr>
        <w:t>24</w:t>
      </w:r>
      <w:r w:rsidR="009E6564" w:rsidRPr="00E26C74">
        <w:rPr>
          <w:rFonts w:ascii="TeXGyreHeros" w:hAnsi="TeXGyreHeros" w:cs="Arial"/>
          <w:lang w:val="en-CA"/>
        </w:rPr>
        <w:t>0</w:t>
      </w:r>
    </w:p>
    <w:p w14:paraId="2A11306D" w14:textId="77777777" w:rsidR="00D92C61" w:rsidRPr="00E26C74" w:rsidRDefault="00D92C61" w:rsidP="005A2226">
      <w:pPr>
        <w:tabs>
          <w:tab w:val="left" w:pos="426"/>
          <w:tab w:val="left" w:pos="720"/>
          <w:tab w:val="left" w:pos="5670"/>
          <w:tab w:val="right" w:pos="7200"/>
          <w:tab w:val="right" w:pos="9900"/>
        </w:tabs>
        <w:rPr>
          <w:rFonts w:ascii="TeXGyreHeros" w:hAnsi="TeXGyreHeros" w:cs="Arial"/>
          <w:lang w:val="en-CA"/>
        </w:rPr>
      </w:pPr>
      <w:r w:rsidRPr="00E26C74">
        <w:rPr>
          <w:rFonts w:ascii="TeXGyreHeros" w:hAnsi="TeXGyreHeros" w:cs="Arial"/>
          <w:lang w:val="en-CA"/>
        </w:rPr>
        <w:tab/>
        <w:t>Prepaid insurance</w:t>
      </w:r>
      <w:r w:rsidRPr="00E26C74">
        <w:rPr>
          <w:rFonts w:ascii="TeXGyreHeros" w:hAnsi="TeXGyreHeros" w:cs="Arial"/>
          <w:lang w:val="en-CA"/>
        </w:rPr>
        <w:tab/>
      </w:r>
      <w:r w:rsidRPr="00E26C74">
        <w:rPr>
          <w:rFonts w:ascii="TeXGyreHeros" w:hAnsi="TeXGyreHeros" w:cs="Arial"/>
          <w:lang w:val="en-CA"/>
        </w:rPr>
        <w:tab/>
      </w:r>
      <w:r w:rsidRPr="00E26C74">
        <w:rPr>
          <w:rFonts w:ascii="TeXGyreHeros" w:hAnsi="TeXGyreHeros" w:cs="Arial"/>
          <w:u w:val="single"/>
          <w:lang w:val="en-CA"/>
        </w:rPr>
        <w:t xml:space="preserve">    </w:t>
      </w:r>
      <w:r w:rsidR="009E6564" w:rsidRPr="00E26C74">
        <w:rPr>
          <w:rFonts w:ascii="TeXGyreHeros" w:hAnsi="TeXGyreHeros" w:cs="Arial"/>
          <w:u w:val="single"/>
          <w:lang w:val="en-CA"/>
        </w:rPr>
        <w:t>1,</w:t>
      </w:r>
      <w:r w:rsidR="008C10FE" w:rsidRPr="00E26C74">
        <w:rPr>
          <w:rFonts w:ascii="TeXGyreHeros" w:hAnsi="TeXGyreHeros" w:cs="Arial"/>
          <w:u w:val="single"/>
          <w:lang w:val="en-CA"/>
        </w:rPr>
        <w:t>42</w:t>
      </w:r>
      <w:r w:rsidRPr="00E26C74">
        <w:rPr>
          <w:rFonts w:ascii="TeXGyreHeros" w:hAnsi="TeXGyreHeros" w:cs="Arial"/>
          <w:u w:val="single"/>
          <w:lang w:val="en-CA"/>
        </w:rPr>
        <w:t>0</w:t>
      </w:r>
    </w:p>
    <w:p w14:paraId="707BA175" w14:textId="77777777" w:rsidR="00D92C61" w:rsidRPr="00E75F02" w:rsidRDefault="00D92C61" w:rsidP="005A2226">
      <w:pPr>
        <w:tabs>
          <w:tab w:val="left" w:pos="360"/>
          <w:tab w:val="left" w:pos="720"/>
          <w:tab w:val="right" w:pos="5580"/>
          <w:tab w:val="right" w:pos="6480"/>
          <w:tab w:val="right" w:pos="9900"/>
        </w:tabs>
        <w:rPr>
          <w:rFonts w:ascii="TeXGyreHeros" w:hAnsi="TeXGyreHeros" w:cs="Arial"/>
          <w:lang w:val="en-CA"/>
        </w:rPr>
      </w:pPr>
      <w:r w:rsidRPr="00E75F02">
        <w:rPr>
          <w:rFonts w:ascii="TeXGyreHeros" w:hAnsi="TeXGyreHeros" w:cs="Arial"/>
          <w:lang w:val="en-CA"/>
        </w:rPr>
        <w:tab/>
      </w:r>
      <w:r w:rsidRPr="00E75F02">
        <w:rPr>
          <w:rFonts w:ascii="TeXGyreHeros" w:hAnsi="TeXGyreHeros" w:cs="Arial"/>
          <w:lang w:val="en-CA"/>
        </w:rPr>
        <w:tab/>
        <w:t>Total current assets</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00E26C74">
        <w:rPr>
          <w:rFonts w:ascii="TeXGyreHeros" w:hAnsi="TeXGyreHeros" w:cs="Arial"/>
          <w:lang w:val="en-CA"/>
        </w:rPr>
        <w:t>$</w:t>
      </w:r>
      <w:r w:rsidR="003B0A3F">
        <w:rPr>
          <w:rFonts w:ascii="TeXGyreHeros" w:hAnsi="TeXGyreHeros" w:cs="Arial"/>
          <w:lang w:val="en-CA"/>
        </w:rPr>
        <w:t>47,480</w:t>
      </w:r>
      <w:r w:rsidRPr="00E75F02">
        <w:rPr>
          <w:rFonts w:ascii="TeXGyreHeros" w:hAnsi="TeXGyreHeros" w:cs="Arial"/>
          <w:lang w:val="en-CA"/>
        </w:rPr>
        <w:t xml:space="preserve"> </w:t>
      </w:r>
    </w:p>
    <w:p w14:paraId="51EDF9DE" w14:textId="77777777" w:rsidR="00D92C61" w:rsidRPr="00E75F02" w:rsidRDefault="006E7CE5" w:rsidP="005A2226">
      <w:pPr>
        <w:tabs>
          <w:tab w:val="left" w:pos="360"/>
          <w:tab w:val="left" w:pos="720"/>
          <w:tab w:val="right" w:pos="6480"/>
          <w:tab w:val="right" w:pos="7200"/>
          <w:tab w:val="right" w:pos="9900"/>
        </w:tabs>
        <w:rPr>
          <w:rFonts w:ascii="TeXGyreHeros" w:hAnsi="TeXGyreHeros" w:cs="Arial"/>
          <w:lang w:val="en-CA"/>
        </w:rPr>
      </w:pPr>
      <w:r w:rsidRPr="00E75F02">
        <w:rPr>
          <w:rFonts w:ascii="TeXGyreHeros" w:hAnsi="TeXGyreHeros" w:cs="Arial"/>
          <w:lang w:val="en-CA"/>
        </w:rPr>
        <w:t>Long-term i</w:t>
      </w:r>
      <w:r w:rsidR="00D92C61" w:rsidRPr="00E75F02">
        <w:rPr>
          <w:rFonts w:ascii="TeXGyreHeros" w:hAnsi="TeXGyreHeros" w:cs="Arial"/>
          <w:lang w:val="en-CA"/>
        </w:rPr>
        <w:t>nvestments</w:t>
      </w:r>
      <w:r w:rsidR="00D92C61" w:rsidRPr="00E75F02">
        <w:rPr>
          <w:rFonts w:ascii="TeXGyreHeros" w:hAnsi="TeXGyreHeros" w:cs="Arial"/>
          <w:lang w:val="en-CA"/>
        </w:rPr>
        <w:tab/>
      </w:r>
      <w:r w:rsidR="00D92C61" w:rsidRPr="00E75F02">
        <w:rPr>
          <w:rFonts w:ascii="TeXGyreHeros" w:hAnsi="TeXGyreHeros" w:cs="Arial"/>
          <w:sz w:val="20"/>
          <w:szCs w:val="20"/>
          <w:lang w:val="en-CA"/>
        </w:rPr>
        <w:tab/>
      </w:r>
      <w:r w:rsidR="00D92C61" w:rsidRPr="00E75F02">
        <w:rPr>
          <w:rFonts w:ascii="TeXGyreHeros" w:hAnsi="TeXGyreHeros" w:cs="Arial"/>
          <w:sz w:val="20"/>
          <w:szCs w:val="20"/>
          <w:lang w:val="en-CA"/>
        </w:rPr>
        <w:tab/>
      </w:r>
      <w:r w:rsidR="009E6564">
        <w:rPr>
          <w:rFonts w:ascii="TeXGyreHeros" w:hAnsi="TeXGyreHeros" w:cs="Arial"/>
          <w:lang w:val="en-CA"/>
        </w:rPr>
        <w:t>28,970</w:t>
      </w:r>
    </w:p>
    <w:p w14:paraId="319796EF" w14:textId="77777777" w:rsidR="00D92C61" w:rsidRPr="00E75F02" w:rsidRDefault="00D92C61">
      <w:pPr>
        <w:tabs>
          <w:tab w:val="left" w:pos="360"/>
          <w:tab w:val="left" w:pos="720"/>
          <w:tab w:val="right" w:pos="6480"/>
          <w:tab w:val="right" w:pos="8280"/>
          <w:tab w:val="right" w:pos="9900"/>
        </w:tabs>
        <w:rPr>
          <w:rFonts w:ascii="TeXGyreHeros" w:hAnsi="TeXGyreHeros" w:cs="Arial"/>
          <w:sz w:val="20"/>
          <w:szCs w:val="20"/>
          <w:lang w:val="en-CA"/>
        </w:rPr>
      </w:pPr>
      <w:r w:rsidRPr="00E75F02">
        <w:rPr>
          <w:rFonts w:ascii="TeXGyreHeros" w:hAnsi="TeXGyreHeros" w:cs="Arial"/>
          <w:lang w:val="en-CA"/>
        </w:rPr>
        <w:t>Property, plant, and equipment</w:t>
      </w:r>
      <w:r w:rsidRPr="00E75F02">
        <w:rPr>
          <w:rFonts w:ascii="TeXGyreHeros" w:hAnsi="TeXGyreHeros" w:cs="Arial"/>
          <w:sz w:val="20"/>
          <w:szCs w:val="20"/>
          <w:lang w:val="en-CA"/>
        </w:rPr>
        <w:tab/>
      </w:r>
    </w:p>
    <w:p w14:paraId="1F862E23" w14:textId="77777777" w:rsidR="00D92C61" w:rsidRPr="00E75F02" w:rsidRDefault="00D92C61" w:rsidP="005A2226">
      <w:pPr>
        <w:tabs>
          <w:tab w:val="left" w:pos="360"/>
          <w:tab w:val="left" w:pos="720"/>
          <w:tab w:val="left" w:pos="5580"/>
          <w:tab w:val="left" w:pos="6210"/>
          <w:tab w:val="right" w:pos="9900"/>
        </w:tabs>
        <w:rPr>
          <w:rFonts w:ascii="TeXGyreHeros" w:hAnsi="TeXGyreHeros" w:cs="Arial"/>
          <w:sz w:val="20"/>
          <w:szCs w:val="20"/>
          <w:lang w:val="en-CA"/>
        </w:rPr>
      </w:pPr>
      <w:r w:rsidRPr="00E75F02">
        <w:rPr>
          <w:rFonts w:ascii="TeXGyreHeros" w:hAnsi="TeXGyreHeros" w:cs="Arial"/>
          <w:lang w:val="en-CA"/>
        </w:rPr>
        <w:tab/>
        <w:t>Land</w:t>
      </w:r>
      <w:r w:rsidRPr="00E75F02">
        <w:rPr>
          <w:rFonts w:ascii="TeXGyreHeros" w:hAnsi="TeXGyreHeros" w:cs="Arial"/>
          <w:lang w:val="en-CA"/>
        </w:rPr>
        <w:tab/>
      </w:r>
      <w:r w:rsidRPr="00E75F02">
        <w:rPr>
          <w:rFonts w:ascii="TeXGyreHeros" w:hAnsi="TeXGyreHeros" w:cs="Arial"/>
          <w:sz w:val="20"/>
          <w:szCs w:val="20"/>
          <w:lang w:val="en-CA"/>
        </w:rPr>
        <w:tab/>
      </w:r>
      <w:r w:rsidRPr="00E75F02">
        <w:rPr>
          <w:rFonts w:ascii="TeXGyreHeros" w:hAnsi="TeXGyreHeros" w:cs="Arial"/>
          <w:lang w:val="en-CA"/>
        </w:rPr>
        <w:t>$</w:t>
      </w:r>
      <w:r w:rsidR="009E6564">
        <w:rPr>
          <w:rFonts w:ascii="TeXGyreHeros" w:hAnsi="TeXGyreHeros" w:cs="Arial"/>
          <w:lang w:val="en-CA"/>
        </w:rPr>
        <w:t>19</w:t>
      </w:r>
      <w:r w:rsidR="006E7CE5" w:rsidRPr="00E75F02">
        <w:rPr>
          <w:rFonts w:ascii="TeXGyreHeros" w:hAnsi="TeXGyreHeros" w:cs="Arial"/>
          <w:lang w:val="en-CA"/>
        </w:rPr>
        <w:t>4</w:t>
      </w:r>
      <w:r w:rsidRPr="00E75F02">
        <w:rPr>
          <w:rFonts w:ascii="TeXGyreHeros" w:hAnsi="TeXGyreHeros" w:cs="Arial"/>
          <w:lang w:val="en-CA"/>
        </w:rPr>
        <w:t>,000</w:t>
      </w:r>
    </w:p>
    <w:p w14:paraId="79A4A9FC" w14:textId="77777777" w:rsidR="00D92C61" w:rsidRPr="00E75F02" w:rsidRDefault="00D92C61" w:rsidP="0092474F">
      <w:pPr>
        <w:tabs>
          <w:tab w:val="left" w:pos="360"/>
          <w:tab w:val="left" w:pos="720"/>
          <w:tab w:val="right" w:pos="5670"/>
          <w:tab w:val="right" w:pos="8280"/>
          <w:tab w:val="right" w:pos="9900"/>
        </w:tabs>
        <w:rPr>
          <w:rFonts w:ascii="TeXGyreHeros" w:hAnsi="TeXGyreHeros" w:cs="Arial"/>
          <w:sz w:val="20"/>
          <w:szCs w:val="20"/>
          <w:lang w:val="en-CA"/>
        </w:rPr>
      </w:pPr>
      <w:r w:rsidRPr="00E75F02">
        <w:rPr>
          <w:rFonts w:ascii="TeXGyreHeros" w:hAnsi="TeXGyreHeros" w:cs="Arial"/>
          <w:lang w:val="en-CA"/>
        </w:rPr>
        <w:tab/>
        <w:t>Building</w:t>
      </w:r>
      <w:r w:rsidR="006E7CE5" w:rsidRPr="00E75F02">
        <w:rPr>
          <w:rFonts w:ascii="TeXGyreHeros" w:hAnsi="TeXGyreHeros" w:cs="Arial"/>
          <w:lang w:val="en-CA"/>
        </w:rPr>
        <w:t>s</w:t>
      </w:r>
      <w:r w:rsidRPr="00E75F02">
        <w:rPr>
          <w:rFonts w:ascii="TeXGyreHeros" w:hAnsi="TeXGyreHeros" w:cs="Arial"/>
          <w:lang w:val="en-CA"/>
        </w:rPr>
        <w:tab/>
        <w:t>$</w:t>
      </w:r>
      <w:r w:rsidR="009E6564">
        <w:rPr>
          <w:rFonts w:ascii="TeXGyreHeros" w:hAnsi="TeXGyreHeros" w:cs="Arial"/>
          <w:lang w:val="en-CA"/>
        </w:rPr>
        <w:t>133,800</w:t>
      </w:r>
    </w:p>
    <w:p w14:paraId="3D1A2E5F" w14:textId="57693550" w:rsidR="00D92C61" w:rsidRPr="00E75F02" w:rsidRDefault="00D92C61" w:rsidP="005A2226">
      <w:pPr>
        <w:tabs>
          <w:tab w:val="left" w:pos="360"/>
          <w:tab w:val="left" w:pos="720"/>
          <w:tab w:val="left" w:pos="4680"/>
          <w:tab w:val="left" w:pos="6480"/>
          <w:tab w:val="left" w:pos="7560"/>
          <w:tab w:val="right" w:pos="8280"/>
          <w:tab w:val="right" w:pos="9900"/>
        </w:tabs>
        <w:rPr>
          <w:rFonts w:ascii="TeXGyreHeros" w:hAnsi="TeXGyreHeros" w:cs="Arial"/>
          <w:sz w:val="20"/>
          <w:szCs w:val="20"/>
          <w:lang w:val="en-CA"/>
        </w:rPr>
      </w:pPr>
      <w:r w:rsidRPr="00E75F02">
        <w:rPr>
          <w:rFonts w:ascii="TeXGyreHeros" w:hAnsi="TeXGyreHeros" w:cs="Arial"/>
          <w:lang w:val="en-CA"/>
        </w:rPr>
        <w:tab/>
        <w:t>Less:   Accumulated depreciation</w:t>
      </w:r>
      <w:r w:rsidRPr="00E75F02">
        <w:rPr>
          <w:rFonts w:ascii="TeXGyreHeros" w:hAnsi="TeXGyreHeros" w:cs="Arial"/>
          <w:lang w:val="en-CA"/>
        </w:rPr>
        <w:tab/>
      </w:r>
      <w:r w:rsidRPr="00E75F02">
        <w:rPr>
          <w:rFonts w:ascii="TeXGyreHeros" w:hAnsi="TeXGyreHeros" w:cs="Arial"/>
          <w:u w:val="single"/>
          <w:lang w:val="en-CA"/>
        </w:rPr>
        <w:t xml:space="preserve">    </w:t>
      </w:r>
      <w:r w:rsidR="009E6564">
        <w:rPr>
          <w:rFonts w:ascii="TeXGyreHeros" w:hAnsi="TeXGyreHeros" w:cs="Arial"/>
          <w:u w:val="single"/>
          <w:lang w:val="en-CA"/>
        </w:rPr>
        <w:t>50</w:t>
      </w:r>
      <w:r w:rsidRPr="00E75F02">
        <w:rPr>
          <w:rFonts w:ascii="TeXGyreHeros" w:hAnsi="TeXGyreHeros" w:cs="Arial"/>
          <w:u w:val="single"/>
          <w:lang w:val="en-CA"/>
        </w:rPr>
        <w:t>,600</w:t>
      </w:r>
      <w:r w:rsidRPr="00E75F02">
        <w:rPr>
          <w:rFonts w:ascii="TeXGyreHeros" w:hAnsi="TeXGyreHeros" w:cs="Arial"/>
          <w:lang w:val="en-CA"/>
        </w:rPr>
        <w:tab/>
        <w:t>83,200</w:t>
      </w:r>
    </w:p>
    <w:p w14:paraId="3071B5E0" w14:textId="2EA894A0" w:rsidR="00D92C61" w:rsidRPr="00E75F02" w:rsidRDefault="00D92C61" w:rsidP="0092474F">
      <w:pPr>
        <w:tabs>
          <w:tab w:val="left" w:pos="360"/>
          <w:tab w:val="left" w:pos="720"/>
          <w:tab w:val="left" w:pos="4230"/>
          <w:tab w:val="left" w:pos="4770"/>
          <w:tab w:val="right" w:pos="8280"/>
          <w:tab w:val="right" w:pos="9900"/>
        </w:tabs>
        <w:rPr>
          <w:rFonts w:ascii="TeXGyreHeros" w:hAnsi="TeXGyreHeros" w:cs="Arial"/>
          <w:sz w:val="20"/>
          <w:szCs w:val="20"/>
          <w:lang w:val="en-CA"/>
        </w:rPr>
      </w:pPr>
      <w:r w:rsidRPr="00E75F02">
        <w:rPr>
          <w:rFonts w:ascii="TeXGyreHeros" w:hAnsi="TeXGyreHeros" w:cs="Arial"/>
          <w:lang w:val="en-CA"/>
        </w:rPr>
        <w:tab/>
        <w:t>Equipment</w:t>
      </w:r>
      <w:r w:rsidRPr="00E75F02">
        <w:rPr>
          <w:rFonts w:ascii="TeXGyreHeros" w:hAnsi="TeXGyreHeros" w:cs="Arial"/>
          <w:lang w:val="en-CA"/>
        </w:rPr>
        <w:tab/>
      </w:r>
      <w:r w:rsidRPr="00E75F02">
        <w:rPr>
          <w:rFonts w:ascii="TeXGyreHeros" w:hAnsi="TeXGyreHeros" w:cs="Arial"/>
          <w:lang w:val="en-CA"/>
        </w:rPr>
        <w:tab/>
      </w:r>
      <w:r w:rsidR="001B2CD9">
        <w:rPr>
          <w:rFonts w:ascii="TeXGyreHeros" w:hAnsi="TeXGyreHeros" w:cs="Arial"/>
          <w:lang w:val="en-CA"/>
        </w:rPr>
        <w:t xml:space="preserve"> </w:t>
      </w:r>
      <w:r w:rsidRPr="00E75F02">
        <w:rPr>
          <w:rFonts w:ascii="TeXGyreHeros" w:hAnsi="TeXGyreHeros" w:cs="Arial"/>
          <w:lang w:val="en-CA"/>
        </w:rPr>
        <w:t>$6</w:t>
      </w:r>
      <w:r w:rsidR="009E6564">
        <w:rPr>
          <w:rFonts w:ascii="TeXGyreHeros" w:hAnsi="TeXGyreHeros" w:cs="Arial"/>
          <w:lang w:val="en-CA"/>
        </w:rPr>
        <w:t>6</w:t>
      </w:r>
      <w:r w:rsidRPr="00E75F02">
        <w:rPr>
          <w:rFonts w:ascii="TeXGyreHeros" w:hAnsi="TeXGyreHeros" w:cs="Arial"/>
          <w:lang w:val="en-CA"/>
        </w:rPr>
        <w:t>,</w:t>
      </w:r>
      <w:r w:rsidR="009E6564">
        <w:rPr>
          <w:rFonts w:ascii="TeXGyreHeros" w:hAnsi="TeXGyreHeros" w:cs="Arial"/>
          <w:lang w:val="en-CA"/>
        </w:rPr>
        <w:t>1</w:t>
      </w:r>
      <w:r w:rsidR="009E6564" w:rsidRPr="00E75F02">
        <w:rPr>
          <w:rFonts w:ascii="TeXGyreHeros" w:hAnsi="TeXGyreHeros" w:cs="Arial"/>
          <w:lang w:val="en-CA"/>
        </w:rPr>
        <w:t>00</w:t>
      </w:r>
    </w:p>
    <w:p w14:paraId="155B112B" w14:textId="77777777" w:rsidR="00D92C61" w:rsidRPr="00E75F02" w:rsidRDefault="00D92C61" w:rsidP="005A2226">
      <w:pPr>
        <w:tabs>
          <w:tab w:val="left" w:pos="360"/>
          <w:tab w:val="left" w:pos="720"/>
          <w:tab w:val="left" w:pos="4860"/>
          <w:tab w:val="left" w:pos="6300"/>
          <w:tab w:val="right" w:pos="9900"/>
        </w:tabs>
        <w:rPr>
          <w:rFonts w:ascii="TeXGyreHeros" w:hAnsi="TeXGyreHeros" w:cs="Arial"/>
          <w:sz w:val="20"/>
          <w:szCs w:val="20"/>
          <w:lang w:val="en-CA"/>
        </w:rPr>
      </w:pPr>
      <w:r w:rsidRPr="00E75F02">
        <w:rPr>
          <w:rFonts w:ascii="TeXGyreHeros" w:hAnsi="TeXGyreHeros" w:cs="Arial"/>
          <w:lang w:val="en-CA"/>
        </w:rPr>
        <w:tab/>
        <w:t>Less:   Accumulated depreciation</w:t>
      </w:r>
      <w:r w:rsidRPr="00E75F02">
        <w:rPr>
          <w:rFonts w:ascii="TeXGyreHeros" w:hAnsi="TeXGyreHeros" w:cs="Arial"/>
          <w:lang w:val="en-CA"/>
        </w:rPr>
        <w:tab/>
      </w:r>
      <w:r w:rsidRPr="00E75F02">
        <w:rPr>
          <w:rFonts w:ascii="TeXGyreHeros" w:hAnsi="TeXGyreHeros" w:cs="Arial"/>
          <w:u w:val="single"/>
          <w:lang w:val="en-CA"/>
        </w:rPr>
        <w:t xml:space="preserve"> </w:t>
      </w:r>
      <w:r w:rsidR="006337F4" w:rsidRPr="00E75F02">
        <w:rPr>
          <w:rFonts w:ascii="TeXGyreHeros" w:hAnsi="TeXGyreHeros" w:cs="Arial"/>
          <w:u w:val="single"/>
          <w:lang w:val="en-CA"/>
        </w:rPr>
        <w:t xml:space="preserve"> </w:t>
      </w:r>
      <w:r w:rsidR="009E6564">
        <w:rPr>
          <w:rFonts w:ascii="TeXGyreHeros" w:hAnsi="TeXGyreHeros" w:cs="Arial"/>
          <w:u w:val="single"/>
          <w:lang w:val="en-CA"/>
        </w:rPr>
        <w:t>21</w:t>
      </w:r>
      <w:r w:rsidRPr="00E75F02">
        <w:rPr>
          <w:rFonts w:ascii="TeXGyreHeros" w:hAnsi="TeXGyreHeros" w:cs="Arial"/>
          <w:u w:val="single"/>
          <w:lang w:val="en-CA"/>
        </w:rPr>
        <w:t>,</w:t>
      </w:r>
      <w:r w:rsidR="003B0A3F">
        <w:rPr>
          <w:rFonts w:ascii="TeXGyreHeros" w:hAnsi="TeXGyreHeros" w:cs="Arial"/>
          <w:u w:val="single"/>
          <w:lang w:val="en-CA"/>
        </w:rPr>
        <w:t>4</w:t>
      </w:r>
      <w:r w:rsidRPr="00E75F02">
        <w:rPr>
          <w:rFonts w:ascii="TeXGyreHeros" w:hAnsi="TeXGyreHeros" w:cs="Arial"/>
          <w:u w:val="single"/>
          <w:lang w:val="en-CA"/>
        </w:rPr>
        <w:t>70</w:t>
      </w:r>
      <w:r w:rsidRPr="00E75F02">
        <w:rPr>
          <w:rFonts w:ascii="TeXGyreHeros" w:hAnsi="TeXGyreHeros" w:cs="Arial"/>
          <w:lang w:val="en-CA"/>
        </w:rPr>
        <w:tab/>
      </w:r>
      <w:r w:rsidRPr="00E75F02">
        <w:rPr>
          <w:rFonts w:ascii="TeXGyreHeros" w:hAnsi="TeXGyreHeros" w:cs="Arial"/>
          <w:u w:val="single"/>
          <w:lang w:val="en-CA"/>
        </w:rPr>
        <w:t xml:space="preserve">  44,</w:t>
      </w:r>
      <w:r w:rsidR="00ED3EBD">
        <w:rPr>
          <w:rFonts w:ascii="TeXGyreHeros" w:hAnsi="TeXGyreHeros" w:cs="Arial"/>
          <w:u w:val="single"/>
          <w:lang w:val="en-CA"/>
        </w:rPr>
        <w:t>6</w:t>
      </w:r>
      <w:r w:rsidR="00001361" w:rsidRPr="00E75F02">
        <w:rPr>
          <w:rFonts w:ascii="TeXGyreHeros" w:hAnsi="TeXGyreHeros" w:cs="Arial"/>
          <w:u w:val="single"/>
          <w:lang w:val="en-CA"/>
        </w:rPr>
        <w:t>30</w:t>
      </w:r>
    </w:p>
    <w:p w14:paraId="61AE5A56" w14:textId="77777777" w:rsidR="00D92C61" w:rsidRPr="00E75F02" w:rsidRDefault="00D92C61" w:rsidP="005A2226">
      <w:pPr>
        <w:tabs>
          <w:tab w:val="left" w:pos="360"/>
          <w:tab w:val="left" w:pos="720"/>
          <w:tab w:val="left" w:pos="6030"/>
          <w:tab w:val="right" w:pos="6480"/>
          <w:tab w:val="right" w:pos="9900"/>
        </w:tabs>
        <w:rPr>
          <w:rFonts w:ascii="TeXGyreHeros" w:hAnsi="TeXGyreHeros" w:cs="Arial"/>
          <w:lang w:val="en-CA"/>
        </w:rPr>
      </w:pPr>
      <w:r w:rsidRPr="00E75F02">
        <w:rPr>
          <w:rFonts w:ascii="TeXGyreHeros" w:hAnsi="TeXGyreHeros" w:cs="Arial"/>
          <w:lang w:val="en-CA"/>
        </w:rPr>
        <w:tab/>
      </w:r>
      <w:r w:rsidRPr="00E75F02">
        <w:rPr>
          <w:rFonts w:ascii="TeXGyreHeros" w:hAnsi="TeXGyreHeros" w:cs="Arial"/>
          <w:lang w:val="en-CA"/>
        </w:rPr>
        <w:tab/>
        <w:t>Total property, plant</w:t>
      </w:r>
      <w:r w:rsidR="00202891" w:rsidRPr="00E75F02">
        <w:rPr>
          <w:rFonts w:ascii="TeXGyreHeros" w:hAnsi="TeXGyreHeros" w:cs="Arial"/>
          <w:lang w:val="en-CA"/>
        </w:rPr>
        <w:t>,</w:t>
      </w:r>
      <w:r w:rsidRPr="00E75F02">
        <w:rPr>
          <w:rFonts w:ascii="TeXGyreHeros" w:hAnsi="TeXGyreHeros" w:cs="Arial"/>
          <w:lang w:val="en-CA"/>
        </w:rPr>
        <w:t xml:space="preserve"> and equipment</w:t>
      </w:r>
      <w:r w:rsidRPr="00E75F02">
        <w:rPr>
          <w:rFonts w:ascii="TeXGyreHeros" w:hAnsi="TeXGyreHeros" w:cs="Arial"/>
          <w:lang w:val="en-CA"/>
        </w:rPr>
        <w:tab/>
      </w:r>
      <w:r w:rsidRPr="00E75F02">
        <w:rPr>
          <w:rFonts w:ascii="TeXGyreHeros" w:hAnsi="TeXGyreHeros" w:cs="Arial"/>
          <w:sz w:val="20"/>
          <w:szCs w:val="20"/>
          <w:lang w:val="en-CA"/>
        </w:rPr>
        <w:tab/>
      </w:r>
      <w:r w:rsidRPr="00E75F02">
        <w:rPr>
          <w:rFonts w:ascii="TeXGyreHeros" w:hAnsi="TeXGyreHeros" w:cs="Arial"/>
          <w:sz w:val="20"/>
          <w:szCs w:val="20"/>
          <w:lang w:val="en-CA"/>
        </w:rPr>
        <w:tab/>
      </w:r>
      <w:r w:rsidRPr="00E75F02">
        <w:rPr>
          <w:rFonts w:ascii="TeXGyreHeros" w:hAnsi="TeXGyreHeros" w:cs="Arial"/>
          <w:sz w:val="20"/>
          <w:szCs w:val="20"/>
          <w:u w:val="single"/>
          <w:lang w:val="en-CA"/>
        </w:rPr>
        <w:t xml:space="preserve">  </w:t>
      </w:r>
      <w:r w:rsidR="003B0A3F">
        <w:rPr>
          <w:rFonts w:ascii="TeXGyreHeros" w:hAnsi="TeXGyreHeros" w:cs="Arial"/>
          <w:u w:val="single"/>
          <w:lang w:val="en-CA"/>
        </w:rPr>
        <w:t>321,</w:t>
      </w:r>
      <w:r w:rsidRPr="00E75F02">
        <w:rPr>
          <w:rFonts w:ascii="TeXGyreHeros" w:hAnsi="TeXGyreHeros" w:cs="Arial"/>
          <w:u w:val="single"/>
          <w:lang w:val="en-CA"/>
        </w:rPr>
        <w:t>830</w:t>
      </w:r>
    </w:p>
    <w:p w14:paraId="78CC8C86" w14:textId="77777777" w:rsidR="00D92C61" w:rsidRPr="00E75F02" w:rsidRDefault="00D92C61" w:rsidP="005A2226">
      <w:pPr>
        <w:tabs>
          <w:tab w:val="left" w:pos="360"/>
          <w:tab w:val="left" w:pos="720"/>
          <w:tab w:val="right" w:pos="5580"/>
          <w:tab w:val="right" w:pos="6480"/>
          <w:tab w:val="right" w:pos="9900"/>
        </w:tabs>
        <w:rPr>
          <w:rFonts w:ascii="TeXGyreHeros" w:hAnsi="TeXGyreHeros" w:cs="Arial"/>
          <w:lang w:val="en-CA"/>
        </w:rPr>
      </w:pPr>
      <w:r w:rsidRPr="00E75F02">
        <w:rPr>
          <w:rFonts w:ascii="TeXGyreHeros" w:hAnsi="TeXGyreHeros" w:cs="Arial"/>
          <w:lang w:val="en-CA"/>
        </w:rPr>
        <w:t>Total assets</w:t>
      </w:r>
      <w:r w:rsidRPr="00E75F02">
        <w:rPr>
          <w:rFonts w:ascii="TeXGyreHeros" w:hAnsi="TeXGyreHeros" w:cs="Arial"/>
          <w:lang w:val="en-CA"/>
        </w:rPr>
        <w:tab/>
      </w:r>
      <w:r w:rsidRPr="00E75F02">
        <w:rPr>
          <w:rFonts w:ascii="TeXGyreHeros" w:hAnsi="TeXGyreHeros" w:cs="Arial"/>
          <w:sz w:val="20"/>
          <w:szCs w:val="20"/>
          <w:lang w:val="en-CA"/>
        </w:rPr>
        <w:tab/>
      </w:r>
      <w:r w:rsidRPr="00E75F02">
        <w:rPr>
          <w:rFonts w:ascii="TeXGyreHeros" w:hAnsi="TeXGyreHeros" w:cs="Arial"/>
          <w:sz w:val="20"/>
          <w:szCs w:val="20"/>
          <w:lang w:val="en-CA"/>
        </w:rPr>
        <w:tab/>
      </w:r>
      <w:r w:rsidRPr="00E75F02">
        <w:rPr>
          <w:rFonts w:ascii="TeXGyreHeros" w:hAnsi="TeXGyreHeros" w:cs="Arial"/>
          <w:u w:val="double"/>
          <w:lang w:val="en-CA"/>
        </w:rPr>
        <w:t>$</w:t>
      </w:r>
      <w:r w:rsidR="003B0A3F">
        <w:rPr>
          <w:rFonts w:ascii="TeXGyreHeros" w:hAnsi="TeXGyreHeros" w:cs="Arial"/>
          <w:u w:val="double"/>
          <w:lang w:val="en-CA"/>
        </w:rPr>
        <w:t>398</w:t>
      </w:r>
      <w:r w:rsidRPr="00E75F02">
        <w:rPr>
          <w:rFonts w:ascii="TeXGyreHeros" w:hAnsi="TeXGyreHeros" w:cs="Arial"/>
          <w:u w:val="double"/>
          <w:lang w:val="en-CA"/>
        </w:rPr>
        <w:t>,</w:t>
      </w:r>
      <w:r w:rsidR="003B0A3F">
        <w:rPr>
          <w:rFonts w:ascii="TeXGyreHeros" w:hAnsi="TeXGyreHeros" w:cs="Arial"/>
          <w:u w:val="double"/>
          <w:lang w:val="en-CA"/>
        </w:rPr>
        <w:t>2</w:t>
      </w:r>
      <w:r w:rsidRPr="00E75F02">
        <w:rPr>
          <w:rFonts w:ascii="TeXGyreHeros" w:hAnsi="TeXGyreHeros" w:cs="Arial"/>
          <w:u w:val="double"/>
          <w:lang w:val="en-CA"/>
        </w:rPr>
        <w:t>80</w:t>
      </w:r>
    </w:p>
    <w:p w14:paraId="5A37F779" w14:textId="77777777" w:rsidR="00D92C61" w:rsidRPr="00E75F02" w:rsidRDefault="00D92C61">
      <w:pPr>
        <w:jc w:val="center"/>
        <w:rPr>
          <w:rFonts w:ascii="TeXGyreHeros" w:hAnsi="TeXGyreHeros" w:cs="Arial"/>
          <w:sz w:val="12"/>
          <w:szCs w:val="12"/>
          <w:lang w:val="en-CA"/>
        </w:rPr>
      </w:pPr>
    </w:p>
    <w:p w14:paraId="301DD478" w14:textId="77777777" w:rsidR="00D92C61" w:rsidRPr="00E75F02" w:rsidRDefault="00D92C61">
      <w:pPr>
        <w:jc w:val="center"/>
        <w:rPr>
          <w:rFonts w:ascii="TeXGyreHeros" w:hAnsi="TeXGyreHeros" w:cs="Arial"/>
          <w:lang w:val="en-CA"/>
        </w:rPr>
      </w:pPr>
      <w:r w:rsidRPr="00E75F02">
        <w:rPr>
          <w:rFonts w:ascii="TeXGyreHeros" w:hAnsi="TeXGyreHeros" w:cs="Arial"/>
          <w:lang w:val="en-CA"/>
        </w:rPr>
        <w:t>Liabilities and Shareholders' Equity</w:t>
      </w:r>
    </w:p>
    <w:p w14:paraId="036CCE92" w14:textId="77777777" w:rsidR="00D92C61" w:rsidRPr="00E75F02" w:rsidRDefault="00D92C61">
      <w:pPr>
        <w:tabs>
          <w:tab w:val="left" w:pos="360"/>
          <w:tab w:val="left" w:pos="720"/>
          <w:tab w:val="right" w:pos="6480"/>
          <w:tab w:val="right" w:pos="8280"/>
          <w:tab w:val="right" w:pos="9900"/>
        </w:tabs>
        <w:rPr>
          <w:rFonts w:ascii="TeXGyreHeros" w:hAnsi="TeXGyreHeros" w:cs="Arial"/>
          <w:sz w:val="20"/>
          <w:szCs w:val="20"/>
          <w:lang w:val="en-CA"/>
        </w:rPr>
      </w:pPr>
      <w:r w:rsidRPr="00E75F02">
        <w:rPr>
          <w:rFonts w:ascii="TeXGyreHeros" w:hAnsi="TeXGyreHeros" w:cs="Arial"/>
          <w:lang w:val="en-CA"/>
        </w:rPr>
        <w:t>Current liabilities</w:t>
      </w:r>
    </w:p>
    <w:p w14:paraId="003D7BC1" w14:textId="77777777" w:rsidR="00D92C61" w:rsidRPr="00E75F02" w:rsidRDefault="00D92C61" w:rsidP="005A2226">
      <w:pPr>
        <w:tabs>
          <w:tab w:val="left" w:pos="360"/>
          <w:tab w:val="left" w:pos="720"/>
          <w:tab w:val="right" w:pos="5850"/>
          <w:tab w:val="left" w:pos="6300"/>
          <w:tab w:val="right" w:pos="9900"/>
        </w:tabs>
        <w:rPr>
          <w:rFonts w:ascii="TeXGyreHeros" w:hAnsi="TeXGyreHeros" w:cs="Arial"/>
          <w:lang w:val="en-CA"/>
        </w:rPr>
      </w:pPr>
      <w:r w:rsidRPr="00E75F02">
        <w:rPr>
          <w:rFonts w:ascii="TeXGyreHeros" w:hAnsi="TeXGyreHeros" w:cs="Arial"/>
          <w:lang w:val="en-CA"/>
        </w:rPr>
        <w:tab/>
        <w:t>Accounts payable</w:t>
      </w:r>
      <w:r w:rsidRPr="00E75F02">
        <w:rPr>
          <w:rFonts w:ascii="TeXGyreHeros" w:hAnsi="TeXGyreHeros" w:cs="Arial"/>
          <w:lang w:val="en-CA"/>
        </w:rPr>
        <w:tab/>
      </w:r>
      <w:r w:rsidRPr="00E75F02">
        <w:rPr>
          <w:rFonts w:ascii="TeXGyreHeros" w:hAnsi="TeXGyreHeros" w:cs="Arial"/>
          <w:lang w:val="en-CA"/>
        </w:rPr>
        <w:tab/>
        <w:t>$</w:t>
      </w:r>
      <w:r w:rsidR="009E6564">
        <w:rPr>
          <w:rFonts w:ascii="TeXGyreHeros" w:hAnsi="TeXGyreHeros" w:cs="Arial"/>
          <w:lang w:val="en-CA"/>
        </w:rPr>
        <w:t>21</w:t>
      </w:r>
      <w:r w:rsidR="00C528D1" w:rsidRPr="00E75F02">
        <w:rPr>
          <w:rFonts w:ascii="TeXGyreHeros" w:hAnsi="TeXGyreHeros" w:cs="Arial"/>
          <w:lang w:val="en-CA"/>
        </w:rPr>
        <w:t>,050</w:t>
      </w:r>
    </w:p>
    <w:p w14:paraId="51C13DE1" w14:textId="77777777" w:rsidR="00D92C61" w:rsidRPr="00E75F02" w:rsidRDefault="00D92C61" w:rsidP="005A2226">
      <w:pPr>
        <w:tabs>
          <w:tab w:val="left" w:pos="360"/>
          <w:tab w:val="left" w:pos="720"/>
          <w:tab w:val="right" w:pos="5940"/>
          <w:tab w:val="left" w:pos="6570"/>
          <w:tab w:val="right" w:pos="9900"/>
        </w:tabs>
        <w:rPr>
          <w:rFonts w:ascii="TeXGyreHeros" w:hAnsi="TeXGyreHeros" w:cs="Arial"/>
          <w:lang w:val="en-CA"/>
        </w:rPr>
      </w:pPr>
      <w:r w:rsidRPr="00E75F02">
        <w:rPr>
          <w:rFonts w:ascii="TeXGyreHeros" w:hAnsi="TeXGyreHeros" w:cs="Arial"/>
          <w:lang w:val="en-CA"/>
        </w:rPr>
        <w:tab/>
        <w:t>Interest payable</w:t>
      </w:r>
      <w:r w:rsidRPr="00E75F02">
        <w:rPr>
          <w:rFonts w:ascii="TeXGyreHeros" w:hAnsi="TeXGyreHeros" w:cs="Arial"/>
          <w:lang w:val="en-CA"/>
        </w:rPr>
        <w:tab/>
      </w:r>
      <w:r w:rsidRPr="00E75F02">
        <w:rPr>
          <w:rFonts w:ascii="TeXGyreHeros" w:hAnsi="TeXGyreHeros" w:cs="Arial"/>
          <w:sz w:val="20"/>
          <w:szCs w:val="20"/>
          <w:lang w:val="en-CA"/>
        </w:rPr>
        <w:tab/>
      </w:r>
      <w:r w:rsidR="009E6564">
        <w:rPr>
          <w:rFonts w:ascii="TeXGyreHeros" w:hAnsi="TeXGyreHeros" w:cs="Arial"/>
          <w:lang w:val="en-CA"/>
        </w:rPr>
        <w:t>2,100</w:t>
      </w:r>
    </w:p>
    <w:p w14:paraId="7D6FC55D" w14:textId="77777777" w:rsidR="00D92C61" w:rsidRPr="00E75F02" w:rsidRDefault="00D92C61" w:rsidP="005A2226">
      <w:pPr>
        <w:tabs>
          <w:tab w:val="left" w:pos="360"/>
          <w:tab w:val="left" w:pos="720"/>
          <w:tab w:val="right" w:pos="5580"/>
          <w:tab w:val="right" w:pos="7200"/>
          <w:tab w:val="right" w:pos="9900"/>
        </w:tabs>
        <w:rPr>
          <w:rFonts w:ascii="TeXGyreHeros" w:hAnsi="TeXGyreHeros" w:cs="Arial"/>
          <w:lang w:val="en-CA"/>
        </w:rPr>
      </w:pPr>
      <w:r w:rsidRPr="00E75F02">
        <w:rPr>
          <w:rFonts w:ascii="TeXGyreHeros" w:hAnsi="TeXGyreHeros" w:cs="Arial"/>
          <w:lang w:val="en-CA"/>
        </w:rPr>
        <w:tab/>
        <w:t xml:space="preserve">Current portion of </w:t>
      </w:r>
      <w:r w:rsidR="005100EB" w:rsidRPr="00E75F02">
        <w:rPr>
          <w:rFonts w:ascii="TeXGyreHeros" w:hAnsi="TeXGyreHeros" w:cs="Arial"/>
          <w:lang w:val="en-CA"/>
        </w:rPr>
        <w:t>mortgage payable</w:t>
      </w:r>
      <w:r w:rsidRPr="00E75F02">
        <w:rPr>
          <w:rFonts w:ascii="TeXGyreHeros" w:hAnsi="TeXGyreHeros" w:cs="Arial"/>
          <w:lang w:val="en-CA"/>
        </w:rPr>
        <w:tab/>
      </w:r>
      <w:r w:rsidRPr="00E75F02">
        <w:rPr>
          <w:rFonts w:ascii="TeXGyreHeros" w:hAnsi="TeXGyreHeros" w:cs="Arial"/>
          <w:sz w:val="20"/>
          <w:szCs w:val="20"/>
          <w:lang w:val="en-CA"/>
        </w:rPr>
        <w:tab/>
      </w:r>
      <w:r w:rsidRPr="00E75F02">
        <w:rPr>
          <w:rFonts w:ascii="TeXGyreHeros" w:hAnsi="TeXGyreHeros" w:cs="Arial"/>
          <w:sz w:val="20"/>
          <w:szCs w:val="20"/>
          <w:u w:val="single"/>
          <w:lang w:val="en-CA"/>
        </w:rPr>
        <w:t xml:space="preserve">  </w:t>
      </w:r>
      <w:r w:rsidR="009E6564">
        <w:rPr>
          <w:rFonts w:ascii="TeXGyreHeros" w:hAnsi="TeXGyreHeros" w:cs="Arial"/>
          <w:u w:val="single"/>
          <w:lang w:val="en-CA"/>
        </w:rPr>
        <w:t>30</w:t>
      </w:r>
      <w:r w:rsidRPr="00E75F02">
        <w:rPr>
          <w:rFonts w:ascii="TeXGyreHeros" w:hAnsi="TeXGyreHeros" w:cs="Arial"/>
          <w:u w:val="single"/>
          <w:lang w:val="en-CA"/>
        </w:rPr>
        <w:t>,</w:t>
      </w:r>
      <w:r w:rsidR="009E6564">
        <w:rPr>
          <w:rFonts w:ascii="TeXGyreHeros" w:hAnsi="TeXGyreHeros" w:cs="Arial"/>
          <w:u w:val="single"/>
          <w:lang w:val="en-CA"/>
        </w:rPr>
        <w:t>5</w:t>
      </w:r>
      <w:r w:rsidRPr="00E75F02">
        <w:rPr>
          <w:rFonts w:ascii="TeXGyreHeros" w:hAnsi="TeXGyreHeros" w:cs="Arial"/>
          <w:u w:val="single"/>
          <w:lang w:val="en-CA"/>
        </w:rPr>
        <w:t>00</w:t>
      </w:r>
    </w:p>
    <w:p w14:paraId="43F38D33" w14:textId="77777777" w:rsidR="00D92C61" w:rsidRPr="00E75F02" w:rsidRDefault="00D92C61" w:rsidP="005A2226">
      <w:pPr>
        <w:tabs>
          <w:tab w:val="left" w:pos="360"/>
          <w:tab w:val="left" w:pos="720"/>
          <w:tab w:val="right" w:pos="6480"/>
          <w:tab w:val="right" w:pos="6930"/>
          <w:tab w:val="right" w:pos="9900"/>
        </w:tabs>
        <w:rPr>
          <w:rFonts w:ascii="TeXGyreHeros" w:hAnsi="TeXGyreHeros" w:cs="Arial"/>
          <w:lang w:val="en-CA"/>
        </w:rPr>
      </w:pPr>
      <w:r w:rsidRPr="00E75F02">
        <w:rPr>
          <w:rFonts w:ascii="TeXGyreHeros" w:hAnsi="TeXGyreHeros" w:cs="Arial"/>
          <w:lang w:val="en-CA"/>
        </w:rPr>
        <w:tab/>
      </w:r>
      <w:r w:rsidRPr="00E75F02">
        <w:rPr>
          <w:rFonts w:ascii="TeXGyreHeros" w:hAnsi="TeXGyreHeros" w:cs="Arial"/>
          <w:lang w:val="en-CA"/>
        </w:rPr>
        <w:tab/>
        <w:t>Total current liabilities</w:t>
      </w:r>
      <w:r w:rsidRPr="00E75F02">
        <w:rPr>
          <w:rFonts w:ascii="TeXGyreHeros" w:hAnsi="TeXGyreHeros" w:cs="Arial"/>
          <w:lang w:val="en-CA"/>
        </w:rPr>
        <w:tab/>
      </w:r>
      <w:r w:rsidRPr="00E75F02">
        <w:rPr>
          <w:rFonts w:ascii="TeXGyreHeros" w:hAnsi="TeXGyreHeros" w:cs="Arial"/>
          <w:sz w:val="20"/>
          <w:szCs w:val="20"/>
          <w:lang w:val="en-CA"/>
        </w:rPr>
        <w:tab/>
      </w:r>
      <w:r w:rsidRPr="00E75F02">
        <w:rPr>
          <w:rFonts w:ascii="TeXGyreHeros" w:hAnsi="TeXGyreHeros" w:cs="Arial"/>
          <w:sz w:val="20"/>
          <w:szCs w:val="20"/>
          <w:lang w:val="en-CA"/>
        </w:rPr>
        <w:tab/>
      </w:r>
      <w:r w:rsidRPr="00E75F02">
        <w:rPr>
          <w:rFonts w:ascii="TeXGyreHeros" w:hAnsi="TeXGyreHeros" w:cs="Arial"/>
          <w:lang w:val="en-CA"/>
        </w:rPr>
        <w:t xml:space="preserve">$ </w:t>
      </w:r>
      <w:r w:rsidR="00001361">
        <w:rPr>
          <w:rFonts w:ascii="TeXGyreHeros" w:hAnsi="TeXGyreHeros" w:cs="Arial"/>
          <w:lang w:val="en-CA"/>
        </w:rPr>
        <w:t>53,650</w:t>
      </w:r>
    </w:p>
    <w:p w14:paraId="717CC6A6" w14:textId="77777777" w:rsidR="00D92C61" w:rsidRPr="00E75F02" w:rsidRDefault="00D92C61" w:rsidP="005A2226">
      <w:pPr>
        <w:tabs>
          <w:tab w:val="left" w:pos="360"/>
          <w:tab w:val="left" w:pos="720"/>
          <w:tab w:val="right" w:pos="6480"/>
          <w:tab w:val="right" w:pos="6660"/>
          <w:tab w:val="decimal" w:pos="9900"/>
        </w:tabs>
        <w:rPr>
          <w:rFonts w:ascii="TeXGyreHeros" w:hAnsi="TeXGyreHeros" w:cs="Arial"/>
          <w:lang w:val="en-CA"/>
        </w:rPr>
      </w:pPr>
      <w:r w:rsidRPr="00E75F02">
        <w:rPr>
          <w:rFonts w:ascii="TeXGyreHeros" w:hAnsi="TeXGyreHeros" w:cs="Arial"/>
          <w:lang w:val="en-CA"/>
        </w:rPr>
        <w:t>Mortgage payable</w:t>
      </w:r>
      <w:r w:rsidR="00551DD9" w:rsidRPr="00E75F02">
        <w:rPr>
          <w:rFonts w:ascii="TeXGyreHeros" w:hAnsi="TeXGyreHeros" w:cs="Arial"/>
          <w:lang w:val="en-CA"/>
        </w:rPr>
        <w:t xml:space="preserve"> </w:t>
      </w:r>
      <w:r w:rsidR="00ED4A86" w:rsidRPr="00E75F02">
        <w:rPr>
          <w:rFonts w:ascii="TeXGyreHeros" w:hAnsi="TeXGyreHeros" w:cs="Arial"/>
          <w:lang w:val="en-CA"/>
        </w:rPr>
        <w:t>($</w:t>
      </w:r>
      <w:r w:rsidR="009E6564">
        <w:rPr>
          <w:rFonts w:ascii="TeXGyreHeros" w:hAnsi="TeXGyreHeros" w:cs="Arial"/>
          <w:lang w:val="en-CA"/>
        </w:rPr>
        <w:t>104</w:t>
      </w:r>
      <w:r w:rsidR="00ED4A86" w:rsidRPr="00E75F02">
        <w:rPr>
          <w:rFonts w:ascii="TeXGyreHeros" w:hAnsi="TeXGyreHeros" w:cs="Arial"/>
          <w:lang w:val="en-CA"/>
        </w:rPr>
        <w:t>,000 – $</w:t>
      </w:r>
      <w:r w:rsidR="009E6564">
        <w:rPr>
          <w:rFonts w:ascii="TeXGyreHeros" w:hAnsi="TeXGyreHeros" w:cs="Arial"/>
          <w:lang w:val="en-CA"/>
        </w:rPr>
        <w:t>30</w:t>
      </w:r>
      <w:r w:rsidR="00ED4A86" w:rsidRPr="00E75F02">
        <w:rPr>
          <w:rFonts w:ascii="TeXGyreHeros" w:hAnsi="TeXGyreHeros" w:cs="Arial"/>
          <w:lang w:val="en-CA"/>
        </w:rPr>
        <w:t>,</w:t>
      </w:r>
      <w:r w:rsidR="009E6564">
        <w:rPr>
          <w:rFonts w:ascii="TeXGyreHeros" w:hAnsi="TeXGyreHeros" w:cs="Arial"/>
          <w:lang w:val="en-CA"/>
        </w:rPr>
        <w:t>5</w:t>
      </w:r>
      <w:r w:rsidR="00ED4A86" w:rsidRPr="00E75F02">
        <w:rPr>
          <w:rFonts w:ascii="TeXGyreHeros" w:hAnsi="TeXGyreHeros" w:cs="Arial"/>
          <w:lang w:val="en-CA"/>
        </w:rPr>
        <w:t>00)</w:t>
      </w:r>
      <w:r w:rsidRPr="00E75F02">
        <w:rPr>
          <w:rFonts w:ascii="TeXGyreHeros" w:hAnsi="TeXGyreHeros" w:cs="Arial"/>
          <w:lang w:val="en-CA"/>
        </w:rPr>
        <w:tab/>
      </w:r>
      <w:r w:rsidRPr="00E75F02">
        <w:rPr>
          <w:rFonts w:ascii="TeXGyreHeros" w:hAnsi="TeXGyreHeros" w:cs="Arial"/>
          <w:sz w:val="20"/>
          <w:szCs w:val="20"/>
          <w:lang w:val="en-CA"/>
        </w:rPr>
        <w:tab/>
      </w:r>
      <w:r w:rsidRPr="00E75F02">
        <w:rPr>
          <w:rFonts w:ascii="TeXGyreHeros" w:hAnsi="TeXGyreHeros" w:cs="Arial"/>
          <w:sz w:val="20"/>
          <w:szCs w:val="20"/>
          <w:lang w:val="en-CA"/>
        </w:rPr>
        <w:tab/>
      </w:r>
      <w:r w:rsidRPr="00E75F02">
        <w:rPr>
          <w:rFonts w:ascii="TeXGyreHeros" w:hAnsi="TeXGyreHeros" w:cs="Arial"/>
          <w:sz w:val="20"/>
          <w:szCs w:val="20"/>
          <w:u w:val="single"/>
          <w:lang w:val="en-CA"/>
        </w:rPr>
        <w:t xml:space="preserve">   </w:t>
      </w:r>
      <w:r w:rsidR="009E6564">
        <w:rPr>
          <w:rFonts w:ascii="TeXGyreHeros" w:hAnsi="TeXGyreHeros" w:cs="Arial"/>
          <w:u w:val="single"/>
          <w:lang w:val="en-CA"/>
        </w:rPr>
        <w:t>73</w:t>
      </w:r>
      <w:r w:rsidRPr="00E75F02">
        <w:rPr>
          <w:rFonts w:ascii="TeXGyreHeros" w:hAnsi="TeXGyreHeros" w:cs="Arial"/>
          <w:u w:val="single"/>
          <w:lang w:val="en-CA"/>
        </w:rPr>
        <w:t>,</w:t>
      </w:r>
      <w:r w:rsidR="009E6564">
        <w:rPr>
          <w:rFonts w:ascii="TeXGyreHeros" w:hAnsi="TeXGyreHeros" w:cs="Arial"/>
          <w:u w:val="single"/>
          <w:lang w:val="en-CA"/>
        </w:rPr>
        <w:t>5</w:t>
      </w:r>
      <w:r w:rsidR="009E6564" w:rsidRPr="00E75F02">
        <w:rPr>
          <w:rFonts w:ascii="TeXGyreHeros" w:hAnsi="TeXGyreHeros" w:cs="Arial"/>
          <w:u w:val="single"/>
          <w:lang w:val="en-CA"/>
        </w:rPr>
        <w:t>00</w:t>
      </w:r>
    </w:p>
    <w:p w14:paraId="5ADDC870" w14:textId="77777777" w:rsidR="00D92C61" w:rsidRPr="00E75F02" w:rsidRDefault="00D92C61" w:rsidP="005A2226">
      <w:pPr>
        <w:tabs>
          <w:tab w:val="left" w:pos="360"/>
          <w:tab w:val="left" w:pos="720"/>
          <w:tab w:val="right" w:pos="6030"/>
          <w:tab w:val="right" w:pos="6480"/>
          <w:tab w:val="right" w:pos="9900"/>
        </w:tabs>
        <w:rPr>
          <w:rFonts w:ascii="TeXGyreHeros" w:hAnsi="TeXGyreHeros" w:cs="Arial"/>
          <w:lang w:val="en-CA"/>
        </w:rPr>
      </w:pPr>
      <w:r w:rsidRPr="00E75F02">
        <w:rPr>
          <w:rFonts w:ascii="TeXGyreHeros" w:hAnsi="TeXGyreHeros" w:cs="Arial"/>
          <w:lang w:val="en-CA"/>
        </w:rPr>
        <w:t>Total liabilities</w:t>
      </w:r>
      <w:r w:rsidRPr="00E75F02">
        <w:rPr>
          <w:rFonts w:ascii="TeXGyreHeros" w:hAnsi="TeXGyreHeros" w:cs="Arial"/>
          <w:lang w:val="en-CA"/>
        </w:rPr>
        <w:tab/>
      </w:r>
      <w:r w:rsidRPr="00E75F02">
        <w:rPr>
          <w:rFonts w:ascii="TeXGyreHeros" w:hAnsi="TeXGyreHeros" w:cs="Arial"/>
          <w:sz w:val="20"/>
          <w:szCs w:val="20"/>
          <w:lang w:val="en-CA"/>
        </w:rPr>
        <w:tab/>
      </w:r>
      <w:r w:rsidRPr="00E75F02">
        <w:rPr>
          <w:rFonts w:ascii="TeXGyreHeros" w:hAnsi="TeXGyreHeros" w:cs="Arial"/>
          <w:sz w:val="20"/>
          <w:szCs w:val="20"/>
          <w:lang w:val="en-CA"/>
        </w:rPr>
        <w:tab/>
      </w:r>
      <w:r w:rsidR="00001361">
        <w:rPr>
          <w:rFonts w:ascii="TeXGyreHeros" w:hAnsi="TeXGyreHeros" w:cs="Arial"/>
          <w:lang w:val="en-CA"/>
        </w:rPr>
        <w:t>127,150</w:t>
      </w:r>
    </w:p>
    <w:p w14:paraId="095F4D87" w14:textId="77777777" w:rsidR="00D92C61" w:rsidRPr="00E75F02" w:rsidRDefault="00D92C61">
      <w:pPr>
        <w:tabs>
          <w:tab w:val="left" w:pos="360"/>
          <w:tab w:val="left" w:pos="720"/>
          <w:tab w:val="right" w:pos="6480"/>
          <w:tab w:val="right" w:pos="8280"/>
          <w:tab w:val="right" w:pos="9900"/>
        </w:tabs>
        <w:rPr>
          <w:rFonts w:ascii="TeXGyreHeros" w:hAnsi="TeXGyreHeros" w:cs="Arial"/>
          <w:sz w:val="20"/>
          <w:szCs w:val="20"/>
          <w:lang w:val="en-CA"/>
        </w:rPr>
      </w:pPr>
      <w:r w:rsidRPr="00E75F02">
        <w:rPr>
          <w:rFonts w:ascii="TeXGyreHeros" w:hAnsi="TeXGyreHeros" w:cs="Arial"/>
          <w:lang w:val="en-CA"/>
        </w:rPr>
        <w:t>Shareholders' equity</w:t>
      </w:r>
    </w:p>
    <w:p w14:paraId="282DE98B" w14:textId="77777777" w:rsidR="00D92C61" w:rsidRPr="00E75F02" w:rsidRDefault="00D92C61" w:rsidP="005A2226">
      <w:pPr>
        <w:tabs>
          <w:tab w:val="left" w:pos="360"/>
          <w:tab w:val="left" w:pos="720"/>
          <w:tab w:val="right" w:pos="5580"/>
          <w:tab w:val="right" w:pos="7200"/>
          <w:tab w:val="right" w:pos="9900"/>
        </w:tabs>
        <w:rPr>
          <w:rFonts w:ascii="TeXGyreHeros" w:hAnsi="TeXGyreHeros" w:cs="Arial"/>
          <w:lang w:val="en-CA"/>
        </w:rPr>
      </w:pPr>
      <w:r w:rsidRPr="00E75F02">
        <w:rPr>
          <w:rFonts w:ascii="TeXGyreHeros" w:hAnsi="TeXGyreHeros" w:cs="Arial"/>
          <w:lang w:val="en-CA"/>
        </w:rPr>
        <w:tab/>
        <w:t>Common shares</w:t>
      </w:r>
      <w:r w:rsidRPr="00E75F02">
        <w:rPr>
          <w:rFonts w:ascii="TeXGyreHeros" w:hAnsi="TeXGyreHeros" w:cs="Arial"/>
          <w:lang w:val="en-CA"/>
        </w:rPr>
        <w:tab/>
      </w:r>
      <w:r w:rsidRPr="00E75F02">
        <w:rPr>
          <w:rFonts w:ascii="TeXGyreHeros" w:hAnsi="TeXGyreHeros" w:cs="Arial"/>
          <w:sz w:val="20"/>
          <w:szCs w:val="20"/>
          <w:lang w:val="en-CA"/>
        </w:rPr>
        <w:tab/>
      </w:r>
      <w:r w:rsidRPr="00E75F02">
        <w:rPr>
          <w:rFonts w:ascii="TeXGyreHeros" w:hAnsi="TeXGyreHeros" w:cs="Arial"/>
          <w:lang w:val="en-CA"/>
        </w:rPr>
        <w:t>$</w:t>
      </w:r>
      <w:r w:rsidR="009E6564">
        <w:rPr>
          <w:rFonts w:ascii="TeXGyreHeros" w:hAnsi="TeXGyreHeros" w:cs="Arial"/>
          <w:lang w:val="en-CA"/>
        </w:rPr>
        <w:t>14</w:t>
      </w:r>
      <w:r w:rsidR="009E6564" w:rsidRPr="00E75F02">
        <w:rPr>
          <w:rFonts w:ascii="TeXGyreHeros" w:hAnsi="TeXGyreHeros" w:cs="Arial"/>
          <w:lang w:val="en-CA"/>
        </w:rPr>
        <w:t>0</w:t>
      </w:r>
      <w:r w:rsidRPr="00E75F02">
        <w:rPr>
          <w:rFonts w:ascii="TeXGyreHeros" w:hAnsi="TeXGyreHeros" w:cs="Arial"/>
          <w:lang w:val="en-CA"/>
        </w:rPr>
        <w:t>,000</w:t>
      </w:r>
    </w:p>
    <w:p w14:paraId="04654780" w14:textId="77777777" w:rsidR="00D92C61" w:rsidRPr="00E75F02" w:rsidRDefault="00D92C61" w:rsidP="005A2226">
      <w:pPr>
        <w:tabs>
          <w:tab w:val="left" w:pos="360"/>
          <w:tab w:val="left" w:pos="720"/>
          <w:tab w:val="right" w:pos="5220"/>
          <w:tab w:val="right" w:pos="7200"/>
          <w:tab w:val="right" w:pos="9900"/>
        </w:tabs>
        <w:rPr>
          <w:rFonts w:ascii="TeXGyreHeros" w:hAnsi="TeXGyreHeros" w:cs="Arial"/>
          <w:lang w:val="en-CA"/>
        </w:rPr>
      </w:pPr>
      <w:r w:rsidRPr="00E75F02">
        <w:rPr>
          <w:rFonts w:ascii="TeXGyreHeros" w:hAnsi="TeXGyreHeros" w:cs="Arial"/>
          <w:lang w:val="en-CA"/>
        </w:rPr>
        <w:tab/>
        <w:t>Retained earnings</w:t>
      </w:r>
      <w:r w:rsidRPr="00E75F02">
        <w:rPr>
          <w:rFonts w:ascii="TeXGyreHeros" w:hAnsi="TeXGyreHeros" w:cs="Arial"/>
          <w:lang w:val="en-CA"/>
        </w:rPr>
        <w:tab/>
      </w:r>
      <w:r w:rsidRPr="00E75F02">
        <w:rPr>
          <w:rFonts w:ascii="TeXGyreHeros" w:hAnsi="TeXGyreHeros" w:cs="Arial"/>
          <w:sz w:val="20"/>
          <w:szCs w:val="20"/>
          <w:lang w:val="en-CA"/>
        </w:rPr>
        <w:tab/>
      </w:r>
      <w:r w:rsidRPr="00E75F02">
        <w:rPr>
          <w:rFonts w:ascii="TeXGyreHeros" w:hAnsi="TeXGyreHeros" w:cs="Arial"/>
          <w:sz w:val="20"/>
          <w:szCs w:val="20"/>
          <w:u w:val="single"/>
          <w:lang w:val="en-CA"/>
        </w:rPr>
        <w:t xml:space="preserve">  </w:t>
      </w:r>
      <w:r w:rsidR="003B0A3F">
        <w:rPr>
          <w:rFonts w:ascii="TeXGyreHeros" w:hAnsi="TeXGyreHeros" w:cs="Arial"/>
          <w:u w:val="single"/>
          <w:lang w:val="en-CA"/>
        </w:rPr>
        <w:t>13</w:t>
      </w:r>
      <w:r w:rsidR="003B0A3F" w:rsidRPr="00E75F02">
        <w:rPr>
          <w:rFonts w:ascii="TeXGyreHeros" w:hAnsi="TeXGyreHeros" w:cs="Arial"/>
          <w:u w:val="single"/>
          <w:lang w:val="en-CA"/>
        </w:rPr>
        <w:t>1</w:t>
      </w:r>
      <w:r w:rsidR="00C528D1" w:rsidRPr="00E75F02">
        <w:rPr>
          <w:rFonts w:ascii="TeXGyreHeros" w:hAnsi="TeXGyreHeros" w:cs="Arial"/>
          <w:u w:val="single"/>
          <w:lang w:val="en-CA"/>
        </w:rPr>
        <w:t>,130</w:t>
      </w:r>
    </w:p>
    <w:p w14:paraId="3C74B059" w14:textId="77777777" w:rsidR="00D92C61" w:rsidRPr="00E75F02" w:rsidRDefault="00D92C61" w:rsidP="005A2226">
      <w:pPr>
        <w:tabs>
          <w:tab w:val="left" w:pos="360"/>
          <w:tab w:val="left" w:pos="720"/>
          <w:tab w:val="right" w:pos="6480"/>
          <w:tab w:val="right" w:pos="7290"/>
          <w:tab w:val="right" w:pos="9900"/>
        </w:tabs>
        <w:rPr>
          <w:rFonts w:ascii="TeXGyreHeros" w:hAnsi="TeXGyreHeros" w:cs="Arial"/>
          <w:lang w:val="en-CA"/>
        </w:rPr>
      </w:pPr>
      <w:r w:rsidRPr="00E75F02">
        <w:rPr>
          <w:rFonts w:ascii="TeXGyreHeros" w:hAnsi="TeXGyreHeros" w:cs="Arial"/>
          <w:lang w:val="en-CA"/>
        </w:rPr>
        <w:tab/>
      </w:r>
      <w:r w:rsidRPr="00E75F02">
        <w:rPr>
          <w:rFonts w:ascii="TeXGyreHeros" w:hAnsi="TeXGyreHeros" w:cs="Arial"/>
          <w:lang w:val="en-CA"/>
        </w:rPr>
        <w:tab/>
        <w:t>Total shareholders’ equity</w:t>
      </w:r>
      <w:r w:rsidRPr="00E75F02">
        <w:rPr>
          <w:rFonts w:ascii="TeXGyreHeros" w:hAnsi="TeXGyreHeros" w:cs="Arial"/>
          <w:lang w:val="en-CA"/>
        </w:rPr>
        <w:tab/>
      </w:r>
      <w:r w:rsidRPr="00E75F02">
        <w:rPr>
          <w:rFonts w:ascii="TeXGyreHeros" w:hAnsi="TeXGyreHeros" w:cs="Arial"/>
          <w:sz w:val="20"/>
          <w:szCs w:val="20"/>
          <w:lang w:val="en-CA"/>
        </w:rPr>
        <w:tab/>
      </w:r>
      <w:r w:rsidRPr="00E75F02">
        <w:rPr>
          <w:rFonts w:ascii="TeXGyreHeros" w:hAnsi="TeXGyreHeros" w:cs="Arial"/>
          <w:sz w:val="20"/>
          <w:szCs w:val="20"/>
          <w:lang w:val="en-CA"/>
        </w:rPr>
        <w:tab/>
      </w:r>
      <w:r w:rsidRPr="00E75F02">
        <w:rPr>
          <w:rFonts w:ascii="TeXGyreHeros" w:hAnsi="TeXGyreHeros" w:cs="Arial"/>
          <w:sz w:val="20"/>
          <w:szCs w:val="20"/>
          <w:u w:val="single"/>
          <w:lang w:val="en-CA"/>
        </w:rPr>
        <w:t xml:space="preserve">  </w:t>
      </w:r>
      <w:r w:rsidR="003B0A3F">
        <w:rPr>
          <w:rFonts w:ascii="TeXGyreHeros" w:hAnsi="TeXGyreHeros" w:cs="Arial"/>
          <w:u w:val="single"/>
          <w:lang w:val="en-CA"/>
        </w:rPr>
        <w:t>27</w:t>
      </w:r>
      <w:r w:rsidR="00C528D1" w:rsidRPr="00E75F02">
        <w:rPr>
          <w:rFonts w:ascii="TeXGyreHeros" w:hAnsi="TeXGyreHeros" w:cs="Arial"/>
          <w:u w:val="single"/>
          <w:lang w:val="en-CA"/>
        </w:rPr>
        <w:t>1,130</w:t>
      </w:r>
    </w:p>
    <w:p w14:paraId="639E1EAC" w14:textId="77777777" w:rsidR="00D92C61" w:rsidRPr="00E75F02" w:rsidRDefault="00D92C61" w:rsidP="005A2226">
      <w:pPr>
        <w:tabs>
          <w:tab w:val="left" w:pos="360"/>
          <w:tab w:val="left" w:pos="720"/>
          <w:tab w:val="right" w:pos="6030"/>
          <w:tab w:val="right" w:pos="6480"/>
          <w:tab w:val="right" w:pos="9900"/>
        </w:tabs>
        <w:rPr>
          <w:rFonts w:ascii="TeXGyreHeros" w:hAnsi="TeXGyreHeros" w:cs="Arial"/>
          <w:lang w:val="en-CA"/>
        </w:rPr>
      </w:pPr>
      <w:r w:rsidRPr="00E75F02">
        <w:rPr>
          <w:rFonts w:ascii="TeXGyreHeros" w:hAnsi="TeXGyreHeros" w:cs="Arial"/>
          <w:lang w:val="en-CA"/>
        </w:rPr>
        <w:t>Total liabilities and shareholders' equity</w:t>
      </w:r>
      <w:r w:rsidRPr="00E75F02">
        <w:rPr>
          <w:rFonts w:ascii="TeXGyreHeros" w:hAnsi="TeXGyreHeros" w:cs="Arial"/>
          <w:lang w:val="en-CA"/>
        </w:rPr>
        <w:tab/>
      </w:r>
      <w:r w:rsidRPr="00E75F02">
        <w:rPr>
          <w:rFonts w:ascii="TeXGyreHeros" w:hAnsi="TeXGyreHeros" w:cs="Arial"/>
          <w:sz w:val="20"/>
          <w:szCs w:val="20"/>
          <w:lang w:val="en-CA"/>
        </w:rPr>
        <w:tab/>
      </w:r>
      <w:r w:rsidRPr="00E75F02">
        <w:rPr>
          <w:rFonts w:ascii="TeXGyreHeros" w:hAnsi="TeXGyreHeros" w:cs="Arial"/>
          <w:sz w:val="20"/>
          <w:szCs w:val="20"/>
          <w:lang w:val="en-CA"/>
        </w:rPr>
        <w:tab/>
      </w:r>
      <w:r w:rsidRPr="00E75F02">
        <w:rPr>
          <w:rFonts w:ascii="TeXGyreHeros" w:hAnsi="TeXGyreHeros" w:cs="Arial"/>
          <w:u w:val="double"/>
          <w:lang w:val="en-CA"/>
        </w:rPr>
        <w:t>$</w:t>
      </w:r>
      <w:r w:rsidR="003B0A3F">
        <w:rPr>
          <w:rFonts w:ascii="TeXGyreHeros" w:hAnsi="TeXGyreHeros" w:cs="Arial"/>
          <w:u w:val="double"/>
          <w:lang w:val="en-CA"/>
        </w:rPr>
        <w:t>398</w:t>
      </w:r>
      <w:r w:rsidRPr="00E75F02">
        <w:rPr>
          <w:rFonts w:ascii="TeXGyreHeros" w:hAnsi="TeXGyreHeros" w:cs="Arial"/>
          <w:u w:val="double"/>
          <w:lang w:val="en-CA"/>
        </w:rPr>
        <w:t>,</w:t>
      </w:r>
      <w:r w:rsidR="003B0A3F">
        <w:rPr>
          <w:rFonts w:ascii="TeXGyreHeros" w:hAnsi="TeXGyreHeros" w:cs="Arial"/>
          <w:u w:val="double"/>
          <w:lang w:val="en-CA"/>
        </w:rPr>
        <w:t>28</w:t>
      </w:r>
      <w:r w:rsidRPr="00E75F02">
        <w:rPr>
          <w:rFonts w:ascii="TeXGyreHeros" w:hAnsi="TeXGyreHeros" w:cs="Arial"/>
          <w:u w:val="double"/>
          <w:lang w:val="en-CA"/>
        </w:rPr>
        <w:t>0</w:t>
      </w:r>
    </w:p>
    <w:p w14:paraId="440B8C3E" w14:textId="77777777" w:rsidR="00D92C61" w:rsidRPr="00E75F02" w:rsidRDefault="00D92C61">
      <w:pPr>
        <w:tabs>
          <w:tab w:val="left" w:pos="360"/>
          <w:tab w:val="left" w:pos="720"/>
          <w:tab w:val="right" w:pos="6480"/>
          <w:tab w:val="right" w:pos="8280"/>
          <w:tab w:val="right" w:pos="9900"/>
        </w:tabs>
        <w:rPr>
          <w:rFonts w:ascii="TeXGyreHeros" w:hAnsi="TeXGyreHeros" w:cs="Arial"/>
          <w:lang w:val="en-CA"/>
        </w:rPr>
      </w:pPr>
    </w:p>
    <w:p w14:paraId="0A10059C" w14:textId="19888951" w:rsidR="009E15FC" w:rsidRPr="00180160" w:rsidRDefault="009E15FC" w:rsidP="009E15FC">
      <w:pPr>
        <w:tabs>
          <w:tab w:val="left" w:pos="720"/>
          <w:tab w:val="left" w:pos="1440"/>
        </w:tabs>
        <w:ind w:left="720" w:hanging="720"/>
        <w:jc w:val="both"/>
        <w:rPr>
          <w:rFonts w:ascii="TeXGyreHeros" w:hAnsi="TeXGyreHeros"/>
          <w:color w:val="000000"/>
          <w:lang w:val="en-CA"/>
        </w:rPr>
      </w:pPr>
      <w:r w:rsidRPr="00155545">
        <w:rPr>
          <w:rFonts w:ascii="TeXGyreHeros" w:eastAsia="Calibri" w:hAnsi="TeXGyreHeros"/>
          <w:sz w:val="18"/>
          <w:szCs w:val="18"/>
        </w:rPr>
        <w:t xml:space="preserve">LO </w:t>
      </w:r>
      <w:proofErr w:type="gramStart"/>
      <w:r>
        <w:rPr>
          <w:rFonts w:ascii="TeXGyreHeros" w:eastAsia="Calibri" w:hAnsi="TeXGyreHeros"/>
          <w:sz w:val="18"/>
          <w:szCs w:val="18"/>
          <w:lang w:val="en-CA"/>
        </w:rPr>
        <w:t>1</w:t>
      </w:r>
      <w:r w:rsidR="0032732A">
        <w:rPr>
          <w:rFonts w:ascii="TeXGyreHeros" w:eastAsia="Calibri" w:hAnsi="TeXGyreHeros"/>
          <w:sz w:val="18"/>
          <w:szCs w:val="18"/>
          <w:lang w:val="en-CA"/>
        </w:rPr>
        <w:t xml:space="preserve"> </w:t>
      </w:r>
      <w:r w:rsidRPr="00155545">
        <w:rPr>
          <w:rFonts w:ascii="TeXGyreHeros" w:eastAsia="Calibri" w:hAnsi="TeXGyreHeros"/>
          <w:sz w:val="18"/>
          <w:szCs w:val="18"/>
        </w:rPr>
        <w:t xml:space="preserve"> BT</w:t>
      </w:r>
      <w:proofErr w:type="gramEnd"/>
      <w:r w:rsidRPr="00155545">
        <w:rPr>
          <w:rFonts w:ascii="TeXGyreHeros" w:eastAsia="Calibri" w:hAnsi="TeXGyreHeros"/>
          <w:sz w:val="18"/>
          <w:szCs w:val="18"/>
        </w:rPr>
        <w:t xml:space="preserve">: </w:t>
      </w:r>
      <w:r w:rsidR="0032732A">
        <w:rPr>
          <w:rFonts w:ascii="TeXGyreHeros" w:eastAsia="Calibri" w:hAnsi="TeXGyreHeros"/>
          <w:sz w:val="18"/>
          <w:szCs w:val="18"/>
        </w:rPr>
        <w:t>AP</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sidR="00467FC2">
        <w:rPr>
          <w:rFonts w:ascii="TeXGyreHeros" w:eastAsia="Calibri" w:hAnsi="TeXGyreHeros"/>
          <w:sz w:val="18"/>
          <w:szCs w:val="18"/>
          <w:lang w:val="en-CA"/>
        </w:rPr>
        <w:t>M</w:t>
      </w:r>
      <w:r w:rsidR="0032732A">
        <w:rPr>
          <w:rFonts w:ascii="TeXGyreHeros" w:eastAsia="Calibri" w:hAnsi="TeXGyreHeros"/>
          <w:sz w:val="18"/>
          <w:szCs w:val="18"/>
          <w:lang w:val="en-CA"/>
        </w:rPr>
        <w:t xml:space="preserve"> </w:t>
      </w:r>
      <w:r w:rsidRPr="00155545">
        <w:rPr>
          <w:rFonts w:ascii="TeXGyreHeros" w:eastAsia="Calibri" w:hAnsi="TeXGyreHeros"/>
          <w:sz w:val="18"/>
          <w:szCs w:val="18"/>
        </w:rPr>
        <w:t xml:space="preserve"> Time: </w:t>
      </w:r>
      <w:r>
        <w:rPr>
          <w:rFonts w:ascii="TeXGyreHeros" w:eastAsia="Calibri" w:hAnsi="TeXGyreHeros"/>
          <w:sz w:val="18"/>
          <w:szCs w:val="18"/>
          <w:lang w:val="en-CA"/>
        </w:rPr>
        <w:t>2</w:t>
      </w:r>
      <w:r w:rsidR="00467FC2">
        <w:rPr>
          <w:rFonts w:ascii="TeXGyreHeros" w:eastAsia="Calibri" w:hAnsi="TeXGyreHeros"/>
          <w:sz w:val="18"/>
          <w:szCs w:val="18"/>
          <w:lang w:val="en-CA"/>
        </w:rPr>
        <w:t>5</w:t>
      </w:r>
      <w:r w:rsidRPr="00155545">
        <w:rPr>
          <w:rFonts w:ascii="TeXGyreHeros" w:eastAsia="Calibri" w:hAnsi="TeXGyreHeros"/>
          <w:sz w:val="18"/>
          <w:szCs w:val="18"/>
        </w:rPr>
        <w:t xml:space="preserve"> min.  AACSB: </w:t>
      </w:r>
      <w:proofErr w:type="gramStart"/>
      <w:r>
        <w:rPr>
          <w:rFonts w:ascii="TeXGyreHeros" w:eastAsia="Calibri" w:hAnsi="TeXGyreHeros"/>
          <w:sz w:val="18"/>
          <w:szCs w:val="18"/>
          <w:lang w:val="en-CA"/>
        </w:rPr>
        <w:t>Analytic</w:t>
      </w:r>
      <w:r w:rsidRPr="00155545">
        <w:rPr>
          <w:rFonts w:ascii="TeXGyreHeros" w:eastAsia="Calibri" w:hAnsi="TeXGyreHeros"/>
          <w:sz w:val="18"/>
          <w:szCs w:val="18"/>
        </w:rPr>
        <w:t xml:space="preserve"> </w:t>
      </w:r>
      <w:r w:rsidR="0032732A">
        <w:rPr>
          <w:rFonts w:ascii="TeXGyreHeros" w:eastAsia="Calibri" w:hAnsi="TeXGyreHeros"/>
          <w:sz w:val="18"/>
          <w:szCs w:val="18"/>
        </w:rPr>
        <w:t xml:space="preserve"> </w:t>
      </w:r>
      <w:r w:rsidRPr="00155545">
        <w:rPr>
          <w:rFonts w:ascii="TeXGyreHeros" w:eastAsia="Calibri" w:hAnsi="TeXGyreHeros"/>
          <w:sz w:val="18"/>
          <w:szCs w:val="18"/>
        </w:rPr>
        <w:t>CPA</w:t>
      </w:r>
      <w:proofErr w:type="gramEnd"/>
      <w:r w:rsidR="0032732A">
        <w:rPr>
          <w:rFonts w:ascii="TeXGyreHeros" w:eastAsia="Calibri" w:hAnsi="TeXGyreHeros"/>
          <w:sz w:val="18"/>
          <w:szCs w:val="18"/>
        </w:rPr>
        <w:t xml:space="preserve">: cpa-t001 </w:t>
      </w:r>
      <w:r w:rsidRPr="00155545">
        <w:rPr>
          <w:rFonts w:ascii="TeXGyreHeros" w:eastAsia="Calibri" w:hAnsi="TeXGyreHeros"/>
          <w:sz w:val="18"/>
          <w:szCs w:val="18"/>
        </w:rPr>
        <w:t xml:space="preserve"> CM: Reporting</w:t>
      </w:r>
    </w:p>
    <w:p w14:paraId="23B3F868" w14:textId="77777777" w:rsidR="00571ED2" w:rsidRPr="004E2EEB" w:rsidRDefault="00ED65E7">
      <w:pPr>
        <w:rPr>
          <w:rFonts w:ascii="TeXGyreHeros" w:hAnsi="TeXGyreHeros" w:cs="Arial"/>
          <w:b/>
          <w:sz w:val="20"/>
          <w:szCs w:val="20"/>
          <w:lang w:val="en-CA"/>
        </w:rPr>
      </w:pPr>
      <w:r w:rsidRPr="004E2EEB">
        <w:rPr>
          <w:rFonts w:ascii="TeXGyreHeros" w:hAnsi="TeXGyreHeros" w:cs="Arial"/>
          <w:b/>
          <w:lang w:val="en-CA"/>
        </w:rPr>
        <w:br w:type="page"/>
      </w:r>
      <w:r w:rsidR="00D92C61" w:rsidRPr="004E2EEB">
        <w:rPr>
          <w:rFonts w:ascii="TeXGyreHeros" w:hAnsi="TeXGyreHeros" w:cs="Arial"/>
          <w:b/>
          <w:sz w:val="28"/>
          <w:lang w:val="en-CA"/>
        </w:rPr>
        <w:lastRenderedPageBreak/>
        <w:t>EXERCISE 2-</w:t>
      </w:r>
      <w:r w:rsidR="000F64FC" w:rsidRPr="004E2EEB">
        <w:rPr>
          <w:rFonts w:ascii="TeXGyreHeros" w:hAnsi="TeXGyreHeros" w:cs="Arial"/>
          <w:b/>
          <w:sz w:val="28"/>
          <w:lang w:val="en-CA"/>
        </w:rPr>
        <w:t>5</w:t>
      </w:r>
      <w:r w:rsidR="00D92C61" w:rsidRPr="004E2EEB">
        <w:rPr>
          <w:rFonts w:ascii="TeXGyreHeros" w:hAnsi="TeXGyreHeros" w:cs="Arial"/>
          <w:b/>
          <w:sz w:val="20"/>
          <w:szCs w:val="20"/>
          <w:lang w:val="en-CA"/>
        </w:rPr>
        <w:tab/>
      </w:r>
    </w:p>
    <w:p w14:paraId="4A4D733D" w14:textId="77777777" w:rsidR="00D92C61" w:rsidRPr="00E75F02" w:rsidRDefault="00D92C61">
      <w:pPr>
        <w:rPr>
          <w:rFonts w:ascii="TeXGyreHeros" w:hAnsi="TeXGyreHeros" w:cs="Arial"/>
          <w:sz w:val="16"/>
          <w:szCs w:val="16"/>
          <w:lang w:val="en-CA"/>
        </w:rPr>
      </w:pPr>
    </w:p>
    <w:p w14:paraId="184AD39D" w14:textId="77777777" w:rsidR="00D92C61" w:rsidRPr="00E75F02" w:rsidRDefault="00D92C61">
      <w:pPr>
        <w:tabs>
          <w:tab w:val="left" w:pos="360"/>
          <w:tab w:val="left" w:pos="720"/>
          <w:tab w:val="right" w:pos="7200"/>
          <w:tab w:val="right" w:pos="8640"/>
        </w:tabs>
        <w:jc w:val="center"/>
        <w:rPr>
          <w:rFonts w:ascii="TeXGyreHeros" w:hAnsi="TeXGyreHeros" w:cs="Arial"/>
          <w:lang w:val="en-CA"/>
        </w:rPr>
      </w:pPr>
      <w:r w:rsidRPr="00E75F02">
        <w:rPr>
          <w:rFonts w:ascii="TeXGyreHeros" w:hAnsi="TeXGyreHeros" w:cs="Arial"/>
          <w:lang w:val="en-CA"/>
        </w:rPr>
        <w:t>BATRA CORPORATION</w:t>
      </w:r>
    </w:p>
    <w:p w14:paraId="09A4E975" w14:textId="77777777" w:rsidR="00D92C61" w:rsidRPr="00E75F02" w:rsidRDefault="00E36217">
      <w:pPr>
        <w:tabs>
          <w:tab w:val="left" w:pos="360"/>
          <w:tab w:val="left" w:pos="720"/>
          <w:tab w:val="right" w:pos="7200"/>
          <w:tab w:val="right" w:pos="8640"/>
        </w:tabs>
        <w:jc w:val="center"/>
        <w:rPr>
          <w:rFonts w:ascii="TeXGyreHeros" w:hAnsi="TeXGyreHeros" w:cs="Arial"/>
          <w:lang w:val="en-CA"/>
        </w:rPr>
      </w:pPr>
      <w:r w:rsidRPr="00E75F02">
        <w:rPr>
          <w:rFonts w:ascii="TeXGyreHeros" w:hAnsi="TeXGyreHeros" w:cs="Arial"/>
          <w:lang w:val="en-CA"/>
        </w:rPr>
        <w:t xml:space="preserve">Income Statement </w:t>
      </w:r>
    </w:p>
    <w:p w14:paraId="169CE28E" w14:textId="77777777" w:rsidR="00D92C61" w:rsidRPr="00E75F02" w:rsidRDefault="00D92C61">
      <w:pPr>
        <w:tabs>
          <w:tab w:val="left" w:pos="360"/>
          <w:tab w:val="left" w:pos="720"/>
          <w:tab w:val="right" w:pos="7200"/>
          <w:tab w:val="right" w:pos="8640"/>
        </w:tabs>
        <w:jc w:val="center"/>
        <w:rPr>
          <w:rFonts w:ascii="TeXGyreHeros" w:hAnsi="TeXGyreHeros" w:cs="Arial"/>
          <w:lang w:val="en-CA"/>
        </w:rPr>
      </w:pPr>
      <w:r w:rsidRPr="00E75F02">
        <w:rPr>
          <w:rFonts w:ascii="TeXGyreHeros" w:hAnsi="TeXGyreHeros" w:cs="Arial"/>
          <w:lang w:val="en-CA"/>
        </w:rPr>
        <w:t xml:space="preserve">Year Ended July 31, </w:t>
      </w:r>
      <w:r w:rsidR="000F64FC" w:rsidRPr="00E75F02">
        <w:rPr>
          <w:rFonts w:ascii="TeXGyreHeros" w:hAnsi="TeXGyreHeros" w:cs="Arial"/>
          <w:lang w:val="en-CA"/>
        </w:rPr>
        <w:t>201</w:t>
      </w:r>
      <w:r w:rsidR="00E36FF3" w:rsidRPr="00E75F02">
        <w:rPr>
          <w:rFonts w:ascii="TeXGyreHeros" w:hAnsi="TeXGyreHeros" w:cs="Arial"/>
          <w:lang w:val="en-CA"/>
        </w:rPr>
        <w:t>8</w:t>
      </w:r>
    </w:p>
    <w:p w14:paraId="1BAC2C24" w14:textId="77777777" w:rsidR="00D92C61" w:rsidRPr="00E75F02" w:rsidRDefault="00D92C61">
      <w:pPr>
        <w:tabs>
          <w:tab w:val="left" w:pos="360"/>
          <w:tab w:val="left" w:pos="720"/>
          <w:tab w:val="right" w:pos="7200"/>
          <w:tab w:val="right" w:pos="8640"/>
        </w:tabs>
        <w:rPr>
          <w:rFonts w:ascii="TeXGyreHeros" w:hAnsi="TeXGyreHeros" w:cs="Arial"/>
          <w:sz w:val="16"/>
          <w:szCs w:val="16"/>
          <w:lang w:val="en-CA"/>
        </w:rPr>
      </w:pPr>
      <w:r w:rsidRPr="00E75F02">
        <w:rPr>
          <w:rFonts w:ascii="TeXGyreHeros" w:hAnsi="TeXGyreHeros" w:cs="Arial"/>
          <w:lang w:val="en-CA"/>
        </w:rPr>
        <w:tab/>
      </w:r>
      <w:r w:rsidRPr="00E75F02">
        <w:rPr>
          <w:rFonts w:ascii="TeXGyreHeros" w:hAnsi="TeXGyreHeros" w:cs="Arial"/>
          <w:lang w:val="en-CA"/>
        </w:rPr>
        <w:tab/>
      </w:r>
    </w:p>
    <w:p w14:paraId="372630A7" w14:textId="77777777" w:rsidR="006337F4" w:rsidRPr="00E75F02" w:rsidRDefault="009111D0">
      <w:pPr>
        <w:tabs>
          <w:tab w:val="left" w:pos="360"/>
          <w:tab w:val="left" w:pos="720"/>
          <w:tab w:val="right" w:pos="7200"/>
          <w:tab w:val="right" w:pos="8640"/>
        </w:tabs>
        <w:rPr>
          <w:rFonts w:ascii="TeXGyreHeros" w:hAnsi="TeXGyreHeros" w:cs="Arial"/>
          <w:sz w:val="20"/>
          <w:szCs w:val="20"/>
          <w:lang w:val="fr-CA"/>
        </w:rPr>
      </w:pPr>
      <w:r w:rsidRPr="00E75F02">
        <w:rPr>
          <w:rFonts w:ascii="TeXGyreHeros" w:hAnsi="TeXGyreHeros" w:cs="Arial"/>
          <w:lang w:val="fr-CA"/>
        </w:rPr>
        <w:t>Revenues</w:t>
      </w:r>
    </w:p>
    <w:p w14:paraId="4F254CC3" w14:textId="77777777" w:rsidR="00D92C61" w:rsidRPr="00E75F02" w:rsidRDefault="009111D0">
      <w:pPr>
        <w:tabs>
          <w:tab w:val="left" w:pos="360"/>
          <w:tab w:val="left" w:pos="720"/>
          <w:tab w:val="right" w:pos="7200"/>
          <w:tab w:val="right" w:pos="8640"/>
        </w:tabs>
        <w:rPr>
          <w:rFonts w:ascii="TeXGyreHeros" w:hAnsi="TeXGyreHeros" w:cs="Arial"/>
          <w:lang w:val="fr-CA"/>
        </w:rPr>
      </w:pPr>
      <w:r w:rsidRPr="00E75F02">
        <w:rPr>
          <w:rFonts w:ascii="TeXGyreHeros" w:hAnsi="TeXGyreHeros" w:cs="Arial"/>
          <w:sz w:val="20"/>
          <w:szCs w:val="20"/>
          <w:lang w:val="fr-CA"/>
        </w:rPr>
        <w:tab/>
      </w:r>
      <w:r w:rsidRPr="00E75F02">
        <w:rPr>
          <w:rFonts w:ascii="TeXGyreHeros" w:hAnsi="TeXGyreHeros" w:cs="Arial"/>
          <w:lang w:val="fr-CA"/>
        </w:rPr>
        <w:t>Service revenue</w:t>
      </w:r>
      <w:r w:rsidRPr="00E75F02">
        <w:rPr>
          <w:rFonts w:ascii="TeXGyreHeros" w:hAnsi="TeXGyreHeros" w:cs="Arial"/>
          <w:lang w:val="fr-CA"/>
        </w:rPr>
        <w:tab/>
      </w:r>
      <w:r w:rsidRPr="00E75F02">
        <w:rPr>
          <w:rFonts w:ascii="TeXGyreHeros" w:hAnsi="TeXGyreHeros" w:cs="Arial"/>
          <w:sz w:val="20"/>
          <w:szCs w:val="20"/>
          <w:lang w:val="fr-CA"/>
        </w:rPr>
        <w:tab/>
      </w:r>
      <w:r w:rsidRPr="00E75F02">
        <w:rPr>
          <w:rFonts w:ascii="TeXGyreHeros" w:hAnsi="TeXGyreHeros" w:cs="Arial"/>
          <w:lang w:val="fr-CA"/>
        </w:rPr>
        <w:t>$</w:t>
      </w:r>
      <w:r w:rsidR="003062B3">
        <w:rPr>
          <w:rFonts w:ascii="TeXGyreHeros" w:hAnsi="TeXGyreHeros" w:cs="Arial"/>
          <w:lang w:val="fr-CA"/>
        </w:rPr>
        <w:t>113</w:t>
      </w:r>
      <w:r w:rsidRPr="00E75F02">
        <w:rPr>
          <w:rFonts w:ascii="TeXGyreHeros" w:hAnsi="TeXGyreHeros" w:cs="Arial"/>
          <w:lang w:val="fr-CA"/>
        </w:rPr>
        <w:t>,</w:t>
      </w:r>
      <w:r w:rsidR="003062B3">
        <w:rPr>
          <w:rFonts w:ascii="TeXGyreHeros" w:hAnsi="TeXGyreHeros" w:cs="Arial"/>
          <w:lang w:val="fr-CA"/>
        </w:rPr>
        <w:t>6</w:t>
      </w:r>
      <w:r w:rsidRPr="00E75F02">
        <w:rPr>
          <w:rFonts w:ascii="TeXGyreHeros" w:hAnsi="TeXGyreHeros" w:cs="Arial"/>
          <w:lang w:val="fr-CA"/>
        </w:rPr>
        <w:t>00</w:t>
      </w:r>
    </w:p>
    <w:p w14:paraId="64FEA35D" w14:textId="77777777" w:rsidR="00D92C61" w:rsidRPr="00E75F02" w:rsidRDefault="009111D0">
      <w:pPr>
        <w:tabs>
          <w:tab w:val="left" w:pos="360"/>
          <w:tab w:val="left" w:pos="720"/>
          <w:tab w:val="right" w:pos="7200"/>
          <w:tab w:val="right" w:pos="8640"/>
        </w:tabs>
        <w:rPr>
          <w:rFonts w:ascii="TeXGyreHeros" w:hAnsi="TeXGyreHeros" w:cs="Arial"/>
          <w:u w:val="single"/>
          <w:lang w:val="fr-CA"/>
        </w:rPr>
      </w:pPr>
      <w:r w:rsidRPr="00E75F02">
        <w:rPr>
          <w:rFonts w:ascii="TeXGyreHeros" w:hAnsi="TeXGyreHeros" w:cs="Arial"/>
          <w:sz w:val="20"/>
          <w:szCs w:val="20"/>
          <w:lang w:val="fr-CA"/>
        </w:rPr>
        <w:tab/>
      </w:r>
      <w:proofErr w:type="spellStart"/>
      <w:r w:rsidRPr="00E75F02">
        <w:rPr>
          <w:rFonts w:ascii="TeXGyreHeros" w:hAnsi="TeXGyreHeros" w:cs="Arial"/>
          <w:lang w:val="fr-CA"/>
        </w:rPr>
        <w:t>Rent</w:t>
      </w:r>
      <w:proofErr w:type="spellEnd"/>
      <w:r w:rsidRPr="00E75F02">
        <w:rPr>
          <w:rFonts w:ascii="TeXGyreHeros" w:hAnsi="TeXGyreHeros" w:cs="Arial"/>
          <w:lang w:val="fr-CA"/>
        </w:rPr>
        <w:t xml:space="preserve"> revenue</w:t>
      </w:r>
      <w:r w:rsidRPr="00E75F02">
        <w:rPr>
          <w:rFonts w:ascii="TeXGyreHeros" w:hAnsi="TeXGyreHeros" w:cs="Arial"/>
          <w:lang w:val="fr-CA"/>
        </w:rPr>
        <w:tab/>
      </w:r>
      <w:r w:rsidRPr="00E75F02">
        <w:rPr>
          <w:rFonts w:ascii="TeXGyreHeros" w:hAnsi="TeXGyreHeros" w:cs="Arial"/>
          <w:lang w:val="fr-CA"/>
        </w:rPr>
        <w:tab/>
      </w:r>
      <w:r w:rsidRPr="00E75F02">
        <w:rPr>
          <w:rFonts w:ascii="TeXGyreHeros" w:hAnsi="TeXGyreHeros" w:cs="Arial"/>
          <w:u w:val="single"/>
          <w:lang w:val="fr-CA"/>
        </w:rPr>
        <w:t xml:space="preserve">  18,500</w:t>
      </w:r>
    </w:p>
    <w:p w14:paraId="17CE0E6A" w14:textId="77777777" w:rsidR="00D92C61" w:rsidRPr="00E75F02" w:rsidRDefault="009111D0">
      <w:pPr>
        <w:tabs>
          <w:tab w:val="left" w:pos="360"/>
          <w:tab w:val="left" w:pos="720"/>
          <w:tab w:val="right" w:pos="7200"/>
          <w:tab w:val="right" w:pos="8640"/>
        </w:tabs>
        <w:rPr>
          <w:rFonts w:ascii="TeXGyreHeros" w:hAnsi="TeXGyreHeros" w:cs="Arial"/>
          <w:lang w:val="en-CA"/>
        </w:rPr>
      </w:pPr>
      <w:r w:rsidRPr="00E75F02">
        <w:rPr>
          <w:rFonts w:ascii="TeXGyreHeros" w:hAnsi="TeXGyreHeros" w:cs="Arial"/>
          <w:lang w:val="fr-CA"/>
        </w:rPr>
        <w:tab/>
      </w:r>
      <w:r w:rsidRPr="00E75F02">
        <w:rPr>
          <w:rFonts w:ascii="TeXGyreHeros" w:hAnsi="TeXGyreHeros" w:cs="Arial"/>
          <w:sz w:val="20"/>
          <w:szCs w:val="20"/>
          <w:lang w:val="fr-CA"/>
        </w:rPr>
        <w:tab/>
      </w:r>
      <w:r w:rsidRPr="00E75F02">
        <w:rPr>
          <w:rFonts w:ascii="TeXGyreHeros" w:hAnsi="TeXGyreHeros" w:cs="Arial"/>
          <w:lang w:val="en-CA"/>
        </w:rPr>
        <w:t>Total revenues</w:t>
      </w:r>
      <w:r w:rsidRPr="00E75F02">
        <w:rPr>
          <w:rFonts w:ascii="TeXGyreHeros" w:hAnsi="TeXGyreHeros" w:cs="Arial"/>
          <w:lang w:val="en-CA"/>
        </w:rPr>
        <w:tab/>
      </w:r>
      <w:r w:rsidRPr="00E75F02">
        <w:rPr>
          <w:rFonts w:ascii="TeXGyreHeros" w:hAnsi="TeXGyreHeros" w:cs="Arial"/>
          <w:sz w:val="20"/>
          <w:szCs w:val="20"/>
          <w:lang w:val="en-CA"/>
        </w:rPr>
        <w:tab/>
      </w:r>
      <w:r w:rsidR="003062B3" w:rsidRPr="001770CF">
        <w:rPr>
          <w:rFonts w:ascii="TeXGyreHeros" w:hAnsi="TeXGyreHeros" w:cs="Arial"/>
          <w:lang w:val="en-CA"/>
        </w:rPr>
        <w:t>132</w:t>
      </w:r>
      <w:r w:rsidRPr="00E75F02">
        <w:rPr>
          <w:rFonts w:ascii="TeXGyreHeros" w:hAnsi="TeXGyreHeros" w:cs="Arial"/>
          <w:lang w:val="en-CA"/>
        </w:rPr>
        <w:t>,</w:t>
      </w:r>
      <w:r w:rsidR="003062B3" w:rsidRPr="001770CF">
        <w:rPr>
          <w:rFonts w:ascii="TeXGyreHeros" w:hAnsi="TeXGyreHeros" w:cs="Arial"/>
          <w:lang w:val="en-CA"/>
        </w:rPr>
        <w:t>1</w:t>
      </w:r>
      <w:r w:rsidR="003062B3" w:rsidRPr="00E75F02">
        <w:rPr>
          <w:rFonts w:ascii="TeXGyreHeros" w:hAnsi="TeXGyreHeros" w:cs="Arial"/>
          <w:lang w:val="en-CA"/>
        </w:rPr>
        <w:t>00</w:t>
      </w:r>
    </w:p>
    <w:p w14:paraId="570BB400" w14:textId="77777777" w:rsidR="00D92C61" w:rsidRPr="00E75F02" w:rsidRDefault="009111D0">
      <w:pPr>
        <w:tabs>
          <w:tab w:val="left" w:pos="360"/>
          <w:tab w:val="left" w:pos="720"/>
          <w:tab w:val="right" w:pos="7200"/>
          <w:tab w:val="right" w:pos="8640"/>
        </w:tabs>
        <w:rPr>
          <w:rFonts w:ascii="TeXGyreHeros" w:hAnsi="TeXGyreHeros" w:cs="Arial"/>
          <w:sz w:val="20"/>
          <w:szCs w:val="20"/>
          <w:lang w:val="en-CA"/>
        </w:rPr>
      </w:pPr>
      <w:r w:rsidRPr="00E75F02">
        <w:rPr>
          <w:rFonts w:ascii="TeXGyreHeros" w:hAnsi="TeXGyreHeros" w:cs="Arial"/>
          <w:lang w:val="en-CA"/>
        </w:rPr>
        <w:t>Expenses</w:t>
      </w:r>
    </w:p>
    <w:p w14:paraId="77054661" w14:textId="77777777" w:rsidR="00D92C61" w:rsidRPr="00E75F02" w:rsidRDefault="009111D0">
      <w:pPr>
        <w:tabs>
          <w:tab w:val="left" w:pos="360"/>
          <w:tab w:val="left" w:pos="720"/>
          <w:tab w:val="right" w:pos="7200"/>
          <w:tab w:val="right" w:pos="8640"/>
        </w:tabs>
        <w:rPr>
          <w:rFonts w:ascii="TeXGyreHeros" w:hAnsi="TeXGyreHeros" w:cs="Arial"/>
          <w:lang w:val="en-CA"/>
        </w:rPr>
      </w:pPr>
      <w:r w:rsidRPr="00E75F02">
        <w:rPr>
          <w:rFonts w:ascii="TeXGyreHeros" w:hAnsi="TeXGyreHeros" w:cs="Arial"/>
          <w:sz w:val="20"/>
          <w:szCs w:val="20"/>
          <w:lang w:val="en-CA"/>
        </w:rPr>
        <w:tab/>
      </w:r>
      <w:r w:rsidRPr="00E75F02">
        <w:rPr>
          <w:rFonts w:ascii="TeXGyreHeros" w:hAnsi="TeXGyreHeros" w:cs="Arial"/>
          <w:lang w:val="en-CA"/>
        </w:rPr>
        <w:t>Salaries expense</w:t>
      </w:r>
      <w:r w:rsidRPr="00E75F02">
        <w:rPr>
          <w:rFonts w:ascii="TeXGyreHeros" w:hAnsi="TeXGyreHeros" w:cs="Arial"/>
          <w:sz w:val="20"/>
          <w:szCs w:val="20"/>
          <w:lang w:val="en-CA"/>
        </w:rPr>
        <w:tab/>
      </w:r>
      <w:r w:rsidRPr="00E75F02">
        <w:rPr>
          <w:rFonts w:ascii="TeXGyreHeros" w:hAnsi="TeXGyreHeros" w:cs="Arial"/>
          <w:lang w:val="en-CA"/>
        </w:rPr>
        <w:t>$44,700</w:t>
      </w:r>
    </w:p>
    <w:p w14:paraId="2069E409" w14:textId="77777777" w:rsidR="003062B3" w:rsidRPr="001770CF" w:rsidRDefault="009111D0">
      <w:pPr>
        <w:tabs>
          <w:tab w:val="left" w:pos="360"/>
          <w:tab w:val="left" w:pos="720"/>
          <w:tab w:val="right" w:pos="7200"/>
          <w:tab w:val="right" w:pos="8640"/>
        </w:tabs>
        <w:rPr>
          <w:rFonts w:ascii="TeXGyreHeros" w:hAnsi="TeXGyreHeros" w:cs="Arial"/>
          <w:sz w:val="20"/>
          <w:szCs w:val="20"/>
          <w:lang w:val="en-CA"/>
        </w:rPr>
      </w:pPr>
      <w:r w:rsidRPr="00E75F02">
        <w:rPr>
          <w:rFonts w:ascii="TeXGyreHeros" w:hAnsi="TeXGyreHeros" w:cs="Arial"/>
          <w:sz w:val="20"/>
          <w:szCs w:val="20"/>
          <w:lang w:val="en-CA"/>
        </w:rPr>
        <w:tab/>
      </w:r>
      <w:r w:rsidR="003062B3" w:rsidRPr="00E75F02">
        <w:rPr>
          <w:rFonts w:ascii="TeXGyreHeros" w:hAnsi="TeXGyreHeros" w:cs="Arial"/>
          <w:lang w:val="en-CA"/>
        </w:rPr>
        <w:t>Operating expense</w:t>
      </w:r>
      <w:r w:rsidR="002643D4">
        <w:rPr>
          <w:rFonts w:ascii="TeXGyreHeros" w:hAnsi="TeXGyreHeros" w:cs="Arial"/>
          <w:lang w:val="en-CA"/>
        </w:rPr>
        <w:t>s</w:t>
      </w:r>
      <w:r w:rsidR="003062B3" w:rsidRPr="00E75F02">
        <w:rPr>
          <w:rFonts w:ascii="TeXGyreHeros" w:hAnsi="TeXGyreHeros" w:cs="Arial"/>
          <w:lang w:val="en-CA"/>
        </w:rPr>
        <w:tab/>
        <w:t>32,500</w:t>
      </w:r>
    </w:p>
    <w:p w14:paraId="195DFD39" w14:textId="77777777" w:rsidR="00D92C61" w:rsidRPr="00E75F02" w:rsidRDefault="003062B3">
      <w:pPr>
        <w:tabs>
          <w:tab w:val="left" w:pos="360"/>
          <w:tab w:val="left" w:pos="720"/>
          <w:tab w:val="right" w:pos="7200"/>
          <w:tab w:val="right" w:pos="8640"/>
        </w:tabs>
        <w:rPr>
          <w:rFonts w:ascii="TeXGyreHeros" w:hAnsi="TeXGyreHeros" w:cs="Arial"/>
          <w:lang w:val="en-CA"/>
        </w:rPr>
      </w:pPr>
      <w:r w:rsidRPr="001770CF">
        <w:rPr>
          <w:rFonts w:ascii="TeXGyreHeros" w:hAnsi="TeXGyreHeros" w:cs="Arial"/>
          <w:sz w:val="20"/>
          <w:szCs w:val="20"/>
          <w:lang w:val="en-CA"/>
        </w:rPr>
        <w:tab/>
      </w:r>
      <w:r w:rsidR="009111D0" w:rsidRPr="00E75F02">
        <w:rPr>
          <w:rFonts w:ascii="TeXGyreHeros" w:hAnsi="TeXGyreHeros" w:cs="Arial"/>
          <w:lang w:val="en-CA"/>
        </w:rPr>
        <w:t>Rent expense</w:t>
      </w:r>
      <w:r w:rsidR="009111D0" w:rsidRPr="00E75F02">
        <w:rPr>
          <w:rFonts w:ascii="TeXGyreHeros" w:hAnsi="TeXGyreHeros" w:cs="Arial"/>
          <w:sz w:val="20"/>
          <w:szCs w:val="20"/>
          <w:lang w:val="en-CA"/>
        </w:rPr>
        <w:tab/>
      </w:r>
      <w:r w:rsidR="009111D0" w:rsidRPr="00E75F02">
        <w:rPr>
          <w:rFonts w:ascii="TeXGyreHeros" w:hAnsi="TeXGyreHeros" w:cs="Arial"/>
          <w:lang w:val="en-CA"/>
        </w:rPr>
        <w:t>10,800</w:t>
      </w:r>
    </w:p>
    <w:p w14:paraId="45C81FEA" w14:textId="77777777" w:rsidR="0000625B" w:rsidRPr="00E75F02" w:rsidRDefault="009111D0">
      <w:pPr>
        <w:tabs>
          <w:tab w:val="left" w:pos="360"/>
          <w:tab w:val="left" w:pos="720"/>
          <w:tab w:val="right" w:pos="7200"/>
          <w:tab w:val="right" w:pos="8640"/>
        </w:tabs>
        <w:rPr>
          <w:rFonts w:ascii="TeXGyreHeros" w:hAnsi="TeXGyreHeros" w:cs="Arial"/>
          <w:lang w:val="en-CA"/>
        </w:rPr>
      </w:pPr>
      <w:r w:rsidRPr="00E75F02">
        <w:rPr>
          <w:rFonts w:ascii="TeXGyreHeros" w:hAnsi="TeXGyreHeros" w:cs="Arial"/>
          <w:lang w:val="en-CA"/>
        </w:rPr>
        <w:tab/>
        <w:t>Depreciation expense</w:t>
      </w:r>
      <w:r w:rsidRPr="00E75F02">
        <w:rPr>
          <w:rFonts w:ascii="TeXGyreHeros" w:hAnsi="TeXGyreHeros" w:cs="Arial"/>
          <w:lang w:val="en-CA"/>
        </w:rPr>
        <w:tab/>
        <w:t>3,000</w:t>
      </w:r>
    </w:p>
    <w:p w14:paraId="297D344B" w14:textId="77777777" w:rsidR="00D92C61" w:rsidRPr="00E75F02" w:rsidRDefault="009111D0">
      <w:pPr>
        <w:tabs>
          <w:tab w:val="left" w:pos="360"/>
          <w:tab w:val="left" w:pos="720"/>
          <w:tab w:val="right" w:pos="7200"/>
          <w:tab w:val="right" w:pos="8640"/>
        </w:tabs>
        <w:rPr>
          <w:rFonts w:ascii="TeXGyreHeros" w:hAnsi="TeXGyreHeros" w:cs="Arial"/>
          <w:lang w:val="en-CA"/>
        </w:rPr>
      </w:pPr>
      <w:r w:rsidRPr="00E75F02">
        <w:rPr>
          <w:rFonts w:ascii="TeXGyreHeros" w:hAnsi="TeXGyreHeros" w:cs="Arial"/>
          <w:sz w:val="20"/>
          <w:szCs w:val="20"/>
          <w:lang w:val="en-CA"/>
        </w:rPr>
        <w:tab/>
      </w:r>
      <w:r w:rsidRPr="00E75F02">
        <w:rPr>
          <w:rFonts w:ascii="TeXGyreHeros" w:hAnsi="TeXGyreHeros" w:cs="Arial"/>
          <w:lang w:val="en-CA"/>
        </w:rPr>
        <w:t>Utilities expense</w:t>
      </w:r>
      <w:r w:rsidRPr="00E75F02">
        <w:rPr>
          <w:rFonts w:ascii="TeXGyreHeros" w:hAnsi="TeXGyreHeros" w:cs="Arial"/>
          <w:lang w:val="en-CA"/>
        </w:rPr>
        <w:tab/>
        <w:t>2,600</w:t>
      </w:r>
    </w:p>
    <w:p w14:paraId="434BE462" w14:textId="77777777" w:rsidR="00D92C61" w:rsidRPr="00E75F02" w:rsidRDefault="009111D0">
      <w:pPr>
        <w:tabs>
          <w:tab w:val="left" w:pos="360"/>
          <w:tab w:val="left" w:pos="720"/>
          <w:tab w:val="right" w:pos="7200"/>
          <w:tab w:val="right" w:pos="8640"/>
        </w:tabs>
        <w:rPr>
          <w:rFonts w:ascii="TeXGyreHeros" w:hAnsi="TeXGyreHeros" w:cs="Arial"/>
          <w:lang w:val="en-CA"/>
        </w:rPr>
      </w:pPr>
      <w:r w:rsidRPr="00E75F02">
        <w:rPr>
          <w:rFonts w:ascii="TeXGyreHeros" w:hAnsi="TeXGyreHeros" w:cs="Arial"/>
          <w:sz w:val="20"/>
          <w:szCs w:val="20"/>
          <w:lang w:val="en-CA"/>
        </w:rPr>
        <w:tab/>
      </w:r>
      <w:r w:rsidRPr="00E75F02">
        <w:rPr>
          <w:rFonts w:ascii="TeXGyreHeros" w:hAnsi="TeXGyreHeros" w:cs="Arial"/>
          <w:lang w:val="en-CA"/>
        </w:rPr>
        <w:t>Interest expense</w:t>
      </w:r>
      <w:r w:rsidRPr="00E75F02">
        <w:rPr>
          <w:rFonts w:ascii="TeXGyreHeros" w:hAnsi="TeXGyreHeros" w:cs="Arial"/>
          <w:lang w:val="en-CA"/>
        </w:rPr>
        <w:tab/>
        <w:t>2,000</w:t>
      </w:r>
    </w:p>
    <w:p w14:paraId="518553D9" w14:textId="77777777" w:rsidR="00D92C61" w:rsidRPr="00E75F02" w:rsidRDefault="009111D0">
      <w:pPr>
        <w:tabs>
          <w:tab w:val="left" w:pos="360"/>
          <w:tab w:val="left" w:pos="720"/>
          <w:tab w:val="right" w:pos="7200"/>
          <w:tab w:val="right" w:pos="8640"/>
        </w:tabs>
        <w:rPr>
          <w:rFonts w:ascii="TeXGyreHeros" w:hAnsi="TeXGyreHeros" w:cs="Arial"/>
          <w:lang w:val="en-CA"/>
        </w:rPr>
      </w:pPr>
      <w:r w:rsidRPr="00E75F02">
        <w:rPr>
          <w:rFonts w:ascii="TeXGyreHeros" w:hAnsi="TeXGyreHeros" w:cs="Arial"/>
          <w:sz w:val="20"/>
          <w:szCs w:val="20"/>
          <w:lang w:val="en-CA"/>
        </w:rPr>
        <w:tab/>
      </w:r>
      <w:r w:rsidRPr="00E75F02">
        <w:rPr>
          <w:rFonts w:ascii="TeXGyreHeros" w:hAnsi="TeXGyreHeros" w:cs="Arial"/>
          <w:lang w:val="en-CA"/>
        </w:rPr>
        <w:t>Supplies expense</w:t>
      </w:r>
      <w:r w:rsidRPr="00E75F02">
        <w:rPr>
          <w:rFonts w:ascii="TeXGyreHeros" w:hAnsi="TeXGyreHeros" w:cs="Arial"/>
          <w:lang w:val="en-CA"/>
        </w:rPr>
        <w:tab/>
      </w:r>
      <w:r w:rsidRPr="00E75F02">
        <w:rPr>
          <w:rFonts w:ascii="TeXGyreHeros" w:hAnsi="TeXGyreHeros" w:cs="Arial"/>
          <w:u w:val="single"/>
          <w:lang w:val="en-CA"/>
        </w:rPr>
        <w:t xml:space="preserve">      900</w:t>
      </w:r>
    </w:p>
    <w:p w14:paraId="02EE9A48" w14:textId="77777777" w:rsidR="00D92C61" w:rsidRPr="00E75F02" w:rsidRDefault="009111D0">
      <w:pPr>
        <w:tabs>
          <w:tab w:val="left" w:pos="360"/>
          <w:tab w:val="left" w:pos="720"/>
          <w:tab w:val="right" w:pos="7200"/>
          <w:tab w:val="right" w:pos="8640"/>
        </w:tabs>
        <w:rPr>
          <w:rFonts w:ascii="TeXGyreHeros" w:hAnsi="TeXGyreHeros" w:cs="Arial"/>
          <w:u w:val="single"/>
          <w:lang w:val="en-CA"/>
        </w:rPr>
      </w:pPr>
      <w:r w:rsidRPr="00E75F02">
        <w:rPr>
          <w:rFonts w:ascii="TeXGyreHeros" w:hAnsi="TeXGyreHeros" w:cs="Arial"/>
          <w:sz w:val="20"/>
          <w:szCs w:val="20"/>
          <w:lang w:val="en-CA"/>
        </w:rPr>
        <w:tab/>
      </w:r>
      <w:r w:rsidRPr="00E75F02">
        <w:rPr>
          <w:rFonts w:ascii="TeXGyreHeros" w:hAnsi="TeXGyreHeros" w:cs="Arial"/>
          <w:sz w:val="20"/>
          <w:szCs w:val="20"/>
          <w:lang w:val="en-CA"/>
        </w:rPr>
        <w:tab/>
      </w:r>
      <w:r w:rsidRPr="00E75F02">
        <w:rPr>
          <w:rFonts w:ascii="TeXGyreHeros" w:hAnsi="TeXGyreHeros" w:cs="Arial"/>
          <w:lang w:val="en-CA"/>
        </w:rPr>
        <w:t>Total expenses</w:t>
      </w:r>
      <w:r w:rsidRPr="00E75F02">
        <w:rPr>
          <w:rFonts w:ascii="TeXGyreHeros" w:hAnsi="TeXGyreHeros" w:cs="Arial"/>
          <w:lang w:val="en-CA"/>
        </w:rPr>
        <w:tab/>
        <w:t xml:space="preserve"> </w:t>
      </w:r>
      <w:r w:rsidRPr="00E75F02">
        <w:rPr>
          <w:rFonts w:ascii="TeXGyreHeros" w:hAnsi="TeXGyreHeros" w:cs="Arial"/>
          <w:sz w:val="20"/>
          <w:szCs w:val="20"/>
          <w:lang w:val="en-CA"/>
        </w:rPr>
        <w:tab/>
      </w:r>
      <w:r w:rsidRPr="00E75F02">
        <w:rPr>
          <w:rFonts w:ascii="TeXGyreHeros" w:hAnsi="TeXGyreHeros" w:cs="Arial"/>
          <w:u w:val="single"/>
          <w:lang w:val="en-CA"/>
        </w:rPr>
        <w:t xml:space="preserve">  </w:t>
      </w:r>
      <w:r w:rsidR="003062B3" w:rsidRPr="00E75F02">
        <w:rPr>
          <w:rFonts w:ascii="TeXGyreHeros" w:hAnsi="TeXGyreHeros" w:cs="Arial"/>
          <w:u w:val="single"/>
          <w:lang w:val="en-CA"/>
        </w:rPr>
        <w:t>96</w:t>
      </w:r>
      <w:r w:rsidRPr="00E75F02">
        <w:rPr>
          <w:rFonts w:ascii="TeXGyreHeros" w:hAnsi="TeXGyreHeros" w:cs="Arial"/>
          <w:u w:val="single"/>
          <w:lang w:val="en-CA"/>
        </w:rPr>
        <w:t>,</w:t>
      </w:r>
      <w:r w:rsidR="003062B3" w:rsidRPr="001770CF">
        <w:rPr>
          <w:rFonts w:ascii="TeXGyreHeros" w:hAnsi="TeXGyreHeros" w:cs="Arial"/>
          <w:u w:val="single"/>
          <w:lang w:val="en-CA"/>
        </w:rPr>
        <w:t>5</w:t>
      </w:r>
      <w:r w:rsidRPr="00E75F02">
        <w:rPr>
          <w:rFonts w:ascii="TeXGyreHeros" w:hAnsi="TeXGyreHeros" w:cs="Arial"/>
          <w:u w:val="single"/>
          <w:lang w:val="en-CA"/>
        </w:rPr>
        <w:t>00</w:t>
      </w:r>
    </w:p>
    <w:p w14:paraId="16A16598" w14:textId="77777777" w:rsidR="00D92C61" w:rsidRPr="00E75F02" w:rsidRDefault="00E36FF3">
      <w:pPr>
        <w:tabs>
          <w:tab w:val="left" w:pos="360"/>
          <w:tab w:val="left" w:pos="720"/>
          <w:tab w:val="right" w:pos="7200"/>
          <w:tab w:val="right" w:pos="8640"/>
        </w:tabs>
        <w:rPr>
          <w:rFonts w:ascii="TeXGyreHeros" w:hAnsi="TeXGyreHeros" w:cs="Arial"/>
          <w:lang w:val="en-CA"/>
        </w:rPr>
      </w:pPr>
      <w:r w:rsidRPr="00E75F02">
        <w:rPr>
          <w:rFonts w:ascii="TeXGyreHeros" w:hAnsi="TeXGyreHeros" w:cs="Arial"/>
          <w:lang w:val="en-CA"/>
        </w:rPr>
        <w:t>Income</w:t>
      </w:r>
      <w:r w:rsidR="009111D0" w:rsidRPr="00E75F02">
        <w:rPr>
          <w:rFonts w:ascii="TeXGyreHeros" w:hAnsi="TeXGyreHeros" w:cs="Arial"/>
          <w:lang w:val="en-CA"/>
        </w:rPr>
        <w:t xml:space="preserve"> before income tax</w:t>
      </w:r>
      <w:r w:rsidR="009111D0" w:rsidRPr="00E75F02">
        <w:rPr>
          <w:rFonts w:ascii="TeXGyreHeros" w:hAnsi="TeXGyreHeros" w:cs="Arial"/>
          <w:sz w:val="20"/>
          <w:szCs w:val="20"/>
          <w:lang w:val="en-CA"/>
        </w:rPr>
        <w:tab/>
      </w:r>
      <w:r w:rsidR="009111D0" w:rsidRPr="00E75F02">
        <w:rPr>
          <w:rFonts w:ascii="TeXGyreHeros" w:hAnsi="TeXGyreHeros" w:cs="Arial"/>
          <w:sz w:val="20"/>
          <w:szCs w:val="20"/>
          <w:lang w:val="en-CA"/>
        </w:rPr>
        <w:tab/>
      </w:r>
      <w:r w:rsidR="009111D0" w:rsidRPr="00E75F02">
        <w:rPr>
          <w:rFonts w:ascii="TeXGyreHeros" w:hAnsi="TeXGyreHeros" w:cs="Arial"/>
          <w:lang w:val="en-CA"/>
        </w:rPr>
        <w:t>35,600</w:t>
      </w:r>
    </w:p>
    <w:p w14:paraId="48C33CDB" w14:textId="77777777" w:rsidR="00D92C61" w:rsidRPr="00E75F02" w:rsidRDefault="00D92C61">
      <w:pPr>
        <w:tabs>
          <w:tab w:val="left" w:pos="360"/>
          <w:tab w:val="left" w:pos="720"/>
          <w:tab w:val="right" w:pos="7200"/>
          <w:tab w:val="right" w:pos="8640"/>
        </w:tabs>
        <w:rPr>
          <w:rFonts w:ascii="TeXGyreHeros" w:hAnsi="TeXGyreHeros" w:cs="Arial"/>
          <w:u w:val="single"/>
          <w:lang w:val="en-CA"/>
        </w:rPr>
      </w:pPr>
      <w:r w:rsidRPr="00E75F02">
        <w:rPr>
          <w:rFonts w:ascii="TeXGyreHeros" w:hAnsi="TeXGyreHeros" w:cs="Arial"/>
          <w:lang w:val="en-CA"/>
        </w:rPr>
        <w:t xml:space="preserve">Income tax expense </w:t>
      </w:r>
      <w:r w:rsidRPr="00E75F02">
        <w:rPr>
          <w:rFonts w:ascii="TeXGyreHeros" w:hAnsi="TeXGyreHeros" w:cs="Arial"/>
          <w:sz w:val="20"/>
          <w:szCs w:val="20"/>
          <w:lang w:val="en-CA"/>
        </w:rPr>
        <w:tab/>
      </w:r>
      <w:r w:rsidRPr="00E75F02">
        <w:rPr>
          <w:rFonts w:ascii="TeXGyreHeros" w:hAnsi="TeXGyreHeros" w:cs="Arial"/>
          <w:sz w:val="20"/>
          <w:szCs w:val="20"/>
          <w:lang w:val="en-CA"/>
        </w:rPr>
        <w:tab/>
      </w:r>
      <w:r w:rsidRPr="00E75F02">
        <w:rPr>
          <w:rFonts w:ascii="TeXGyreHeros" w:hAnsi="TeXGyreHeros" w:cs="Arial"/>
          <w:sz w:val="20"/>
          <w:szCs w:val="20"/>
          <w:u w:val="single"/>
          <w:lang w:val="en-CA"/>
        </w:rPr>
        <w:t xml:space="preserve">     </w:t>
      </w:r>
      <w:r w:rsidRPr="00E75F02">
        <w:rPr>
          <w:rFonts w:ascii="TeXGyreHeros" w:hAnsi="TeXGyreHeros" w:cs="Arial"/>
          <w:u w:val="single"/>
          <w:lang w:val="en-CA"/>
        </w:rPr>
        <w:t>5,000</w:t>
      </w:r>
    </w:p>
    <w:p w14:paraId="050276BA" w14:textId="77777777" w:rsidR="00D92C61" w:rsidRPr="00E75F02" w:rsidRDefault="00E36FF3">
      <w:pPr>
        <w:tabs>
          <w:tab w:val="left" w:pos="360"/>
          <w:tab w:val="left" w:pos="720"/>
          <w:tab w:val="right" w:pos="7200"/>
          <w:tab w:val="right" w:pos="8640"/>
        </w:tabs>
        <w:rPr>
          <w:rFonts w:ascii="TeXGyreHeros" w:hAnsi="TeXGyreHeros" w:cs="Arial"/>
          <w:lang w:val="en-CA"/>
        </w:rPr>
      </w:pPr>
      <w:r w:rsidRPr="00E75F02">
        <w:rPr>
          <w:rFonts w:ascii="TeXGyreHeros" w:hAnsi="TeXGyreHeros" w:cs="Arial"/>
          <w:lang w:val="en-CA"/>
        </w:rPr>
        <w:t xml:space="preserve">Net Income </w:t>
      </w:r>
      <w:r w:rsidR="00D92C61" w:rsidRPr="00E75F02">
        <w:rPr>
          <w:rFonts w:ascii="TeXGyreHeros" w:hAnsi="TeXGyreHeros" w:cs="Arial"/>
          <w:sz w:val="20"/>
          <w:szCs w:val="20"/>
          <w:lang w:val="en-CA"/>
        </w:rPr>
        <w:tab/>
      </w:r>
      <w:r w:rsidR="00D92C61" w:rsidRPr="00E75F02">
        <w:rPr>
          <w:rFonts w:ascii="TeXGyreHeros" w:hAnsi="TeXGyreHeros" w:cs="Arial"/>
          <w:sz w:val="20"/>
          <w:szCs w:val="20"/>
          <w:lang w:val="en-CA"/>
        </w:rPr>
        <w:tab/>
      </w:r>
      <w:r w:rsidR="00D92C61" w:rsidRPr="00E75F02">
        <w:rPr>
          <w:rFonts w:ascii="TeXGyreHeros" w:hAnsi="TeXGyreHeros" w:cs="Arial"/>
          <w:u w:val="double"/>
          <w:lang w:val="en-CA"/>
        </w:rPr>
        <w:t>$30,600</w:t>
      </w:r>
    </w:p>
    <w:p w14:paraId="4A9176E4" w14:textId="77777777" w:rsidR="00E930EE" w:rsidRPr="00E75F02" w:rsidRDefault="00D92C61">
      <w:pPr>
        <w:pStyle w:val="CommentText"/>
        <w:tabs>
          <w:tab w:val="left" w:pos="360"/>
          <w:tab w:val="left" w:pos="720"/>
          <w:tab w:val="right" w:pos="7200"/>
          <w:tab w:val="right" w:pos="8640"/>
        </w:tabs>
        <w:rPr>
          <w:rFonts w:ascii="TeXGyreHeros" w:hAnsi="TeXGyreHeros" w:cs="Arial"/>
          <w:sz w:val="12"/>
          <w:szCs w:val="12"/>
          <w:lang w:val="en-CA"/>
        </w:rPr>
      </w:pPr>
      <w:r w:rsidRPr="00E75F02">
        <w:rPr>
          <w:rFonts w:ascii="TeXGyreHeros" w:hAnsi="TeXGyreHeros" w:cs="Arial"/>
          <w:lang w:val="en-CA"/>
        </w:rPr>
        <w:tab/>
      </w:r>
    </w:p>
    <w:p w14:paraId="498AE0F2" w14:textId="77777777" w:rsidR="00E930EE" w:rsidRPr="004301D1" w:rsidRDefault="00E930EE" w:rsidP="00E930EE">
      <w:pPr>
        <w:pStyle w:val="BodyLarge"/>
        <w:tabs>
          <w:tab w:val="left" w:pos="600"/>
          <w:tab w:val="right" w:leader="dot" w:pos="8400"/>
          <w:tab w:val="left" w:pos="8850"/>
          <w:tab w:val="decimal" w:pos="9855"/>
          <w:tab w:val="right" w:pos="9940"/>
        </w:tabs>
        <w:rPr>
          <w:rFonts w:ascii="TeXGyreHeros" w:hAnsi="TeXGyreHeros" w:cs="Arial"/>
          <w:b w:val="0"/>
          <w:sz w:val="22"/>
          <w:szCs w:val="22"/>
        </w:rPr>
      </w:pPr>
      <w:r w:rsidRPr="004301D1">
        <w:rPr>
          <w:rFonts w:ascii="TeXGyreHeros" w:hAnsi="TeXGyreHeros" w:cs="Arial"/>
          <w:b w:val="0"/>
          <w:sz w:val="22"/>
          <w:szCs w:val="22"/>
        </w:rPr>
        <w:t>[Revenues – Expenses = Net income or (loss)]</w:t>
      </w:r>
    </w:p>
    <w:p w14:paraId="6FE46EC4" w14:textId="77777777" w:rsidR="00D92C61" w:rsidRPr="00E75F02" w:rsidRDefault="00D92C61">
      <w:pPr>
        <w:pStyle w:val="CommentText"/>
        <w:tabs>
          <w:tab w:val="left" w:pos="360"/>
          <w:tab w:val="left" w:pos="720"/>
          <w:tab w:val="right" w:pos="7200"/>
          <w:tab w:val="right" w:pos="8640"/>
        </w:tabs>
        <w:rPr>
          <w:rFonts w:ascii="TeXGyreHeros" w:hAnsi="TeXGyreHeros" w:cs="Arial"/>
          <w:lang w:val="en-CA"/>
        </w:rPr>
      </w:pPr>
      <w:r w:rsidRPr="00E75F02">
        <w:rPr>
          <w:rFonts w:ascii="TeXGyreHeros" w:hAnsi="TeXGyreHeros" w:cs="Arial"/>
          <w:lang w:val="en-CA"/>
        </w:rPr>
        <w:tab/>
      </w:r>
    </w:p>
    <w:tbl>
      <w:tblPr>
        <w:tblW w:w="8926" w:type="dxa"/>
        <w:tblInd w:w="97" w:type="dxa"/>
        <w:tblLook w:val="04A0" w:firstRow="1" w:lastRow="0" w:firstColumn="1" w:lastColumn="0" w:noHBand="0" w:noVBand="1"/>
      </w:tblPr>
      <w:tblGrid>
        <w:gridCol w:w="4547"/>
        <w:gridCol w:w="1493"/>
        <w:gridCol w:w="1248"/>
        <w:gridCol w:w="1479"/>
        <w:gridCol w:w="159"/>
      </w:tblGrid>
      <w:tr w:rsidR="00904031" w:rsidRPr="00E75F02" w14:paraId="520F0C6D" w14:textId="77777777" w:rsidTr="00E930EE">
        <w:trPr>
          <w:trHeight w:val="315"/>
        </w:trPr>
        <w:tc>
          <w:tcPr>
            <w:tcW w:w="8926" w:type="dxa"/>
            <w:gridSpan w:val="5"/>
            <w:tcBorders>
              <w:top w:val="nil"/>
              <w:left w:val="nil"/>
              <w:bottom w:val="nil"/>
              <w:right w:val="nil"/>
            </w:tcBorders>
            <w:shd w:val="clear" w:color="auto" w:fill="auto"/>
            <w:noWrap/>
            <w:vAlign w:val="bottom"/>
            <w:hideMark/>
          </w:tcPr>
          <w:p w14:paraId="297A40A7" w14:textId="77777777" w:rsidR="00904031" w:rsidRPr="00E75F02" w:rsidRDefault="00904031" w:rsidP="00904031">
            <w:pPr>
              <w:jc w:val="center"/>
              <w:rPr>
                <w:rFonts w:ascii="TeXGyreHeros" w:hAnsi="TeXGyreHeros" w:cs="Arial"/>
                <w:color w:val="000000"/>
                <w:lang w:val="en-CA" w:eastAsia="en-CA"/>
              </w:rPr>
            </w:pPr>
            <w:r w:rsidRPr="00E75F02">
              <w:rPr>
                <w:rFonts w:ascii="TeXGyreHeros" w:hAnsi="TeXGyreHeros" w:cs="Arial"/>
                <w:color w:val="000000"/>
                <w:lang w:val="en-CA" w:eastAsia="en-CA"/>
              </w:rPr>
              <w:t>BATRA CORPORATION</w:t>
            </w:r>
          </w:p>
        </w:tc>
      </w:tr>
      <w:tr w:rsidR="00904031" w:rsidRPr="00E75F02" w14:paraId="47FC323F" w14:textId="77777777" w:rsidTr="00E930EE">
        <w:trPr>
          <w:trHeight w:val="315"/>
        </w:trPr>
        <w:tc>
          <w:tcPr>
            <w:tcW w:w="8926" w:type="dxa"/>
            <w:gridSpan w:val="5"/>
            <w:tcBorders>
              <w:top w:val="nil"/>
              <w:left w:val="nil"/>
              <w:bottom w:val="nil"/>
              <w:right w:val="nil"/>
            </w:tcBorders>
            <w:shd w:val="clear" w:color="auto" w:fill="auto"/>
            <w:noWrap/>
            <w:vAlign w:val="bottom"/>
            <w:hideMark/>
          </w:tcPr>
          <w:p w14:paraId="265C8F8F" w14:textId="77777777" w:rsidR="00904031" w:rsidRPr="00E75F02" w:rsidRDefault="00904031" w:rsidP="00904031">
            <w:pPr>
              <w:jc w:val="center"/>
              <w:rPr>
                <w:rFonts w:ascii="TeXGyreHeros" w:hAnsi="TeXGyreHeros" w:cs="Arial"/>
                <w:color w:val="000000"/>
                <w:lang w:val="en-CA" w:eastAsia="en-CA"/>
              </w:rPr>
            </w:pPr>
            <w:r w:rsidRPr="00E75F02">
              <w:rPr>
                <w:rFonts w:ascii="TeXGyreHeros" w:hAnsi="TeXGyreHeros" w:cs="Arial"/>
                <w:color w:val="000000"/>
                <w:lang w:val="en-CA" w:eastAsia="en-CA"/>
              </w:rPr>
              <w:t>Statement of Changes in Equity</w:t>
            </w:r>
          </w:p>
        </w:tc>
      </w:tr>
      <w:tr w:rsidR="00904031" w:rsidRPr="00E75F02" w14:paraId="45A0AFF1" w14:textId="77777777" w:rsidTr="00E930EE">
        <w:trPr>
          <w:trHeight w:val="315"/>
        </w:trPr>
        <w:tc>
          <w:tcPr>
            <w:tcW w:w="8926" w:type="dxa"/>
            <w:gridSpan w:val="5"/>
            <w:tcBorders>
              <w:top w:val="nil"/>
              <w:left w:val="nil"/>
              <w:bottom w:val="nil"/>
              <w:right w:val="nil"/>
            </w:tcBorders>
            <w:shd w:val="clear" w:color="auto" w:fill="auto"/>
            <w:noWrap/>
            <w:vAlign w:val="bottom"/>
            <w:hideMark/>
          </w:tcPr>
          <w:p w14:paraId="312077CD" w14:textId="77777777" w:rsidR="00904031" w:rsidRPr="00E75F02" w:rsidRDefault="00904031" w:rsidP="00E36FF3">
            <w:pPr>
              <w:jc w:val="center"/>
              <w:rPr>
                <w:rFonts w:ascii="TeXGyreHeros" w:hAnsi="TeXGyreHeros" w:cs="Arial"/>
                <w:color w:val="000000"/>
                <w:lang w:val="en-CA" w:eastAsia="en-CA"/>
              </w:rPr>
            </w:pPr>
            <w:r w:rsidRPr="00E75F02">
              <w:rPr>
                <w:rFonts w:ascii="TeXGyreHeros" w:hAnsi="TeXGyreHeros" w:cs="Arial"/>
                <w:color w:val="000000"/>
                <w:lang w:val="en-CA" w:eastAsia="en-CA"/>
              </w:rPr>
              <w:t xml:space="preserve">Year Ended July 31, </w:t>
            </w:r>
            <w:r w:rsidR="000F64FC" w:rsidRPr="00E75F02">
              <w:rPr>
                <w:rFonts w:ascii="TeXGyreHeros" w:hAnsi="TeXGyreHeros" w:cs="Arial"/>
                <w:color w:val="000000"/>
                <w:lang w:val="en-CA" w:eastAsia="en-CA"/>
              </w:rPr>
              <w:t>201</w:t>
            </w:r>
            <w:r w:rsidR="00E36FF3" w:rsidRPr="00E75F02">
              <w:rPr>
                <w:rFonts w:ascii="TeXGyreHeros" w:hAnsi="TeXGyreHeros" w:cs="Arial"/>
                <w:color w:val="000000"/>
                <w:lang w:val="en-CA" w:eastAsia="en-CA"/>
              </w:rPr>
              <w:t>8</w:t>
            </w:r>
          </w:p>
        </w:tc>
      </w:tr>
      <w:tr w:rsidR="00904031" w:rsidRPr="00E75F02" w14:paraId="69CA54BD" w14:textId="77777777" w:rsidTr="00E75F02">
        <w:trPr>
          <w:trHeight w:val="170"/>
        </w:trPr>
        <w:tc>
          <w:tcPr>
            <w:tcW w:w="4547" w:type="dxa"/>
            <w:tcBorders>
              <w:top w:val="nil"/>
              <w:left w:val="nil"/>
              <w:bottom w:val="nil"/>
              <w:right w:val="nil"/>
            </w:tcBorders>
            <w:shd w:val="clear" w:color="auto" w:fill="auto"/>
            <w:noWrap/>
            <w:vAlign w:val="bottom"/>
            <w:hideMark/>
          </w:tcPr>
          <w:p w14:paraId="408A7A6E" w14:textId="77777777" w:rsidR="00904031" w:rsidRPr="00E75F02" w:rsidRDefault="00904031" w:rsidP="00904031">
            <w:pPr>
              <w:rPr>
                <w:rFonts w:ascii="TeXGyreHeros" w:hAnsi="TeXGyreHeros" w:cs="Arial"/>
                <w:color w:val="000000"/>
                <w:sz w:val="16"/>
                <w:szCs w:val="16"/>
                <w:lang w:val="en-CA" w:eastAsia="en-CA"/>
              </w:rPr>
            </w:pPr>
          </w:p>
        </w:tc>
        <w:tc>
          <w:tcPr>
            <w:tcW w:w="1493" w:type="dxa"/>
            <w:tcBorders>
              <w:top w:val="nil"/>
              <w:left w:val="nil"/>
              <w:bottom w:val="nil"/>
              <w:right w:val="nil"/>
            </w:tcBorders>
            <w:shd w:val="clear" w:color="auto" w:fill="auto"/>
            <w:noWrap/>
            <w:vAlign w:val="bottom"/>
            <w:hideMark/>
          </w:tcPr>
          <w:p w14:paraId="1B87AB8D" w14:textId="77777777" w:rsidR="00904031" w:rsidRPr="00E75F02" w:rsidRDefault="00904031" w:rsidP="00904031">
            <w:pPr>
              <w:rPr>
                <w:rFonts w:ascii="TeXGyreHeros" w:hAnsi="TeXGyreHeros" w:cs="Calibri"/>
                <w:color w:val="000000"/>
                <w:sz w:val="16"/>
                <w:szCs w:val="16"/>
                <w:lang w:val="en-CA" w:eastAsia="en-CA"/>
              </w:rPr>
            </w:pPr>
          </w:p>
        </w:tc>
        <w:tc>
          <w:tcPr>
            <w:tcW w:w="1248" w:type="dxa"/>
            <w:tcBorders>
              <w:top w:val="nil"/>
              <w:left w:val="nil"/>
              <w:bottom w:val="nil"/>
              <w:right w:val="nil"/>
            </w:tcBorders>
            <w:shd w:val="clear" w:color="auto" w:fill="auto"/>
            <w:noWrap/>
            <w:vAlign w:val="bottom"/>
            <w:hideMark/>
          </w:tcPr>
          <w:p w14:paraId="3ECCEEAE" w14:textId="77777777" w:rsidR="00904031" w:rsidRPr="00E75F02" w:rsidRDefault="00904031" w:rsidP="00904031">
            <w:pPr>
              <w:rPr>
                <w:rFonts w:ascii="TeXGyreHeros" w:hAnsi="TeXGyreHeros" w:cs="Calibri"/>
                <w:color w:val="000000"/>
                <w:sz w:val="16"/>
                <w:szCs w:val="16"/>
                <w:lang w:val="en-CA" w:eastAsia="en-CA"/>
              </w:rPr>
            </w:pPr>
          </w:p>
        </w:tc>
        <w:tc>
          <w:tcPr>
            <w:tcW w:w="1638" w:type="dxa"/>
            <w:gridSpan w:val="2"/>
            <w:tcBorders>
              <w:top w:val="nil"/>
              <w:left w:val="nil"/>
              <w:bottom w:val="nil"/>
              <w:right w:val="nil"/>
            </w:tcBorders>
            <w:shd w:val="clear" w:color="auto" w:fill="auto"/>
            <w:noWrap/>
            <w:vAlign w:val="bottom"/>
            <w:hideMark/>
          </w:tcPr>
          <w:p w14:paraId="56ED545D" w14:textId="77777777" w:rsidR="00904031" w:rsidRPr="00E75F02" w:rsidRDefault="00904031" w:rsidP="00904031">
            <w:pPr>
              <w:rPr>
                <w:rFonts w:ascii="TeXGyreHeros" w:hAnsi="TeXGyreHeros" w:cs="Calibri"/>
                <w:color w:val="000000"/>
                <w:sz w:val="16"/>
                <w:szCs w:val="16"/>
                <w:lang w:val="en-CA" w:eastAsia="en-CA"/>
              </w:rPr>
            </w:pPr>
          </w:p>
        </w:tc>
      </w:tr>
      <w:tr w:rsidR="00904031" w:rsidRPr="00E75F02" w14:paraId="1F5A263E" w14:textId="77777777" w:rsidTr="00E930EE">
        <w:trPr>
          <w:trHeight w:val="315"/>
        </w:trPr>
        <w:tc>
          <w:tcPr>
            <w:tcW w:w="4547" w:type="dxa"/>
            <w:tcBorders>
              <w:top w:val="nil"/>
              <w:left w:val="nil"/>
              <w:bottom w:val="nil"/>
              <w:right w:val="nil"/>
            </w:tcBorders>
            <w:shd w:val="clear" w:color="auto" w:fill="auto"/>
            <w:noWrap/>
            <w:vAlign w:val="bottom"/>
            <w:hideMark/>
          </w:tcPr>
          <w:p w14:paraId="1221D884" w14:textId="77777777" w:rsidR="00904031" w:rsidRPr="00E75F02" w:rsidRDefault="00904031" w:rsidP="00904031">
            <w:pPr>
              <w:ind w:right="-1022"/>
              <w:rPr>
                <w:rFonts w:ascii="TeXGyreHeros" w:hAnsi="TeXGyreHeros" w:cs="Calibri"/>
                <w:color w:val="000000"/>
                <w:sz w:val="22"/>
                <w:szCs w:val="22"/>
                <w:lang w:val="en-CA" w:eastAsia="en-CA"/>
              </w:rPr>
            </w:pPr>
          </w:p>
        </w:tc>
        <w:tc>
          <w:tcPr>
            <w:tcW w:w="1493" w:type="dxa"/>
            <w:tcBorders>
              <w:top w:val="nil"/>
              <w:left w:val="nil"/>
              <w:bottom w:val="nil"/>
              <w:right w:val="nil"/>
            </w:tcBorders>
            <w:shd w:val="clear" w:color="auto" w:fill="auto"/>
            <w:noWrap/>
            <w:vAlign w:val="bottom"/>
            <w:hideMark/>
          </w:tcPr>
          <w:p w14:paraId="377BEB1D" w14:textId="77777777" w:rsidR="00904031" w:rsidRPr="00E75F02" w:rsidRDefault="00904031" w:rsidP="00904031">
            <w:pPr>
              <w:jc w:val="center"/>
              <w:rPr>
                <w:rFonts w:ascii="TeXGyreHeros" w:hAnsi="TeXGyreHeros" w:cs="Arial"/>
                <w:color w:val="000000"/>
                <w:lang w:val="en-CA" w:eastAsia="en-CA"/>
              </w:rPr>
            </w:pPr>
            <w:r w:rsidRPr="00E75F02">
              <w:rPr>
                <w:rFonts w:ascii="TeXGyreHeros" w:hAnsi="TeXGyreHeros" w:cs="Arial"/>
                <w:color w:val="000000"/>
                <w:lang w:val="en-CA" w:eastAsia="en-CA"/>
              </w:rPr>
              <w:t>Common</w:t>
            </w:r>
          </w:p>
        </w:tc>
        <w:tc>
          <w:tcPr>
            <w:tcW w:w="1248" w:type="dxa"/>
            <w:tcBorders>
              <w:top w:val="nil"/>
              <w:left w:val="nil"/>
              <w:bottom w:val="nil"/>
              <w:right w:val="nil"/>
            </w:tcBorders>
            <w:shd w:val="clear" w:color="auto" w:fill="auto"/>
            <w:noWrap/>
            <w:vAlign w:val="bottom"/>
            <w:hideMark/>
          </w:tcPr>
          <w:p w14:paraId="27F782FD" w14:textId="77777777" w:rsidR="00904031" w:rsidRPr="00E75F02" w:rsidRDefault="00904031" w:rsidP="00904031">
            <w:pPr>
              <w:jc w:val="center"/>
              <w:rPr>
                <w:rFonts w:ascii="TeXGyreHeros" w:hAnsi="TeXGyreHeros" w:cs="Arial"/>
                <w:color w:val="000000"/>
                <w:lang w:val="en-CA" w:eastAsia="en-CA"/>
              </w:rPr>
            </w:pPr>
            <w:r w:rsidRPr="00E75F02">
              <w:rPr>
                <w:rFonts w:ascii="TeXGyreHeros" w:hAnsi="TeXGyreHeros" w:cs="Arial"/>
                <w:color w:val="000000"/>
                <w:lang w:val="en-CA" w:eastAsia="en-CA"/>
              </w:rPr>
              <w:t>Retained</w:t>
            </w:r>
          </w:p>
        </w:tc>
        <w:tc>
          <w:tcPr>
            <w:tcW w:w="1638" w:type="dxa"/>
            <w:gridSpan w:val="2"/>
            <w:tcBorders>
              <w:top w:val="nil"/>
              <w:left w:val="nil"/>
              <w:bottom w:val="nil"/>
              <w:right w:val="nil"/>
            </w:tcBorders>
            <w:shd w:val="clear" w:color="auto" w:fill="auto"/>
            <w:noWrap/>
            <w:vAlign w:val="bottom"/>
            <w:hideMark/>
          </w:tcPr>
          <w:p w14:paraId="5D68FA60" w14:textId="77777777" w:rsidR="00904031" w:rsidRPr="00E75F02" w:rsidRDefault="00904031" w:rsidP="00904031">
            <w:pPr>
              <w:jc w:val="center"/>
              <w:rPr>
                <w:rFonts w:ascii="TeXGyreHeros" w:hAnsi="TeXGyreHeros" w:cs="Calibri"/>
                <w:color w:val="000000"/>
                <w:sz w:val="22"/>
                <w:szCs w:val="22"/>
                <w:lang w:val="en-CA" w:eastAsia="en-CA"/>
              </w:rPr>
            </w:pPr>
          </w:p>
        </w:tc>
      </w:tr>
      <w:tr w:rsidR="00904031" w:rsidRPr="00E75F02" w14:paraId="4B5A090B" w14:textId="77777777" w:rsidTr="00E930EE">
        <w:trPr>
          <w:trHeight w:val="315"/>
        </w:trPr>
        <w:tc>
          <w:tcPr>
            <w:tcW w:w="4547" w:type="dxa"/>
            <w:tcBorders>
              <w:top w:val="nil"/>
              <w:left w:val="nil"/>
              <w:bottom w:val="nil"/>
              <w:right w:val="nil"/>
            </w:tcBorders>
            <w:shd w:val="clear" w:color="auto" w:fill="auto"/>
            <w:noWrap/>
            <w:vAlign w:val="bottom"/>
            <w:hideMark/>
          </w:tcPr>
          <w:p w14:paraId="6079EB8B" w14:textId="77777777" w:rsidR="00904031" w:rsidRPr="00E75F02" w:rsidRDefault="00904031" w:rsidP="00904031">
            <w:pPr>
              <w:rPr>
                <w:rFonts w:ascii="TeXGyreHeros" w:hAnsi="TeXGyreHeros" w:cs="Calibri"/>
                <w:color w:val="000000"/>
                <w:sz w:val="22"/>
                <w:szCs w:val="22"/>
                <w:lang w:val="en-CA" w:eastAsia="en-CA"/>
              </w:rPr>
            </w:pPr>
          </w:p>
        </w:tc>
        <w:tc>
          <w:tcPr>
            <w:tcW w:w="1493" w:type="dxa"/>
            <w:tcBorders>
              <w:top w:val="nil"/>
              <w:left w:val="nil"/>
              <w:bottom w:val="nil"/>
              <w:right w:val="nil"/>
            </w:tcBorders>
            <w:shd w:val="clear" w:color="auto" w:fill="auto"/>
            <w:noWrap/>
            <w:vAlign w:val="bottom"/>
            <w:hideMark/>
          </w:tcPr>
          <w:p w14:paraId="404E173A" w14:textId="77777777" w:rsidR="00904031" w:rsidRPr="00E75F02" w:rsidRDefault="00904031" w:rsidP="00904031">
            <w:pPr>
              <w:jc w:val="center"/>
              <w:rPr>
                <w:rFonts w:ascii="TeXGyreHeros" w:hAnsi="TeXGyreHeros" w:cs="Arial"/>
                <w:color w:val="000000"/>
                <w:u w:val="single"/>
                <w:lang w:val="en-CA" w:eastAsia="en-CA"/>
              </w:rPr>
            </w:pPr>
            <w:r w:rsidRPr="00E75F02">
              <w:rPr>
                <w:rFonts w:ascii="TeXGyreHeros" w:hAnsi="TeXGyreHeros" w:cs="Arial"/>
                <w:color w:val="000000"/>
                <w:u w:val="single"/>
                <w:lang w:val="en-CA" w:eastAsia="en-CA"/>
              </w:rPr>
              <w:t>Shares</w:t>
            </w:r>
            <w:r w:rsidRPr="00E75F02">
              <w:rPr>
                <w:rFonts w:ascii="TeXGyreHeros" w:hAnsi="TeXGyreHeros" w:cs="Arial"/>
                <w:color w:val="000000"/>
                <w:lang w:val="en-CA" w:eastAsia="en-CA"/>
              </w:rPr>
              <w:t xml:space="preserve"> </w:t>
            </w:r>
          </w:p>
        </w:tc>
        <w:tc>
          <w:tcPr>
            <w:tcW w:w="1248" w:type="dxa"/>
            <w:tcBorders>
              <w:top w:val="nil"/>
              <w:left w:val="nil"/>
              <w:bottom w:val="nil"/>
              <w:right w:val="nil"/>
            </w:tcBorders>
            <w:shd w:val="clear" w:color="auto" w:fill="auto"/>
            <w:noWrap/>
            <w:vAlign w:val="bottom"/>
            <w:hideMark/>
          </w:tcPr>
          <w:p w14:paraId="0EDDDCD9" w14:textId="77777777" w:rsidR="00904031" w:rsidRPr="00E75F02" w:rsidRDefault="00904031" w:rsidP="00904031">
            <w:pPr>
              <w:jc w:val="center"/>
              <w:rPr>
                <w:rFonts w:ascii="TeXGyreHeros" w:hAnsi="TeXGyreHeros" w:cs="Arial"/>
                <w:color w:val="000000"/>
                <w:u w:val="single"/>
                <w:lang w:val="en-CA" w:eastAsia="en-CA"/>
              </w:rPr>
            </w:pPr>
            <w:r w:rsidRPr="00E75F02">
              <w:rPr>
                <w:rFonts w:ascii="TeXGyreHeros" w:hAnsi="TeXGyreHeros" w:cs="Arial"/>
                <w:color w:val="000000"/>
                <w:u w:val="single"/>
                <w:lang w:val="en-CA" w:eastAsia="en-CA"/>
              </w:rPr>
              <w:t>Earnings</w:t>
            </w:r>
          </w:p>
        </w:tc>
        <w:tc>
          <w:tcPr>
            <w:tcW w:w="1638" w:type="dxa"/>
            <w:gridSpan w:val="2"/>
            <w:tcBorders>
              <w:top w:val="nil"/>
              <w:left w:val="nil"/>
              <w:bottom w:val="nil"/>
              <w:right w:val="nil"/>
            </w:tcBorders>
            <w:shd w:val="clear" w:color="auto" w:fill="auto"/>
            <w:noWrap/>
            <w:vAlign w:val="bottom"/>
            <w:hideMark/>
          </w:tcPr>
          <w:p w14:paraId="706E1CF6" w14:textId="77777777" w:rsidR="00904031" w:rsidRPr="00E75F02" w:rsidRDefault="00904031" w:rsidP="00904031">
            <w:pPr>
              <w:jc w:val="center"/>
              <w:rPr>
                <w:rFonts w:ascii="TeXGyreHeros" w:hAnsi="TeXGyreHeros" w:cs="Arial"/>
                <w:color w:val="000000"/>
                <w:u w:val="single"/>
                <w:lang w:val="en-CA" w:eastAsia="en-CA"/>
              </w:rPr>
            </w:pPr>
            <w:r w:rsidRPr="00E75F02">
              <w:rPr>
                <w:rFonts w:ascii="TeXGyreHeros" w:hAnsi="TeXGyreHeros" w:cs="Arial"/>
                <w:color w:val="000000"/>
                <w:u w:val="single"/>
                <w:lang w:val="en-CA" w:eastAsia="en-CA"/>
              </w:rPr>
              <w:t>Total Equity</w:t>
            </w:r>
          </w:p>
        </w:tc>
      </w:tr>
      <w:tr w:rsidR="00904031" w:rsidRPr="00E75F02" w14:paraId="573114B1" w14:textId="77777777" w:rsidTr="00E930EE">
        <w:trPr>
          <w:trHeight w:val="315"/>
        </w:trPr>
        <w:tc>
          <w:tcPr>
            <w:tcW w:w="4547" w:type="dxa"/>
            <w:tcBorders>
              <w:top w:val="nil"/>
              <w:left w:val="nil"/>
              <w:bottom w:val="nil"/>
              <w:right w:val="nil"/>
            </w:tcBorders>
            <w:shd w:val="clear" w:color="auto" w:fill="auto"/>
            <w:noWrap/>
            <w:vAlign w:val="bottom"/>
            <w:hideMark/>
          </w:tcPr>
          <w:p w14:paraId="5819D89D" w14:textId="77777777" w:rsidR="00904031" w:rsidRPr="00E75F02" w:rsidRDefault="00904031" w:rsidP="00904031">
            <w:pPr>
              <w:rPr>
                <w:rFonts w:ascii="TeXGyreHeros" w:hAnsi="TeXGyreHeros" w:cs="Arial"/>
                <w:color w:val="000000"/>
                <w:lang w:val="en-CA" w:eastAsia="en-CA"/>
              </w:rPr>
            </w:pPr>
          </w:p>
        </w:tc>
        <w:tc>
          <w:tcPr>
            <w:tcW w:w="1493" w:type="dxa"/>
            <w:tcBorders>
              <w:top w:val="nil"/>
              <w:left w:val="nil"/>
              <w:bottom w:val="nil"/>
              <w:right w:val="nil"/>
            </w:tcBorders>
            <w:shd w:val="clear" w:color="auto" w:fill="auto"/>
            <w:noWrap/>
            <w:vAlign w:val="bottom"/>
            <w:hideMark/>
          </w:tcPr>
          <w:p w14:paraId="7297F545" w14:textId="77777777" w:rsidR="00904031" w:rsidRPr="00E75F02" w:rsidRDefault="00904031" w:rsidP="00904031">
            <w:pPr>
              <w:rPr>
                <w:rFonts w:ascii="TeXGyreHeros" w:hAnsi="TeXGyreHeros" w:cs="Calibri"/>
                <w:color w:val="000000"/>
                <w:sz w:val="22"/>
                <w:szCs w:val="22"/>
                <w:lang w:val="en-CA" w:eastAsia="en-CA"/>
              </w:rPr>
            </w:pPr>
          </w:p>
        </w:tc>
        <w:tc>
          <w:tcPr>
            <w:tcW w:w="1248" w:type="dxa"/>
            <w:tcBorders>
              <w:top w:val="nil"/>
              <w:left w:val="nil"/>
              <w:bottom w:val="nil"/>
              <w:right w:val="nil"/>
            </w:tcBorders>
            <w:shd w:val="clear" w:color="auto" w:fill="auto"/>
            <w:noWrap/>
            <w:vAlign w:val="bottom"/>
            <w:hideMark/>
          </w:tcPr>
          <w:p w14:paraId="4AA94A08" w14:textId="77777777" w:rsidR="00904031" w:rsidRPr="00E75F02" w:rsidRDefault="00904031" w:rsidP="00904031">
            <w:pPr>
              <w:rPr>
                <w:rFonts w:ascii="TeXGyreHeros" w:hAnsi="TeXGyreHeros" w:cs="Calibri"/>
                <w:color w:val="000000"/>
                <w:sz w:val="22"/>
                <w:szCs w:val="22"/>
                <w:lang w:val="en-CA" w:eastAsia="en-CA"/>
              </w:rPr>
            </w:pPr>
          </w:p>
        </w:tc>
        <w:tc>
          <w:tcPr>
            <w:tcW w:w="1638" w:type="dxa"/>
            <w:gridSpan w:val="2"/>
            <w:tcBorders>
              <w:top w:val="nil"/>
              <w:left w:val="nil"/>
              <w:bottom w:val="nil"/>
              <w:right w:val="nil"/>
            </w:tcBorders>
            <w:shd w:val="clear" w:color="auto" w:fill="auto"/>
            <w:noWrap/>
            <w:vAlign w:val="bottom"/>
            <w:hideMark/>
          </w:tcPr>
          <w:p w14:paraId="5B89F962" w14:textId="77777777" w:rsidR="00904031" w:rsidRPr="00E75F02" w:rsidRDefault="00904031" w:rsidP="00904031">
            <w:pPr>
              <w:rPr>
                <w:rFonts w:ascii="TeXGyreHeros" w:hAnsi="TeXGyreHeros" w:cs="Calibri"/>
                <w:color w:val="000000"/>
                <w:sz w:val="22"/>
                <w:szCs w:val="22"/>
                <w:lang w:val="en-CA" w:eastAsia="en-CA"/>
              </w:rPr>
            </w:pPr>
          </w:p>
        </w:tc>
      </w:tr>
      <w:tr w:rsidR="00904031" w:rsidRPr="00E75F02" w14:paraId="3106FEB4" w14:textId="77777777" w:rsidTr="00E930EE">
        <w:trPr>
          <w:gridAfter w:val="1"/>
          <w:wAfter w:w="159" w:type="dxa"/>
          <w:trHeight w:val="315"/>
        </w:trPr>
        <w:tc>
          <w:tcPr>
            <w:tcW w:w="4547" w:type="dxa"/>
            <w:tcBorders>
              <w:top w:val="nil"/>
              <w:left w:val="nil"/>
              <w:bottom w:val="nil"/>
              <w:right w:val="nil"/>
            </w:tcBorders>
            <w:shd w:val="clear" w:color="auto" w:fill="auto"/>
            <w:noWrap/>
            <w:vAlign w:val="bottom"/>
            <w:hideMark/>
          </w:tcPr>
          <w:p w14:paraId="10F3C051" w14:textId="77777777" w:rsidR="00904031" w:rsidRPr="00E75F02" w:rsidRDefault="00904031" w:rsidP="00E36FF3">
            <w:pPr>
              <w:rPr>
                <w:rFonts w:ascii="TeXGyreHeros" w:hAnsi="TeXGyreHeros" w:cs="Arial"/>
                <w:color w:val="000000"/>
                <w:lang w:val="en-CA" w:eastAsia="en-CA"/>
              </w:rPr>
            </w:pPr>
            <w:r w:rsidRPr="00E75F02">
              <w:rPr>
                <w:rFonts w:ascii="TeXGyreHeros" w:hAnsi="TeXGyreHeros" w:cs="Arial"/>
                <w:color w:val="000000"/>
                <w:lang w:val="en-CA" w:eastAsia="en-CA"/>
              </w:rPr>
              <w:t xml:space="preserve">Balance, August 1, </w:t>
            </w:r>
            <w:r w:rsidR="000F64FC" w:rsidRPr="00E75F02">
              <w:rPr>
                <w:rFonts w:ascii="TeXGyreHeros" w:hAnsi="TeXGyreHeros" w:cs="Arial"/>
                <w:color w:val="000000"/>
                <w:lang w:val="en-CA" w:eastAsia="en-CA"/>
              </w:rPr>
              <w:t>201</w:t>
            </w:r>
            <w:r w:rsidR="00E36FF3" w:rsidRPr="00E75F02">
              <w:rPr>
                <w:rFonts w:ascii="TeXGyreHeros" w:hAnsi="TeXGyreHeros" w:cs="Arial"/>
                <w:color w:val="000000"/>
                <w:lang w:val="en-CA" w:eastAsia="en-CA"/>
              </w:rPr>
              <w:t>7</w:t>
            </w:r>
          </w:p>
        </w:tc>
        <w:tc>
          <w:tcPr>
            <w:tcW w:w="1493" w:type="dxa"/>
            <w:tcBorders>
              <w:top w:val="nil"/>
              <w:left w:val="nil"/>
              <w:bottom w:val="nil"/>
              <w:right w:val="nil"/>
            </w:tcBorders>
            <w:shd w:val="clear" w:color="auto" w:fill="auto"/>
            <w:noWrap/>
            <w:vAlign w:val="bottom"/>
            <w:hideMark/>
          </w:tcPr>
          <w:p w14:paraId="72259A1F" w14:textId="77777777" w:rsidR="00904031" w:rsidRPr="00E75F02" w:rsidRDefault="00904031" w:rsidP="003062B3">
            <w:pPr>
              <w:ind w:right="142"/>
              <w:jc w:val="right"/>
              <w:rPr>
                <w:rFonts w:ascii="TeXGyreHeros" w:hAnsi="TeXGyreHeros" w:cs="Arial"/>
                <w:color w:val="000000"/>
                <w:lang w:val="en-CA" w:eastAsia="en-CA"/>
              </w:rPr>
            </w:pPr>
            <w:r w:rsidRPr="00E75F02">
              <w:rPr>
                <w:rFonts w:ascii="TeXGyreHeros" w:hAnsi="TeXGyreHeros" w:cs="Arial"/>
                <w:color w:val="000000"/>
                <w:lang w:val="en-CA" w:eastAsia="en-CA"/>
              </w:rPr>
              <w:t xml:space="preserve"> $ </w:t>
            </w:r>
            <w:r w:rsidR="003062B3">
              <w:rPr>
                <w:rFonts w:ascii="TeXGyreHeros" w:hAnsi="TeXGyreHeros" w:cs="Arial"/>
                <w:color w:val="000000"/>
                <w:lang w:val="en-CA" w:eastAsia="en-CA"/>
              </w:rPr>
              <w:t>15</w:t>
            </w:r>
            <w:r w:rsidRPr="00E75F02">
              <w:rPr>
                <w:rFonts w:ascii="TeXGyreHeros" w:hAnsi="TeXGyreHeros" w:cs="Arial"/>
                <w:color w:val="000000"/>
                <w:lang w:val="en-CA" w:eastAsia="en-CA"/>
              </w:rPr>
              <w:t xml:space="preserve">,000 </w:t>
            </w:r>
          </w:p>
        </w:tc>
        <w:tc>
          <w:tcPr>
            <w:tcW w:w="1248" w:type="dxa"/>
            <w:tcBorders>
              <w:top w:val="nil"/>
              <w:left w:val="nil"/>
              <w:bottom w:val="nil"/>
              <w:right w:val="nil"/>
            </w:tcBorders>
            <w:shd w:val="clear" w:color="auto" w:fill="auto"/>
            <w:noWrap/>
            <w:vAlign w:val="bottom"/>
            <w:hideMark/>
          </w:tcPr>
          <w:p w14:paraId="27968808" w14:textId="77777777" w:rsidR="00904031" w:rsidRPr="00E75F02" w:rsidRDefault="00904031" w:rsidP="00D81F38">
            <w:pPr>
              <w:ind w:right="40"/>
              <w:jc w:val="right"/>
              <w:rPr>
                <w:rFonts w:ascii="TeXGyreHeros" w:hAnsi="TeXGyreHeros" w:cs="Arial"/>
                <w:color w:val="000000"/>
                <w:lang w:val="en-CA" w:eastAsia="en-CA"/>
              </w:rPr>
            </w:pPr>
            <w:r w:rsidRPr="00E75F02">
              <w:rPr>
                <w:rFonts w:ascii="TeXGyreHeros" w:hAnsi="TeXGyreHeros" w:cs="Arial"/>
                <w:color w:val="000000"/>
                <w:lang w:val="en-CA" w:eastAsia="en-CA"/>
              </w:rPr>
              <w:t xml:space="preserve">$17,940 </w:t>
            </w:r>
          </w:p>
        </w:tc>
        <w:tc>
          <w:tcPr>
            <w:tcW w:w="1479" w:type="dxa"/>
            <w:tcBorders>
              <w:top w:val="nil"/>
              <w:left w:val="nil"/>
              <w:bottom w:val="nil"/>
              <w:right w:val="nil"/>
            </w:tcBorders>
            <w:shd w:val="clear" w:color="auto" w:fill="auto"/>
            <w:noWrap/>
            <w:vAlign w:val="bottom"/>
            <w:hideMark/>
          </w:tcPr>
          <w:p w14:paraId="54ED5C9E" w14:textId="77777777" w:rsidR="00904031" w:rsidRPr="00E75F02" w:rsidRDefault="00904031" w:rsidP="00ED4A86">
            <w:pPr>
              <w:ind w:right="51"/>
              <w:jc w:val="right"/>
              <w:rPr>
                <w:rFonts w:ascii="TeXGyreHeros" w:hAnsi="TeXGyreHeros" w:cs="Arial"/>
                <w:color w:val="000000"/>
                <w:lang w:val="en-CA" w:eastAsia="en-CA"/>
              </w:rPr>
            </w:pPr>
            <w:r w:rsidRPr="00E75F02">
              <w:rPr>
                <w:rFonts w:ascii="TeXGyreHeros" w:hAnsi="TeXGyreHeros" w:cs="Arial"/>
                <w:color w:val="000000"/>
                <w:lang w:val="en-CA" w:eastAsia="en-CA"/>
              </w:rPr>
              <w:t xml:space="preserve"> $</w:t>
            </w:r>
            <w:r w:rsidR="003062B3">
              <w:rPr>
                <w:rFonts w:ascii="TeXGyreHeros" w:hAnsi="TeXGyreHeros" w:cs="Arial"/>
                <w:color w:val="000000"/>
                <w:lang w:val="en-CA" w:eastAsia="en-CA"/>
              </w:rPr>
              <w:t>32</w:t>
            </w:r>
            <w:r w:rsidRPr="00E75F02">
              <w:rPr>
                <w:rFonts w:ascii="TeXGyreHeros" w:hAnsi="TeXGyreHeros" w:cs="Arial"/>
                <w:color w:val="000000"/>
                <w:lang w:val="en-CA" w:eastAsia="en-CA"/>
              </w:rPr>
              <w:t xml:space="preserve">,940 </w:t>
            </w:r>
          </w:p>
        </w:tc>
      </w:tr>
      <w:tr w:rsidR="00904031" w:rsidRPr="00E75F02" w14:paraId="4D8CC0F2" w14:textId="77777777" w:rsidTr="00E930EE">
        <w:trPr>
          <w:gridAfter w:val="1"/>
          <w:wAfter w:w="159" w:type="dxa"/>
          <w:trHeight w:val="315"/>
        </w:trPr>
        <w:tc>
          <w:tcPr>
            <w:tcW w:w="4547" w:type="dxa"/>
            <w:tcBorders>
              <w:top w:val="nil"/>
              <w:left w:val="nil"/>
              <w:bottom w:val="nil"/>
              <w:right w:val="nil"/>
            </w:tcBorders>
            <w:shd w:val="clear" w:color="auto" w:fill="auto"/>
            <w:noWrap/>
            <w:vAlign w:val="bottom"/>
            <w:hideMark/>
          </w:tcPr>
          <w:p w14:paraId="7466090B" w14:textId="77777777" w:rsidR="00904031" w:rsidRPr="00E75F02" w:rsidRDefault="00904031" w:rsidP="00904031">
            <w:pPr>
              <w:rPr>
                <w:rFonts w:ascii="TeXGyreHeros" w:hAnsi="TeXGyreHeros" w:cs="Arial"/>
                <w:color w:val="000000"/>
                <w:lang w:val="en-CA" w:eastAsia="en-CA"/>
              </w:rPr>
            </w:pPr>
            <w:r w:rsidRPr="00E75F02">
              <w:rPr>
                <w:rFonts w:ascii="TeXGyreHeros" w:hAnsi="TeXGyreHeros" w:cs="Arial"/>
                <w:color w:val="000000"/>
                <w:lang w:val="en-CA" w:eastAsia="en-CA"/>
              </w:rPr>
              <w:t>Issued common shares</w:t>
            </w:r>
          </w:p>
        </w:tc>
        <w:tc>
          <w:tcPr>
            <w:tcW w:w="1493" w:type="dxa"/>
            <w:tcBorders>
              <w:top w:val="nil"/>
              <w:left w:val="nil"/>
              <w:bottom w:val="nil"/>
              <w:right w:val="nil"/>
            </w:tcBorders>
            <w:shd w:val="clear" w:color="auto" w:fill="auto"/>
            <w:noWrap/>
            <w:vAlign w:val="bottom"/>
            <w:hideMark/>
          </w:tcPr>
          <w:p w14:paraId="0975DA0B" w14:textId="77777777" w:rsidR="00904031" w:rsidRPr="00E75F02" w:rsidRDefault="005B0739" w:rsidP="003062B3">
            <w:pPr>
              <w:ind w:right="142"/>
              <w:jc w:val="right"/>
              <w:rPr>
                <w:rFonts w:ascii="TeXGyreHeros" w:hAnsi="TeXGyreHeros" w:cs="Arial"/>
                <w:color w:val="000000"/>
                <w:lang w:val="en-CA" w:eastAsia="en-CA"/>
              </w:rPr>
            </w:pPr>
            <w:r w:rsidRPr="00E75F02">
              <w:rPr>
                <w:rFonts w:ascii="TeXGyreHeros" w:hAnsi="TeXGyreHeros" w:cs="Arial"/>
                <w:color w:val="000000"/>
                <w:lang w:val="en-CA" w:eastAsia="en-CA"/>
              </w:rPr>
              <w:t xml:space="preserve">    </w:t>
            </w:r>
            <w:r w:rsidR="003062B3">
              <w:rPr>
                <w:rFonts w:ascii="TeXGyreHeros" w:hAnsi="TeXGyreHeros" w:cs="Arial"/>
                <w:color w:val="000000"/>
                <w:lang w:val="en-CA" w:eastAsia="en-CA"/>
              </w:rPr>
              <w:t>10</w:t>
            </w:r>
            <w:r w:rsidR="00904031" w:rsidRPr="00E75F02">
              <w:rPr>
                <w:rFonts w:ascii="TeXGyreHeros" w:hAnsi="TeXGyreHeros" w:cs="Arial"/>
                <w:color w:val="000000"/>
                <w:lang w:val="en-CA" w:eastAsia="en-CA"/>
              </w:rPr>
              <w:t xml:space="preserve">,000 </w:t>
            </w:r>
          </w:p>
        </w:tc>
        <w:tc>
          <w:tcPr>
            <w:tcW w:w="1248" w:type="dxa"/>
            <w:tcBorders>
              <w:top w:val="nil"/>
              <w:left w:val="nil"/>
              <w:bottom w:val="nil"/>
              <w:right w:val="nil"/>
            </w:tcBorders>
            <w:shd w:val="clear" w:color="auto" w:fill="auto"/>
            <w:noWrap/>
            <w:vAlign w:val="bottom"/>
            <w:hideMark/>
          </w:tcPr>
          <w:p w14:paraId="093A92F8" w14:textId="77777777" w:rsidR="00904031" w:rsidRPr="00E75F02" w:rsidRDefault="00904031" w:rsidP="00ED4A86">
            <w:pPr>
              <w:ind w:right="40"/>
              <w:jc w:val="right"/>
              <w:rPr>
                <w:rFonts w:ascii="TeXGyreHeros" w:hAnsi="TeXGyreHeros" w:cs="Arial"/>
                <w:color w:val="000000"/>
                <w:lang w:val="en-CA" w:eastAsia="en-CA"/>
              </w:rPr>
            </w:pPr>
          </w:p>
        </w:tc>
        <w:tc>
          <w:tcPr>
            <w:tcW w:w="1479" w:type="dxa"/>
            <w:tcBorders>
              <w:top w:val="nil"/>
              <w:left w:val="nil"/>
              <w:bottom w:val="nil"/>
              <w:right w:val="nil"/>
            </w:tcBorders>
            <w:shd w:val="clear" w:color="auto" w:fill="auto"/>
            <w:noWrap/>
            <w:vAlign w:val="bottom"/>
            <w:hideMark/>
          </w:tcPr>
          <w:p w14:paraId="2724E5B3" w14:textId="77777777" w:rsidR="00904031" w:rsidRPr="00E75F02" w:rsidRDefault="005B0739" w:rsidP="00ED4A86">
            <w:pPr>
              <w:ind w:right="51"/>
              <w:jc w:val="right"/>
              <w:rPr>
                <w:rFonts w:ascii="TeXGyreHeros" w:hAnsi="TeXGyreHeros" w:cs="Arial"/>
                <w:color w:val="000000"/>
                <w:lang w:val="en-CA" w:eastAsia="en-CA"/>
              </w:rPr>
            </w:pPr>
            <w:r w:rsidRPr="00E75F02">
              <w:rPr>
                <w:rFonts w:ascii="TeXGyreHeros" w:hAnsi="TeXGyreHeros" w:cs="Arial"/>
                <w:color w:val="000000"/>
                <w:lang w:val="en-CA" w:eastAsia="en-CA"/>
              </w:rPr>
              <w:t xml:space="preserve">      </w:t>
            </w:r>
            <w:r w:rsidR="003062B3">
              <w:rPr>
                <w:rFonts w:ascii="TeXGyreHeros" w:hAnsi="TeXGyreHeros" w:cs="Arial"/>
                <w:color w:val="000000"/>
                <w:lang w:val="en-CA" w:eastAsia="en-CA"/>
              </w:rPr>
              <w:t>10</w:t>
            </w:r>
            <w:r w:rsidR="00904031" w:rsidRPr="00E75F02">
              <w:rPr>
                <w:rFonts w:ascii="TeXGyreHeros" w:hAnsi="TeXGyreHeros" w:cs="Arial"/>
                <w:color w:val="000000"/>
                <w:lang w:val="en-CA" w:eastAsia="en-CA"/>
              </w:rPr>
              <w:t xml:space="preserve">,000 </w:t>
            </w:r>
          </w:p>
        </w:tc>
      </w:tr>
      <w:tr w:rsidR="00904031" w:rsidRPr="00E75F02" w14:paraId="1C6781A5" w14:textId="77777777" w:rsidTr="00E930EE">
        <w:trPr>
          <w:gridAfter w:val="1"/>
          <w:wAfter w:w="159" w:type="dxa"/>
          <w:trHeight w:val="315"/>
        </w:trPr>
        <w:tc>
          <w:tcPr>
            <w:tcW w:w="4547" w:type="dxa"/>
            <w:tcBorders>
              <w:top w:val="nil"/>
              <w:left w:val="nil"/>
              <w:bottom w:val="nil"/>
              <w:right w:val="nil"/>
            </w:tcBorders>
            <w:shd w:val="clear" w:color="auto" w:fill="auto"/>
            <w:noWrap/>
            <w:vAlign w:val="bottom"/>
            <w:hideMark/>
          </w:tcPr>
          <w:p w14:paraId="2BD2D13E" w14:textId="77777777" w:rsidR="00904031" w:rsidRPr="00E75F02" w:rsidRDefault="00E36FF3" w:rsidP="00E36FF3">
            <w:pPr>
              <w:rPr>
                <w:rFonts w:ascii="TeXGyreHeros" w:hAnsi="TeXGyreHeros" w:cs="Arial"/>
                <w:color w:val="000000"/>
                <w:lang w:val="en-CA" w:eastAsia="en-CA"/>
              </w:rPr>
            </w:pPr>
            <w:r w:rsidRPr="00E75F02">
              <w:rPr>
                <w:rFonts w:ascii="TeXGyreHeros" w:hAnsi="TeXGyreHeros" w:cs="Arial"/>
                <w:color w:val="000000"/>
                <w:lang w:val="en-CA" w:eastAsia="en-CA"/>
              </w:rPr>
              <w:t>Net income</w:t>
            </w:r>
          </w:p>
        </w:tc>
        <w:tc>
          <w:tcPr>
            <w:tcW w:w="1493" w:type="dxa"/>
            <w:tcBorders>
              <w:top w:val="nil"/>
              <w:left w:val="nil"/>
              <w:bottom w:val="nil"/>
              <w:right w:val="nil"/>
            </w:tcBorders>
            <w:shd w:val="clear" w:color="auto" w:fill="auto"/>
            <w:noWrap/>
            <w:vAlign w:val="bottom"/>
            <w:hideMark/>
          </w:tcPr>
          <w:p w14:paraId="51B1FC62" w14:textId="77777777" w:rsidR="00904031" w:rsidRPr="00E75F02" w:rsidRDefault="00904031" w:rsidP="005B0739">
            <w:pPr>
              <w:ind w:right="142"/>
              <w:jc w:val="right"/>
              <w:rPr>
                <w:rFonts w:ascii="TeXGyreHeros" w:hAnsi="TeXGyreHeros" w:cs="Arial"/>
                <w:color w:val="000000"/>
                <w:lang w:val="en-CA" w:eastAsia="en-CA"/>
              </w:rPr>
            </w:pPr>
          </w:p>
        </w:tc>
        <w:tc>
          <w:tcPr>
            <w:tcW w:w="1248" w:type="dxa"/>
            <w:tcBorders>
              <w:top w:val="nil"/>
              <w:left w:val="nil"/>
              <w:bottom w:val="nil"/>
              <w:right w:val="nil"/>
            </w:tcBorders>
            <w:shd w:val="clear" w:color="auto" w:fill="auto"/>
            <w:noWrap/>
            <w:vAlign w:val="bottom"/>
            <w:hideMark/>
          </w:tcPr>
          <w:p w14:paraId="342C12AB" w14:textId="77777777" w:rsidR="00904031" w:rsidRPr="00E75F02" w:rsidRDefault="00904031" w:rsidP="00ED4A86">
            <w:pPr>
              <w:ind w:right="40"/>
              <w:jc w:val="right"/>
              <w:rPr>
                <w:rFonts w:ascii="TeXGyreHeros" w:hAnsi="TeXGyreHeros" w:cs="Arial"/>
                <w:color w:val="000000"/>
                <w:lang w:val="en-CA" w:eastAsia="en-CA"/>
              </w:rPr>
            </w:pPr>
            <w:r w:rsidRPr="00E75F02">
              <w:rPr>
                <w:rFonts w:ascii="TeXGyreHeros" w:hAnsi="TeXGyreHeros" w:cs="Arial"/>
                <w:color w:val="000000"/>
                <w:lang w:val="en-CA" w:eastAsia="en-CA"/>
              </w:rPr>
              <w:t xml:space="preserve">   30,600 </w:t>
            </w:r>
          </w:p>
        </w:tc>
        <w:tc>
          <w:tcPr>
            <w:tcW w:w="1479" w:type="dxa"/>
            <w:tcBorders>
              <w:top w:val="nil"/>
              <w:left w:val="nil"/>
              <w:bottom w:val="nil"/>
              <w:right w:val="nil"/>
            </w:tcBorders>
            <w:shd w:val="clear" w:color="auto" w:fill="auto"/>
            <w:noWrap/>
            <w:vAlign w:val="bottom"/>
            <w:hideMark/>
          </w:tcPr>
          <w:p w14:paraId="19D50683" w14:textId="77777777" w:rsidR="00904031" w:rsidRPr="00E75F02" w:rsidRDefault="00904031" w:rsidP="00ED4A86">
            <w:pPr>
              <w:ind w:right="51"/>
              <w:jc w:val="right"/>
              <w:rPr>
                <w:rFonts w:ascii="TeXGyreHeros" w:hAnsi="TeXGyreHeros" w:cs="Arial"/>
                <w:color w:val="000000"/>
                <w:lang w:val="en-CA" w:eastAsia="en-CA"/>
              </w:rPr>
            </w:pPr>
            <w:r w:rsidRPr="00E75F02">
              <w:rPr>
                <w:rFonts w:ascii="TeXGyreHeros" w:hAnsi="TeXGyreHeros" w:cs="Arial"/>
                <w:color w:val="000000"/>
                <w:lang w:val="en-CA" w:eastAsia="en-CA"/>
              </w:rPr>
              <w:t xml:space="preserve">       30,600 </w:t>
            </w:r>
          </w:p>
        </w:tc>
      </w:tr>
      <w:tr w:rsidR="00904031" w:rsidRPr="00E75F02" w14:paraId="346AB064" w14:textId="77777777" w:rsidTr="00E930EE">
        <w:trPr>
          <w:gridAfter w:val="1"/>
          <w:wAfter w:w="159" w:type="dxa"/>
          <w:trHeight w:val="315"/>
        </w:trPr>
        <w:tc>
          <w:tcPr>
            <w:tcW w:w="4547" w:type="dxa"/>
            <w:tcBorders>
              <w:top w:val="nil"/>
              <w:left w:val="nil"/>
              <w:bottom w:val="nil"/>
              <w:right w:val="nil"/>
            </w:tcBorders>
            <w:shd w:val="clear" w:color="auto" w:fill="auto"/>
            <w:noWrap/>
            <w:vAlign w:val="bottom"/>
            <w:hideMark/>
          </w:tcPr>
          <w:p w14:paraId="49E5574E" w14:textId="77777777" w:rsidR="00904031" w:rsidRPr="00E75F02" w:rsidRDefault="00904031" w:rsidP="00904031">
            <w:pPr>
              <w:rPr>
                <w:rFonts w:ascii="TeXGyreHeros" w:hAnsi="TeXGyreHeros" w:cs="Arial"/>
                <w:color w:val="000000"/>
                <w:lang w:val="en-CA" w:eastAsia="en-CA"/>
              </w:rPr>
            </w:pPr>
            <w:r w:rsidRPr="00E75F02">
              <w:rPr>
                <w:rFonts w:ascii="TeXGyreHeros" w:hAnsi="TeXGyreHeros" w:cs="Arial"/>
                <w:color w:val="000000"/>
                <w:lang w:val="en-CA" w:eastAsia="en-CA"/>
              </w:rPr>
              <w:t>Dividends</w:t>
            </w:r>
            <w:r w:rsidR="00E36FF3" w:rsidRPr="00E75F02">
              <w:rPr>
                <w:rFonts w:ascii="TeXGyreHeros" w:hAnsi="TeXGyreHeros" w:cs="Arial"/>
                <w:color w:val="000000"/>
                <w:lang w:val="en-CA" w:eastAsia="en-CA"/>
              </w:rPr>
              <w:t xml:space="preserve"> declared</w:t>
            </w:r>
          </w:p>
        </w:tc>
        <w:tc>
          <w:tcPr>
            <w:tcW w:w="1493" w:type="dxa"/>
            <w:tcBorders>
              <w:top w:val="nil"/>
              <w:left w:val="nil"/>
              <w:bottom w:val="nil"/>
              <w:right w:val="nil"/>
            </w:tcBorders>
            <w:shd w:val="clear" w:color="auto" w:fill="auto"/>
            <w:noWrap/>
            <w:vAlign w:val="bottom"/>
            <w:hideMark/>
          </w:tcPr>
          <w:p w14:paraId="7E53264C" w14:textId="77777777" w:rsidR="00904031" w:rsidRPr="00E75F02" w:rsidRDefault="00041377" w:rsidP="005B0739">
            <w:pPr>
              <w:ind w:right="142"/>
              <w:jc w:val="right"/>
              <w:rPr>
                <w:rFonts w:ascii="TeXGyreHeros" w:hAnsi="TeXGyreHeros" w:cs="Arial"/>
                <w:color w:val="FFFFFF"/>
                <w:u w:val="single" w:color="000000"/>
                <w:lang w:val="en-CA" w:eastAsia="en-CA"/>
              </w:rPr>
            </w:pPr>
            <w:r w:rsidRPr="00E75F02">
              <w:rPr>
                <w:rFonts w:ascii="TeXGyreHeros" w:hAnsi="TeXGyreHeros" w:cs="Arial"/>
                <w:color w:val="FFFFFF"/>
                <w:u w:val="single" w:color="000000"/>
                <w:lang w:val="en-CA" w:eastAsia="en-CA"/>
              </w:rPr>
              <w:t>000</w:t>
            </w:r>
            <w:r w:rsidR="005100EB" w:rsidRPr="00E75F02">
              <w:rPr>
                <w:rFonts w:ascii="TeXGyreHeros" w:hAnsi="TeXGyreHeros" w:cs="Arial"/>
                <w:color w:val="FFFFFF"/>
                <w:u w:val="single" w:color="000000"/>
                <w:lang w:val="en-CA" w:eastAsia="en-CA"/>
              </w:rPr>
              <w:t xml:space="preserve"> </w:t>
            </w:r>
            <w:r w:rsidRPr="00E75F02">
              <w:rPr>
                <w:rFonts w:ascii="TeXGyreHeros" w:hAnsi="TeXGyreHeros" w:cs="Arial"/>
                <w:color w:val="FFFFFF"/>
                <w:u w:val="single" w:color="000000"/>
                <w:lang w:val="en-CA" w:eastAsia="en-CA"/>
              </w:rPr>
              <w:t>000</w:t>
            </w:r>
          </w:p>
        </w:tc>
        <w:tc>
          <w:tcPr>
            <w:tcW w:w="1248" w:type="dxa"/>
            <w:tcBorders>
              <w:top w:val="nil"/>
              <w:left w:val="nil"/>
              <w:bottom w:val="nil"/>
              <w:right w:val="nil"/>
            </w:tcBorders>
            <w:shd w:val="clear" w:color="auto" w:fill="auto"/>
            <w:noWrap/>
            <w:vAlign w:val="bottom"/>
            <w:hideMark/>
          </w:tcPr>
          <w:p w14:paraId="56F11F14" w14:textId="77777777" w:rsidR="00904031" w:rsidRPr="00E75F02" w:rsidRDefault="00D675D2" w:rsidP="005B0739">
            <w:pPr>
              <w:ind w:right="-28"/>
              <w:jc w:val="right"/>
              <w:rPr>
                <w:rFonts w:ascii="TeXGyreHeros" w:hAnsi="TeXGyreHeros" w:cs="Arial"/>
                <w:color w:val="000000"/>
                <w:u w:val="single"/>
                <w:lang w:val="en-CA" w:eastAsia="en-CA"/>
              </w:rPr>
            </w:pPr>
            <w:r w:rsidRPr="00E75F02">
              <w:rPr>
                <w:rFonts w:ascii="TeXGyreHeros" w:hAnsi="TeXGyreHeros" w:cs="Arial"/>
                <w:color w:val="000000"/>
                <w:u w:val="single"/>
                <w:lang w:val="en-CA" w:eastAsia="en-CA"/>
              </w:rPr>
              <w:t xml:space="preserve"> </w:t>
            </w:r>
            <w:r w:rsidR="005B0739" w:rsidRPr="00E75F02">
              <w:rPr>
                <w:rFonts w:ascii="TeXGyreHeros" w:hAnsi="TeXGyreHeros" w:cs="Arial"/>
                <w:color w:val="000000"/>
                <w:u w:val="single"/>
                <w:lang w:val="en-CA" w:eastAsia="en-CA"/>
              </w:rPr>
              <w:t>(</w:t>
            </w:r>
            <w:r w:rsidR="00904031" w:rsidRPr="00E75F02">
              <w:rPr>
                <w:rFonts w:ascii="TeXGyreHeros" w:hAnsi="TeXGyreHeros" w:cs="Arial"/>
                <w:color w:val="000000"/>
                <w:u w:val="single"/>
                <w:lang w:val="en-CA" w:eastAsia="en-CA"/>
              </w:rPr>
              <w:t>12,000</w:t>
            </w:r>
            <w:r w:rsidR="00904031" w:rsidRPr="00E75F02">
              <w:rPr>
                <w:rFonts w:ascii="TeXGyreHeros" w:hAnsi="TeXGyreHeros" w:cs="Arial"/>
                <w:color w:val="000000"/>
                <w:lang w:val="en-CA" w:eastAsia="en-CA"/>
              </w:rPr>
              <w:t xml:space="preserve">) </w:t>
            </w:r>
          </w:p>
        </w:tc>
        <w:tc>
          <w:tcPr>
            <w:tcW w:w="1479" w:type="dxa"/>
            <w:tcBorders>
              <w:top w:val="nil"/>
              <w:left w:val="nil"/>
              <w:bottom w:val="nil"/>
              <w:right w:val="nil"/>
            </w:tcBorders>
            <w:shd w:val="clear" w:color="auto" w:fill="auto"/>
            <w:noWrap/>
            <w:vAlign w:val="bottom"/>
            <w:hideMark/>
          </w:tcPr>
          <w:p w14:paraId="7B422AA3" w14:textId="77777777" w:rsidR="00904031" w:rsidRPr="00E75F02" w:rsidRDefault="00D675D2" w:rsidP="00ED4A86">
            <w:pPr>
              <w:ind w:right="-11"/>
              <w:jc w:val="right"/>
              <w:rPr>
                <w:rFonts w:ascii="TeXGyreHeros" w:hAnsi="TeXGyreHeros" w:cs="Arial"/>
                <w:color w:val="000000"/>
                <w:lang w:val="en-CA" w:eastAsia="en-CA"/>
              </w:rPr>
            </w:pPr>
            <w:r w:rsidRPr="00E75F02">
              <w:rPr>
                <w:rFonts w:ascii="TeXGyreHeros" w:hAnsi="TeXGyreHeros" w:cs="Arial"/>
                <w:color w:val="000000"/>
                <w:u w:val="single"/>
                <w:lang w:val="en-CA" w:eastAsia="en-CA"/>
              </w:rPr>
              <w:t xml:space="preserve"> </w:t>
            </w:r>
            <w:r w:rsidR="005B0739" w:rsidRPr="00E75F02">
              <w:rPr>
                <w:rFonts w:ascii="TeXGyreHeros" w:hAnsi="TeXGyreHeros" w:cs="Arial"/>
                <w:color w:val="000000"/>
                <w:u w:val="single"/>
                <w:lang w:val="en-CA" w:eastAsia="en-CA"/>
              </w:rPr>
              <w:t>(</w:t>
            </w:r>
            <w:r w:rsidR="00904031" w:rsidRPr="00E75F02">
              <w:rPr>
                <w:rFonts w:ascii="TeXGyreHeros" w:hAnsi="TeXGyreHeros" w:cs="Arial"/>
                <w:color w:val="000000"/>
                <w:u w:val="single"/>
                <w:lang w:val="en-CA" w:eastAsia="en-CA"/>
              </w:rPr>
              <w:t>12,000</w:t>
            </w:r>
            <w:r w:rsidR="00904031" w:rsidRPr="00E75F02">
              <w:rPr>
                <w:rFonts w:ascii="TeXGyreHeros" w:hAnsi="TeXGyreHeros" w:cs="Arial"/>
                <w:color w:val="000000"/>
                <w:lang w:val="en-CA" w:eastAsia="en-CA"/>
              </w:rPr>
              <w:t>)</w:t>
            </w:r>
          </w:p>
        </w:tc>
      </w:tr>
      <w:tr w:rsidR="00904031" w:rsidRPr="00E75F02" w14:paraId="2C6B28C8" w14:textId="77777777" w:rsidTr="00E930EE">
        <w:trPr>
          <w:gridAfter w:val="1"/>
          <w:wAfter w:w="159" w:type="dxa"/>
          <w:trHeight w:val="315"/>
        </w:trPr>
        <w:tc>
          <w:tcPr>
            <w:tcW w:w="4547" w:type="dxa"/>
            <w:tcBorders>
              <w:top w:val="nil"/>
              <w:left w:val="nil"/>
              <w:bottom w:val="nil"/>
              <w:right w:val="nil"/>
            </w:tcBorders>
            <w:shd w:val="clear" w:color="auto" w:fill="auto"/>
            <w:noWrap/>
            <w:vAlign w:val="bottom"/>
            <w:hideMark/>
          </w:tcPr>
          <w:p w14:paraId="7BFDCBDC" w14:textId="77777777" w:rsidR="00904031" w:rsidRPr="00E75F02" w:rsidRDefault="00904031" w:rsidP="00E36FF3">
            <w:pPr>
              <w:rPr>
                <w:rFonts w:ascii="TeXGyreHeros" w:hAnsi="TeXGyreHeros" w:cs="Arial"/>
                <w:color w:val="000000"/>
                <w:lang w:val="en-CA" w:eastAsia="en-CA"/>
              </w:rPr>
            </w:pPr>
            <w:r w:rsidRPr="00E75F02">
              <w:rPr>
                <w:rFonts w:ascii="TeXGyreHeros" w:hAnsi="TeXGyreHeros" w:cs="Arial"/>
                <w:color w:val="000000"/>
                <w:lang w:val="en-CA" w:eastAsia="en-CA"/>
              </w:rPr>
              <w:t xml:space="preserve">Balance, July 31, </w:t>
            </w:r>
            <w:r w:rsidR="000F64FC" w:rsidRPr="00E75F02">
              <w:rPr>
                <w:rFonts w:ascii="TeXGyreHeros" w:hAnsi="TeXGyreHeros" w:cs="Arial"/>
                <w:color w:val="000000"/>
                <w:lang w:val="en-CA" w:eastAsia="en-CA"/>
              </w:rPr>
              <w:t>201</w:t>
            </w:r>
            <w:r w:rsidR="00E36FF3" w:rsidRPr="00E75F02">
              <w:rPr>
                <w:rFonts w:ascii="TeXGyreHeros" w:hAnsi="TeXGyreHeros" w:cs="Arial"/>
                <w:color w:val="000000"/>
                <w:lang w:val="en-CA" w:eastAsia="en-CA"/>
              </w:rPr>
              <w:t>8</w:t>
            </w:r>
          </w:p>
        </w:tc>
        <w:tc>
          <w:tcPr>
            <w:tcW w:w="1493" w:type="dxa"/>
            <w:tcBorders>
              <w:top w:val="nil"/>
              <w:left w:val="nil"/>
              <w:bottom w:val="nil"/>
              <w:right w:val="nil"/>
            </w:tcBorders>
            <w:shd w:val="clear" w:color="auto" w:fill="auto"/>
            <w:noWrap/>
            <w:vAlign w:val="bottom"/>
            <w:hideMark/>
          </w:tcPr>
          <w:p w14:paraId="5282A777" w14:textId="77777777" w:rsidR="00904031" w:rsidRPr="00E75F02" w:rsidRDefault="00904031" w:rsidP="005B0739">
            <w:pPr>
              <w:ind w:right="142"/>
              <w:jc w:val="right"/>
              <w:rPr>
                <w:rFonts w:ascii="TeXGyreHeros" w:hAnsi="TeXGyreHeros" w:cs="Arial"/>
                <w:color w:val="000000"/>
                <w:u w:val="double"/>
                <w:lang w:val="en-CA" w:eastAsia="en-CA"/>
              </w:rPr>
            </w:pPr>
            <w:r w:rsidRPr="00E75F02">
              <w:rPr>
                <w:rFonts w:ascii="TeXGyreHeros" w:hAnsi="TeXGyreHeros" w:cs="Arial"/>
                <w:color w:val="000000"/>
                <w:u w:val="double"/>
                <w:lang w:val="en-CA" w:eastAsia="en-CA"/>
              </w:rPr>
              <w:t>$</w:t>
            </w:r>
            <w:r w:rsidR="003062B3">
              <w:rPr>
                <w:rFonts w:ascii="TeXGyreHeros" w:hAnsi="TeXGyreHeros" w:cs="Arial"/>
                <w:color w:val="000000"/>
                <w:u w:val="double"/>
                <w:lang w:val="en-CA" w:eastAsia="en-CA"/>
              </w:rPr>
              <w:t>25</w:t>
            </w:r>
            <w:r w:rsidRPr="00E75F02">
              <w:rPr>
                <w:rFonts w:ascii="TeXGyreHeros" w:hAnsi="TeXGyreHeros" w:cs="Arial"/>
                <w:color w:val="000000"/>
                <w:u w:val="double"/>
                <w:lang w:val="en-CA" w:eastAsia="en-CA"/>
              </w:rPr>
              <w:t xml:space="preserve">,000 </w:t>
            </w:r>
          </w:p>
        </w:tc>
        <w:tc>
          <w:tcPr>
            <w:tcW w:w="1248" w:type="dxa"/>
            <w:tcBorders>
              <w:top w:val="nil"/>
              <w:left w:val="nil"/>
              <w:bottom w:val="nil"/>
              <w:right w:val="nil"/>
            </w:tcBorders>
            <w:shd w:val="clear" w:color="auto" w:fill="auto"/>
            <w:noWrap/>
            <w:vAlign w:val="bottom"/>
            <w:hideMark/>
          </w:tcPr>
          <w:p w14:paraId="795F5379" w14:textId="77777777" w:rsidR="00904031" w:rsidRPr="00E75F02" w:rsidRDefault="00904031" w:rsidP="00D81F38">
            <w:pPr>
              <w:ind w:right="40"/>
              <w:jc w:val="right"/>
              <w:rPr>
                <w:rFonts w:ascii="TeXGyreHeros" w:hAnsi="TeXGyreHeros" w:cs="Arial"/>
                <w:color w:val="000000"/>
                <w:u w:val="double"/>
                <w:lang w:val="en-CA" w:eastAsia="en-CA"/>
              </w:rPr>
            </w:pPr>
            <w:r w:rsidRPr="00E75F02">
              <w:rPr>
                <w:rFonts w:ascii="TeXGyreHeros" w:hAnsi="TeXGyreHeros" w:cs="Arial"/>
                <w:color w:val="000000"/>
                <w:u w:val="double"/>
                <w:lang w:val="en-CA" w:eastAsia="en-CA"/>
              </w:rPr>
              <w:t xml:space="preserve">$36,540 </w:t>
            </w:r>
          </w:p>
        </w:tc>
        <w:tc>
          <w:tcPr>
            <w:tcW w:w="1479" w:type="dxa"/>
            <w:tcBorders>
              <w:top w:val="nil"/>
              <w:left w:val="nil"/>
              <w:bottom w:val="nil"/>
              <w:right w:val="nil"/>
            </w:tcBorders>
            <w:shd w:val="clear" w:color="auto" w:fill="auto"/>
            <w:noWrap/>
            <w:vAlign w:val="bottom"/>
            <w:hideMark/>
          </w:tcPr>
          <w:p w14:paraId="59124197" w14:textId="77777777" w:rsidR="00904031" w:rsidRPr="00E75F02" w:rsidRDefault="00904031" w:rsidP="00ED4A86">
            <w:pPr>
              <w:ind w:right="51"/>
              <w:jc w:val="right"/>
              <w:rPr>
                <w:rFonts w:ascii="TeXGyreHeros" w:hAnsi="TeXGyreHeros" w:cs="Arial"/>
                <w:color w:val="000000"/>
                <w:u w:val="double"/>
                <w:lang w:val="en-CA" w:eastAsia="en-CA"/>
              </w:rPr>
            </w:pPr>
            <w:r w:rsidRPr="00E75F02">
              <w:rPr>
                <w:rFonts w:ascii="TeXGyreHeros" w:hAnsi="TeXGyreHeros" w:cs="Arial"/>
                <w:color w:val="000000"/>
                <w:u w:val="double"/>
                <w:lang w:val="en-CA" w:eastAsia="en-CA"/>
              </w:rPr>
              <w:t>$</w:t>
            </w:r>
            <w:r w:rsidR="003062B3">
              <w:rPr>
                <w:rFonts w:ascii="TeXGyreHeros" w:hAnsi="TeXGyreHeros" w:cs="Arial"/>
                <w:color w:val="000000"/>
                <w:u w:val="double"/>
                <w:lang w:val="en-CA" w:eastAsia="en-CA"/>
              </w:rPr>
              <w:t>61</w:t>
            </w:r>
            <w:r w:rsidRPr="00E75F02">
              <w:rPr>
                <w:rFonts w:ascii="TeXGyreHeros" w:hAnsi="TeXGyreHeros" w:cs="Arial"/>
                <w:color w:val="000000"/>
                <w:u w:val="double"/>
                <w:lang w:val="en-CA" w:eastAsia="en-CA"/>
              </w:rPr>
              <w:t xml:space="preserve">,540 </w:t>
            </w:r>
          </w:p>
        </w:tc>
      </w:tr>
    </w:tbl>
    <w:p w14:paraId="26083BDA" w14:textId="77777777" w:rsidR="00E930EE" w:rsidRPr="00E75F02" w:rsidRDefault="00E930EE" w:rsidP="00E930EE">
      <w:pPr>
        <w:pStyle w:val="BodyLarge"/>
        <w:tabs>
          <w:tab w:val="left" w:pos="600"/>
          <w:tab w:val="right" w:leader="dot" w:pos="8400"/>
          <w:tab w:val="left" w:pos="8850"/>
          <w:tab w:val="decimal" w:pos="9855"/>
          <w:tab w:val="right" w:pos="9940"/>
        </w:tabs>
        <w:rPr>
          <w:rFonts w:ascii="TeXGyreHeros" w:hAnsi="TeXGyreHeros" w:cs="Arial"/>
          <w:b w:val="0"/>
          <w:sz w:val="22"/>
          <w:szCs w:val="22"/>
        </w:rPr>
      </w:pPr>
      <w:r w:rsidRPr="00E75F02">
        <w:rPr>
          <w:rFonts w:ascii="TeXGyreHeros" w:hAnsi="TeXGyreHeros" w:cs="Arial"/>
          <w:b w:val="0"/>
          <w:sz w:val="22"/>
          <w:szCs w:val="22"/>
        </w:rPr>
        <w:t>[Ending retained earnings = Beginning retained earnings ± Net income or (loss) – dividends declared]</w:t>
      </w:r>
    </w:p>
    <w:p w14:paraId="24ECE0B4" w14:textId="77777777" w:rsidR="00E930EE" w:rsidRPr="004301D1" w:rsidRDefault="00E930EE" w:rsidP="00E930EE">
      <w:pPr>
        <w:pStyle w:val="BodyLarge"/>
        <w:tabs>
          <w:tab w:val="left" w:pos="600"/>
          <w:tab w:val="right" w:leader="dot" w:pos="8400"/>
          <w:tab w:val="left" w:pos="8850"/>
          <w:tab w:val="decimal" w:pos="9855"/>
          <w:tab w:val="right" w:pos="9940"/>
        </w:tabs>
        <w:rPr>
          <w:rFonts w:ascii="TeXGyreHeros" w:hAnsi="TeXGyreHeros" w:cs="Arial"/>
          <w:b w:val="0"/>
          <w:sz w:val="22"/>
          <w:szCs w:val="22"/>
        </w:rPr>
      </w:pPr>
    </w:p>
    <w:p w14:paraId="2E75304F" w14:textId="080A7ABB" w:rsidR="00D92C61" w:rsidRPr="004E2EEB" w:rsidRDefault="00BC3ADC">
      <w:pPr>
        <w:rPr>
          <w:rFonts w:ascii="TeXGyreHeros" w:hAnsi="TeXGyreHeros" w:cs="Arial"/>
          <w:b/>
          <w:sz w:val="20"/>
          <w:szCs w:val="20"/>
          <w:lang w:val="en-CA"/>
        </w:rPr>
      </w:pPr>
      <w:r w:rsidRPr="004E2EEB">
        <w:rPr>
          <w:rFonts w:ascii="TeXGyreHeros" w:hAnsi="TeXGyreHeros" w:cs="Arial"/>
          <w:b/>
          <w:lang w:val="en-CA"/>
        </w:rPr>
        <w:br w:type="page"/>
      </w:r>
      <w:r w:rsidR="00D92C61" w:rsidRPr="004E2EEB">
        <w:rPr>
          <w:rFonts w:ascii="TeXGyreHeros" w:hAnsi="TeXGyreHeros" w:cs="Arial"/>
          <w:b/>
          <w:sz w:val="28"/>
          <w:lang w:val="en-CA"/>
        </w:rPr>
        <w:lastRenderedPageBreak/>
        <w:t>EXERCISE 2-</w:t>
      </w:r>
      <w:r w:rsidR="000F64FC" w:rsidRPr="004E2EEB">
        <w:rPr>
          <w:rFonts w:ascii="TeXGyreHeros" w:hAnsi="TeXGyreHeros" w:cs="Arial"/>
          <w:b/>
          <w:sz w:val="28"/>
          <w:lang w:val="en-CA"/>
        </w:rPr>
        <w:t xml:space="preserve">5 </w:t>
      </w:r>
      <w:r w:rsidR="00D92C61" w:rsidRPr="004E2EEB">
        <w:rPr>
          <w:rFonts w:ascii="TeXGyreHeros" w:hAnsi="TeXGyreHeros" w:cs="Arial"/>
          <w:b/>
          <w:sz w:val="28"/>
          <w:lang w:val="en-CA"/>
        </w:rPr>
        <w:t>(</w:t>
      </w:r>
      <w:r w:rsidR="00C22A80">
        <w:rPr>
          <w:rFonts w:ascii="TeXGyreHeros" w:hAnsi="TeXGyreHeros" w:cs="Arial"/>
          <w:b/>
          <w:sz w:val="28"/>
          <w:lang w:val="en-CA"/>
        </w:rPr>
        <w:t>CONTINUED</w:t>
      </w:r>
      <w:r w:rsidR="00D92C61" w:rsidRPr="004E2EEB">
        <w:rPr>
          <w:rFonts w:ascii="TeXGyreHeros" w:hAnsi="TeXGyreHeros" w:cs="Arial"/>
          <w:b/>
          <w:sz w:val="28"/>
          <w:lang w:val="en-CA"/>
        </w:rPr>
        <w:t>)</w:t>
      </w:r>
    </w:p>
    <w:p w14:paraId="60CB1526" w14:textId="77777777" w:rsidR="00D92C61" w:rsidRPr="00E75F02" w:rsidRDefault="00D92C61">
      <w:pPr>
        <w:tabs>
          <w:tab w:val="left" w:pos="360"/>
          <w:tab w:val="left" w:pos="720"/>
          <w:tab w:val="right" w:pos="7200"/>
          <w:tab w:val="right" w:pos="8640"/>
        </w:tabs>
        <w:rPr>
          <w:rFonts w:ascii="TeXGyreHeros" w:hAnsi="TeXGyreHeros" w:cs="Arial"/>
          <w:lang w:val="en-CA"/>
        </w:rPr>
      </w:pPr>
    </w:p>
    <w:p w14:paraId="69F73376" w14:textId="77777777" w:rsidR="00D92C61" w:rsidRPr="00E75F02" w:rsidRDefault="00D92C61">
      <w:pPr>
        <w:tabs>
          <w:tab w:val="left" w:pos="360"/>
          <w:tab w:val="left" w:pos="720"/>
          <w:tab w:val="right" w:pos="7200"/>
          <w:tab w:val="right" w:pos="8640"/>
        </w:tabs>
        <w:jc w:val="center"/>
        <w:rPr>
          <w:rFonts w:ascii="TeXGyreHeros" w:hAnsi="TeXGyreHeros" w:cs="Arial"/>
          <w:lang w:val="en-CA"/>
        </w:rPr>
      </w:pPr>
      <w:r w:rsidRPr="00E75F02">
        <w:rPr>
          <w:rFonts w:ascii="TeXGyreHeros" w:hAnsi="TeXGyreHeros" w:cs="Arial"/>
          <w:lang w:val="en-CA"/>
        </w:rPr>
        <w:t>BATRA CORPORATION</w:t>
      </w:r>
    </w:p>
    <w:p w14:paraId="4B7E1BD8" w14:textId="77777777" w:rsidR="0057707F" w:rsidRPr="00E75F02" w:rsidRDefault="0057707F">
      <w:pPr>
        <w:tabs>
          <w:tab w:val="left" w:pos="360"/>
          <w:tab w:val="left" w:pos="720"/>
          <w:tab w:val="right" w:pos="7200"/>
          <w:tab w:val="right" w:pos="8640"/>
        </w:tabs>
        <w:jc w:val="center"/>
        <w:rPr>
          <w:rFonts w:ascii="TeXGyreHeros" w:hAnsi="TeXGyreHeros" w:cs="Arial"/>
          <w:lang w:val="en-CA"/>
        </w:rPr>
      </w:pPr>
      <w:r w:rsidRPr="00E75F02">
        <w:rPr>
          <w:rFonts w:ascii="TeXGyreHeros" w:hAnsi="TeXGyreHeros" w:cs="Arial"/>
          <w:lang w:val="en-CA"/>
        </w:rPr>
        <w:t xml:space="preserve">Statement of Financial Position </w:t>
      </w:r>
    </w:p>
    <w:p w14:paraId="3FFF0F7A" w14:textId="77777777" w:rsidR="00D92C61" w:rsidRPr="00E75F02" w:rsidRDefault="00D92C61">
      <w:pPr>
        <w:tabs>
          <w:tab w:val="left" w:pos="360"/>
          <w:tab w:val="left" w:pos="720"/>
          <w:tab w:val="right" w:pos="7200"/>
          <w:tab w:val="right" w:pos="8640"/>
        </w:tabs>
        <w:jc w:val="center"/>
        <w:rPr>
          <w:rFonts w:ascii="TeXGyreHeros" w:hAnsi="TeXGyreHeros" w:cs="Arial"/>
          <w:lang w:val="en-CA"/>
        </w:rPr>
      </w:pPr>
      <w:r w:rsidRPr="00E75F02">
        <w:rPr>
          <w:rFonts w:ascii="TeXGyreHeros" w:hAnsi="TeXGyreHeros" w:cs="Arial"/>
          <w:lang w:val="en-CA"/>
        </w:rPr>
        <w:t xml:space="preserve">July 31, </w:t>
      </w:r>
      <w:r w:rsidR="000F64FC" w:rsidRPr="00E75F02">
        <w:rPr>
          <w:rFonts w:ascii="TeXGyreHeros" w:hAnsi="TeXGyreHeros" w:cs="Arial"/>
          <w:lang w:val="en-CA"/>
        </w:rPr>
        <w:t>201</w:t>
      </w:r>
      <w:r w:rsidR="00E36FF3" w:rsidRPr="00E75F02">
        <w:rPr>
          <w:rFonts w:ascii="TeXGyreHeros" w:hAnsi="TeXGyreHeros" w:cs="Arial"/>
          <w:lang w:val="en-CA"/>
        </w:rPr>
        <w:t>8</w:t>
      </w:r>
    </w:p>
    <w:p w14:paraId="37018547" w14:textId="77777777" w:rsidR="00D92C61" w:rsidRPr="00E75F02" w:rsidRDefault="00D92C61">
      <w:pPr>
        <w:tabs>
          <w:tab w:val="left" w:pos="360"/>
          <w:tab w:val="left" w:pos="720"/>
          <w:tab w:val="right" w:pos="7200"/>
          <w:tab w:val="right" w:pos="8640"/>
        </w:tabs>
        <w:rPr>
          <w:rFonts w:ascii="TeXGyreHeros" w:hAnsi="TeXGyreHeros" w:cs="Arial"/>
          <w:lang w:val="en-CA"/>
        </w:rPr>
      </w:pPr>
    </w:p>
    <w:p w14:paraId="5062B2FC" w14:textId="77777777" w:rsidR="00D92C61" w:rsidRPr="00E75F02" w:rsidRDefault="00D92C61">
      <w:pPr>
        <w:tabs>
          <w:tab w:val="left" w:pos="360"/>
          <w:tab w:val="left" w:pos="720"/>
          <w:tab w:val="right" w:pos="7200"/>
          <w:tab w:val="right" w:pos="8640"/>
        </w:tabs>
        <w:jc w:val="center"/>
        <w:rPr>
          <w:rFonts w:ascii="TeXGyreHeros" w:hAnsi="TeXGyreHeros" w:cs="Arial"/>
          <w:lang w:val="en-CA"/>
        </w:rPr>
      </w:pPr>
      <w:r w:rsidRPr="00E75F02">
        <w:rPr>
          <w:rFonts w:ascii="TeXGyreHeros" w:hAnsi="TeXGyreHeros" w:cs="Arial"/>
          <w:lang w:val="en-CA"/>
        </w:rPr>
        <w:t>Assets</w:t>
      </w:r>
    </w:p>
    <w:p w14:paraId="75793E3E" w14:textId="77777777" w:rsidR="00D92C61" w:rsidRPr="00E75F02" w:rsidRDefault="00D92C61">
      <w:pPr>
        <w:tabs>
          <w:tab w:val="left" w:pos="360"/>
          <w:tab w:val="left" w:pos="720"/>
          <w:tab w:val="right" w:pos="7200"/>
          <w:tab w:val="right" w:pos="8640"/>
        </w:tabs>
        <w:rPr>
          <w:rFonts w:ascii="TeXGyreHeros" w:hAnsi="TeXGyreHeros" w:cs="Arial"/>
          <w:sz w:val="20"/>
          <w:szCs w:val="20"/>
          <w:lang w:val="en-CA"/>
        </w:rPr>
      </w:pPr>
      <w:r w:rsidRPr="00E75F02">
        <w:rPr>
          <w:rFonts w:ascii="TeXGyreHeros" w:hAnsi="TeXGyreHeros" w:cs="Arial"/>
          <w:lang w:val="en-CA"/>
        </w:rPr>
        <w:t>Current assets</w:t>
      </w:r>
    </w:p>
    <w:p w14:paraId="4755C26A" w14:textId="77777777" w:rsidR="00D92C61" w:rsidRPr="00E75F02" w:rsidRDefault="00D92C61">
      <w:pPr>
        <w:tabs>
          <w:tab w:val="left" w:pos="360"/>
          <w:tab w:val="left" w:pos="720"/>
          <w:tab w:val="right" w:pos="7200"/>
          <w:tab w:val="right" w:pos="8640"/>
        </w:tabs>
        <w:rPr>
          <w:rFonts w:ascii="TeXGyreHeros" w:hAnsi="TeXGyreHeros" w:cs="Arial"/>
          <w:sz w:val="20"/>
          <w:szCs w:val="20"/>
          <w:lang w:val="en-CA"/>
        </w:rPr>
      </w:pPr>
      <w:r w:rsidRPr="00E75F02">
        <w:rPr>
          <w:rFonts w:ascii="TeXGyreHeros" w:hAnsi="TeXGyreHeros" w:cs="Arial"/>
          <w:sz w:val="20"/>
          <w:szCs w:val="20"/>
          <w:lang w:val="en-CA"/>
        </w:rPr>
        <w:tab/>
      </w:r>
      <w:r w:rsidRPr="00E75F02">
        <w:rPr>
          <w:rFonts w:ascii="TeXGyreHeros" w:hAnsi="TeXGyreHeros" w:cs="Arial"/>
          <w:lang w:val="en-CA"/>
        </w:rPr>
        <w:t>Cash</w:t>
      </w:r>
      <w:r w:rsidRPr="00E75F02">
        <w:rPr>
          <w:rFonts w:ascii="TeXGyreHeros" w:hAnsi="TeXGyreHeros" w:cs="Arial"/>
          <w:sz w:val="20"/>
          <w:szCs w:val="20"/>
          <w:lang w:val="en-CA"/>
        </w:rPr>
        <w:tab/>
      </w:r>
      <w:proofErr w:type="gramStart"/>
      <w:r w:rsidRPr="00E75F02">
        <w:rPr>
          <w:rFonts w:ascii="TeXGyreHeros" w:hAnsi="TeXGyreHeros" w:cs="Arial"/>
          <w:lang w:val="en-CA"/>
        </w:rPr>
        <w:t>$  5,060</w:t>
      </w:r>
      <w:proofErr w:type="gramEnd"/>
    </w:p>
    <w:p w14:paraId="401039F2" w14:textId="77777777" w:rsidR="00D92C61" w:rsidRPr="00E75F02" w:rsidRDefault="00D92C61">
      <w:pPr>
        <w:tabs>
          <w:tab w:val="left" w:pos="360"/>
          <w:tab w:val="left" w:pos="720"/>
          <w:tab w:val="right" w:pos="7200"/>
          <w:tab w:val="right" w:pos="8640"/>
        </w:tabs>
        <w:rPr>
          <w:rFonts w:ascii="TeXGyreHeros" w:hAnsi="TeXGyreHeros" w:cs="Arial"/>
          <w:sz w:val="20"/>
          <w:szCs w:val="20"/>
          <w:lang w:val="en-CA"/>
        </w:rPr>
      </w:pPr>
      <w:r w:rsidRPr="00E75F02">
        <w:rPr>
          <w:rFonts w:ascii="TeXGyreHeros" w:hAnsi="TeXGyreHeros" w:cs="Arial"/>
          <w:sz w:val="20"/>
          <w:szCs w:val="20"/>
          <w:lang w:val="en-CA"/>
        </w:rPr>
        <w:tab/>
      </w:r>
      <w:r w:rsidR="003062B3">
        <w:rPr>
          <w:rFonts w:ascii="TeXGyreHeros" w:hAnsi="TeXGyreHeros" w:cs="Arial"/>
          <w:lang w:val="en-CA"/>
        </w:rPr>
        <w:t>Held</w:t>
      </w:r>
      <w:r w:rsidR="00B25DB2">
        <w:rPr>
          <w:rFonts w:ascii="TeXGyreHeros" w:hAnsi="TeXGyreHeros" w:cs="Arial"/>
          <w:lang w:val="en-CA"/>
        </w:rPr>
        <w:t xml:space="preserve"> </w:t>
      </w:r>
      <w:r w:rsidR="003062B3">
        <w:rPr>
          <w:rFonts w:ascii="TeXGyreHeros" w:hAnsi="TeXGyreHeros" w:cs="Arial"/>
          <w:lang w:val="en-CA"/>
        </w:rPr>
        <w:t>for</w:t>
      </w:r>
      <w:r w:rsidR="00B25DB2">
        <w:rPr>
          <w:rFonts w:ascii="TeXGyreHeros" w:hAnsi="TeXGyreHeros" w:cs="Arial"/>
          <w:lang w:val="en-CA"/>
        </w:rPr>
        <w:t xml:space="preserve"> </w:t>
      </w:r>
      <w:r w:rsidR="003062B3">
        <w:rPr>
          <w:rFonts w:ascii="TeXGyreHeros" w:hAnsi="TeXGyreHeros" w:cs="Arial"/>
          <w:lang w:val="en-CA"/>
        </w:rPr>
        <w:t>t</w:t>
      </w:r>
      <w:r w:rsidR="000F64FC" w:rsidRPr="00E75F02">
        <w:rPr>
          <w:rFonts w:ascii="TeXGyreHeros" w:hAnsi="TeXGyreHeros" w:cs="Arial"/>
          <w:lang w:val="en-CA"/>
        </w:rPr>
        <w:t>rading</w:t>
      </w:r>
      <w:r w:rsidRPr="00E75F02">
        <w:rPr>
          <w:rFonts w:ascii="TeXGyreHeros" w:hAnsi="TeXGyreHeros" w:cs="Arial"/>
          <w:lang w:val="en-CA"/>
        </w:rPr>
        <w:t xml:space="preserve"> investments</w:t>
      </w:r>
      <w:r w:rsidRPr="00E75F02">
        <w:rPr>
          <w:rFonts w:ascii="TeXGyreHeros" w:hAnsi="TeXGyreHeros" w:cs="Arial"/>
          <w:sz w:val="20"/>
          <w:szCs w:val="20"/>
          <w:lang w:val="en-CA"/>
        </w:rPr>
        <w:tab/>
      </w:r>
      <w:r w:rsidR="00BC3ADC" w:rsidRPr="00E75F02">
        <w:rPr>
          <w:rFonts w:ascii="TeXGyreHeros" w:hAnsi="TeXGyreHeros" w:cs="Arial"/>
          <w:lang w:val="en-CA"/>
        </w:rPr>
        <w:t>20</w:t>
      </w:r>
      <w:r w:rsidRPr="00E75F02">
        <w:rPr>
          <w:rFonts w:ascii="TeXGyreHeros" w:hAnsi="TeXGyreHeros" w:cs="Arial"/>
          <w:lang w:val="en-CA"/>
        </w:rPr>
        <w:t>,000</w:t>
      </w:r>
    </w:p>
    <w:p w14:paraId="498BBFCC" w14:textId="77777777" w:rsidR="00D92C61" w:rsidRPr="00E75F02" w:rsidRDefault="00D92C61">
      <w:pPr>
        <w:tabs>
          <w:tab w:val="left" w:pos="360"/>
          <w:tab w:val="left" w:pos="720"/>
          <w:tab w:val="right" w:pos="7200"/>
          <w:tab w:val="right" w:pos="8640"/>
        </w:tabs>
        <w:rPr>
          <w:rFonts w:ascii="TeXGyreHeros" w:hAnsi="TeXGyreHeros" w:cs="Arial"/>
          <w:sz w:val="20"/>
          <w:szCs w:val="20"/>
          <w:lang w:val="en-CA"/>
        </w:rPr>
      </w:pPr>
      <w:r w:rsidRPr="00E75F02">
        <w:rPr>
          <w:rFonts w:ascii="TeXGyreHeros" w:hAnsi="TeXGyreHeros" w:cs="Arial"/>
          <w:sz w:val="20"/>
          <w:szCs w:val="20"/>
          <w:lang w:val="en-CA"/>
        </w:rPr>
        <w:tab/>
      </w:r>
      <w:r w:rsidRPr="00E75F02">
        <w:rPr>
          <w:rFonts w:ascii="TeXGyreHeros" w:hAnsi="TeXGyreHeros" w:cs="Arial"/>
          <w:lang w:val="en-CA"/>
        </w:rPr>
        <w:t>Accounts receivable</w:t>
      </w:r>
      <w:r w:rsidRPr="00E75F02">
        <w:rPr>
          <w:rFonts w:ascii="TeXGyreHeros" w:hAnsi="TeXGyreHeros" w:cs="Arial"/>
          <w:sz w:val="20"/>
          <w:szCs w:val="20"/>
          <w:lang w:val="en-CA"/>
        </w:rPr>
        <w:tab/>
      </w:r>
      <w:r w:rsidRPr="00E75F02">
        <w:rPr>
          <w:rFonts w:ascii="TeXGyreHeros" w:hAnsi="TeXGyreHeros" w:cs="Arial"/>
          <w:lang w:val="en-CA"/>
        </w:rPr>
        <w:t>17,100</w:t>
      </w:r>
    </w:p>
    <w:p w14:paraId="1149C882" w14:textId="77777777" w:rsidR="00D92C61" w:rsidRPr="00E75F02" w:rsidRDefault="00D92C61">
      <w:pPr>
        <w:tabs>
          <w:tab w:val="left" w:pos="360"/>
          <w:tab w:val="left" w:pos="720"/>
          <w:tab w:val="right" w:pos="7200"/>
          <w:tab w:val="right" w:pos="8640"/>
        </w:tabs>
        <w:rPr>
          <w:rFonts w:ascii="TeXGyreHeros" w:hAnsi="TeXGyreHeros" w:cs="Arial"/>
          <w:sz w:val="20"/>
          <w:szCs w:val="20"/>
          <w:lang w:val="en-CA"/>
        </w:rPr>
      </w:pPr>
      <w:r w:rsidRPr="00E75F02">
        <w:rPr>
          <w:rFonts w:ascii="TeXGyreHeros" w:hAnsi="TeXGyreHeros" w:cs="Arial"/>
          <w:sz w:val="20"/>
          <w:szCs w:val="20"/>
          <w:lang w:val="en-CA"/>
        </w:rPr>
        <w:tab/>
      </w:r>
      <w:r w:rsidRPr="00E75F02">
        <w:rPr>
          <w:rFonts w:ascii="TeXGyreHeros" w:hAnsi="TeXGyreHeros" w:cs="Arial"/>
          <w:lang w:val="en-CA"/>
        </w:rPr>
        <w:t>Supplies</w:t>
      </w:r>
      <w:r w:rsidRPr="00E75F02">
        <w:rPr>
          <w:rFonts w:ascii="TeXGyreHeros" w:hAnsi="TeXGyreHeros" w:cs="Arial"/>
          <w:sz w:val="20"/>
          <w:szCs w:val="20"/>
          <w:lang w:val="en-CA"/>
        </w:rPr>
        <w:tab/>
      </w:r>
      <w:r w:rsidRPr="00E75F02">
        <w:rPr>
          <w:rFonts w:ascii="TeXGyreHeros" w:hAnsi="TeXGyreHeros" w:cs="Arial"/>
          <w:sz w:val="20"/>
          <w:szCs w:val="20"/>
          <w:u w:val="single"/>
          <w:lang w:val="en-CA"/>
        </w:rPr>
        <w:t xml:space="preserve">    </w:t>
      </w:r>
      <w:r w:rsidRPr="00E75F02">
        <w:rPr>
          <w:rFonts w:ascii="TeXGyreHeros" w:hAnsi="TeXGyreHeros" w:cs="Arial"/>
          <w:u w:val="single"/>
          <w:lang w:val="en-CA"/>
        </w:rPr>
        <w:t>1,500</w:t>
      </w:r>
    </w:p>
    <w:p w14:paraId="569DDD12" w14:textId="77777777" w:rsidR="00D92C61" w:rsidRPr="00E75F02" w:rsidRDefault="00D92C61">
      <w:pPr>
        <w:tabs>
          <w:tab w:val="left" w:pos="360"/>
          <w:tab w:val="left" w:pos="720"/>
          <w:tab w:val="right" w:pos="7200"/>
          <w:tab w:val="right" w:pos="8640"/>
        </w:tabs>
        <w:rPr>
          <w:rFonts w:ascii="TeXGyreHeros" w:hAnsi="TeXGyreHeros" w:cs="Arial"/>
          <w:lang w:val="en-CA"/>
        </w:rPr>
      </w:pPr>
      <w:r w:rsidRPr="00E75F02">
        <w:rPr>
          <w:rFonts w:ascii="TeXGyreHeros" w:hAnsi="TeXGyreHeros" w:cs="Arial"/>
          <w:sz w:val="20"/>
          <w:szCs w:val="20"/>
          <w:lang w:val="en-CA"/>
        </w:rPr>
        <w:tab/>
      </w:r>
      <w:r w:rsidRPr="00E75F02">
        <w:rPr>
          <w:rFonts w:ascii="TeXGyreHeros" w:hAnsi="TeXGyreHeros" w:cs="Arial"/>
          <w:sz w:val="20"/>
          <w:szCs w:val="20"/>
          <w:lang w:val="en-CA"/>
        </w:rPr>
        <w:tab/>
      </w:r>
      <w:r w:rsidRPr="00E75F02">
        <w:rPr>
          <w:rFonts w:ascii="TeXGyreHeros" w:hAnsi="TeXGyreHeros" w:cs="Arial"/>
          <w:lang w:val="en-CA"/>
        </w:rPr>
        <w:t>Total current assets</w:t>
      </w:r>
      <w:r w:rsidRPr="00E75F02">
        <w:rPr>
          <w:rFonts w:ascii="TeXGyreHeros" w:hAnsi="TeXGyreHeros" w:cs="Arial"/>
          <w:sz w:val="20"/>
          <w:szCs w:val="20"/>
          <w:lang w:val="en-CA"/>
        </w:rPr>
        <w:tab/>
      </w:r>
      <w:r w:rsidRPr="00E75F02">
        <w:rPr>
          <w:rFonts w:ascii="TeXGyreHeros" w:hAnsi="TeXGyreHeros" w:cs="Arial"/>
          <w:sz w:val="20"/>
          <w:szCs w:val="20"/>
          <w:lang w:val="en-CA"/>
        </w:rPr>
        <w:tab/>
      </w:r>
      <w:proofErr w:type="gramStart"/>
      <w:r w:rsidRPr="00E75F02">
        <w:rPr>
          <w:rFonts w:ascii="TeXGyreHeros" w:hAnsi="TeXGyreHeros" w:cs="Arial"/>
          <w:lang w:val="en-CA"/>
        </w:rPr>
        <w:t>$</w:t>
      </w:r>
      <w:r w:rsidR="003062B3">
        <w:rPr>
          <w:rFonts w:ascii="TeXGyreHeros" w:hAnsi="TeXGyreHeros" w:cs="Arial"/>
          <w:lang w:val="en-CA"/>
        </w:rPr>
        <w:t xml:space="preserve">  </w:t>
      </w:r>
      <w:r w:rsidR="00BC3ADC" w:rsidRPr="00E75F02">
        <w:rPr>
          <w:rFonts w:ascii="TeXGyreHeros" w:hAnsi="TeXGyreHeros" w:cs="Arial"/>
          <w:lang w:val="en-CA"/>
        </w:rPr>
        <w:t>43</w:t>
      </w:r>
      <w:r w:rsidRPr="00E75F02">
        <w:rPr>
          <w:rFonts w:ascii="TeXGyreHeros" w:hAnsi="TeXGyreHeros" w:cs="Arial"/>
          <w:lang w:val="en-CA"/>
        </w:rPr>
        <w:t>,660</w:t>
      </w:r>
      <w:proofErr w:type="gramEnd"/>
    </w:p>
    <w:p w14:paraId="0136DE13" w14:textId="77777777" w:rsidR="00D92C61" w:rsidRPr="00E75F02" w:rsidRDefault="00D92C61">
      <w:pPr>
        <w:tabs>
          <w:tab w:val="left" w:pos="360"/>
          <w:tab w:val="left" w:pos="720"/>
          <w:tab w:val="right" w:pos="7200"/>
          <w:tab w:val="right" w:pos="8640"/>
        </w:tabs>
        <w:rPr>
          <w:rFonts w:ascii="TeXGyreHeros" w:hAnsi="TeXGyreHeros" w:cs="Arial"/>
          <w:sz w:val="20"/>
          <w:szCs w:val="20"/>
          <w:lang w:val="en-CA"/>
        </w:rPr>
      </w:pPr>
      <w:r w:rsidRPr="00E75F02">
        <w:rPr>
          <w:rFonts w:ascii="TeXGyreHeros" w:hAnsi="TeXGyreHeros" w:cs="Arial"/>
          <w:lang w:val="en-CA"/>
        </w:rPr>
        <w:t>Property, plant, and equipment</w:t>
      </w:r>
    </w:p>
    <w:p w14:paraId="30F22CE9" w14:textId="77777777" w:rsidR="00D92C61" w:rsidRPr="00E75F02" w:rsidRDefault="00D92C61">
      <w:pPr>
        <w:tabs>
          <w:tab w:val="left" w:pos="360"/>
          <w:tab w:val="left" w:pos="720"/>
          <w:tab w:val="right" w:pos="7200"/>
          <w:tab w:val="right" w:pos="8640"/>
        </w:tabs>
        <w:rPr>
          <w:rFonts w:ascii="TeXGyreHeros" w:hAnsi="TeXGyreHeros" w:cs="Arial"/>
          <w:sz w:val="20"/>
          <w:szCs w:val="20"/>
          <w:lang w:val="en-CA"/>
        </w:rPr>
      </w:pPr>
      <w:r w:rsidRPr="00E75F02">
        <w:rPr>
          <w:rFonts w:ascii="TeXGyreHeros" w:hAnsi="TeXGyreHeros" w:cs="Arial"/>
          <w:sz w:val="20"/>
          <w:szCs w:val="20"/>
          <w:lang w:val="en-CA"/>
        </w:rPr>
        <w:tab/>
      </w:r>
      <w:r w:rsidRPr="00E75F02">
        <w:rPr>
          <w:rFonts w:ascii="TeXGyreHeros" w:hAnsi="TeXGyreHeros" w:cs="Arial"/>
          <w:lang w:val="en-CA"/>
        </w:rPr>
        <w:t>Equipment</w:t>
      </w:r>
      <w:r w:rsidRPr="00E75F02">
        <w:rPr>
          <w:rFonts w:ascii="TeXGyreHeros" w:hAnsi="TeXGyreHeros" w:cs="Arial"/>
          <w:lang w:val="en-CA"/>
        </w:rPr>
        <w:tab/>
        <w:t>$</w:t>
      </w:r>
      <w:r w:rsidR="003062B3">
        <w:rPr>
          <w:rFonts w:ascii="TeXGyreHeros" w:hAnsi="TeXGyreHeros" w:cs="Arial"/>
          <w:lang w:val="en-CA"/>
        </w:rPr>
        <w:t>62</w:t>
      </w:r>
      <w:r w:rsidRPr="00E75F02">
        <w:rPr>
          <w:rFonts w:ascii="TeXGyreHeros" w:hAnsi="TeXGyreHeros" w:cs="Arial"/>
          <w:lang w:val="en-CA"/>
        </w:rPr>
        <w:t>,900</w:t>
      </w:r>
    </w:p>
    <w:p w14:paraId="55B1AE5A" w14:textId="77777777" w:rsidR="00D92C61" w:rsidRPr="00E75F02" w:rsidRDefault="00D92C61">
      <w:pPr>
        <w:tabs>
          <w:tab w:val="left" w:pos="360"/>
          <w:tab w:val="left" w:pos="720"/>
          <w:tab w:val="right" w:pos="7200"/>
          <w:tab w:val="right" w:pos="8640"/>
        </w:tabs>
        <w:rPr>
          <w:rFonts w:ascii="TeXGyreHeros" w:hAnsi="TeXGyreHeros" w:cs="Arial"/>
          <w:sz w:val="20"/>
          <w:szCs w:val="20"/>
          <w:lang w:val="en-CA"/>
        </w:rPr>
      </w:pPr>
      <w:r w:rsidRPr="00E75F02">
        <w:rPr>
          <w:rFonts w:ascii="TeXGyreHeros" w:hAnsi="TeXGyreHeros" w:cs="Arial"/>
          <w:sz w:val="20"/>
          <w:szCs w:val="20"/>
          <w:lang w:val="en-CA"/>
        </w:rPr>
        <w:tab/>
      </w:r>
      <w:r w:rsidRPr="00E75F02">
        <w:rPr>
          <w:rFonts w:ascii="TeXGyreHeros" w:hAnsi="TeXGyreHeros" w:cs="Arial"/>
          <w:lang w:val="en-CA"/>
        </w:rPr>
        <w:t>Less: Accumulated depreciation</w:t>
      </w:r>
      <w:r w:rsidRPr="00E75F02">
        <w:rPr>
          <w:rFonts w:ascii="TeXGyreHeros" w:hAnsi="TeXGyreHeros" w:cs="Arial"/>
          <w:lang w:val="en-CA"/>
        </w:rPr>
        <w:tab/>
      </w:r>
      <w:r w:rsidRPr="00E75F02">
        <w:rPr>
          <w:rFonts w:ascii="TeXGyreHeros" w:hAnsi="TeXGyreHeros" w:cs="Arial"/>
          <w:u w:val="single"/>
          <w:lang w:val="en-CA"/>
        </w:rPr>
        <w:t xml:space="preserve">    6,000</w:t>
      </w:r>
    </w:p>
    <w:p w14:paraId="1C7A9185" w14:textId="77777777" w:rsidR="00D92C61" w:rsidRPr="00E75F02" w:rsidRDefault="00D92C61">
      <w:pPr>
        <w:tabs>
          <w:tab w:val="left" w:pos="360"/>
          <w:tab w:val="left" w:pos="720"/>
          <w:tab w:val="right" w:pos="7200"/>
          <w:tab w:val="right" w:pos="8640"/>
        </w:tabs>
        <w:rPr>
          <w:rFonts w:ascii="TeXGyreHeros" w:hAnsi="TeXGyreHeros" w:cs="Arial"/>
          <w:lang w:val="en-CA"/>
        </w:rPr>
      </w:pPr>
      <w:r w:rsidRPr="00E75F02">
        <w:rPr>
          <w:rFonts w:ascii="TeXGyreHeros" w:hAnsi="TeXGyreHeros" w:cs="Arial"/>
          <w:sz w:val="20"/>
          <w:szCs w:val="20"/>
          <w:lang w:val="en-CA"/>
        </w:rPr>
        <w:tab/>
      </w:r>
      <w:r w:rsidRPr="00E75F02">
        <w:rPr>
          <w:rFonts w:ascii="TeXGyreHeros" w:hAnsi="TeXGyreHeros" w:cs="Arial"/>
          <w:sz w:val="20"/>
          <w:szCs w:val="20"/>
          <w:lang w:val="en-CA"/>
        </w:rPr>
        <w:tab/>
      </w:r>
      <w:r w:rsidRPr="00E75F02">
        <w:rPr>
          <w:rFonts w:ascii="TeXGyreHeros" w:hAnsi="TeXGyreHeros" w:cs="Arial"/>
          <w:lang w:val="en-CA"/>
        </w:rPr>
        <w:t>Total property, plant, and equipment</w:t>
      </w:r>
      <w:r w:rsidRPr="00E75F02">
        <w:rPr>
          <w:rFonts w:ascii="TeXGyreHeros" w:hAnsi="TeXGyreHeros" w:cs="Arial"/>
          <w:sz w:val="20"/>
          <w:szCs w:val="20"/>
          <w:lang w:val="en-CA"/>
        </w:rPr>
        <w:tab/>
      </w:r>
      <w:r w:rsidRPr="00E75F02">
        <w:rPr>
          <w:rFonts w:ascii="TeXGyreHeros" w:hAnsi="TeXGyreHeros" w:cs="Arial"/>
          <w:sz w:val="20"/>
          <w:szCs w:val="20"/>
          <w:lang w:val="en-CA"/>
        </w:rPr>
        <w:tab/>
      </w:r>
      <w:r w:rsidRPr="00E75F02">
        <w:rPr>
          <w:rFonts w:ascii="TeXGyreHeros" w:hAnsi="TeXGyreHeros" w:cs="Arial"/>
          <w:szCs w:val="20"/>
          <w:u w:val="single"/>
          <w:lang w:val="en-CA"/>
        </w:rPr>
        <w:t xml:space="preserve">  </w:t>
      </w:r>
      <w:r w:rsidR="003062B3">
        <w:rPr>
          <w:rFonts w:ascii="TeXGyreHeros" w:hAnsi="TeXGyreHeros" w:cs="Arial"/>
          <w:szCs w:val="20"/>
          <w:u w:val="single"/>
          <w:lang w:val="en-CA"/>
        </w:rPr>
        <w:t xml:space="preserve">  </w:t>
      </w:r>
      <w:r w:rsidR="003062B3">
        <w:rPr>
          <w:rFonts w:ascii="TeXGyreHeros" w:hAnsi="TeXGyreHeros" w:cs="Arial"/>
          <w:u w:val="single"/>
          <w:lang w:val="en-CA"/>
        </w:rPr>
        <w:t>56</w:t>
      </w:r>
      <w:r w:rsidRPr="00E75F02">
        <w:rPr>
          <w:rFonts w:ascii="TeXGyreHeros" w:hAnsi="TeXGyreHeros" w:cs="Arial"/>
          <w:u w:val="single"/>
          <w:lang w:val="en-CA"/>
        </w:rPr>
        <w:t>,900</w:t>
      </w:r>
    </w:p>
    <w:p w14:paraId="252D5CCE" w14:textId="77777777" w:rsidR="00D92C61" w:rsidRPr="00E75F02" w:rsidRDefault="00D92C61">
      <w:pPr>
        <w:tabs>
          <w:tab w:val="left" w:pos="360"/>
          <w:tab w:val="left" w:pos="720"/>
          <w:tab w:val="right" w:pos="7200"/>
          <w:tab w:val="right" w:pos="8640"/>
        </w:tabs>
        <w:rPr>
          <w:rFonts w:ascii="TeXGyreHeros" w:hAnsi="TeXGyreHeros" w:cs="Arial"/>
          <w:lang w:val="en-CA"/>
        </w:rPr>
      </w:pPr>
      <w:r w:rsidRPr="00E75F02">
        <w:rPr>
          <w:rFonts w:ascii="TeXGyreHeros" w:hAnsi="TeXGyreHeros" w:cs="Arial"/>
          <w:lang w:val="en-CA"/>
        </w:rPr>
        <w:t>Total assets</w:t>
      </w:r>
      <w:r w:rsidRPr="00E75F02">
        <w:rPr>
          <w:rFonts w:ascii="TeXGyreHeros" w:hAnsi="TeXGyreHeros" w:cs="Arial"/>
          <w:sz w:val="20"/>
          <w:szCs w:val="20"/>
          <w:lang w:val="en-CA"/>
        </w:rPr>
        <w:tab/>
      </w:r>
      <w:r w:rsidRPr="00E75F02">
        <w:rPr>
          <w:rFonts w:ascii="TeXGyreHeros" w:hAnsi="TeXGyreHeros" w:cs="Arial"/>
          <w:sz w:val="20"/>
          <w:szCs w:val="20"/>
          <w:lang w:val="en-CA"/>
        </w:rPr>
        <w:tab/>
      </w:r>
      <w:r w:rsidRPr="00E75F02">
        <w:rPr>
          <w:rFonts w:ascii="TeXGyreHeros" w:hAnsi="TeXGyreHeros" w:cs="Arial"/>
          <w:u w:val="double"/>
          <w:lang w:val="en-CA"/>
        </w:rPr>
        <w:t>$</w:t>
      </w:r>
      <w:r w:rsidR="003062B3">
        <w:rPr>
          <w:rFonts w:ascii="TeXGyreHeros" w:hAnsi="TeXGyreHeros" w:cs="Arial"/>
          <w:u w:val="double"/>
          <w:lang w:val="en-CA"/>
        </w:rPr>
        <w:t>100</w:t>
      </w:r>
      <w:r w:rsidRPr="00E75F02">
        <w:rPr>
          <w:rFonts w:ascii="TeXGyreHeros" w:hAnsi="TeXGyreHeros" w:cs="Arial"/>
          <w:u w:val="double"/>
          <w:lang w:val="en-CA"/>
        </w:rPr>
        <w:t>,560</w:t>
      </w:r>
    </w:p>
    <w:p w14:paraId="584E1B3C" w14:textId="77777777" w:rsidR="00D92C61" w:rsidRPr="00E75F02" w:rsidRDefault="00D92C61">
      <w:pPr>
        <w:tabs>
          <w:tab w:val="left" w:pos="360"/>
          <w:tab w:val="left" w:pos="720"/>
          <w:tab w:val="right" w:pos="7200"/>
          <w:tab w:val="right" w:pos="8640"/>
        </w:tabs>
        <w:rPr>
          <w:rFonts w:ascii="TeXGyreHeros" w:hAnsi="TeXGyreHeros" w:cs="Arial"/>
          <w:sz w:val="20"/>
          <w:szCs w:val="20"/>
          <w:lang w:val="en-CA"/>
        </w:rPr>
      </w:pPr>
      <w:r w:rsidRPr="00E75F02">
        <w:rPr>
          <w:rFonts w:ascii="TeXGyreHeros" w:hAnsi="TeXGyreHeros" w:cs="Arial"/>
          <w:sz w:val="20"/>
          <w:szCs w:val="20"/>
          <w:lang w:val="en-CA"/>
        </w:rPr>
        <w:tab/>
      </w:r>
    </w:p>
    <w:p w14:paraId="4777A2D0" w14:textId="77777777" w:rsidR="00D92C61" w:rsidRPr="00E75F02" w:rsidRDefault="00D92C61">
      <w:pPr>
        <w:tabs>
          <w:tab w:val="left" w:pos="360"/>
          <w:tab w:val="left" w:pos="720"/>
          <w:tab w:val="right" w:pos="7200"/>
          <w:tab w:val="right" w:pos="8640"/>
        </w:tabs>
        <w:jc w:val="center"/>
        <w:rPr>
          <w:rFonts w:ascii="TeXGyreHeros" w:hAnsi="TeXGyreHeros" w:cs="Arial"/>
          <w:lang w:val="en-CA"/>
        </w:rPr>
      </w:pPr>
      <w:r w:rsidRPr="00E75F02">
        <w:rPr>
          <w:rFonts w:ascii="TeXGyreHeros" w:hAnsi="TeXGyreHeros" w:cs="Arial"/>
          <w:lang w:val="en-CA"/>
        </w:rPr>
        <w:t>Liabilities and Shareholders' Equity</w:t>
      </w:r>
    </w:p>
    <w:p w14:paraId="53ADF37B" w14:textId="77777777" w:rsidR="00D92C61" w:rsidRPr="00E75F02" w:rsidRDefault="00D92C61">
      <w:pPr>
        <w:tabs>
          <w:tab w:val="left" w:pos="360"/>
          <w:tab w:val="left" w:pos="720"/>
          <w:tab w:val="right" w:pos="7200"/>
          <w:tab w:val="right" w:pos="8640"/>
        </w:tabs>
        <w:rPr>
          <w:rFonts w:ascii="TeXGyreHeros" w:hAnsi="TeXGyreHeros" w:cs="Arial"/>
          <w:sz w:val="20"/>
          <w:szCs w:val="20"/>
          <w:lang w:val="en-CA"/>
        </w:rPr>
      </w:pPr>
    </w:p>
    <w:p w14:paraId="5362A16E" w14:textId="77777777" w:rsidR="00D92C61" w:rsidRPr="00E75F02" w:rsidRDefault="00D92C61">
      <w:pPr>
        <w:tabs>
          <w:tab w:val="left" w:pos="360"/>
          <w:tab w:val="left" w:pos="720"/>
          <w:tab w:val="right" w:pos="7200"/>
          <w:tab w:val="right" w:pos="8640"/>
        </w:tabs>
        <w:rPr>
          <w:rFonts w:ascii="TeXGyreHeros" w:hAnsi="TeXGyreHeros" w:cs="Arial"/>
          <w:sz w:val="20"/>
          <w:szCs w:val="20"/>
          <w:lang w:val="en-CA"/>
        </w:rPr>
      </w:pPr>
      <w:r w:rsidRPr="00E75F02">
        <w:rPr>
          <w:rFonts w:ascii="TeXGyreHeros" w:hAnsi="TeXGyreHeros" w:cs="Arial"/>
          <w:lang w:val="en-CA"/>
        </w:rPr>
        <w:t>Current liabilities</w:t>
      </w:r>
    </w:p>
    <w:p w14:paraId="09D7DA72" w14:textId="77777777" w:rsidR="00D92C61" w:rsidRPr="00E75F02" w:rsidRDefault="00D92C61">
      <w:pPr>
        <w:tabs>
          <w:tab w:val="left" w:pos="360"/>
          <w:tab w:val="left" w:pos="720"/>
          <w:tab w:val="right" w:pos="7200"/>
          <w:tab w:val="right" w:pos="8640"/>
        </w:tabs>
        <w:rPr>
          <w:rFonts w:ascii="TeXGyreHeros" w:hAnsi="TeXGyreHeros" w:cs="Arial"/>
          <w:sz w:val="20"/>
          <w:szCs w:val="20"/>
          <w:lang w:val="en-CA"/>
        </w:rPr>
      </w:pPr>
      <w:r w:rsidRPr="00E75F02">
        <w:rPr>
          <w:rFonts w:ascii="TeXGyreHeros" w:hAnsi="TeXGyreHeros" w:cs="Arial"/>
          <w:sz w:val="20"/>
          <w:szCs w:val="20"/>
          <w:lang w:val="en-CA"/>
        </w:rPr>
        <w:tab/>
      </w:r>
      <w:r w:rsidRPr="00E75F02">
        <w:rPr>
          <w:rFonts w:ascii="TeXGyreHeros" w:hAnsi="TeXGyreHeros" w:cs="Arial"/>
          <w:lang w:val="en-CA"/>
        </w:rPr>
        <w:t>Accounts payable</w:t>
      </w:r>
      <w:r w:rsidRPr="00E75F02">
        <w:rPr>
          <w:rFonts w:ascii="TeXGyreHeros" w:hAnsi="TeXGyreHeros" w:cs="Arial"/>
          <w:sz w:val="20"/>
          <w:szCs w:val="20"/>
          <w:lang w:val="en-CA"/>
        </w:rPr>
        <w:tab/>
      </w:r>
      <w:proofErr w:type="gramStart"/>
      <w:r w:rsidRPr="00E75F02">
        <w:rPr>
          <w:rFonts w:ascii="TeXGyreHeros" w:hAnsi="TeXGyreHeros" w:cs="Arial"/>
          <w:lang w:val="en-CA"/>
        </w:rPr>
        <w:t>$  4,220</w:t>
      </w:r>
      <w:proofErr w:type="gramEnd"/>
    </w:p>
    <w:p w14:paraId="38E406F4" w14:textId="77777777" w:rsidR="00D92C61" w:rsidRDefault="00D92C61">
      <w:pPr>
        <w:tabs>
          <w:tab w:val="left" w:pos="360"/>
          <w:tab w:val="left" w:pos="720"/>
          <w:tab w:val="right" w:pos="7200"/>
          <w:tab w:val="right" w:pos="8640"/>
        </w:tabs>
        <w:rPr>
          <w:rFonts w:ascii="TeXGyreHeros" w:hAnsi="TeXGyreHeros" w:cs="Arial"/>
          <w:sz w:val="20"/>
          <w:szCs w:val="20"/>
          <w:lang w:val="en-CA"/>
        </w:rPr>
      </w:pPr>
      <w:r w:rsidRPr="00E75F02">
        <w:rPr>
          <w:rFonts w:ascii="TeXGyreHeros" w:hAnsi="TeXGyreHeros" w:cs="Arial"/>
          <w:sz w:val="20"/>
          <w:szCs w:val="20"/>
          <w:lang w:val="en-CA"/>
        </w:rPr>
        <w:tab/>
      </w:r>
      <w:r w:rsidRPr="00E75F02">
        <w:rPr>
          <w:rFonts w:ascii="TeXGyreHeros" w:hAnsi="TeXGyreHeros" w:cs="Arial"/>
          <w:lang w:val="en-CA"/>
        </w:rPr>
        <w:t>Interest payable</w:t>
      </w:r>
      <w:r w:rsidRPr="00E75F02">
        <w:rPr>
          <w:rFonts w:ascii="TeXGyreHeros" w:hAnsi="TeXGyreHeros" w:cs="Arial"/>
          <w:sz w:val="20"/>
          <w:szCs w:val="20"/>
          <w:lang w:val="en-CA"/>
        </w:rPr>
        <w:tab/>
      </w:r>
      <w:r w:rsidRPr="00E75F02">
        <w:rPr>
          <w:rFonts w:ascii="TeXGyreHeros" w:hAnsi="TeXGyreHeros" w:cs="Arial"/>
          <w:lang w:val="en-CA"/>
        </w:rPr>
        <w:t>1,000</w:t>
      </w:r>
    </w:p>
    <w:p w14:paraId="1EEB99AE" w14:textId="77777777" w:rsidR="003062B3" w:rsidRPr="00E75F02" w:rsidRDefault="003062B3">
      <w:pPr>
        <w:tabs>
          <w:tab w:val="left" w:pos="360"/>
          <w:tab w:val="left" w:pos="720"/>
          <w:tab w:val="right" w:pos="7200"/>
          <w:tab w:val="right" w:pos="8640"/>
        </w:tabs>
        <w:rPr>
          <w:rFonts w:ascii="TeXGyreHeros" w:hAnsi="TeXGyreHeros" w:cs="Arial"/>
          <w:lang w:val="en-CA"/>
        </w:rPr>
      </w:pPr>
      <w:r>
        <w:rPr>
          <w:rFonts w:ascii="TeXGyreHeros" w:hAnsi="TeXGyreHeros" w:cs="Arial"/>
          <w:sz w:val="20"/>
          <w:szCs w:val="20"/>
          <w:lang w:val="en-CA"/>
        </w:rPr>
        <w:tab/>
      </w:r>
      <w:r w:rsidRPr="00E75F02">
        <w:rPr>
          <w:rFonts w:ascii="TeXGyreHeros" w:hAnsi="TeXGyreHeros" w:cs="Arial"/>
          <w:lang w:val="en-CA"/>
        </w:rPr>
        <w:t>Unearned revenue</w:t>
      </w:r>
      <w:r w:rsidRPr="00E75F02">
        <w:rPr>
          <w:rFonts w:ascii="TeXGyreHeros" w:hAnsi="TeXGyreHeros" w:cs="Arial"/>
          <w:lang w:val="en-CA"/>
        </w:rPr>
        <w:tab/>
        <w:t>12,000</w:t>
      </w:r>
    </w:p>
    <w:p w14:paraId="4F737649" w14:textId="77777777" w:rsidR="00D92C61" w:rsidRPr="00E75F02" w:rsidRDefault="00D92C61">
      <w:pPr>
        <w:tabs>
          <w:tab w:val="left" w:pos="360"/>
          <w:tab w:val="left" w:pos="720"/>
          <w:tab w:val="right" w:pos="7200"/>
          <w:tab w:val="right" w:pos="8640"/>
        </w:tabs>
        <w:rPr>
          <w:rFonts w:ascii="TeXGyreHeros" w:hAnsi="TeXGyreHeros" w:cs="Arial"/>
          <w:lang w:val="en-CA"/>
        </w:rPr>
      </w:pPr>
      <w:r w:rsidRPr="00E75F02">
        <w:rPr>
          <w:rFonts w:ascii="TeXGyreHeros" w:hAnsi="TeXGyreHeros" w:cs="Arial"/>
          <w:sz w:val="20"/>
          <w:szCs w:val="20"/>
          <w:lang w:val="en-CA"/>
        </w:rPr>
        <w:tab/>
      </w:r>
      <w:r w:rsidR="00BC3ADC" w:rsidRPr="00E75F02">
        <w:rPr>
          <w:rFonts w:ascii="TeXGyreHeros" w:hAnsi="TeXGyreHeros" w:cs="Arial"/>
          <w:lang w:val="en-CA"/>
        </w:rPr>
        <w:t>Bank loan</w:t>
      </w:r>
      <w:r w:rsidRPr="00E75F02">
        <w:rPr>
          <w:rFonts w:ascii="TeXGyreHeros" w:hAnsi="TeXGyreHeros" w:cs="Arial"/>
          <w:lang w:val="en-CA"/>
        </w:rPr>
        <w:t xml:space="preserve"> payable</w:t>
      </w:r>
      <w:r w:rsidRPr="00E75F02">
        <w:rPr>
          <w:rFonts w:ascii="TeXGyreHeros" w:hAnsi="TeXGyreHeros" w:cs="Arial"/>
          <w:sz w:val="20"/>
          <w:szCs w:val="20"/>
          <w:lang w:val="en-CA"/>
        </w:rPr>
        <w:tab/>
      </w:r>
      <w:r w:rsidRPr="00E75F02">
        <w:rPr>
          <w:rFonts w:ascii="TeXGyreHeros" w:hAnsi="TeXGyreHeros" w:cs="Arial"/>
          <w:sz w:val="20"/>
          <w:szCs w:val="20"/>
          <w:u w:val="single"/>
          <w:lang w:val="en-CA"/>
        </w:rPr>
        <w:t xml:space="preserve">  </w:t>
      </w:r>
      <w:r w:rsidRPr="00E75F02">
        <w:rPr>
          <w:rFonts w:ascii="TeXGyreHeros" w:hAnsi="TeXGyreHeros" w:cs="Arial"/>
          <w:u w:val="single"/>
          <w:lang w:val="en-CA"/>
        </w:rPr>
        <w:t>21,800</w:t>
      </w:r>
    </w:p>
    <w:p w14:paraId="1B8DB2B4" w14:textId="77777777" w:rsidR="00D92C61" w:rsidRPr="00E75F02" w:rsidRDefault="00D92C61">
      <w:pPr>
        <w:tabs>
          <w:tab w:val="left" w:pos="360"/>
          <w:tab w:val="left" w:pos="720"/>
          <w:tab w:val="right" w:pos="7200"/>
          <w:tab w:val="right" w:pos="8640"/>
        </w:tabs>
        <w:rPr>
          <w:rFonts w:ascii="TeXGyreHeros" w:hAnsi="TeXGyreHeros" w:cs="Arial"/>
          <w:lang w:val="en-CA"/>
        </w:rPr>
      </w:pPr>
      <w:r w:rsidRPr="00E75F02">
        <w:rPr>
          <w:rFonts w:ascii="TeXGyreHeros" w:hAnsi="TeXGyreHeros" w:cs="Arial"/>
          <w:sz w:val="20"/>
          <w:szCs w:val="20"/>
          <w:lang w:val="en-CA"/>
        </w:rPr>
        <w:tab/>
      </w:r>
      <w:r w:rsidRPr="00E75F02">
        <w:rPr>
          <w:rFonts w:ascii="TeXGyreHeros" w:hAnsi="TeXGyreHeros" w:cs="Arial"/>
          <w:sz w:val="20"/>
          <w:szCs w:val="20"/>
          <w:lang w:val="en-CA"/>
        </w:rPr>
        <w:tab/>
      </w:r>
      <w:r w:rsidRPr="00E75F02">
        <w:rPr>
          <w:rFonts w:ascii="TeXGyreHeros" w:hAnsi="TeXGyreHeros" w:cs="Arial"/>
          <w:lang w:val="en-CA"/>
        </w:rPr>
        <w:t>Total liabilities</w:t>
      </w:r>
      <w:r w:rsidRPr="00E75F02">
        <w:rPr>
          <w:rFonts w:ascii="TeXGyreHeros" w:hAnsi="TeXGyreHeros" w:cs="Arial"/>
          <w:sz w:val="20"/>
          <w:szCs w:val="20"/>
          <w:lang w:val="en-CA"/>
        </w:rPr>
        <w:tab/>
      </w:r>
      <w:r w:rsidRPr="00E75F02">
        <w:rPr>
          <w:rFonts w:ascii="TeXGyreHeros" w:hAnsi="TeXGyreHeros" w:cs="Arial"/>
          <w:sz w:val="20"/>
          <w:szCs w:val="20"/>
          <w:lang w:val="en-CA"/>
        </w:rPr>
        <w:tab/>
      </w:r>
      <w:proofErr w:type="gramStart"/>
      <w:r w:rsidRPr="00E75F02">
        <w:rPr>
          <w:rFonts w:ascii="TeXGyreHeros" w:hAnsi="TeXGyreHeros" w:cs="Arial"/>
          <w:lang w:val="en-CA"/>
        </w:rPr>
        <w:t>$</w:t>
      </w:r>
      <w:r w:rsidR="003062B3">
        <w:rPr>
          <w:rFonts w:ascii="TeXGyreHeros" w:hAnsi="TeXGyreHeros" w:cs="Arial"/>
          <w:lang w:val="en-CA"/>
        </w:rPr>
        <w:t xml:space="preserve">  39</w:t>
      </w:r>
      <w:r w:rsidRPr="00E75F02">
        <w:rPr>
          <w:rFonts w:ascii="TeXGyreHeros" w:hAnsi="TeXGyreHeros" w:cs="Arial"/>
          <w:lang w:val="en-CA"/>
        </w:rPr>
        <w:t>,020</w:t>
      </w:r>
      <w:proofErr w:type="gramEnd"/>
    </w:p>
    <w:p w14:paraId="260D5140" w14:textId="77777777" w:rsidR="00D92C61" w:rsidRPr="00E75F02" w:rsidRDefault="00D92C61">
      <w:pPr>
        <w:tabs>
          <w:tab w:val="left" w:pos="360"/>
          <w:tab w:val="left" w:pos="720"/>
          <w:tab w:val="right" w:pos="7200"/>
          <w:tab w:val="right" w:pos="8640"/>
        </w:tabs>
        <w:rPr>
          <w:rFonts w:ascii="TeXGyreHeros" w:hAnsi="TeXGyreHeros" w:cs="Arial"/>
          <w:lang w:val="en-CA"/>
        </w:rPr>
      </w:pPr>
      <w:r w:rsidRPr="00E75F02">
        <w:rPr>
          <w:rFonts w:ascii="TeXGyreHeros" w:hAnsi="TeXGyreHeros" w:cs="Arial"/>
          <w:lang w:val="en-CA"/>
        </w:rPr>
        <w:t>Shareholders' equity</w:t>
      </w:r>
    </w:p>
    <w:p w14:paraId="67F2BE05" w14:textId="77777777" w:rsidR="00D92C61" w:rsidRPr="00E75F02" w:rsidRDefault="00D92C61">
      <w:pPr>
        <w:tabs>
          <w:tab w:val="left" w:pos="360"/>
          <w:tab w:val="left" w:pos="720"/>
          <w:tab w:val="right" w:pos="7200"/>
          <w:tab w:val="right" w:pos="8640"/>
        </w:tabs>
        <w:rPr>
          <w:rFonts w:ascii="TeXGyreHeros" w:hAnsi="TeXGyreHeros" w:cs="Arial"/>
          <w:sz w:val="20"/>
          <w:szCs w:val="20"/>
          <w:lang w:val="en-CA"/>
        </w:rPr>
      </w:pPr>
      <w:r w:rsidRPr="00E75F02">
        <w:rPr>
          <w:rFonts w:ascii="TeXGyreHeros" w:hAnsi="TeXGyreHeros" w:cs="Arial"/>
          <w:sz w:val="20"/>
          <w:szCs w:val="20"/>
          <w:lang w:val="en-CA"/>
        </w:rPr>
        <w:tab/>
      </w:r>
      <w:r w:rsidRPr="00E75F02">
        <w:rPr>
          <w:rFonts w:ascii="TeXGyreHeros" w:hAnsi="TeXGyreHeros" w:cs="Arial"/>
          <w:lang w:val="en-CA"/>
        </w:rPr>
        <w:t>Common shares</w:t>
      </w:r>
      <w:r w:rsidRPr="00E75F02">
        <w:rPr>
          <w:rFonts w:ascii="TeXGyreHeros" w:hAnsi="TeXGyreHeros" w:cs="Arial"/>
          <w:sz w:val="20"/>
          <w:szCs w:val="20"/>
          <w:lang w:val="en-CA"/>
        </w:rPr>
        <w:tab/>
      </w:r>
      <w:r w:rsidRPr="00E75F02">
        <w:rPr>
          <w:rFonts w:ascii="TeXGyreHeros" w:hAnsi="TeXGyreHeros" w:cs="Arial"/>
          <w:lang w:val="en-CA"/>
        </w:rPr>
        <w:t>$</w:t>
      </w:r>
      <w:r w:rsidR="003062B3">
        <w:rPr>
          <w:rFonts w:ascii="TeXGyreHeros" w:hAnsi="TeXGyreHeros" w:cs="Arial"/>
          <w:lang w:val="en-CA"/>
        </w:rPr>
        <w:t>25</w:t>
      </w:r>
      <w:r w:rsidRPr="00E75F02">
        <w:rPr>
          <w:rFonts w:ascii="TeXGyreHeros" w:hAnsi="TeXGyreHeros" w:cs="Arial"/>
          <w:lang w:val="en-CA"/>
        </w:rPr>
        <w:t>,000</w:t>
      </w:r>
    </w:p>
    <w:p w14:paraId="6670A160" w14:textId="77777777" w:rsidR="00D92C61" w:rsidRPr="00E75F02" w:rsidRDefault="00D92C61">
      <w:pPr>
        <w:tabs>
          <w:tab w:val="left" w:pos="360"/>
          <w:tab w:val="left" w:pos="720"/>
          <w:tab w:val="right" w:pos="7200"/>
          <w:tab w:val="right" w:pos="8640"/>
        </w:tabs>
        <w:rPr>
          <w:rFonts w:ascii="TeXGyreHeros" w:hAnsi="TeXGyreHeros" w:cs="Arial"/>
          <w:sz w:val="20"/>
          <w:szCs w:val="20"/>
          <w:lang w:val="en-CA"/>
        </w:rPr>
      </w:pPr>
      <w:r w:rsidRPr="00E75F02">
        <w:rPr>
          <w:rFonts w:ascii="TeXGyreHeros" w:hAnsi="TeXGyreHeros" w:cs="Arial"/>
          <w:sz w:val="20"/>
          <w:szCs w:val="20"/>
          <w:lang w:val="en-CA"/>
        </w:rPr>
        <w:tab/>
      </w:r>
      <w:r w:rsidRPr="00E75F02">
        <w:rPr>
          <w:rFonts w:ascii="TeXGyreHeros" w:hAnsi="TeXGyreHeros" w:cs="Arial"/>
          <w:lang w:val="en-CA"/>
        </w:rPr>
        <w:t>Retained earnings</w:t>
      </w:r>
      <w:r w:rsidRPr="00E75F02">
        <w:rPr>
          <w:rFonts w:ascii="TeXGyreHeros" w:hAnsi="TeXGyreHeros" w:cs="Arial"/>
          <w:sz w:val="20"/>
          <w:szCs w:val="20"/>
          <w:lang w:val="en-CA"/>
        </w:rPr>
        <w:tab/>
      </w:r>
      <w:r w:rsidRPr="00E75F02">
        <w:rPr>
          <w:rFonts w:ascii="TeXGyreHeros" w:hAnsi="TeXGyreHeros" w:cs="Arial"/>
          <w:sz w:val="20"/>
          <w:szCs w:val="20"/>
          <w:u w:val="single"/>
          <w:lang w:val="en-CA"/>
        </w:rPr>
        <w:t xml:space="preserve">  </w:t>
      </w:r>
      <w:r w:rsidR="00B368BB">
        <w:rPr>
          <w:rFonts w:ascii="TeXGyreHeros" w:hAnsi="TeXGyreHeros" w:cs="Arial"/>
          <w:u w:val="single"/>
          <w:lang w:val="en-CA"/>
        </w:rPr>
        <w:t>36</w:t>
      </w:r>
      <w:r w:rsidRPr="00E75F02">
        <w:rPr>
          <w:rFonts w:ascii="TeXGyreHeros" w:hAnsi="TeXGyreHeros" w:cs="Arial"/>
          <w:u w:val="single"/>
          <w:lang w:val="en-CA"/>
        </w:rPr>
        <w:t>,540</w:t>
      </w:r>
    </w:p>
    <w:p w14:paraId="09EBDEBB" w14:textId="77777777" w:rsidR="00D92C61" w:rsidRPr="00E75F02" w:rsidRDefault="00D92C61">
      <w:pPr>
        <w:tabs>
          <w:tab w:val="left" w:pos="360"/>
          <w:tab w:val="left" w:pos="720"/>
          <w:tab w:val="right" w:pos="7200"/>
          <w:tab w:val="right" w:pos="8640"/>
        </w:tabs>
        <w:rPr>
          <w:rFonts w:ascii="TeXGyreHeros" w:hAnsi="TeXGyreHeros" w:cs="Arial"/>
          <w:u w:val="single"/>
          <w:lang w:val="en-CA"/>
        </w:rPr>
      </w:pPr>
      <w:r w:rsidRPr="00E75F02">
        <w:rPr>
          <w:rFonts w:ascii="TeXGyreHeros" w:hAnsi="TeXGyreHeros" w:cs="Arial"/>
          <w:sz w:val="20"/>
          <w:szCs w:val="20"/>
          <w:lang w:val="en-CA"/>
        </w:rPr>
        <w:tab/>
      </w:r>
      <w:r w:rsidRPr="00E75F02">
        <w:rPr>
          <w:rFonts w:ascii="TeXGyreHeros" w:hAnsi="TeXGyreHeros" w:cs="Arial"/>
          <w:sz w:val="20"/>
          <w:szCs w:val="20"/>
          <w:lang w:val="en-CA"/>
        </w:rPr>
        <w:tab/>
      </w:r>
      <w:r w:rsidRPr="00E75F02">
        <w:rPr>
          <w:rFonts w:ascii="TeXGyreHeros" w:hAnsi="TeXGyreHeros" w:cs="Arial"/>
          <w:lang w:val="en-CA"/>
        </w:rPr>
        <w:t>Total shareholders’ equity</w:t>
      </w:r>
      <w:r w:rsidRPr="00E75F02">
        <w:rPr>
          <w:rFonts w:ascii="TeXGyreHeros" w:hAnsi="TeXGyreHeros" w:cs="Arial"/>
          <w:sz w:val="20"/>
          <w:szCs w:val="20"/>
          <w:lang w:val="en-CA"/>
        </w:rPr>
        <w:tab/>
      </w:r>
      <w:r w:rsidRPr="00E75F02">
        <w:rPr>
          <w:rFonts w:ascii="TeXGyreHeros" w:hAnsi="TeXGyreHeros" w:cs="Arial"/>
          <w:sz w:val="20"/>
          <w:szCs w:val="20"/>
          <w:lang w:val="en-CA"/>
        </w:rPr>
        <w:tab/>
      </w:r>
      <w:r w:rsidRPr="00E75F02">
        <w:rPr>
          <w:rFonts w:ascii="TeXGyreHeros" w:hAnsi="TeXGyreHeros" w:cs="Arial"/>
          <w:sz w:val="20"/>
          <w:szCs w:val="20"/>
          <w:u w:val="single"/>
          <w:lang w:val="en-CA"/>
        </w:rPr>
        <w:t xml:space="preserve">  </w:t>
      </w:r>
      <w:r w:rsidR="003062B3">
        <w:rPr>
          <w:rFonts w:ascii="TeXGyreHeros" w:hAnsi="TeXGyreHeros" w:cs="Arial"/>
          <w:sz w:val="20"/>
          <w:szCs w:val="20"/>
          <w:u w:val="single"/>
          <w:lang w:val="en-CA"/>
        </w:rPr>
        <w:t xml:space="preserve">   </w:t>
      </w:r>
      <w:r w:rsidR="00B368BB">
        <w:rPr>
          <w:rFonts w:ascii="TeXGyreHeros" w:hAnsi="TeXGyreHeros" w:cs="Arial"/>
          <w:u w:val="single"/>
          <w:lang w:val="en-CA"/>
        </w:rPr>
        <w:t>61</w:t>
      </w:r>
      <w:r w:rsidRPr="00E75F02">
        <w:rPr>
          <w:rFonts w:ascii="TeXGyreHeros" w:hAnsi="TeXGyreHeros" w:cs="Arial"/>
          <w:u w:val="single"/>
          <w:lang w:val="en-CA"/>
        </w:rPr>
        <w:t>,540</w:t>
      </w:r>
    </w:p>
    <w:p w14:paraId="38CC7344" w14:textId="77777777" w:rsidR="00D92C61" w:rsidRPr="00E75F02" w:rsidRDefault="00D92C61">
      <w:pPr>
        <w:tabs>
          <w:tab w:val="left" w:pos="360"/>
          <w:tab w:val="left" w:pos="720"/>
          <w:tab w:val="right" w:pos="7200"/>
          <w:tab w:val="right" w:pos="8640"/>
        </w:tabs>
        <w:rPr>
          <w:rFonts w:ascii="TeXGyreHeros" w:hAnsi="TeXGyreHeros" w:cs="Arial"/>
          <w:lang w:val="en-CA"/>
        </w:rPr>
      </w:pPr>
      <w:r w:rsidRPr="00E75F02">
        <w:rPr>
          <w:rFonts w:ascii="TeXGyreHeros" w:hAnsi="TeXGyreHeros" w:cs="Arial"/>
          <w:lang w:val="en-CA"/>
        </w:rPr>
        <w:t>Total liabilities and shareholders' equity</w:t>
      </w:r>
      <w:r w:rsidRPr="00E75F02">
        <w:rPr>
          <w:rFonts w:ascii="TeXGyreHeros" w:hAnsi="TeXGyreHeros" w:cs="Arial"/>
          <w:sz w:val="20"/>
          <w:szCs w:val="20"/>
          <w:lang w:val="en-CA"/>
        </w:rPr>
        <w:tab/>
      </w:r>
      <w:r w:rsidRPr="00E75F02">
        <w:rPr>
          <w:rFonts w:ascii="TeXGyreHeros" w:hAnsi="TeXGyreHeros" w:cs="Arial"/>
          <w:sz w:val="20"/>
          <w:szCs w:val="20"/>
          <w:lang w:val="en-CA"/>
        </w:rPr>
        <w:tab/>
      </w:r>
      <w:r w:rsidRPr="00E75F02">
        <w:rPr>
          <w:rFonts w:ascii="TeXGyreHeros" w:hAnsi="TeXGyreHeros" w:cs="Arial"/>
          <w:u w:val="double"/>
          <w:lang w:val="en-CA"/>
        </w:rPr>
        <w:t>$</w:t>
      </w:r>
      <w:r w:rsidR="003062B3">
        <w:rPr>
          <w:rFonts w:ascii="TeXGyreHeros" w:hAnsi="TeXGyreHeros" w:cs="Arial"/>
          <w:u w:val="double"/>
          <w:lang w:val="en-CA"/>
        </w:rPr>
        <w:t>100</w:t>
      </w:r>
      <w:r w:rsidRPr="00E75F02">
        <w:rPr>
          <w:rFonts w:ascii="TeXGyreHeros" w:hAnsi="TeXGyreHeros" w:cs="Arial"/>
          <w:u w:val="double"/>
          <w:lang w:val="en-CA"/>
        </w:rPr>
        <w:t>,560</w:t>
      </w:r>
    </w:p>
    <w:p w14:paraId="166ECE8C" w14:textId="77777777" w:rsidR="00E930EE" w:rsidRDefault="00E930EE">
      <w:pPr>
        <w:rPr>
          <w:rFonts w:ascii="TeXGyreHeros" w:hAnsi="TeXGyreHeros" w:cs="Arial"/>
          <w:b/>
          <w:lang w:val="en-CA"/>
        </w:rPr>
      </w:pPr>
    </w:p>
    <w:p w14:paraId="33F69858" w14:textId="77777777" w:rsidR="00E930EE" w:rsidRPr="004301D1" w:rsidRDefault="00E930EE" w:rsidP="00E930EE">
      <w:pPr>
        <w:pStyle w:val="BodyLarge"/>
        <w:tabs>
          <w:tab w:val="left" w:pos="600"/>
          <w:tab w:val="right" w:leader="dot" w:pos="8400"/>
          <w:tab w:val="left" w:pos="8850"/>
          <w:tab w:val="decimal" w:pos="9855"/>
          <w:tab w:val="right" w:pos="9940"/>
        </w:tabs>
        <w:rPr>
          <w:rFonts w:ascii="TeXGyreHeros" w:hAnsi="TeXGyreHeros" w:cs="Arial"/>
          <w:b w:val="0"/>
          <w:sz w:val="22"/>
          <w:szCs w:val="22"/>
        </w:rPr>
      </w:pPr>
      <w:r w:rsidRPr="004301D1">
        <w:rPr>
          <w:rFonts w:ascii="TeXGyreHeros" w:hAnsi="TeXGyreHeros" w:cs="Arial"/>
          <w:b w:val="0"/>
          <w:sz w:val="22"/>
          <w:szCs w:val="22"/>
        </w:rPr>
        <w:t>(Assets = Liabilities + Shareholders’ equity)</w:t>
      </w:r>
    </w:p>
    <w:p w14:paraId="163F2663" w14:textId="77777777" w:rsidR="00467FC2" w:rsidRDefault="00467FC2">
      <w:pPr>
        <w:rPr>
          <w:rFonts w:ascii="TeXGyreHeros" w:hAnsi="TeXGyreHeros" w:cs="Arial"/>
          <w:b/>
          <w:lang w:val="en-CA"/>
        </w:rPr>
      </w:pPr>
    </w:p>
    <w:p w14:paraId="0FB06335" w14:textId="26089D1A" w:rsidR="00467FC2" w:rsidRPr="00180160" w:rsidRDefault="00467FC2" w:rsidP="00467FC2">
      <w:pPr>
        <w:tabs>
          <w:tab w:val="left" w:pos="720"/>
          <w:tab w:val="left" w:pos="1440"/>
        </w:tabs>
        <w:ind w:left="720" w:hanging="720"/>
        <w:jc w:val="both"/>
        <w:rPr>
          <w:rFonts w:ascii="TeXGyreHeros" w:hAnsi="TeXGyreHeros"/>
          <w:color w:val="000000"/>
          <w:lang w:val="en-CA"/>
        </w:rPr>
      </w:pPr>
      <w:r w:rsidRPr="00155545">
        <w:rPr>
          <w:rFonts w:ascii="TeXGyreHeros" w:eastAsia="Calibri" w:hAnsi="TeXGyreHeros"/>
          <w:sz w:val="18"/>
          <w:szCs w:val="18"/>
        </w:rPr>
        <w:t xml:space="preserve">LO </w:t>
      </w:r>
      <w:proofErr w:type="gramStart"/>
      <w:r>
        <w:rPr>
          <w:rFonts w:ascii="TeXGyreHeros" w:eastAsia="Calibri" w:hAnsi="TeXGyreHeros"/>
          <w:sz w:val="18"/>
          <w:szCs w:val="18"/>
          <w:lang w:val="en-CA"/>
        </w:rPr>
        <w:t>1</w:t>
      </w:r>
      <w:r w:rsidRPr="00155545">
        <w:rPr>
          <w:rFonts w:ascii="TeXGyreHeros" w:eastAsia="Calibri" w:hAnsi="TeXGyreHeros"/>
          <w:sz w:val="18"/>
          <w:szCs w:val="18"/>
        </w:rPr>
        <w:t xml:space="preserve"> </w:t>
      </w:r>
      <w:r w:rsidR="0032732A">
        <w:rPr>
          <w:rFonts w:ascii="TeXGyreHeros" w:eastAsia="Calibri" w:hAnsi="TeXGyreHeros"/>
          <w:sz w:val="18"/>
          <w:szCs w:val="18"/>
        </w:rPr>
        <w:t xml:space="preserve"> </w:t>
      </w:r>
      <w:r w:rsidRPr="00155545">
        <w:rPr>
          <w:rFonts w:ascii="TeXGyreHeros" w:eastAsia="Calibri" w:hAnsi="TeXGyreHeros"/>
          <w:sz w:val="18"/>
          <w:szCs w:val="18"/>
        </w:rPr>
        <w:t>BT</w:t>
      </w:r>
      <w:proofErr w:type="gramEnd"/>
      <w:r w:rsidRPr="00155545">
        <w:rPr>
          <w:rFonts w:ascii="TeXGyreHeros" w:eastAsia="Calibri" w:hAnsi="TeXGyreHeros"/>
          <w:sz w:val="18"/>
          <w:szCs w:val="18"/>
        </w:rPr>
        <w:t xml:space="preserve">: </w:t>
      </w:r>
      <w:r w:rsidR="0032732A">
        <w:rPr>
          <w:rFonts w:ascii="TeXGyreHeros" w:eastAsia="Calibri" w:hAnsi="TeXGyreHeros"/>
          <w:sz w:val="18"/>
          <w:szCs w:val="18"/>
        </w:rPr>
        <w:t>AP</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M</w:t>
      </w:r>
      <w:r w:rsidRPr="00155545">
        <w:rPr>
          <w:rFonts w:ascii="TeXGyreHeros" w:eastAsia="Calibri" w:hAnsi="TeXGyreHeros"/>
          <w:sz w:val="18"/>
          <w:szCs w:val="18"/>
        </w:rPr>
        <w:t xml:space="preserve"> </w:t>
      </w:r>
      <w:r w:rsidR="0032732A">
        <w:rPr>
          <w:rFonts w:ascii="TeXGyreHeros" w:eastAsia="Calibri" w:hAnsi="TeXGyreHeros"/>
          <w:sz w:val="18"/>
          <w:szCs w:val="18"/>
        </w:rPr>
        <w:t xml:space="preserve"> </w:t>
      </w:r>
      <w:r w:rsidRPr="00155545">
        <w:rPr>
          <w:rFonts w:ascii="TeXGyreHeros" w:eastAsia="Calibri" w:hAnsi="TeXGyreHeros"/>
          <w:sz w:val="18"/>
          <w:szCs w:val="18"/>
        </w:rPr>
        <w:t xml:space="preserve">Time: </w:t>
      </w:r>
      <w:r>
        <w:rPr>
          <w:rFonts w:ascii="TeXGyreHeros" w:eastAsia="Calibri" w:hAnsi="TeXGyreHeros"/>
          <w:sz w:val="18"/>
          <w:szCs w:val="18"/>
          <w:lang w:val="en-CA"/>
        </w:rPr>
        <w:t>45</w:t>
      </w:r>
      <w:r w:rsidRPr="00155545">
        <w:rPr>
          <w:rFonts w:ascii="TeXGyreHeros" w:eastAsia="Calibri" w:hAnsi="TeXGyreHeros"/>
          <w:sz w:val="18"/>
          <w:szCs w:val="18"/>
        </w:rPr>
        <w:t xml:space="preserve"> min.  AACSB: </w:t>
      </w:r>
      <w:proofErr w:type="gramStart"/>
      <w:r>
        <w:rPr>
          <w:rFonts w:ascii="TeXGyreHeros" w:eastAsia="Calibri" w:hAnsi="TeXGyreHeros"/>
          <w:sz w:val="18"/>
          <w:szCs w:val="18"/>
          <w:lang w:val="en-CA"/>
        </w:rPr>
        <w:t>Analytic</w:t>
      </w:r>
      <w:r w:rsidR="0032732A">
        <w:rPr>
          <w:rFonts w:ascii="TeXGyreHeros" w:eastAsia="Calibri" w:hAnsi="TeXGyreHeros"/>
          <w:sz w:val="18"/>
          <w:szCs w:val="18"/>
          <w:lang w:val="en-CA"/>
        </w:rPr>
        <w:t xml:space="preserve"> </w:t>
      </w:r>
      <w:r w:rsidRPr="00155545">
        <w:rPr>
          <w:rFonts w:ascii="TeXGyreHeros" w:eastAsia="Calibri" w:hAnsi="TeXGyreHeros"/>
          <w:sz w:val="18"/>
          <w:szCs w:val="18"/>
        </w:rPr>
        <w:t xml:space="preserve"> CPA</w:t>
      </w:r>
      <w:proofErr w:type="gramEnd"/>
      <w:r w:rsidR="0032732A">
        <w:rPr>
          <w:rFonts w:ascii="TeXGyreHeros" w:eastAsia="Calibri" w:hAnsi="TeXGyreHeros"/>
          <w:sz w:val="18"/>
          <w:szCs w:val="18"/>
        </w:rPr>
        <w:t xml:space="preserve">: cpa-t001 </w:t>
      </w:r>
      <w:r w:rsidRPr="00155545">
        <w:rPr>
          <w:rFonts w:ascii="TeXGyreHeros" w:eastAsia="Calibri" w:hAnsi="TeXGyreHeros"/>
          <w:sz w:val="18"/>
          <w:szCs w:val="18"/>
        </w:rPr>
        <w:t xml:space="preserve"> CM: Reporting</w:t>
      </w:r>
    </w:p>
    <w:p w14:paraId="7CDAA76A" w14:textId="77777777" w:rsidR="00B04990" w:rsidRPr="004E2EEB" w:rsidRDefault="00D92C61">
      <w:pPr>
        <w:rPr>
          <w:rFonts w:ascii="TeXGyreHeros" w:hAnsi="TeXGyreHeros" w:cs="Arial"/>
          <w:b/>
          <w:sz w:val="28"/>
          <w:lang w:val="en-CA"/>
        </w:rPr>
      </w:pPr>
      <w:r w:rsidRPr="00A25361">
        <w:rPr>
          <w:rFonts w:ascii="TeXGyreHeros" w:hAnsi="TeXGyreHeros" w:cs="Arial"/>
          <w:b/>
          <w:lang w:val="en-CA"/>
        </w:rPr>
        <w:br w:type="page"/>
      </w:r>
      <w:r w:rsidR="00B04990" w:rsidRPr="004E2EEB">
        <w:rPr>
          <w:rFonts w:ascii="TeXGyreHeros" w:hAnsi="TeXGyreHeros" w:cs="Arial"/>
          <w:b/>
          <w:sz w:val="28"/>
          <w:lang w:val="en-CA"/>
        </w:rPr>
        <w:lastRenderedPageBreak/>
        <w:t>EXERCISE 2-</w:t>
      </w:r>
      <w:r w:rsidR="000F64FC" w:rsidRPr="004E2EEB">
        <w:rPr>
          <w:rFonts w:ascii="TeXGyreHeros" w:hAnsi="TeXGyreHeros" w:cs="Arial"/>
          <w:b/>
          <w:sz w:val="28"/>
          <w:lang w:val="en-CA"/>
        </w:rPr>
        <w:t xml:space="preserve">6 </w:t>
      </w:r>
    </w:p>
    <w:p w14:paraId="6B55926E" w14:textId="77777777" w:rsidR="00B04990" w:rsidRPr="00E75F02" w:rsidRDefault="00B04990">
      <w:pPr>
        <w:rPr>
          <w:rFonts w:ascii="TeXGyreHeros" w:hAnsi="TeXGyreHeros" w:cs="Arial"/>
          <w:sz w:val="28"/>
          <w:lang w:val="en-CA"/>
        </w:rPr>
      </w:pPr>
    </w:p>
    <w:p w14:paraId="4CDF68CA" w14:textId="77777777" w:rsidR="00B04990" w:rsidRPr="00E75F02" w:rsidRDefault="00B04990" w:rsidP="00B04990">
      <w:pPr>
        <w:tabs>
          <w:tab w:val="left" w:pos="720"/>
          <w:tab w:val="left" w:pos="5040"/>
        </w:tabs>
        <w:rPr>
          <w:rFonts w:ascii="TeXGyreHeros" w:hAnsi="TeXGyreHeros" w:cs="Arial"/>
          <w:lang w:val="en-CA"/>
        </w:rPr>
      </w:pPr>
      <w:r w:rsidRPr="00E75F02">
        <w:rPr>
          <w:rFonts w:ascii="TeXGyreHeros" w:hAnsi="TeXGyreHeros" w:cs="Arial"/>
          <w:lang w:val="en-CA"/>
        </w:rPr>
        <w:t>(a)</w:t>
      </w:r>
      <w:r w:rsidRPr="00E75F02">
        <w:rPr>
          <w:rFonts w:ascii="TeXGyreHeros" w:hAnsi="TeXGyreHeros" w:cs="Arial"/>
          <w:lang w:val="en-CA"/>
        </w:rPr>
        <w:tab/>
        <w:t>Current ratio:</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t> </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0"/>
        <w:gridCol w:w="1033"/>
        <w:gridCol w:w="2027"/>
        <w:gridCol w:w="1170"/>
        <w:gridCol w:w="990"/>
        <w:gridCol w:w="2520"/>
      </w:tblGrid>
      <w:tr w:rsidR="00B04990" w:rsidRPr="00E75F02" w14:paraId="7CC3FB04" w14:textId="77777777" w:rsidTr="00E930EE">
        <w:trPr>
          <w:gridBefore w:val="1"/>
          <w:wBefore w:w="820" w:type="dxa"/>
          <w:cantSplit/>
        </w:trPr>
        <w:tc>
          <w:tcPr>
            <w:tcW w:w="1033" w:type="dxa"/>
            <w:tcBorders>
              <w:top w:val="nil"/>
              <w:left w:val="nil"/>
              <w:right w:val="nil"/>
            </w:tcBorders>
          </w:tcPr>
          <w:p w14:paraId="31C3FDB4" w14:textId="77777777" w:rsidR="00B04990" w:rsidRPr="00E75F02" w:rsidRDefault="00B04990" w:rsidP="00DD0CB6">
            <w:pPr>
              <w:tabs>
                <w:tab w:val="left" w:pos="720"/>
                <w:tab w:val="left" w:pos="5040"/>
              </w:tabs>
              <w:spacing w:before="120"/>
              <w:ind w:left="-108"/>
              <w:jc w:val="center"/>
              <w:rPr>
                <w:rFonts w:ascii="TeXGyreHeros" w:hAnsi="TeXGyreHeros" w:cs="Arial"/>
                <w:lang w:val="en-CA"/>
              </w:rPr>
            </w:pPr>
            <w:r w:rsidRPr="00E75F02">
              <w:rPr>
                <w:rFonts w:ascii="TeXGyreHeros" w:hAnsi="TeXGyreHeros" w:cs="Arial"/>
                <w:lang w:val="en-CA"/>
              </w:rPr>
              <w:t>$60,000</w:t>
            </w:r>
          </w:p>
        </w:tc>
        <w:tc>
          <w:tcPr>
            <w:tcW w:w="2027" w:type="dxa"/>
            <w:vMerge w:val="restart"/>
            <w:tcBorders>
              <w:top w:val="nil"/>
              <w:left w:val="nil"/>
              <w:bottom w:val="nil"/>
              <w:right w:val="nil"/>
            </w:tcBorders>
          </w:tcPr>
          <w:p w14:paraId="46E8A095" w14:textId="77777777" w:rsidR="00B04990" w:rsidRDefault="00B04990" w:rsidP="00361BD5">
            <w:pPr>
              <w:tabs>
                <w:tab w:val="left" w:pos="720"/>
                <w:tab w:val="left" w:pos="5040"/>
              </w:tabs>
              <w:spacing w:before="120"/>
              <w:ind w:right="-720"/>
              <w:rPr>
                <w:rFonts w:ascii="TeXGyreHeros" w:hAnsi="TeXGyreHeros" w:cs="Arial"/>
                <w:lang w:val="en-CA"/>
              </w:rPr>
            </w:pPr>
            <w:r w:rsidRPr="00E75F02">
              <w:rPr>
                <w:rFonts w:ascii="TeXGyreHeros" w:hAnsi="TeXGyreHeros" w:cs="Arial"/>
                <w:lang w:val="en-CA"/>
              </w:rPr>
              <w:t xml:space="preserve">= </w:t>
            </w:r>
            <w:r w:rsidR="00361BD5" w:rsidRPr="00E75F02">
              <w:rPr>
                <w:rFonts w:ascii="TeXGyreHeros" w:hAnsi="TeXGyreHeros" w:cs="Arial"/>
                <w:lang w:val="en-CA"/>
              </w:rPr>
              <w:t>1.5</w:t>
            </w:r>
            <w:r w:rsidRPr="00E75F02">
              <w:rPr>
                <w:rFonts w:ascii="TeXGyreHeros" w:hAnsi="TeXGyreHeros" w:cs="Arial"/>
                <w:lang w:val="en-CA"/>
              </w:rPr>
              <w:t>:1</w:t>
            </w:r>
          </w:p>
          <w:p w14:paraId="656544D3" w14:textId="77777777" w:rsidR="00E930EE" w:rsidRPr="00E75F02" w:rsidRDefault="00E930EE" w:rsidP="00361BD5">
            <w:pPr>
              <w:tabs>
                <w:tab w:val="left" w:pos="720"/>
                <w:tab w:val="left" w:pos="5040"/>
              </w:tabs>
              <w:spacing w:before="120"/>
              <w:ind w:right="-720"/>
              <w:rPr>
                <w:rFonts w:ascii="TeXGyreHeros" w:hAnsi="TeXGyreHeros" w:cs="Arial"/>
                <w:lang w:val="en-CA"/>
              </w:rPr>
            </w:pPr>
          </w:p>
        </w:tc>
        <w:tc>
          <w:tcPr>
            <w:tcW w:w="1170" w:type="dxa"/>
            <w:tcBorders>
              <w:top w:val="nil"/>
              <w:left w:val="nil"/>
              <w:bottom w:val="nil"/>
              <w:right w:val="nil"/>
            </w:tcBorders>
          </w:tcPr>
          <w:p w14:paraId="790E448A" w14:textId="77777777" w:rsidR="00B04990" w:rsidRPr="00E75F02" w:rsidRDefault="00B04990" w:rsidP="00884AF5">
            <w:pPr>
              <w:tabs>
                <w:tab w:val="left" w:pos="720"/>
                <w:tab w:val="left" w:pos="5040"/>
              </w:tabs>
              <w:spacing w:before="120"/>
              <w:ind w:right="-720"/>
              <w:rPr>
                <w:rFonts w:ascii="TeXGyreHeros" w:hAnsi="TeXGyreHeros" w:cs="Arial"/>
                <w:lang w:val="en-CA"/>
              </w:rPr>
            </w:pPr>
          </w:p>
        </w:tc>
        <w:tc>
          <w:tcPr>
            <w:tcW w:w="990" w:type="dxa"/>
            <w:tcBorders>
              <w:top w:val="nil"/>
              <w:left w:val="nil"/>
              <w:bottom w:val="nil"/>
              <w:right w:val="nil"/>
            </w:tcBorders>
          </w:tcPr>
          <w:p w14:paraId="336865EF" w14:textId="77777777" w:rsidR="00B04990" w:rsidRPr="00E75F02" w:rsidRDefault="00B04990" w:rsidP="00884AF5">
            <w:pPr>
              <w:tabs>
                <w:tab w:val="left" w:pos="720"/>
                <w:tab w:val="left" w:pos="5040"/>
              </w:tabs>
              <w:spacing w:before="120"/>
              <w:ind w:left="-108" w:right="-720"/>
              <w:rPr>
                <w:rFonts w:ascii="TeXGyreHeros" w:hAnsi="TeXGyreHeros" w:cs="Arial"/>
                <w:lang w:val="en-CA"/>
              </w:rPr>
            </w:pPr>
          </w:p>
        </w:tc>
        <w:tc>
          <w:tcPr>
            <w:tcW w:w="2520" w:type="dxa"/>
            <w:vMerge w:val="restart"/>
            <w:tcBorders>
              <w:top w:val="nil"/>
              <w:left w:val="nil"/>
              <w:bottom w:val="nil"/>
              <w:right w:val="nil"/>
            </w:tcBorders>
          </w:tcPr>
          <w:p w14:paraId="471B48C8" w14:textId="77777777" w:rsidR="00B04990" w:rsidRPr="00E75F02" w:rsidRDefault="00B04990" w:rsidP="00884AF5">
            <w:pPr>
              <w:tabs>
                <w:tab w:val="left" w:pos="720"/>
                <w:tab w:val="left" w:pos="5040"/>
              </w:tabs>
              <w:spacing w:before="120"/>
              <w:ind w:right="-720"/>
              <w:rPr>
                <w:rFonts w:ascii="TeXGyreHeros" w:hAnsi="TeXGyreHeros" w:cs="Arial"/>
                <w:lang w:val="en-CA"/>
              </w:rPr>
            </w:pPr>
          </w:p>
        </w:tc>
      </w:tr>
      <w:tr w:rsidR="00B04990" w:rsidRPr="00E75F02" w14:paraId="52AAC719" w14:textId="77777777" w:rsidTr="00E930EE">
        <w:trPr>
          <w:gridBefore w:val="1"/>
          <w:wBefore w:w="820" w:type="dxa"/>
          <w:cantSplit/>
        </w:trPr>
        <w:tc>
          <w:tcPr>
            <w:tcW w:w="1033" w:type="dxa"/>
            <w:tcBorders>
              <w:left w:val="nil"/>
              <w:bottom w:val="nil"/>
              <w:right w:val="nil"/>
            </w:tcBorders>
          </w:tcPr>
          <w:p w14:paraId="0581CAE8" w14:textId="77777777" w:rsidR="00B04990" w:rsidRPr="00E75F02" w:rsidRDefault="00B04990" w:rsidP="00361BD5">
            <w:pPr>
              <w:tabs>
                <w:tab w:val="left" w:pos="720"/>
                <w:tab w:val="left" w:pos="5040"/>
              </w:tabs>
              <w:ind w:left="-108"/>
              <w:jc w:val="center"/>
              <w:rPr>
                <w:rFonts w:ascii="TeXGyreHeros" w:hAnsi="TeXGyreHeros" w:cs="Arial"/>
                <w:lang w:val="en-CA"/>
              </w:rPr>
            </w:pPr>
            <w:r w:rsidRPr="00E75F02">
              <w:rPr>
                <w:rFonts w:ascii="TeXGyreHeros" w:hAnsi="TeXGyreHeros" w:cs="Arial"/>
                <w:lang w:val="en-CA"/>
              </w:rPr>
              <w:t>$</w:t>
            </w:r>
            <w:r w:rsidR="00361BD5" w:rsidRPr="00E75F02">
              <w:rPr>
                <w:rFonts w:ascii="TeXGyreHeros" w:hAnsi="TeXGyreHeros" w:cs="Arial"/>
                <w:lang w:val="en-CA"/>
              </w:rPr>
              <w:t>4</w:t>
            </w:r>
            <w:r w:rsidR="008A65FD" w:rsidRPr="00E75F02">
              <w:rPr>
                <w:rFonts w:ascii="TeXGyreHeros" w:hAnsi="TeXGyreHeros" w:cs="Arial"/>
                <w:lang w:val="en-CA"/>
              </w:rPr>
              <w:t>0</w:t>
            </w:r>
            <w:r w:rsidRPr="00E75F02">
              <w:rPr>
                <w:rFonts w:ascii="TeXGyreHeros" w:hAnsi="TeXGyreHeros" w:cs="Arial"/>
                <w:lang w:val="en-CA"/>
              </w:rPr>
              <w:t>,000</w:t>
            </w:r>
          </w:p>
        </w:tc>
        <w:tc>
          <w:tcPr>
            <w:tcW w:w="2027" w:type="dxa"/>
            <w:vMerge/>
            <w:tcBorders>
              <w:top w:val="nil"/>
              <w:left w:val="nil"/>
              <w:bottom w:val="nil"/>
              <w:right w:val="nil"/>
            </w:tcBorders>
          </w:tcPr>
          <w:p w14:paraId="5F51E2E6" w14:textId="77777777" w:rsidR="00B04990" w:rsidRPr="00E75F02" w:rsidRDefault="00B04990" w:rsidP="00884AF5">
            <w:pPr>
              <w:tabs>
                <w:tab w:val="left" w:pos="720"/>
                <w:tab w:val="left" w:pos="5040"/>
              </w:tabs>
              <w:ind w:right="-720"/>
              <w:rPr>
                <w:rFonts w:ascii="TeXGyreHeros" w:hAnsi="TeXGyreHeros" w:cs="Arial"/>
                <w:lang w:val="en-CA"/>
              </w:rPr>
            </w:pPr>
          </w:p>
        </w:tc>
        <w:tc>
          <w:tcPr>
            <w:tcW w:w="1170" w:type="dxa"/>
            <w:tcBorders>
              <w:top w:val="nil"/>
              <w:left w:val="nil"/>
              <w:bottom w:val="nil"/>
              <w:right w:val="nil"/>
            </w:tcBorders>
          </w:tcPr>
          <w:p w14:paraId="637A695E" w14:textId="77777777" w:rsidR="00B04990" w:rsidRPr="00E75F02" w:rsidRDefault="00B04990" w:rsidP="00884AF5">
            <w:pPr>
              <w:tabs>
                <w:tab w:val="left" w:pos="720"/>
                <w:tab w:val="left" w:pos="5040"/>
              </w:tabs>
              <w:ind w:right="-720"/>
              <w:rPr>
                <w:rFonts w:ascii="TeXGyreHeros" w:hAnsi="TeXGyreHeros" w:cs="Arial"/>
                <w:lang w:val="en-CA"/>
              </w:rPr>
            </w:pPr>
          </w:p>
        </w:tc>
        <w:tc>
          <w:tcPr>
            <w:tcW w:w="990" w:type="dxa"/>
            <w:tcBorders>
              <w:top w:val="nil"/>
              <w:left w:val="nil"/>
              <w:bottom w:val="nil"/>
              <w:right w:val="nil"/>
            </w:tcBorders>
          </w:tcPr>
          <w:p w14:paraId="6A2936DA" w14:textId="77777777" w:rsidR="00B04990" w:rsidRPr="00E75F02" w:rsidRDefault="00B04990" w:rsidP="00884AF5">
            <w:pPr>
              <w:tabs>
                <w:tab w:val="left" w:pos="720"/>
                <w:tab w:val="left" w:pos="5040"/>
              </w:tabs>
              <w:ind w:left="-108" w:right="-720"/>
              <w:rPr>
                <w:rFonts w:ascii="TeXGyreHeros" w:hAnsi="TeXGyreHeros" w:cs="Arial"/>
                <w:lang w:val="en-CA"/>
              </w:rPr>
            </w:pPr>
          </w:p>
        </w:tc>
        <w:tc>
          <w:tcPr>
            <w:tcW w:w="2520" w:type="dxa"/>
            <w:vMerge/>
            <w:tcBorders>
              <w:top w:val="nil"/>
              <w:left w:val="nil"/>
              <w:bottom w:val="nil"/>
              <w:right w:val="nil"/>
            </w:tcBorders>
          </w:tcPr>
          <w:p w14:paraId="4A2A4520" w14:textId="77777777" w:rsidR="00B04990" w:rsidRPr="00E75F02" w:rsidRDefault="00B04990" w:rsidP="00884AF5">
            <w:pPr>
              <w:tabs>
                <w:tab w:val="left" w:pos="720"/>
                <w:tab w:val="left" w:pos="5040"/>
              </w:tabs>
              <w:ind w:right="-720"/>
              <w:rPr>
                <w:rFonts w:ascii="TeXGyreHeros" w:hAnsi="TeXGyreHeros" w:cs="Arial"/>
                <w:lang w:val="en-CA"/>
              </w:rPr>
            </w:pPr>
          </w:p>
        </w:tc>
      </w:tr>
      <w:tr w:rsidR="00E930EE" w:rsidRPr="008E7D70" w14:paraId="5D6C7F08" w14:textId="77777777" w:rsidTr="00E93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6707" w:type="dxa"/>
          <w:trHeight w:val="315"/>
        </w:trPr>
        <w:tc>
          <w:tcPr>
            <w:tcW w:w="1853" w:type="dxa"/>
            <w:gridSpan w:val="2"/>
            <w:tcBorders>
              <w:top w:val="nil"/>
              <w:left w:val="nil"/>
              <w:bottom w:val="single" w:sz="8" w:space="0" w:color="auto"/>
              <w:right w:val="nil"/>
            </w:tcBorders>
            <w:shd w:val="clear" w:color="auto" w:fill="auto"/>
            <w:noWrap/>
            <w:vAlign w:val="bottom"/>
            <w:hideMark/>
          </w:tcPr>
          <w:p w14:paraId="7CA4E830" w14:textId="77777777" w:rsidR="00E930EE" w:rsidRPr="008E7D70" w:rsidRDefault="00E930EE" w:rsidP="009E15FC">
            <w:pPr>
              <w:ind w:right="-108"/>
              <w:rPr>
                <w:rFonts w:ascii="TeXGyreHeros" w:hAnsi="TeXGyreHeros" w:cs="Arial"/>
                <w:color w:val="000000"/>
                <w:sz w:val="22"/>
                <w:szCs w:val="22"/>
                <w:lang w:eastAsia="en-CA"/>
              </w:rPr>
            </w:pPr>
            <w:r w:rsidRPr="008E7D70">
              <w:rPr>
                <w:rFonts w:ascii="TeXGyreHeros" w:hAnsi="TeXGyreHeros" w:cs="Arial"/>
                <w:color w:val="000000"/>
                <w:sz w:val="22"/>
                <w:szCs w:val="22"/>
                <w:lang w:eastAsia="en-CA"/>
              </w:rPr>
              <w:t>Current Assets</w:t>
            </w:r>
          </w:p>
        </w:tc>
      </w:tr>
      <w:tr w:rsidR="00E930EE" w:rsidRPr="008E7D70" w14:paraId="3EFACAA3" w14:textId="77777777" w:rsidTr="00E93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6707" w:type="dxa"/>
          <w:trHeight w:val="300"/>
        </w:trPr>
        <w:tc>
          <w:tcPr>
            <w:tcW w:w="1853" w:type="dxa"/>
            <w:gridSpan w:val="2"/>
            <w:tcBorders>
              <w:top w:val="nil"/>
              <w:left w:val="nil"/>
              <w:bottom w:val="nil"/>
              <w:right w:val="nil"/>
            </w:tcBorders>
            <w:shd w:val="clear" w:color="auto" w:fill="auto"/>
            <w:noWrap/>
            <w:vAlign w:val="bottom"/>
            <w:hideMark/>
          </w:tcPr>
          <w:p w14:paraId="26525104" w14:textId="77777777" w:rsidR="00E930EE" w:rsidRPr="008E7D70" w:rsidRDefault="00E930EE" w:rsidP="009E15FC">
            <w:pPr>
              <w:ind w:right="-108"/>
              <w:rPr>
                <w:rFonts w:ascii="TeXGyreHeros" w:hAnsi="TeXGyreHeros" w:cs="Arial"/>
                <w:color w:val="000000"/>
                <w:sz w:val="22"/>
                <w:szCs w:val="22"/>
                <w:lang w:eastAsia="en-CA"/>
              </w:rPr>
            </w:pPr>
            <w:r w:rsidRPr="008E7D70">
              <w:rPr>
                <w:rFonts w:ascii="TeXGyreHeros" w:hAnsi="TeXGyreHeros" w:cs="Arial"/>
                <w:color w:val="000000"/>
                <w:sz w:val="22"/>
                <w:szCs w:val="22"/>
                <w:lang w:eastAsia="en-CA"/>
              </w:rPr>
              <w:t>Current Liabilities</w:t>
            </w:r>
          </w:p>
        </w:tc>
      </w:tr>
    </w:tbl>
    <w:p w14:paraId="363CB44B" w14:textId="77777777" w:rsidR="00B04990" w:rsidRPr="00E75F02" w:rsidRDefault="00B04990" w:rsidP="00B04990">
      <w:pPr>
        <w:tabs>
          <w:tab w:val="left" w:pos="720"/>
          <w:tab w:val="left" w:pos="5040"/>
        </w:tabs>
        <w:ind w:right="-720"/>
        <w:rPr>
          <w:rFonts w:ascii="TeXGyreHeros" w:hAnsi="TeXGyreHeros" w:cs="Arial"/>
          <w:b/>
          <w:lang w:val="en-CA"/>
        </w:rPr>
      </w:pPr>
    </w:p>
    <w:p w14:paraId="51DD7C5C" w14:textId="77777777" w:rsidR="006726E2" w:rsidRPr="00E75F02" w:rsidRDefault="00B04990" w:rsidP="006726E2">
      <w:pPr>
        <w:tabs>
          <w:tab w:val="left" w:pos="720"/>
          <w:tab w:val="left" w:pos="5040"/>
        </w:tabs>
        <w:rPr>
          <w:rFonts w:ascii="TeXGyreHeros" w:hAnsi="TeXGyreHeros" w:cs="Arial"/>
          <w:lang w:val="en-CA"/>
        </w:rPr>
      </w:pPr>
      <w:r w:rsidRPr="00E75F02">
        <w:rPr>
          <w:rFonts w:ascii="TeXGyreHeros" w:hAnsi="TeXGyreHeros" w:cs="Arial"/>
          <w:lang w:val="en-CA"/>
        </w:rPr>
        <w:t>(b)</w:t>
      </w:r>
      <w:r w:rsidRPr="00E75F02">
        <w:rPr>
          <w:rFonts w:ascii="TeXGyreHeros" w:hAnsi="TeXGyreHeros" w:cs="Arial"/>
          <w:lang w:val="en-CA"/>
        </w:rPr>
        <w:tab/>
      </w:r>
      <w:r w:rsidR="006726E2" w:rsidRPr="00E75F02">
        <w:rPr>
          <w:rFonts w:ascii="TeXGyreHeros" w:hAnsi="TeXGyreHeros" w:cs="Arial"/>
          <w:lang w:val="en-CA"/>
        </w:rPr>
        <w:t>Current ratio:</w:t>
      </w:r>
      <w:r w:rsidR="006726E2" w:rsidRPr="00E75F02">
        <w:rPr>
          <w:rFonts w:ascii="TeXGyreHeros" w:hAnsi="TeXGyreHeros" w:cs="Arial"/>
          <w:lang w:val="en-CA"/>
        </w:rPr>
        <w:tab/>
      </w:r>
      <w:r w:rsidR="006726E2" w:rsidRPr="00E75F02">
        <w:rPr>
          <w:rFonts w:ascii="TeXGyreHeros" w:hAnsi="TeXGyreHeros" w:cs="Arial"/>
          <w:lang w:val="en-CA"/>
        </w:rPr>
        <w:tab/>
      </w:r>
      <w:r w:rsidR="006726E2" w:rsidRPr="00E75F02">
        <w:rPr>
          <w:rFonts w:ascii="TeXGyreHeros" w:hAnsi="TeXGyreHeros" w:cs="Arial"/>
          <w:lang w:val="en-CA"/>
        </w:rPr>
        <w:tab/>
      </w:r>
      <w:r w:rsidR="006726E2" w:rsidRPr="00E75F02">
        <w:rPr>
          <w:rFonts w:ascii="TeXGyreHeros" w:hAnsi="TeXGyreHeros" w:cs="Arial"/>
          <w:lang w:val="en-CA"/>
        </w:rPr>
        <w:tab/>
        <w:t> </w:t>
      </w:r>
      <w:r w:rsidR="006726E2" w:rsidRPr="00E75F02">
        <w:rPr>
          <w:rFonts w:ascii="TeXGyreHeros" w:hAnsi="TeXGyreHeros" w:cs="Arial"/>
          <w:lang w:val="en-CA"/>
        </w:rPr>
        <w:tab/>
      </w:r>
      <w:r w:rsidR="006726E2" w:rsidRPr="00E75F02">
        <w:rPr>
          <w:rFonts w:ascii="TeXGyreHeros" w:hAnsi="TeXGyreHeros" w:cs="Arial"/>
          <w:lang w:val="en-CA"/>
        </w:rPr>
        <w:tab/>
      </w:r>
      <w:r w:rsidR="006726E2" w:rsidRPr="00E75F02">
        <w:rPr>
          <w:rFonts w:ascii="TeXGyreHeros" w:hAnsi="TeXGyreHeros" w:cs="Arial"/>
          <w:lang w:val="en-CA"/>
        </w:rPr>
        <w:tab/>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3"/>
        <w:gridCol w:w="2745"/>
        <w:gridCol w:w="282"/>
        <w:gridCol w:w="281"/>
        <w:gridCol w:w="2441"/>
      </w:tblGrid>
      <w:tr w:rsidR="006726E2" w:rsidRPr="00E75F02" w14:paraId="4544B005" w14:textId="77777777" w:rsidTr="00E75F02">
        <w:trPr>
          <w:cantSplit/>
        </w:trPr>
        <w:tc>
          <w:tcPr>
            <w:tcW w:w="2167" w:type="dxa"/>
            <w:tcBorders>
              <w:top w:val="nil"/>
              <w:left w:val="nil"/>
              <w:right w:val="nil"/>
            </w:tcBorders>
          </w:tcPr>
          <w:p w14:paraId="38F8AA77" w14:textId="77777777" w:rsidR="006726E2" w:rsidRPr="00E75F02" w:rsidRDefault="00000819" w:rsidP="00000819">
            <w:pPr>
              <w:tabs>
                <w:tab w:val="left" w:pos="720"/>
                <w:tab w:val="left" w:pos="5040"/>
              </w:tabs>
              <w:spacing w:before="120"/>
              <w:ind w:left="-108" w:right="-720"/>
              <w:rPr>
                <w:rFonts w:ascii="TeXGyreHeros" w:hAnsi="TeXGyreHeros" w:cs="Arial"/>
                <w:lang w:val="en-CA"/>
              </w:rPr>
            </w:pPr>
            <w:r w:rsidRPr="00E75F02">
              <w:rPr>
                <w:rFonts w:ascii="TeXGyreHeros" w:hAnsi="TeXGyreHeros" w:cs="Arial"/>
                <w:lang w:val="en-CA"/>
              </w:rPr>
              <w:t>(</w:t>
            </w:r>
            <w:r w:rsidR="006726E2" w:rsidRPr="00E75F02">
              <w:rPr>
                <w:rFonts w:ascii="TeXGyreHeros" w:hAnsi="TeXGyreHeros" w:cs="Arial"/>
                <w:lang w:val="en-CA"/>
              </w:rPr>
              <w:t xml:space="preserve">$60,000 </w:t>
            </w:r>
            <w:r w:rsidR="00202891" w:rsidRPr="00E75F02">
              <w:rPr>
                <w:rFonts w:ascii="TeXGyreHeros" w:hAnsi="TeXGyreHeros" w:cs="Arial"/>
                <w:lang w:val="en-CA"/>
              </w:rPr>
              <w:t xml:space="preserve">– </w:t>
            </w:r>
            <w:r w:rsidR="006726E2" w:rsidRPr="00E75F02">
              <w:rPr>
                <w:rFonts w:ascii="TeXGyreHeros" w:hAnsi="TeXGyreHeros" w:cs="Arial"/>
                <w:lang w:val="en-CA"/>
              </w:rPr>
              <w:t>$20,000</w:t>
            </w:r>
            <w:r w:rsidR="008A557D">
              <w:rPr>
                <w:rFonts w:ascii="TeXGyreHeros" w:hAnsi="TeXGyreHeros" w:cs="Arial"/>
                <w:lang w:val="en-CA"/>
              </w:rPr>
              <w:t>)</w:t>
            </w:r>
          </w:p>
        </w:tc>
        <w:tc>
          <w:tcPr>
            <w:tcW w:w="2835" w:type="dxa"/>
            <w:vMerge w:val="restart"/>
            <w:tcBorders>
              <w:top w:val="nil"/>
              <w:left w:val="nil"/>
              <w:bottom w:val="nil"/>
              <w:right w:val="nil"/>
            </w:tcBorders>
          </w:tcPr>
          <w:p w14:paraId="36B0774A" w14:textId="77777777" w:rsidR="006726E2" w:rsidRPr="00E75F02" w:rsidRDefault="006726E2" w:rsidP="00361BD5">
            <w:pPr>
              <w:tabs>
                <w:tab w:val="left" w:pos="720"/>
                <w:tab w:val="left" w:pos="5040"/>
              </w:tabs>
              <w:spacing w:before="120"/>
              <w:ind w:right="-720"/>
              <w:rPr>
                <w:rFonts w:ascii="TeXGyreHeros" w:hAnsi="TeXGyreHeros" w:cs="Arial"/>
                <w:lang w:val="en-CA"/>
              </w:rPr>
            </w:pPr>
            <w:r w:rsidRPr="00E75F02">
              <w:rPr>
                <w:rFonts w:ascii="TeXGyreHeros" w:hAnsi="TeXGyreHeros" w:cs="Arial"/>
                <w:lang w:val="en-CA"/>
              </w:rPr>
              <w:t xml:space="preserve">= </w:t>
            </w:r>
            <w:r w:rsidR="00361BD5" w:rsidRPr="00E75F02">
              <w:rPr>
                <w:rFonts w:ascii="TeXGyreHeros" w:hAnsi="TeXGyreHeros" w:cs="Arial"/>
                <w:lang w:val="en-CA"/>
              </w:rPr>
              <w:t>2</w:t>
            </w:r>
            <w:r w:rsidRPr="00E75F02">
              <w:rPr>
                <w:rFonts w:ascii="TeXGyreHeros" w:hAnsi="TeXGyreHeros" w:cs="Arial"/>
                <w:lang w:val="en-CA"/>
              </w:rPr>
              <w:t>:1</w:t>
            </w:r>
          </w:p>
        </w:tc>
        <w:tc>
          <w:tcPr>
            <w:tcW w:w="284" w:type="dxa"/>
            <w:tcBorders>
              <w:top w:val="nil"/>
              <w:left w:val="nil"/>
              <w:bottom w:val="nil"/>
              <w:right w:val="nil"/>
            </w:tcBorders>
          </w:tcPr>
          <w:p w14:paraId="2ADD267A" w14:textId="77777777" w:rsidR="006726E2" w:rsidRPr="00E75F02" w:rsidRDefault="006726E2" w:rsidP="00884AF5">
            <w:pPr>
              <w:tabs>
                <w:tab w:val="left" w:pos="720"/>
                <w:tab w:val="left" w:pos="5040"/>
              </w:tabs>
              <w:spacing w:before="120"/>
              <w:ind w:right="-720"/>
              <w:rPr>
                <w:rFonts w:ascii="TeXGyreHeros" w:hAnsi="TeXGyreHeros" w:cs="Arial"/>
                <w:lang w:val="en-CA"/>
              </w:rPr>
            </w:pPr>
          </w:p>
        </w:tc>
        <w:tc>
          <w:tcPr>
            <w:tcW w:w="283" w:type="dxa"/>
            <w:tcBorders>
              <w:top w:val="nil"/>
              <w:left w:val="nil"/>
              <w:bottom w:val="nil"/>
              <w:right w:val="nil"/>
            </w:tcBorders>
          </w:tcPr>
          <w:p w14:paraId="0119F2F0" w14:textId="77777777" w:rsidR="006726E2" w:rsidRPr="00E75F02" w:rsidRDefault="006726E2" w:rsidP="00884AF5">
            <w:pPr>
              <w:tabs>
                <w:tab w:val="left" w:pos="720"/>
                <w:tab w:val="left" w:pos="5040"/>
              </w:tabs>
              <w:spacing w:before="120"/>
              <w:ind w:left="-108" w:right="-720"/>
              <w:rPr>
                <w:rFonts w:ascii="TeXGyreHeros" w:hAnsi="TeXGyreHeros" w:cs="Arial"/>
                <w:lang w:val="en-CA"/>
              </w:rPr>
            </w:pPr>
          </w:p>
        </w:tc>
        <w:tc>
          <w:tcPr>
            <w:tcW w:w="2520" w:type="dxa"/>
            <w:vMerge w:val="restart"/>
            <w:tcBorders>
              <w:top w:val="nil"/>
              <w:left w:val="nil"/>
              <w:bottom w:val="nil"/>
              <w:right w:val="nil"/>
            </w:tcBorders>
          </w:tcPr>
          <w:p w14:paraId="5B8981C8" w14:textId="77777777" w:rsidR="006726E2" w:rsidRPr="00E75F02" w:rsidRDefault="006726E2" w:rsidP="00884AF5">
            <w:pPr>
              <w:tabs>
                <w:tab w:val="left" w:pos="720"/>
                <w:tab w:val="left" w:pos="5040"/>
              </w:tabs>
              <w:spacing w:before="120"/>
              <w:ind w:right="-720"/>
              <w:rPr>
                <w:rFonts w:ascii="TeXGyreHeros" w:hAnsi="TeXGyreHeros" w:cs="Arial"/>
                <w:lang w:val="en-CA"/>
              </w:rPr>
            </w:pPr>
          </w:p>
        </w:tc>
      </w:tr>
      <w:tr w:rsidR="006726E2" w:rsidRPr="00E75F02" w14:paraId="4515E99E" w14:textId="77777777" w:rsidTr="00E75F02">
        <w:trPr>
          <w:cantSplit/>
        </w:trPr>
        <w:tc>
          <w:tcPr>
            <w:tcW w:w="2167" w:type="dxa"/>
            <w:tcBorders>
              <w:left w:val="nil"/>
              <w:bottom w:val="nil"/>
              <w:right w:val="nil"/>
            </w:tcBorders>
          </w:tcPr>
          <w:p w14:paraId="7721975D" w14:textId="77777777" w:rsidR="006726E2" w:rsidRPr="00E75F02" w:rsidRDefault="00000819" w:rsidP="00361BD5">
            <w:pPr>
              <w:tabs>
                <w:tab w:val="left" w:pos="720"/>
                <w:tab w:val="left" w:pos="5040"/>
              </w:tabs>
              <w:ind w:left="-108" w:right="-720"/>
              <w:rPr>
                <w:rFonts w:ascii="TeXGyreHeros" w:hAnsi="TeXGyreHeros" w:cs="Arial"/>
                <w:lang w:val="en-CA"/>
              </w:rPr>
            </w:pPr>
            <w:r w:rsidRPr="00E75F02">
              <w:rPr>
                <w:rFonts w:ascii="TeXGyreHeros" w:hAnsi="TeXGyreHeros" w:cs="Arial"/>
                <w:lang w:val="en-CA"/>
              </w:rPr>
              <w:t>(</w:t>
            </w:r>
            <w:r w:rsidR="006726E2" w:rsidRPr="00E75F02">
              <w:rPr>
                <w:rFonts w:ascii="TeXGyreHeros" w:hAnsi="TeXGyreHeros" w:cs="Arial"/>
                <w:lang w:val="en-CA"/>
              </w:rPr>
              <w:t>$</w:t>
            </w:r>
            <w:r w:rsidR="00361BD5" w:rsidRPr="00E75F02">
              <w:rPr>
                <w:rFonts w:ascii="TeXGyreHeros" w:hAnsi="TeXGyreHeros" w:cs="Arial"/>
                <w:lang w:val="en-CA"/>
              </w:rPr>
              <w:t>4</w:t>
            </w:r>
            <w:r w:rsidR="006726E2" w:rsidRPr="00E75F02">
              <w:rPr>
                <w:rFonts w:ascii="TeXGyreHeros" w:hAnsi="TeXGyreHeros" w:cs="Arial"/>
                <w:lang w:val="en-CA"/>
              </w:rPr>
              <w:t xml:space="preserve">0,000 </w:t>
            </w:r>
            <w:r w:rsidR="00202891" w:rsidRPr="00E75F02">
              <w:rPr>
                <w:rFonts w:ascii="TeXGyreHeros" w:hAnsi="TeXGyreHeros" w:cs="Arial"/>
                <w:lang w:val="en-CA"/>
              </w:rPr>
              <w:t xml:space="preserve">– </w:t>
            </w:r>
            <w:r w:rsidR="006726E2" w:rsidRPr="00E75F02">
              <w:rPr>
                <w:rFonts w:ascii="TeXGyreHeros" w:hAnsi="TeXGyreHeros" w:cs="Arial"/>
                <w:lang w:val="en-CA"/>
              </w:rPr>
              <w:t>$20,000</w:t>
            </w:r>
            <w:r w:rsidRPr="00E75F02">
              <w:rPr>
                <w:rFonts w:ascii="TeXGyreHeros" w:hAnsi="TeXGyreHeros" w:cs="Arial"/>
                <w:lang w:val="en-CA"/>
              </w:rPr>
              <w:t xml:space="preserve">) </w:t>
            </w:r>
          </w:p>
        </w:tc>
        <w:tc>
          <w:tcPr>
            <w:tcW w:w="2835" w:type="dxa"/>
            <w:vMerge/>
            <w:tcBorders>
              <w:top w:val="nil"/>
              <w:left w:val="nil"/>
              <w:bottom w:val="nil"/>
              <w:right w:val="nil"/>
            </w:tcBorders>
          </w:tcPr>
          <w:p w14:paraId="5EB8CC09" w14:textId="77777777" w:rsidR="006726E2" w:rsidRPr="00E75F02" w:rsidRDefault="006726E2" w:rsidP="00884AF5">
            <w:pPr>
              <w:tabs>
                <w:tab w:val="left" w:pos="720"/>
                <w:tab w:val="left" w:pos="5040"/>
              </w:tabs>
              <w:ind w:right="-720"/>
              <w:rPr>
                <w:rFonts w:ascii="TeXGyreHeros" w:hAnsi="TeXGyreHeros" w:cs="Arial"/>
                <w:lang w:val="en-CA"/>
              </w:rPr>
            </w:pPr>
          </w:p>
        </w:tc>
        <w:tc>
          <w:tcPr>
            <w:tcW w:w="284" w:type="dxa"/>
            <w:tcBorders>
              <w:top w:val="nil"/>
              <w:left w:val="nil"/>
              <w:bottom w:val="nil"/>
              <w:right w:val="nil"/>
            </w:tcBorders>
          </w:tcPr>
          <w:p w14:paraId="72785BD8" w14:textId="77777777" w:rsidR="006726E2" w:rsidRPr="00E75F02" w:rsidRDefault="006726E2" w:rsidP="00884AF5">
            <w:pPr>
              <w:tabs>
                <w:tab w:val="left" w:pos="720"/>
                <w:tab w:val="left" w:pos="5040"/>
              </w:tabs>
              <w:ind w:right="-720"/>
              <w:rPr>
                <w:rFonts w:ascii="TeXGyreHeros" w:hAnsi="TeXGyreHeros" w:cs="Arial"/>
                <w:lang w:val="en-CA"/>
              </w:rPr>
            </w:pPr>
          </w:p>
        </w:tc>
        <w:tc>
          <w:tcPr>
            <w:tcW w:w="283" w:type="dxa"/>
            <w:tcBorders>
              <w:top w:val="nil"/>
              <w:left w:val="nil"/>
              <w:bottom w:val="nil"/>
              <w:right w:val="nil"/>
            </w:tcBorders>
          </w:tcPr>
          <w:p w14:paraId="0E6860DD" w14:textId="77777777" w:rsidR="006726E2" w:rsidRPr="00E75F02" w:rsidRDefault="006726E2" w:rsidP="00884AF5">
            <w:pPr>
              <w:tabs>
                <w:tab w:val="left" w:pos="720"/>
                <w:tab w:val="left" w:pos="5040"/>
              </w:tabs>
              <w:ind w:left="-108" w:right="-720"/>
              <w:rPr>
                <w:rFonts w:ascii="TeXGyreHeros" w:hAnsi="TeXGyreHeros" w:cs="Arial"/>
                <w:lang w:val="en-CA"/>
              </w:rPr>
            </w:pPr>
          </w:p>
        </w:tc>
        <w:tc>
          <w:tcPr>
            <w:tcW w:w="2520" w:type="dxa"/>
            <w:vMerge/>
            <w:tcBorders>
              <w:top w:val="nil"/>
              <w:left w:val="nil"/>
              <w:bottom w:val="nil"/>
              <w:right w:val="nil"/>
            </w:tcBorders>
          </w:tcPr>
          <w:p w14:paraId="5558A745" w14:textId="77777777" w:rsidR="006726E2" w:rsidRPr="00E75F02" w:rsidRDefault="006726E2" w:rsidP="00884AF5">
            <w:pPr>
              <w:tabs>
                <w:tab w:val="left" w:pos="720"/>
                <w:tab w:val="left" w:pos="5040"/>
              </w:tabs>
              <w:ind w:right="-720"/>
              <w:rPr>
                <w:rFonts w:ascii="TeXGyreHeros" w:hAnsi="TeXGyreHeros" w:cs="Arial"/>
                <w:lang w:val="en-CA"/>
              </w:rPr>
            </w:pPr>
          </w:p>
        </w:tc>
      </w:tr>
    </w:tbl>
    <w:p w14:paraId="74B02D49" w14:textId="77777777" w:rsidR="00A37AF1" w:rsidRPr="00E75F02" w:rsidRDefault="00A37AF1" w:rsidP="00A37AF1">
      <w:pPr>
        <w:tabs>
          <w:tab w:val="left" w:pos="720"/>
          <w:tab w:val="left" w:pos="5040"/>
        </w:tabs>
        <w:ind w:right="-720"/>
        <w:jc w:val="both"/>
        <w:rPr>
          <w:rFonts w:ascii="TeXGyreHeros" w:hAnsi="TeXGyreHeros" w:cs="Arial"/>
          <w:lang w:val="en-CA"/>
        </w:rPr>
      </w:pPr>
    </w:p>
    <w:p w14:paraId="25C63006" w14:textId="151314DA" w:rsidR="00F15129" w:rsidRPr="00E75F02" w:rsidRDefault="00A37AF1" w:rsidP="00A37AF1">
      <w:pPr>
        <w:tabs>
          <w:tab w:val="left" w:pos="720"/>
        </w:tabs>
        <w:ind w:left="720" w:hanging="720"/>
        <w:jc w:val="both"/>
        <w:rPr>
          <w:rFonts w:ascii="TeXGyreHeros" w:hAnsi="TeXGyreHeros" w:cs="Arial"/>
          <w:lang w:val="en-CA"/>
        </w:rPr>
      </w:pPr>
      <w:r w:rsidRPr="00E75F02">
        <w:rPr>
          <w:rFonts w:ascii="TeXGyreHeros" w:hAnsi="TeXGyreHeros" w:cs="Arial"/>
          <w:lang w:val="en-CA"/>
        </w:rPr>
        <w:t>(c)</w:t>
      </w:r>
      <w:r w:rsidRPr="00E75F02">
        <w:rPr>
          <w:rFonts w:ascii="TeXGyreHeros" w:hAnsi="TeXGyreHeros" w:cs="Arial"/>
          <w:lang w:val="en-CA"/>
        </w:rPr>
        <w:tab/>
        <w:t>The request of the CFO to pay off an accounts payable ahead of the due date is clearly done to manipulate the current ratio</w:t>
      </w:r>
      <w:r w:rsidR="00DD0CB6" w:rsidRPr="00E75F02">
        <w:rPr>
          <w:rFonts w:ascii="TeXGyreHeros" w:hAnsi="TeXGyreHeros" w:cs="Arial"/>
          <w:lang w:val="en-CA"/>
        </w:rPr>
        <w:t xml:space="preserve">. His instructions </w:t>
      </w:r>
      <w:r w:rsidRPr="00E75F02">
        <w:rPr>
          <w:rFonts w:ascii="TeXGyreHeros" w:hAnsi="TeXGyreHeros" w:cs="Arial"/>
          <w:lang w:val="en-CA"/>
        </w:rPr>
        <w:t xml:space="preserve">to make the payment came </w:t>
      </w:r>
      <w:r w:rsidR="00DD0CB6" w:rsidRPr="00E75F02">
        <w:rPr>
          <w:rFonts w:ascii="TeXGyreHeros" w:hAnsi="TeXGyreHeros" w:cs="Arial"/>
          <w:lang w:val="en-CA"/>
        </w:rPr>
        <w:t xml:space="preserve">after he was presented with </w:t>
      </w:r>
      <w:r w:rsidRPr="00E75F02">
        <w:rPr>
          <w:rFonts w:ascii="TeXGyreHeros" w:hAnsi="TeXGyreHeros" w:cs="Arial"/>
          <w:lang w:val="en-CA"/>
        </w:rPr>
        <w:t>the c</w:t>
      </w:r>
      <w:r w:rsidR="00DD0CB6" w:rsidRPr="00E75F02">
        <w:rPr>
          <w:rFonts w:ascii="TeXGyreHeros" w:hAnsi="TeXGyreHeros" w:cs="Arial"/>
          <w:lang w:val="en-CA"/>
        </w:rPr>
        <w:t xml:space="preserve">alculation of the current ratio. In this case the current ratio </w:t>
      </w:r>
      <w:r w:rsidR="00955EDF">
        <w:rPr>
          <w:rFonts w:ascii="TeXGyreHeros" w:hAnsi="TeXGyreHeros" w:cs="Arial"/>
          <w:lang w:val="en-CA"/>
        </w:rPr>
        <w:t>that</w:t>
      </w:r>
      <w:r w:rsidR="00DD0CB6" w:rsidRPr="00E75F02">
        <w:rPr>
          <w:rFonts w:ascii="TeXGyreHeros" w:hAnsi="TeXGyreHeros" w:cs="Arial"/>
          <w:lang w:val="en-CA"/>
        </w:rPr>
        <w:t xml:space="preserve"> is meant to show Padilla’s liquidity position has been artificially altered by a simple payment on account.</w:t>
      </w:r>
      <w:r w:rsidR="002261EB" w:rsidRPr="00E75F02">
        <w:rPr>
          <w:rFonts w:ascii="TeXGyreHeros" w:hAnsi="TeXGyreHeros" w:cs="Arial"/>
          <w:lang w:val="en-CA"/>
        </w:rPr>
        <w:t xml:space="preserve"> </w:t>
      </w:r>
    </w:p>
    <w:p w14:paraId="3F2D1C3D" w14:textId="77777777" w:rsidR="00F15129" w:rsidRPr="00E75F02" w:rsidRDefault="00F15129" w:rsidP="00A37AF1">
      <w:pPr>
        <w:tabs>
          <w:tab w:val="left" w:pos="720"/>
        </w:tabs>
        <w:ind w:left="720" w:hanging="720"/>
        <w:jc w:val="both"/>
        <w:rPr>
          <w:rFonts w:ascii="TeXGyreHeros" w:hAnsi="TeXGyreHeros" w:cs="Arial"/>
          <w:lang w:val="en-CA"/>
        </w:rPr>
      </w:pPr>
    </w:p>
    <w:p w14:paraId="40A123A1" w14:textId="77777777" w:rsidR="00467FC2" w:rsidRDefault="00F15129" w:rsidP="00A37AF1">
      <w:pPr>
        <w:tabs>
          <w:tab w:val="left" w:pos="720"/>
        </w:tabs>
        <w:ind w:left="720" w:hanging="720"/>
        <w:jc w:val="both"/>
        <w:rPr>
          <w:rFonts w:ascii="TeXGyreHeros" w:hAnsi="TeXGyreHeros" w:cs="Arial"/>
          <w:lang w:val="en-CA"/>
        </w:rPr>
      </w:pPr>
      <w:r w:rsidRPr="00E75F02">
        <w:rPr>
          <w:rFonts w:ascii="TeXGyreHeros" w:hAnsi="TeXGyreHeros" w:cs="Arial"/>
          <w:lang w:val="en-CA"/>
        </w:rPr>
        <w:tab/>
        <w:t>That said</w:t>
      </w:r>
      <w:proofErr w:type="gramStart"/>
      <w:r w:rsidRPr="00E75F02">
        <w:rPr>
          <w:rFonts w:ascii="TeXGyreHeros" w:hAnsi="TeXGyreHeros" w:cs="Arial"/>
          <w:lang w:val="en-CA"/>
        </w:rPr>
        <w:t>,</w:t>
      </w:r>
      <w:proofErr w:type="gramEnd"/>
      <w:r w:rsidRPr="00E75F02">
        <w:rPr>
          <w:rFonts w:ascii="TeXGyreHeros" w:hAnsi="TeXGyreHeros" w:cs="Arial"/>
          <w:lang w:val="en-CA"/>
        </w:rPr>
        <w:t xml:space="preserve"> it is not unethical to pay an account payable in advance of </w:t>
      </w:r>
      <w:r w:rsidR="005100EB" w:rsidRPr="00E75F02">
        <w:rPr>
          <w:rFonts w:ascii="TeXGyreHeros" w:hAnsi="TeXGyreHeros" w:cs="Arial"/>
          <w:lang w:val="en-CA"/>
        </w:rPr>
        <w:t>its</w:t>
      </w:r>
      <w:r w:rsidRPr="00E75F02">
        <w:rPr>
          <w:rFonts w:ascii="TeXGyreHeros" w:hAnsi="TeXGyreHeros" w:cs="Arial"/>
          <w:lang w:val="en-CA"/>
        </w:rPr>
        <w:t xml:space="preserve"> due date. Rather, it is </w:t>
      </w:r>
      <w:r w:rsidR="002261EB" w:rsidRPr="00E75F02">
        <w:rPr>
          <w:rFonts w:ascii="TeXGyreHeros" w:hAnsi="TeXGyreHeros" w:cs="Arial"/>
          <w:lang w:val="en-CA"/>
        </w:rPr>
        <w:t>the motivation for the transaction</w:t>
      </w:r>
      <w:r w:rsidRPr="00E75F02">
        <w:rPr>
          <w:rFonts w:ascii="TeXGyreHeros" w:hAnsi="TeXGyreHeros" w:cs="Arial"/>
          <w:lang w:val="en-CA"/>
        </w:rPr>
        <w:t xml:space="preserve"> that would lead one to conclude that</w:t>
      </w:r>
      <w:r w:rsidR="002261EB" w:rsidRPr="00E75F02">
        <w:rPr>
          <w:rFonts w:ascii="TeXGyreHeros" w:hAnsi="TeXGyreHeros" w:cs="Arial"/>
          <w:lang w:val="en-CA"/>
        </w:rPr>
        <w:t xml:space="preserve"> the CFO is acting unethically.</w:t>
      </w:r>
    </w:p>
    <w:p w14:paraId="00E0BEAB" w14:textId="77777777" w:rsidR="00467FC2" w:rsidRDefault="00467FC2" w:rsidP="00A37AF1">
      <w:pPr>
        <w:tabs>
          <w:tab w:val="left" w:pos="720"/>
        </w:tabs>
        <w:ind w:left="720" w:hanging="720"/>
        <w:jc w:val="both"/>
        <w:rPr>
          <w:rFonts w:ascii="TeXGyreHeros" w:hAnsi="TeXGyreHeros" w:cs="Arial"/>
          <w:lang w:val="en-CA"/>
        </w:rPr>
      </w:pPr>
    </w:p>
    <w:p w14:paraId="48FF5E2B" w14:textId="4834258A" w:rsidR="00467FC2" w:rsidRPr="00E75F02" w:rsidRDefault="00467FC2" w:rsidP="00467FC2">
      <w:pPr>
        <w:tabs>
          <w:tab w:val="left" w:pos="720"/>
          <w:tab w:val="left" w:pos="1440"/>
        </w:tabs>
        <w:ind w:left="720" w:hanging="720"/>
        <w:jc w:val="both"/>
        <w:rPr>
          <w:rFonts w:ascii="TeXGyreHeros" w:hAnsi="TeXGyreHeros"/>
          <w:color w:val="000000"/>
        </w:rPr>
      </w:pPr>
      <w:r w:rsidRPr="00155545">
        <w:rPr>
          <w:rFonts w:ascii="TeXGyreHeros" w:eastAsia="Calibri" w:hAnsi="TeXGyreHeros"/>
          <w:sz w:val="18"/>
          <w:szCs w:val="18"/>
        </w:rPr>
        <w:t xml:space="preserve">LO </w:t>
      </w:r>
      <w:proofErr w:type="gramStart"/>
      <w:r>
        <w:rPr>
          <w:rFonts w:ascii="TeXGyreHeros" w:eastAsia="Calibri" w:hAnsi="TeXGyreHeros"/>
          <w:sz w:val="18"/>
          <w:szCs w:val="18"/>
          <w:lang w:val="en-CA"/>
        </w:rPr>
        <w:t>2</w:t>
      </w:r>
      <w:r w:rsidR="0032732A">
        <w:rPr>
          <w:rFonts w:ascii="TeXGyreHeros" w:eastAsia="Calibri" w:hAnsi="TeXGyreHeros"/>
          <w:sz w:val="18"/>
          <w:szCs w:val="18"/>
          <w:lang w:val="en-CA"/>
        </w:rPr>
        <w:t xml:space="preserve"> </w:t>
      </w:r>
      <w:r w:rsidRPr="00155545">
        <w:rPr>
          <w:rFonts w:ascii="TeXGyreHeros" w:eastAsia="Calibri" w:hAnsi="TeXGyreHeros"/>
          <w:sz w:val="18"/>
          <w:szCs w:val="18"/>
        </w:rPr>
        <w:t xml:space="preserve"> BT</w:t>
      </w:r>
      <w:proofErr w:type="gramEnd"/>
      <w:r w:rsidRPr="00155545">
        <w:rPr>
          <w:rFonts w:ascii="TeXGyreHeros" w:eastAsia="Calibri" w:hAnsi="TeXGyreHeros"/>
          <w:sz w:val="18"/>
          <w:szCs w:val="18"/>
        </w:rPr>
        <w:t xml:space="preserve">: </w:t>
      </w:r>
      <w:r w:rsidR="0032732A">
        <w:rPr>
          <w:rFonts w:ascii="TeXGyreHeros" w:eastAsia="Calibri" w:hAnsi="TeXGyreHeros"/>
          <w:sz w:val="18"/>
          <w:szCs w:val="18"/>
        </w:rPr>
        <w:t>E</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M</w:t>
      </w:r>
      <w:r w:rsidR="0032732A">
        <w:rPr>
          <w:rFonts w:ascii="TeXGyreHeros" w:eastAsia="Calibri" w:hAnsi="TeXGyreHeros"/>
          <w:sz w:val="18"/>
          <w:szCs w:val="18"/>
          <w:lang w:val="en-CA"/>
        </w:rPr>
        <w:t xml:space="preserve"> </w:t>
      </w:r>
      <w:r w:rsidRPr="00155545">
        <w:rPr>
          <w:rFonts w:ascii="TeXGyreHeros" w:eastAsia="Calibri" w:hAnsi="TeXGyreHeros"/>
          <w:sz w:val="18"/>
          <w:szCs w:val="18"/>
        </w:rPr>
        <w:t xml:space="preserve"> Time: </w:t>
      </w:r>
      <w:r>
        <w:rPr>
          <w:rFonts w:ascii="TeXGyreHeros" w:eastAsia="Calibri" w:hAnsi="TeXGyreHeros"/>
          <w:sz w:val="18"/>
          <w:szCs w:val="18"/>
          <w:lang w:val="en-CA"/>
        </w:rPr>
        <w:t>15</w:t>
      </w:r>
      <w:r w:rsidRPr="00155545">
        <w:rPr>
          <w:rFonts w:ascii="TeXGyreHeros" w:eastAsia="Calibri" w:hAnsi="TeXGyreHeros"/>
          <w:sz w:val="18"/>
          <w:szCs w:val="18"/>
        </w:rPr>
        <w:t xml:space="preserve"> min.  AACSB: </w:t>
      </w:r>
      <w:proofErr w:type="gramStart"/>
      <w:r>
        <w:rPr>
          <w:rFonts w:ascii="TeXGyreHeros" w:eastAsia="Calibri" w:hAnsi="TeXGyreHeros"/>
          <w:sz w:val="18"/>
          <w:szCs w:val="18"/>
          <w:lang w:val="en-CA"/>
        </w:rPr>
        <w:t>Analytic</w:t>
      </w:r>
      <w:r w:rsidR="0032732A">
        <w:rPr>
          <w:rFonts w:ascii="TeXGyreHeros" w:eastAsia="Calibri" w:hAnsi="TeXGyreHeros"/>
          <w:sz w:val="18"/>
          <w:szCs w:val="18"/>
        </w:rPr>
        <w:t xml:space="preserve"> </w:t>
      </w:r>
      <w:r w:rsidRPr="00155545">
        <w:rPr>
          <w:rFonts w:ascii="TeXGyreHeros" w:eastAsia="Calibri" w:hAnsi="TeXGyreHeros"/>
          <w:sz w:val="18"/>
          <w:szCs w:val="18"/>
        </w:rPr>
        <w:t xml:space="preserve"> </w:t>
      </w:r>
      <w:r>
        <w:rPr>
          <w:rFonts w:ascii="TeXGyreHeros" w:eastAsia="Calibri" w:hAnsi="TeXGyreHeros"/>
          <w:sz w:val="18"/>
          <w:szCs w:val="18"/>
        </w:rPr>
        <w:t>and</w:t>
      </w:r>
      <w:proofErr w:type="gramEnd"/>
      <w:r>
        <w:rPr>
          <w:rFonts w:ascii="TeXGyreHeros" w:eastAsia="Calibri" w:hAnsi="TeXGyreHeros"/>
          <w:sz w:val="18"/>
          <w:szCs w:val="18"/>
        </w:rPr>
        <w:t xml:space="preserve"> Ethics </w:t>
      </w:r>
      <w:r w:rsidRPr="00155545">
        <w:rPr>
          <w:rFonts w:ascii="TeXGyreHeros" w:eastAsia="Calibri" w:hAnsi="TeXGyreHeros"/>
          <w:sz w:val="18"/>
          <w:szCs w:val="18"/>
        </w:rPr>
        <w:t>CPA</w:t>
      </w:r>
      <w:r w:rsidR="0032732A">
        <w:rPr>
          <w:rFonts w:ascii="TeXGyreHeros" w:eastAsia="Calibri" w:hAnsi="TeXGyreHeros"/>
          <w:sz w:val="18"/>
          <w:szCs w:val="18"/>
        </w:rPr>
        <w:t xml:space="preserve">: </w:t>
      </w:r>
      <w:r w:rsidR="009E2143">
        <w:rPr>
          <w:rFonts w:ascii="TeXGyreHeros" w:eastAsia="Calibri" w:hAnsi="TeXGyreHeros"/>
          <w:sz w:val="18"/>
          <w:szCs w:val="18"/>
        </w:rPr>
        <w:t xml:space="preserve">cpa-e001, </w:t>
      </w:r>
      <w:r w:rsidR="0032732A">
        <w:rPr>
          <w:rFonts w:ascii="TeXGyreHeros" w:eastAsia="Calibri" w:hAnsi="TeXGyreHeros"/>
          <w:sz w:val="18"/>
          <w:szCs w:val="18"/>
        </w:rPr>
        <w:t>cpa-t001</w:t>
      </w:r>
      <w:r w:rsidR="009E2143" w:rsidRPr="009E2143">
        <w:rPr>
          <w:rFonts w:ascii="TeXGyreHeros" w:eastAsia="Calibri" w:hAnsi="TeXGyreHeros"/>
          <w:sz w:val="18"/>
          <w:szCs w:val="18"/>
        </w:rPr>
        <w:t xml:space="preserve"> </w:t>
      </w:r>
      <w:r w:rsidR="009E2143">
        <w:rPr>
          <w:rFonts w:ascii="TeXGyreHeros" w:eastAsia="Calibri" w:hAnsi="TeXGyreHeros"/>
          <w:sz w:val="18"/>
          <w:szCs w:val="18"/>
        </w:rPr>
        <w:t>and cpa-t005</w:t>
      </w:r>
      <w:r w:rsidR="0032732A">
        <w:rPr>
          <w:rFonts w:ascii="TeXGyreHeros" w:eastAsia="Calibri" w:hAnsi="TeXGyreHeros"/>
          <w:sz w:val="18"/>
          <w:szCs w:val="18"/>
        </w:rPr>
        <w:t xml:space="preserve"> </w:t>
      </w:r>
      <w:r w:rsidRPr="00155545">
        <w:rPr>
          <w:rFonts w:ascii="TeXGyreHeros" w:eastAsia="Calibri" w:hAnsi="TeXGyreHeros"/>
          <w:sz w:val="18"/>
          <w:szCs w:val="18"/>
        </w:rPr>
        <w:t xml:space="preserve"> CM: Reporting</w:t>
      </w:r>
    </w:p>
    <w:p w14:paraId="07CC6C5F" w14:textId="77777777" w:rsidR="00A37AF1" w:rsidRPr="00E75F02" w:rsidRDefault="002261EB" w:rsidP="00A37AF1">
      <w:pPr>
        <w:tabs>
          <w:tab w:val="left" w:pos="720"/>
        </w:tabs>
        <w:ind w:left="720" w:hanging="720"/>
        <w:jc w:val="both"/>
        <w:rPr>
          <w:rFonts w:ascii="TeXGyreHeros" w:hAnsi="TeXGyreHeros" w:cs="Arial"/>
          <w:lang w:val="en-CA"/>
        </w:rPr>
      </w:pPr>
      <w:r w:rsidRPr="00E75F02">
        <w:rPr>
          <w:rFonts w:ascii="TeXGyreHeros" w:hAnsi="TeXGyreHeros" w:cs="Arial"/>
          <w:lang w:val="en-CA"/>
        </w:rPr>
        <w:t xml:space="preserve"> </w:t>
      </w:r>
    </w:p>
    <w:p w14:paraId="486621CC" w14:textId="77777777" w:rsidR="00B04990" w:rsidRPr="00E75F02" w:rsidRDefault="00B04990" w:rsidP="00B04990">
      <w:pPr>
        <w:tabs>
          <w:tab w:val="left" w:pos="720"/>
          <w:tab w:val="left" w:pos="5040"/>
        </w:tabs>
        <w:ind w:right="-720"/>
        <w:rPr>
          <w:rFonts w:ascii="TeXGyreHeros" w:hAnsi="TeXGyreHeros" w:cs="Arial"/>
          <w:lang w:val="en-CA"/>
        </w:rPr>
      </w:pPr>
    </w:p>
    <w:p w14:paraId="112B6C2C" w14:textId="77777777" w:rsidR="00B04990" w:rsidRPr="00E75F02" w:rsidRDefault="00B04990" w:rsidP="00B04990">
      <w:pPr>
        <w:ind w:left="5685"/>
        <w:rPr>
          <w:rFonts w:ascii="TeXGyreHeros" w:hAnsi="TeXGyreHeros" w:cs="Arial"/>
          <w:sz w:val="28"/>
          <w:lang w:val="en-CA"/>
        </w:rPr>
      </w:pPr>
    </w:p>
    <w:p w14:paraId="49E19E63" w14:textId="77777777" w:rsidR="00BA6876" w:rsidRPr="004E2EEB" w:rsidRDefault="00B04990" w:rsidP="00C60F02">
      <w:pPr>
        <w:rPr>
          <w:rFonts w:ascii="TeXGyreHeros" w:hAnsi="TeXGyreHeros" w:cs="Arial"/>
          <w:b/>
          <w:sz w:val="28"/>
          <w:lang w:val="en-CA"/>
        </w:rPr>
      </w:pPr>
      <w:r w:rsidRPr="004E2EEB">
        <w:rPr>
          <w:rFonts w:ascii="TeXGyreHeros" w:hAnsi="TeXGyreHeros" w:cs="Arial"/>
          <w:b/>
          <w:lang w:val="en-CA"/>
        </w:rPr>
        <w:br w:type="page"/>
      </w:r>
      <w:r w:rsidR="009A5BF6" w:rsidRPr="004E2EEB">
        <w:rPr>
          <w:rFonts w:ascii="TeXGyreHeros" w:hAnsi="TeXGyreHeros" w:cs="Arial"/>
          <w:b/>
          <w:sz w:val="28"/>
          <w:lang w:val="en-CA"/>
        </w:rPr>
        <w:lastRenderedPageBreak/>
        <w:t>EXERCISE 2-</w:t>
      </w:r>
      <w:r w:rsidR="000F64FC" w:rsidRPr="004E2EEB">
        <w:rPr>
          <w:rFonts w:ascii="TeXGyreHeros" w:hAnsi="TeXGyreHeros" w:cs="Arial"/>
          <w:b/>
          <w:sz w:val="28"/>
          <w:lang w:val="en-CA"/>
        </w:rPr>
        <w:t>7</w:t>
      </w:r>
    </w:p>
    <w:p w14:paraId="6F8623F6" w14:textId="77777777" w:rsidR="00BA6876" w:rsidRPr="00E75F02" w:rsidRDefault="00BA6876" w:rsidP="00C60F02">
      <w:pPr>
        <w:rPr>
          <w:rFonts w:ascii="TeXGyreHeros" w:hAnsi="TeXGyreHeros" w:cs="Arial"/>
          <w:sz w:val="28"/>
          <w:lang w:val="en-CA"/>
        </w:rPr>
      </w:pPr>
    </w:p>
    <w:p w14:paraId="081E9912" w14:textId="77777777" w:rsidR="00BA6876" w:rsidRPr="00E75F02" w:rsidRDefault="00BA6876" w:rsidP="00BA6876">
      <w:pPr>
        <w:tabs>
          <w:tab w:val="left" w:pos="720"/>
          <w:tab w:val="center" w:pos="2160"/>
          <w:tab w:val="left" w:pos="3600"/>
          <w:tab w:val="left" w:pos="5040"/>
          <w:tab w:val="center" w:pos="6480"/>
          <w:tab w:val="left" w:pos="7920"/>
        </w:tabs>
        <w:ind w:right="-720"/>
        <w:rPr>
          <w:rFonts w:ascii="TeXGyreHeros" w:hAnsi="TeXGyreHeros" w:cs="Arial"/>
          <w:lang w:val="en-CA"/>
        </w:rPr>
      </w:pPr>
      <w:r w:rsidRPr="00E75F02">
        <w:rPr>
          <w:rFonts w:ascii="TeXGyreHeros" w:hAnsi="TeXGyreHeros" w:cs="Arial"/>
          <w:lang w:val="en-CA"/>
        </w:rPr>
        <w:t>(a)</w:t>
      </w:r>
      <w:r w:rsidRPr="00E75F02">
        <w:rPr>
          <w:rFonts w:ascii="TeXGyreHeros" w:hAnsi="TeXGyreHeros" w:cs="Arial"/>
          <w:lang w:val="en-CA"/>
        </w:rPr>
        <w:tab/>
        <w:t>(</w:t>
      </w:r>
      <w:proofErr w:type="gramStart"/>
      <w:r w:rsidRPr="00E75F02">
        <w:rPr>
          <w:rFonts w:ascii="TeXGyreHeros" w:hAnsi="TeXGyreHeros" w:cs="Arial"/>
          <w:lang w:val="en-CA"/>
        </w:rPr>
        <w:t>in</w:t>
      </w:r>
      <w:proofErr w:type="gramEnd"/>
      <w:r w:rsidRPr="00E75F02">
        <w:rPr>
          <w:rFonts w:ascii="TeXGyreHeros" w:hAnsi="TeXGyreHeros" w:cs="Arial"/>
          <w:lang w:val="en-CA"/>
        </w:rPr>
        <w:t xml:space="preserve"> </w:t>
      </w:r>
      <w:r w:rsidR="00094A7F">
        <w:rPr>
          <w:rFonts w:ascii="TeXGyreHeros" w:hAnsi="TeXGyreHeros" w:cs="Arial"/>
          <w:lang w:val="en-CA"/>
        </w:rPr>
        <w:t>thousands</w:t>
      </w:r>
      <w:r w:rsidRPr="00E75F02">
        <w:rPr>
          <w:rFonts w:ascii="TeXGyreHeros" w:hAnsi="TeXGyreHeros" w:cs="Arial"/>
          <w:lang w:val="en-CA"/>
        </w:rPr>
        <w:t>)</w:t>
      </w:r>
    </w:p>
    <w:p w14:paraId="18E2EF07" w14:textId="77777777" w:rsidR="00BA6876" w:rsidRPr="00E75F02" w:rsidRDefault="00BA6876" w:rsidP="00BA6876">
      <w:pPr>
        <w:rPr>
          <w:rFonts w:ascii="TeXGyreHeros" w:hAnsi="TeXGyreHeros" w:cs="Arial"/>
          <w:lang w:val="en-CA"/>
        </w:rPr>
      </w:pPr>
    </w:p>
    <w:p w14:paraId="54F8AED1" w14:textId="77777777" w:rsidR="00BA6876" w:rsidRPr="00E75F02" w:rsidRDefault="00BA6876" w:rsidP="00BA6876">
      <w:pPr>
        <w:tabs>
          <w:tab w:val="left" w:pos="720"/>
          <w:tab w:val="left" w:pos="5040"/>
        </w:tabs>
        <w:rPr>
          <w:rFonts w:ascii="TeXGyreHeros" w:hAnsi="TeXGyreHeros" w:cs="Arial"/>
          <w:lang w:val="en-CA"/>
        </w:rPr>
      </w:pPr>
      <w:r w:rsidRPr="00E75F02">
        <w:rPr>
          <w:rFonts w:ascii="TeXGyreHeros" w:hAnsi="TeXGyreHeros" w:cs="Arial"/>
          <w:lang w:val="en-CA"/>
        </w:rPr>
        <w:tab/>
      </w:r>
      <w:r w:rsidR="000F64FC" w:rsidRPr="00E75F02">
        <w:rPr>
          <w:rFonts w:ascii="TeXGyreHeros" w:hAnsi="TeXGyreHeros" w:cs="Arial"/>
          <w:u w:val="single"/>
          <w:lang w:val="en-CA"/>
        </w:rPr>
        <w:t>201</w:t>
      </w:r>
      <w:r w:rsidR="00094A7F">
        <w:rPr>
          <w:rFonts w:ascii="TeXGyreHeros" w:hAnsi="TeXGyreHeros" w:cs="Arial"/>
          <w:u w:val="single"/>
          <w:lang w:val="en-CA"/>
        </w:rPr>
        <w:t>5</w:t>
      </w:r>
      <w:r w:rsidRPr="00E75F02">
        <w:rPr>
          <w:rFonts w:ascii="TeXGyreHeros" w:hAnsi="TeXGyreHeros" w:cs="Arial"/>
          <w:lang w:val="en-CA"/>
        </w:rPr>
        <w:tab/>
      </w:r>
      <w:r w:rsidR="000F64FC" w:rsidRPr="00E75F02">
        <w:rPr>
          <w:rFonts w:ascii="TeXGyreHeros" w:hAnsi="TeXGyreHeros" w:cs="Arial"/>
          <w:u w:val="single"/>
          <w:lang w:val="en-CA"/>
        </w:rPr>
        <w:t>201</w:t>
      </w:r>
      <w:r w:rsidR="00094A7F">
        <w:rPr>
          <w:rFonts w:ascii="TeXGyreHeros" w:hAnsi="TeXGyreHeros" w:cs="Arial"/>
          <w:u w:val="single"/>
          <w:lang w:val="en-CA"/>
        </w:rPr>
        <w:t>4</w:t>
      </w:r>
      <w:r w:rsidRPr="00E75F02">
        <w:rPr>
          <w:rFonts w:ascii="TeXGyreHeros" w:hAnsi="TeXGyreHeros" w:cs="Arial"/>
          <w:lang w:val="en-CA"/>
        </w:rPr>
        <w:tab/>
        <w:t> </w:t>
      </w:r>
      <w:r w:rsidRPr="00E75F02">
        <w:rPr>
          <w:rFonts w:ascii="TeXGyreHeros" w:hAnsi="TeXGyreHeros" w:cs="Arial"/>
          <w:lang w:val="en-CA"/>
        </w:rPr>
        <w:tab/>
      </w:r>
      <w:r w:rsidRPr="00E75F02">
        <w:rPr>
          <w:rFonts w:ascii="TeXGyreHeros" w:hAnsi="TeXGyreHeros" w:cs="Arial"/>
          <w:lang w:val="en-CA"/>
        </w:rPr>
        <w:tab/>
      </w:r>
    </w:p>
    <w:p w14:paraId="63576882" w14:textId="77777777" w:rsidR="00BA6876" w:rsidRPr="00E75F02" w:rsidRDefault="00BA6876" w:rsidP="00BA6876">
      <w:pPr>
        <w:tabs>
          <w:tab w:val="left" w:pos="720"/>
          <w:tab w:val="left" w:pos="5040"/>
        </w:tabs>
        <w:rPr>
          <w:rFonts w:ascii="TeXGyreHeros" w:hAnsi="TeXGyreHeros" w:cs="Arial"/>
          <w:sz w:val="20"/>
          <w:szCs w:val="20"/>
          <w:lang w:val="en-CA"/>
        </w:rPr>
      </w:pPr>
      <w:r w:rsidRPr="00E75F02">
        <w:rPr>
          <w:rFonts w:ascii="TeXGyreHeros" w:hAnsi="TeXGyreHeros" w:cs="Arial"/>
          <w:sz w:val="20"/>
          <w:szCs w:val="20"/>
          <w:lang w:val="en-CA"/>
        </w:rPr>
        <w:tab/>
      </w:r>
    </w:p>
    <w:p w14:paraId="2B51223D" w14:textId="77777777" w:rsidR="00BA6876" w:rsidRPr="00E75F02" w:rsidRDefault="00BA6876" w:rsidP="00BA6876">
      <w:pPr>
        <w:tabs>
          <w:tab w:val="left" w:pos="720"/>
          <w:tab w:val="left" w:pos="5040"/>
        </w:tabs>
        <w:ind w:firstLine="720"/>
        <w:rPr>
          <w:rFonts w:ascii="TeXGyreHeros" w:hAnsi="TeXGyreHeros" w:cs="Arial"/>
          <w:lang w:val="en-CA"/>
        </w:rPr>
      </w:pPr>
      <w:r w:rsidRPr="00E75F02">
        <w:rPr>
          <w:rFonts w:ascii="TeXGyreHeros" w:hAnsi="TeXGyreHeros" w:cs="Arial"/>
          <w:lang w:val="en-CA"/>
        </w:rPr>
        <w:t>Working capital:</w:t>
      </w:r>
      <w:r w:rsidRPr="00E75F02">
        <w:rPr>
          <w:rFonts w:ascii="TeXGyreHeros" w:hAnsi="TeXGyreHeros" w:cs="Arial"/>
          <w:lang w:val="en-CA"/>
        </w:rPr>
        <w:tab/>
        <w:t>Working capital: </w:t>
      </w:r>
      <w:r w:rsidRPr="00E75F02">
        <w:rPr>
          <w:rFonts w:ascii="TeXGyreHeros" w:hAnsi="TeXGyreHeros" w:cs="Arial"/>
          <w:lang w:val="en-CA"/>
        </w:rPr>
        <w:tab/>
      </w:r>
      <w:r w:rsidRPr="00E75F02">
        <w:rPr>
          <w:rFonts w:ascii="TeXGyreHeros" w:hAnsi="TeXGyreHeros" w:cs="Arial"/>
          <w:lang w:val="en-CA"/>
        </w:rPr>
        <w:tab/>
      </w:r>
    </w:p>
    <w:p w14:paraId="629B3DEC" w14:textId="77777777" w:rsidR="00BA6876" w:rsidRPr="00E75F02" w:rsidRDefault="00BA6876" w:rsidP="006B6B63">
      <w:pPr>
        <w:tabs>
          <w:tab w:val="left" w:pos="720"/>
          <w:tab w:val="left" w:pos="5040"/>
        </w:tabs>
        <w:ind w:right="-1076"/>
        <w:rPr>
          <w:rFonts w:ascii="TeXGyreHeros" w:hAnsi="TeXGyreHeros" w:cs="Arial"/>
          <w:lang w:val="fr-CA"/>
        </w:rPr>
      </w:pPr>
      <w:r w:rsidRPr="00E75F02">
        <w:rPr>
          <w:rFonts w:ascii="TeXGyreHeros" w:hAnsi="TeXGyreHeros" w:cs="Arial"/>
          <w:sz w:val="20"/>
          <w:szCs w:val="20"/>
          <w:lang w:val="en-CA"/>
        </w:rPr>
        <w:tab/>
      </w:r>
      <w:r w:rsidRPr="00E75F02">
        <w:rPr>
          <w:rFonts w:ascii="TeXGyreHeros" w:hAnsi="TeXGyreHeros" w:cs="Arial"/>
          <w:lang w:val="en-CA"/>
        </w:rPr>
        <w:t> </w:t>
      </w:r>
      <w:r w:rsidRPr="00E75F02">
        <w:rPr>
          <w:rFonts w:ascii="TeXGyreHeros" w:hAnsi="TeXGyreHeros" w:cs="Arial"/>
          <w:lang w:val="fr-CA"/>
        </w:rPr>
        <w:t>$</w:t>
      </w:r>
      <w:r w:rsidR="00632EF6" w:rsidRPr="001770CF">
        <w:rPr>
          <w:rFonts w:ascii="TeXGyreHeros" w:hAnsi="TeXGyreHeros" w:cs="Arial"/>
          <w:lang w:val="fr-CA"/>
        </w:rPr>
        <w:t>167,816</w:t>
      </w:r>
      <w:r w:rsidRPr="00E75F02">
        <w:rPr>
          <w:rFonts w:ascii="TeXGyreHeros" w:hAnsi="TeXGyreHeros" w:cs="Arial"/>
          <w:lang w:val="fr-CA"/>
        </w:rPr>
        <w:t xml:space="preserve"> – $</w:t>
      </w:r>
      <w:r w:rsidR="00632EF6" w:rsidRPr="001770CF">
        <w:rPr>
          <w:rFonts w:ascii="TeXGyreHeros" w:hAnsi="TeXGyreHeros" w:cs="Arial"/>
          <w:lang w:val="fr-CA"/>
        </w:rPr>
        <w:t>158,120</w:t>
      </w:r>
      <w:r w:rsidRPr="00E75F02">
        <w:rPr>
          <w:rFonts w:ascii="TeXGyreHeros" w:hAnsi="TeXGyreHeros" w:cs="Arial"/>
          <w:lang w:val="fr-CA"/>
        </w:rPr>
        <w:t xml:space="preserve"> = $</w:t>
      </w:r>
      <w:r w:rsidR="002E62E1" w:rsidRPr="001770CF">
        <w:rPr>
          <w:rFonts w:ascii="TeXGyreHeros" w:hAnsi="TeXGyreHeros" w:cs="Arial"/>
          <w:lang w:val="fr-CA"/>
        </w:rPr>
        <w:t>9,696</w:t>
      </w:r>
      <w:r w:rsidRPr="00E75F02">
        <w:rPr>
          <w:rFonts w:ascii="TeXGyreHeros" w:hAnsi="TeXGyreHeros" w:cs="Arial"/>
          <w:lang w:val="fr-CA"/>
        </w:rPr>
        <w:tab/>
        <w:t>$</w:t>
      </w:r>
      <w:r w:rsidR="00632EF6" w:rsidRPr="001770CF">
        <w:rPr>
          <w:rFonts w:ascii="TeXGyreHeros" w:hAnsi="TeXGyreHeros" w:cs="Arial"/>
          <w:lang w:val="fr-CA"/>
        </w:rPr>
        <w:t>63,150</w:t>
      </w:r>
      <w:r w:rsidRPr="00E75F02">
        <w:rPr>
          <w:rFonts w:ascii="TeXGyreHeros" w:hAnsi="TeXGyreHeros" w:cs="Arial"/>
          <w:lang w:val="fr-CA"/>
        </w:rPr>
        <w:t xml:space="preserve"> – $</w:t>
      </w:r>
      <w:r w:rsidR="00632EF6" w:rsidRPr="001770CF">
        <w:rPr>
          <w:rFonts w:ascii="TeXGyreHeros" w:hAnsi="TeXGyreHeros" w:cs="Arial"/>
          <w:lang w:val="fr-CA"/>
        </w:rPr>
        <w:t>193,384</w:t>
      </w:r>
      <w:r w:rsidRPr="00E75F02">
        <w:rPr>
          <w:rFonts w:ascii="TeXGyreHeros" w:hAnsi="TeXGyreHeros" w:cs="Arial"/>
          <w:lang w:val="fr-CA"/>
        </w:rPr>
        <w:t xml:space="preserve"> = $(</w:t>
      </w:r>
      <w:r w:rsidR="002E62E1" w:rsidRPr="001770CF">
        <w:rPr>
          <w:rFonts w:ascii="TeXGyreHeros" w:hAnsi="TeXGyreHeros" w:cs="Arial"/>
          <w:lang w:val="fr-CA"/>
        </w:rPr>
        <w:t>130,234</w:t>
      </w:r>
      <w:r w:rsidRPr="00E75F02">
        <w:rPr>
          <w:rFonts w:ascii="TeXGyreHeros" w:hAnsi="TeXGyreHeros" w:cs="Arial"/>
          <w:lang w:val="fr-CA"/>
        </w:rPr>
        <w:t>)</w:t>
      </w:r>
    </w:p>
    <w:p w14:paraId="78A376AD" w14:textId="77777777" w:rsidR="00E930EE" w:rsidRPr="00E75F02" w:rsidRDefault="00E930EE" w:rsidP="00E930EE">
      <w:pPr>
        <w:rPr>
          <w:rFonts w:ascii="TeXGyreHeros" w:hAnsi="TeXGyreHeros" w:cs="Arial"/>
          <w:color w:val="000000"/>
          <w:sz w:val="4"/>
          <w:szCs w:val="4"/>
          <w:lang w:val="fr-CA" w:eastAsia="en-CA"/>
        </w:rPr>
      </w:pPr>
    </w:p>
    <w:p w14:paraId="320CB2ED" w14:textId="77777777" w:rsidR="00B6167F" w:rsidRDefault="00B6167F" w:rsidP="00E930EE">
      <w:pPr>
        <w:rPr>
          <w:rFonts w:ascii="TeXGyreHeros" w:hAnsi="TeXGyreHeros" w:cs="Arial"/>
          <w:color w:val="000000"/>
          <w:sz w:val="22"/>
          <w:szCs w:val="22"/>
          <w:lang w:val="fr-CA" w:eastAsia="en-CA"/>
        </w:rPr>
      </w:pPr>
    </w:p>
    <w:p w14:paraId="2C38ED1D" w14:textId="77777777" w:rsidR="00E930EE" w:rsidRPr="001770CF" w:rsidRDefault="00E930EE" w:rsidP="00E930EE">
      <w:pPr>
        <w:rPr>
          <w:rFonts w:ascii="TeXGyreHeros" w:hAnsi="TeXGyreHeros" w:cs="Arial"/>
          <w:color w:val="000000"/>
          <w:sz w:val="22"/>
          <w:szCs w:val="22"/>
          <w:lang w:val="fr-CA" w:eastAsia="en-CA"/>
        </w:rPr>
      </w:pPr>
      <w:proofErr w:type="spellStart"/>
      <w:r w:rsidRPr="001770CF">
        <w:rPr>
          <w:rFonts w:ascii="TeXGyreHeros" w:hAnsi="TeXGyreHeros" w:cs="Arial"/>
          <w:color w:val="000000"/>
          <w:sz w:val="22"/>
          <w:szCs w:val="22"/>
          <w:lang w:val="fr-CA" w:eastAsia="en-CA"/>
        </w:rPr>
        <w:t>Current</w:t>
      </w:r>
      <w:proofErr w:type="spellEnd"/>
      <w:r w:rsidRPr="001770CF">
        <w:rPr>
          <w:rFonts w:ascii="TeXGyreHeros" w:hAnsi="TeXGyreHeros" w:cs="Arial"/>
          <w:color w:val="000000"/>
          <w:sz w:val="22"/>
          <w:szCs w:val="22"/>
          <w:lang w:val="fr-CA" w:eastAsia="en-CA"/>
        </w:rPr>
        <w:t xml:space="preserve"> </w:t>
      </w:r>
      <w:proofErr w:type="spellStart"/>
      <w:r w:rsidRPr="001770CF">
        <w:rPr>
          <w:rFonts w:ascii="TeXGyreHeros" w:hAnsi="TeXGyreHeros" w:cs="Arial"/>
          <w:color w:val="000000"/>
          <w:sz w:val="22"/>
          <w:szCs w:val="22"/>
          <w:lang w:val="fr-CA" w:eastAsia="en-CA"/>
        </w:rPr>
        <w:t>Assets</w:t>
      </w:r>
      <w:proofErr w:type="spellEnd"/>
      <w:r w:rsidRPr="001770CF">
        <w:rPr>
          <w:rFonts w:ascii="TeXGyreHeros" w:hAnsi="TeXGyreHeros" w:cs="Arial"/>
          <w:color w:val="000000"/>
          <w:sz w:val="22"/>
          <w:szCs w:val="22"/>
          <w:lang w:val="fr-CA" w:eastAsia="en-CA"/>
        </w:rPr>
        <w:t xml:space="preserve"> – </w:t>
      </w:r>
      <w:proofErr w:type="spellStart"/>
      <w:r w:rsidRPr="001770CF">
        <w:rPr>
          <w:rFonts w:ascii="TeXGyreHeros" w:hAnsi="TeXGyreHeros" w:cs="Arial"/>
          <w:color w:val="000000"/>
          <w:sz w:val="22"/>
          <w:szCs w:val="22"/>
          <w:lang w:val="fr-CA" w:eastAsia="en-CA"/>
        </w:rPr>
        <w:t>Current</w:t>
      </w:r>
      <w:proofErr w:type="spellEnd"/>
      <w:r w:rsidRPr="001770CF">
        <w:rPr>
          <w:rFonts w:ascii="TeXGyreHeros" w:hAnsi="TeXGyreHeros" w:cs="Arial"/>
          <w:color w:val="000000"/>
          <w:sz w:val="22"/>
          <w:szCs w:val="22"/>
          <w:lang w:val="fr-CA" w:eastAsia="en-CA"/>
        </w:rPr>
        <w:t xml:space="preserve"> </w:t>
      </w:r>
      <w:proofErr w:type="spellStart"/>
      <w:r w:rsidRPr="001770CF">
        <w:rPr>
          <w:rFonts w:ascii="TeXGyreHeros" w:hAnsi="TeXGyreHeros" w:cs="Arial"/>
          <w:color w:val="000000"/>
          <w:sz w:val="22"/>
          <w:szCs w:val="22"/>
          <w:lang w:val="fr-CA" w:eastAsia="en-CA"/>
        </w:rPr>
        <w:t>Liabilities</w:t>
      </w:r>
      <w:proofErr w:type="spellEnd"/>
    </w:p>
    <w:p w14:paraId="1EED4229" w14:textId="77777777" w:rsidR="00BA6876" w:rsidRPr="00E75F02" w:rsidRDefault="00BA6876" w:rsidP="00BA6876">
      <w:pPr>
        <w:tabs>
          <w:tab w:val="left" w:pos="720"/>
          <w:tab w:val="left" w:pos="5040"/>
        </w:tabs>
        <w:rPr>
          <w:rFonts w:ascii="TeXGyreHeros" w:hAnsi="TeXGyreHeros" w:cs="Arial"/>
          <w:lang w:val="fr-CA"/>
        </w:rPr>
      </w:pPr>
      <w:r w:rsidRPr="00E75F02">
        <w:rPr>
          <w:rFonts w:ascii="TeXGyreHeros" w:hAnsi="TeXGyreHeros" w:cs="Arial"/>
          <w:sz w:val="20"/>
          <w:szCs w:val="20"/>
          <w:lang w:val="fr-CA"/>
        </w:rPr>
        <w:tab/>
      </w:r>
      <w:r w:rsidRPr="00E75F02">
        <w:rPr>
          <w:rFonts w:ascii="TeXGyreHeros" w:hAnsi="TeXGyreHeros" w:cs="Arial"/>
          <w:lang w:val="fr-CA"/>
        </w:rPr>
        <w:tab/>
      </w:r>
      <w:r w:rsidRPr="00E75F02">
        <w:rPr>
          <w:rFonts w:ascii="TeXGyreHeros" w:hAnsi="TeXGyreHeros" w:cs="Arial"/>
          <w:lang w:val="fr-CA"/>
        </w:rPr>
        <w:tab/>
      </w:r>
      <w:r w:rsidRPr="00E75F02">
        <w:rPr>
          <w:rFonts w:ascii="TeXGyreHeros" w:hAnsi="TeXGyreHeros" w:cs="Arial"/>
          <w:lang w:val="fr-CA"/>
        </w:rPr>
        <w:tab/>
      </w:r>
      <w:r w:rsidRPr="00E75F02">
        <w:rPr>
          <w:rFonts w:ascii="TeXGyreHeros" w:hAnsi="TeXGyreHeros" w:cs="Arial"/>
          <w:lang w:val="fr-CA"/>
        </w:rPr>
        <w:tab/>
      </w:r>
      <w:r w:rsidRPr="00E75F02">
        <w:rPr>
          <w:rFonts w:ascii="TeXGyreHeros" w:hAnsi="TeXGyreHeros" w:cs="Arial"/>
          <w:lang w:val="fr-CA"/>
        </w:rPr>
        <w:tab/>
        <w:t> </w:t>
      </w:r>
      <w:r w:rsidRPr="00E75F02">
        <w:rPr>
          <w:rFonts w:ascii="TeXGyreHeros" w:hAnsi="TeXGyreHeros" w:cs="Arial"/>
          <w:lang w:val="fr-CA"/>
        </w:rPr>
        <w:tab/>
      </w:r>
      <w:r w:rsidRPr="00E75F02">
        <w:rPr>
          <w:rFonts w:ascii="TeXGyreHeros" w:hAnsi="TeXGyreHeros" w:cs="Arial"/>
          <w:lang w:val="fr-CA"/>
        </w:rPr>
        <w:tab/>
      </w:r>
    </w:p>
    <w:p w14:paraId="0F0FE375" w14:textId="77777777" w:rsidR="00BA6876" w:rsidRPr="00E75F02" w:rsidRDefault="00BA6876" w:rsidP="00BA6876">
      <w:pPr>
        <w:tabs>
          <w:tab w:val="left" w:pos="720"/>
          <w:tab w:val="left" w:pos="5040"/>
        </w:tabs>
        <w:rPr>
          <w:rFonts w:ascii="TeXGyreHeros" w:hAnsi="TeXGyreHeros" w:cs="Arial"/>
          <w:lang w:val="fr-CA"/>
        </w:rPr>
      </w:pPr>
      <w:r w:rsidRPr="00E75F02">
        <w:rPr>
          <w:rFonts w:ascii="TeXGyreHeros" w:hAnsi="TeXGyreHeros" w:cs="Arial"/>
          <w:lang w:val="fr-CA"/>
        </w:rPr>
        <w:tab/>
      </w:r>
      <w:proofErr w:type="spellStart"/>
      <w:r w:rsidRPr="00E75F02">
        <w:rPr>
          <w:rFonts w:ascii="TeXGyreHeros" w:hAnsi="TeXGyreHeros" w:cs="Arial"/>
          <w:lang w:val="fr-CA"/>
        </w:rPr>
        <w:t>Current</w:t>
      </w:r>
      <w:proofErr w:type="spellEnd"/>
      <w:r w:rsidRPr="00E75F02">
        <w:rPr>
          <w:rFonts w:ascii="TeXGyreHeros" w:hAnsi="TeXGyreHeros" w:cs="Arial"/>
          <w:lang w:val="fr-CA"/>
        </w:rPr>
        <w:t xml:space="preserve"> ratio:</w:t>
      </w:r>
      <w:r w:rsidRPr="00E75F02">
        <w:rPr>
          <w:rFonts w:ascii="TeXGyreHeros" w:hAnsi="TeXGyreHeros" w:cs="Arial"/>
          <w:lang w:val="fr-CA"/>
        </w:rPr>
        <w:tab/>
      </w:r>
      <w:r w:rsidRPr="00E75F02">
        <w:rPr>
          <w:rFonts w:ascii="TeXGyreHeros" w:hAnsi="TeXGyreHeros" w:cs="Arial"/>
          <w:lang w:val="fr-CA"/>
        </w:rPr>
        <w:tab/>
      </w:r>
      <w:r w:rsidRPr="00E75F02">
        <w:rPr>
          <w:rFonts w:ascii="TeXGyreHeros" w:hAnsi="TeXGyreHeros" w:cs="Arial"/>
          <w:lang w:val="fr-CA"/>
        </w:rPr>
        <w:tab/>
      </w:r>
      <w:r w:rsidRPr="00E75F02">
        <w:rPr>
          <w:rFonts w:ascii="TeXGyreHeros" w:hAnsi="TeXGyreHeros" w:cs="Arial"/>
          <w:lang w:val="fr-CA"/>
        </w:rPr>
        <w:tab/>
        <w:t> </w:t>
      </w:r>
      <w:r w:rsidRPr="00E75F02">
        <w:rPr>
          <w:rFonts w:ascii="TeXGyreHeros" w:hAnsi="TeXGyreHeros" w:cs="Arial"/>
          <w:lang w:val="fr-CA"/>
        </w:rPr>
        <w:tab/>
      </w:r>
      <w:r w:rsidRPr="00E75F02">
        <w:rPr>
          <w:rFonts w:ascii="TeXGyreHeros" w:hAnsi="TeXGyreHeros" w:cs="Arial"/>
          <w:lang w:val="fr-CA"/>
        </w:rPr>
        <w:tab/>
      </w:r>
      <w:r w:rsidRPr="00E75F02">
        <w:rPr>
          <w:rFonts w:ascii="TeXGyreHeros" w:hAnsi="TeXGyreHeros" w:cs="Arial"/>
          <w:lang w:val="fr-CA"/>
        </w:rPr>
        <w:tab/>
      </w: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0"/>
        <w:gridCol w:w="1033"/>
        <w:gridCol w:w="139"/>
        <w:gridCol w:w="1998"/>
        <w:gridCol w:w="1155"/>
        <w:gridCol w:w="1044"/>
        <w:gridCol w:w="2483"/>
      </w:tblGrid>
      <w:tr w:rsidR="00BA6876" w:rsidRPr="00E75F02" w14:paraId="206E36F2" w14:textId="77777777" w:rsidTr="00E75F02">
        <w:trPr>
          <w:gridBefore w:val="1"/>
          <w:wBefore w:w="820" w:type="dxa"/>
          <w:cantSplit/>
        </w:trPr>
        <w:tc>
          <w:tcPr>
            <w:tcW w:w="1175" w:type="dxa"/>
            <w:gridSpan w:val="2"/>
            <w:tcBorders>
              <w:top w:val="nil"/>
              <w:left w:val="nil"/>
              <w:right w:val="nil"/>
            </w:tcBorders>
          </w:tcPr>
          <w:p w14:paraId="6F95BAB2" w14:textId="77777777" w:rsidR="00BA6876" w:rsidRPr="00E75F02" w:rsidRDefault="00BA6876" w:rsidP="00700DBE">
            <w:pPr>
              <w:tabs>
                <w:tab w:val="left" w:pos="720"/>
                <w:tab w:val="left" w:pos="5040"/>
              </w:tabs>
              <w:spacing w:before="120"/>
              <w:ind w:left="-108" w:right="-720"/>
              <w:rPr>
                <w:rFonts w:ascii="TeXGyreHeros" w:hAnsi="TeXGyreHeros" w:cs="Arial"/>
                <w:lang w:val="en-CA"/>
              </w:rPr>
            </w:pPr>
            <w:r w:rsidRPr="00E75F02">
              <w:rPr>
                <w:rFonts w:ascii="TeXGyreHeros" w:hAnsi="TeXGyreHeros" w:cs="Arial"/>
                <w:lang w:val="en-CA"/>
              </w:rPr>
              <w:t>$</w:t>
            </w:r>
            <w:r w:rsidR="00632EF6">
              <w:rPr>
                <w:rFonts w:ascii="TeXGyreHeros" w:hAnsi="TeXGyreHeros" w:cs="Arial"/>
                <w:lang w:val="en-CA"/>
              </w:rPr>
              <w:t>167,816</w:t>
            </w:r>
          </w:p>
        </w:tc>
        <w:tc>
          <w:tcPr>
            <w:tcW w:w="2027" w:type="dxa"/>
            <w:vMerge w:val="restart"/>
            <w:tcBorders>
              <w:top w:val="nil"/>
              <w:left w:val="nil"/>
              <w:bottom w:val="nil"/>
              <w:right w:val="nil"/>
            </w:tcBorders>
          </w:tcPr>
          <w:p w14:paraId="5E282B89" w14:textId="77777777" w:rsidR="009111D0" w:rsidRPr="00E75F02" w:rsidRDefault="00BA6876" w:rsidP="002E62E1">
            <w:pPr>
              <w:tabs>
                <w:tab w:val="left" w:pos="720"/>
                <w:tab w:val="left" w:pos="5040"/>
              </w:tabs>
              <w:spacing w:before="120"/>
              <w:ind w:right="-720"/>
              <w:rPr>
                <w:rFonts w:ascii="TeXGyreHeros" w:hAnsi="TeXGyreHeros" w:cs="Arial"/>
                <w:lang w:val="en-CA"/>
              </w:rPr>
            </w:pPr>
            <w:r w:rsidRPr="00E75F02">
              <w:rPr>
                <w:rFonts w:ascii="TeXGyreHeros" w:hAnsi="TeXGyreHeros" w:cs="Arial"/>
                <w:lang w:val="en-CA"/>
              </w:rPr>
              <w:t xml:space="preserve">= </w:t>
            </w:r>
            <w:r w:rsidR="002E62E1">
              <w:rPr>
                <w:rFonts w:ascii="TeXGyreHeros" w:hAnsi="TeXGyreHeros" w:cs="Arial"/>
                <w:lang w:val="en-CA"/>
              </w:rPr>
              <w:t>1</w:t>
            </w:r>
            <w:r w:rsidR="007D7F50" w:rsidRPr="00E75F02">
              <w:rPr>
                <w:rFonts w:ascii="TeXGyreHeros" w:hAnsi="TeXGyreHeros" w:cs="Arial"/>
                <w:lang w:val="en-CA"/>
              </w:rPr>
              <w:t>.</w:t>
            </w:r>
            <w:r w:rsidR="002E62E1">
              <w:rPr>
                <w:rFonts w:ascii="TeXGyreHeros" w:hAnsi="TeXGyreHeros" w:cs="Arial"/>
                <w:lang w:val="en-CA"/>
              </w:rPr>
              <w:t>1</w:t>
            </w:r>
            <w:r w:rsidRPr="00E75F02">
              <w:rPr>
                <w:rFonts w:ascii="TeXGyreHeros" w:hAnsi="TeXGyreHeros" w:cs="Arial"/>
                <w:lang w:val="en-CA"/>
              </w:rPr>
              <w:t>:1</w:t>
            </w:r>
          </w:p>
        </w:tc>
        <w:tc>
          <w:tcPr>
            <w:tcW w:w="1170" w:type="dxa"/>
            <w:tcBorders>
              <w:top w:val="nil"/>
              <w:left w:val="nil"/>
              <w:bottom w:val="nil"/>
              <w:right w:val="nil"/>
            </w:tcBorders>
          </w:tcPr>
          <w:p w14:paraId="461AFDC3" w14:textId="77777777" w:rsidR="00BA6876" w:rsidRPr="00E75F02" w:rsidRDefault="00BA6876" w:rsidP="00884AF5">
            <w:pPr>
              <w:tabs>
                <w:tab w:val="left" w:pos="720"/>
                <w:tab w:val="left" w:pos="5040"/>
              </w:tabs>
              <w:spacing w:before="120"/>
              <w:ind w:right="-720"/>
              <w:rPr>
                <w:rFonts w:ascii="TeXGyreHeros" w:hAnsi="TeXGyreHeros" w:cs="Arial"/>
                <w:lang w:val="en-CA"/>
              </w:rPr>
            </w:pPr>
          </w:p>
        </w:tc>
        <w:tc>
          <w:tcPr>
            <w:tcW w:w="1055" w:type="dxa"/>
            <w:tcBorders>
              <w:top w:val="nil"/>
              <w:left w:val="nil"/>
              <w:right w:val="nil"/>
            </w:tcBorders>
          </w:tcPr>
          <w:p w14:paraId="1485F743" w14:textId="77777777" w:rsidR="00BA6876" w:rsidRPr="00E75F02" w:rsidRDefault="00BA6876" w:rsidP="00632EF6">
            <w:pPr>
              <w:tabs>
                <w:tab w:val="left" w:pos="720"/>
                <w:tab w:val="left" w:pos="5040"/>
              </w:tabs>
              <w:spacing w:before="120"/>
              <w:ind w:left="-108" w:right="-720"/>
              <w:rPr>
                <w:rFonts w:ascii="TeXGyreHeros" w:hAnsi="TeXGyreHeros" w:cs="Arial"/>
                <w:lang w:val="en-CA"/>
              </w:rPr>
            </w:pPr>
            <w:r w:rsidRPr="00E75F02">
              <w:rPr>
                <w:rFonts w:ascii="TeXGyreHeros" w:hAnsi="TeXGyreHeros" w:cs="Arial"/>
                <w:lang w:val="en-CA"/>
              </w:rPr>
              <w:t>$</w:t>
            </w:r>
            <w:r w:rsidR="00632EF6">
              <w:rPr>
                <w:rFonts w:ascii="TeXGyreHeros" w:hAnsi="TeXGyreHeros" w:cs="Arial"/>
                <w:lang w:val="en-CA"/>
              </w:rPr>
              <w:t>63,150</w:t>
            </w:r>
          </w:p>
        </w:tc>
        <w:tc>
          <w:tcPr>
            <w:tcW w:w="2520" w:type="dxa"/>
            <w:vMerge w:val="restart"/>
            <w:tcBorders>
              <w:top w:val="nil"/>
              <w:left w:val="nil"/>
              <w:right w:val="nil"/>
            </w:tcBorders>
          </w:tcPr>
          <w:p w14:paraId="726B7B83" w14:textId="77777777" w:rsidR="009111D0" w:rsidRPr="00E75F02" w:rsidRDefault="00BA6876" w:rsidP="002E62E1">
            <w:pPr>
              <w:tabs>
                <w:tab w:val="left" w:pos="720"/>
                <w:tab w:val="left" w:pos="5040"/>
              </w:tabs>
              <w:spacing w:before="120"/>
              <w:ind w:right="-720"/>
              <w:rPr>
                <w:rFonts w:ascii="TeXGyreHeros" w:hAnsi="TeXGyreHeros" w:cs="Arial"/>
                <w:lang w:val="en-CA"/>
              </w:rPr>
            </w:pPr>
            <w:r w:rsidRPr="00E75F02">
              <w:rPr>
                <w:rFonts w:ascii="TeXGyreHeros" w:hAnsi="TeXGyreHeros" w:cs="Arial"/>
                <w:lang w:val="en-CA"/>
              </w:rPr>
              <w:t xml:space="preserve">= </w:t>
            </w:r>
            <w:r w:rsidR="002E62E1">
              <w:rPr>
                <w:rFonts w:ascii="TeXGyreHeros" w:hAnsi="TeXGyreHeros" w:cs="Arial"/>
                <w:lang w:val="en-CA"/>
              </w:rPr>
              <w:t>0</w:t>
            </w:r>
            <w:r w:rsidR="007D7F50" w:rsidRPr="00E75F02">
              <w:rPr>
                <w:rFonts w:ascii="TeXGyreHeros" w:hAnsi="TeXGyreHeros" w:cs="Arial"/>
                <w:lang w:val="en-CA"/>
              </w:rPr>
              <w:t>.</w:t>
            </w:r>
            <w:r w:rsidR="002E62E1">
              <w:rPr>
                <w:rFonts w:ascii="TeXGyreHeros" w:hAnsi="TeXGyreHeros" w:cs="Arial"/>
                <w:lang w:val="en-CA"/>
              </w:rPr>
              <w:t>3</w:t>
            </w:r>
            <w:r w:rsidRPr="00E75F02">
              <w:rPr>
                <w:rFonts w:ascii="TeXGyreHeros" w:hAnsi="TeXGyreHeros" w:cs="Arial"/>
                <w:lang w:val="en-CA"/>
              </w:rPr>
              <w:t>:1</w:t>
            </w:r>
          </w:p>
        </w:tc>
      </w:tr>
      <w:tr w:rsidR="00BA6876" w:rsidRPr="00E75F02" w14:paraId="678A6C98" w14:textId="77777777" w:rsidTr="00E75F02">
        <w:trPr>
          <w:gridBefore w:val="1"/>
          <w:wBefore w:w="820" w:type="dxa"/>
          <w:cantSplit/>
        </w:trPr>
        <w:tc>
          <w:tcPr>
            <w:tcW w:w="1175" w:type="dxa"/>
            <w:gridSpan w:val="2"/>
            <w:tcBorders>
              <w:left w:val="nil"/>
              <w:bottom w:val="nil"/>
              <w:right w:val="nil"/>
            </w:tcBorders>
          </w:tcPr>
          <w:p w14:paraId="3F3E9A30" w14:textId="77777777" w:rsidR="00571ED2" w:rsidRPr="00E75F02" w:rsidRDefault="00BA6876" w:rsidP="00E75F02">
            <w:pPr>
              <w:tabs>
                <w:tab w:val="left" w:pos="190"/>
                <w:tab w:val="left" w:pos="500"/>
                <w:tab w:val="left" w:pos="5040"/>
              </w:tabs>
              <w:ind w:right="-720" w:hanging="67"/>
              <w:jc w:val="both"/>
              <w:rPr>
                <w:rFonts w:ascii="TeXGyreHeros" w:hAnsi="TeXGyreHeros" w:cs="Arial"/>
                <w:lang w:val="en-CA"/>
              </w:rPr>
            </w:pPr>
            <w:r w:rsidRPr="00E75F02">
              <w:rPr>
                <w:rFonts w:ascii="TeXGyreHeros" w:hAnsi="TeXGyreHeros" w:cs="Arial"/>
                <w:lang w:val="en-CA"/>
              </w:rPr>
              <w:t>$</w:t>
            </w:r>
            <w:r w:rsidR="00632EF6">
              <w:rPr>
                <w:rFonts w:ascii="TeXGyreHeros" w:hAnsi="TeXGyreHeros" w:cs="Arial"/>
                <w:lang w:val="en-CA"/>
              </w:rPr>
              <w:t>158,120</w:t>
            </w:r>
          </w:p>
        </w:tc>
        <w:tc>
          <w:tcPr>
            <w:tcW w:w="2027" w:type="dxa"/>
            <w:vMerge/>
            <w:tcBorders>
              <w:top w:val="nil"/>
              <w:left w:val="nil"/>
              <w:bottom w:val="nil"/>
              <w:right w:val="nil"/>
            </w:tcBorders>
          </w:tcPr>
          <w:p w14:paraId="5FADE6B9" w14:textId="77777777" w:rsidR="00BA6876" w:rsidRPr="00E75F02" w:rsidRDefault="00BA6876" w:rsidP="00884AF5">
            <w:pPr>
              <w:tabs>
                <w:tab w:val="left" w:pos="720"/>
                <w:tab w:val="left" w:pos="5040"/>
              </w:tabs>
              <w:ind w:right="-720"/>
              <w:rPr>
                <w:rFonts w:ascii="TeXGyreHeros" w:hAnsi="TeXGyreHeros" w:cs="Arial"/>
                <w:lang w:val="en-CA"/>
              </w:rPr>
            </w:pPr>
          </w:p>
        </w:tc>
        <w:tc>
          <w:tcPr>
            <w:tcW w:w="1170" w:type="dxa"/>
            <w:tcBorders>
              <w:top w:val="nil"/>
              <w:left w:val="nil"/>
              <w:bottom w:val="nil"/>
              <w:right w:val="nil"/>
            </w:tcBorders>
          </w:tcPr>
          <w:p w14:paraId="2D792565" w14:textId="77777777" w:rsidR="00BA6876" w:rsidRPr="00E75F02" w:rsidRDefault="00BA6876" w:rsidP="00884AF5">
            <w:pPr>
              <w:tabs>
                <w:tab w:val="left" w:pos="720"/>
                <w:tab w:val="left" w:pos="5040"/>
              </w:tabs>
              <w:ind w:right="-720"/>
              <w:rPr>
                <w:rFonts w:ascii="TeXGyreHeros" w:hAnsi="TeXGyreHeros" w:cs="Arial"/>
                <w:lang w:val="en-CA"/>
              </w:rPr>
            </w:pPr>
          </w:p>
        </w:tc>
        <w:tc>
          <w:tcPr>
            <w:tcW w:w="1055" w:type="dxa"/>
            <w:tcBorders>
              <w:left w:val="nil"/>
              <w:bottom w:val="nil"/>
              <w:right w:val="nil"/>
            </w:tcBorders>
          </w:tcPr>
          <w:p w14:paraId="1B9C5388" w14:textId="77777777" w:rsidR="00BA6876" w:rsidRPr="00E75F02" w:rsidRDefault="00BA6876" w:rsidP="00632EF6">
            <w:pPr>
              <w:tabs>
                <w:tab w:val="left" w:pos="720"/>
                <w:tab w:val="left" w:pos="5040"/>
              </w:tabs>
              <w:ind w:left="-108" w:right="-720"/>
              <w:rPr>
                <w:rFonts w:ascii="TeXGyreHeros" w:hAnsi="TeXGyreHeros" w:cs="Arial"/>
                <w:lang w:val="en-CA"/>
              </w:rPr>
            </w:pPr>
            <w:r w:rsidRPr="00E75F02">
              <w:rPr>
                <w:rFonts w:ascii="TeXGyreHeros" w:hAnsi="TeXGyreHeros" w:cs="Arial"/>
                <w:lang w:val="en-CA"/>
              </w:rPr>
              <w:t>$</w:t>
            </w:r>
            <w:r w:rsidR="00632EF6">
              <w:rPr>
                <w:rFonts w:ascii="TeXGyreHeros" w:hAnsi="TeXGyreHeros" w:cs="Arial"/>
                <w:lang w:val="en-CA"/>
              </w:rPr>
              <w:t>193,384</w:t>
            </w:r>
          </w:p>
        </w:tc>
        <w:tc>
          <w:tcPr>
            <w:tcW w:w="2520" w:type="dxa"/>
            <w:vMerge/>
            <w:tcBorders>
              <w:left w:val="nil"/>
              <w:bottom w:val="nil"/>
              <w:right w:val="nil"/>
            </w:tcBorders>
          </w:tcPr>
          <w:p w14:paraId="573D58F4" w14:textId="77777777" w:rsidR="00BA6876" w:rsidRPr="00E75F02" w:rsidRDefault="00BA6876" w:rsidP="00884AF5">
            <w:pPr>
              <w:tabs>
                <w:tab w:val="left" w:pos="720"/>
                <w:tab w:val="left" w:pos="5040"/>
              </w:tabs>
              <w:ind w:right="-720"/>
              <w:rPr>
                <w:rFonts w:ascii="TeXGyreHeros" w:hAnsi="TeXGyreHeros" w:cs="Arial"/>
                <w:lang w:val="en-CA"/>
              </w:rPr>
            </w:pPr>
          </w:p>
        </w:tc>
      </w:tr>
      <w:tr w:rsidR="00E930EE" w:rsidRPr="008E7D70" w14:paraId="25708B61" w14:textId="77777777" w:rsidTr="00E93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5"/>
          <w:wAfter w:w="6914" w:type="dxa"/>
          <w:trHeight w:val="315"/>
        </w:trPr>
        <w:tc>
          <w:tcPr>
            <w:tcW w:w="1853" w:type="dxa"/>
            <w:gridSpan w:val="2"/>
            <w:tcBorders>
              <w:top w:val="nil"/>
              <w:left w:val="nil"/>
              <w:bottom w:val="single" w:sz="8" w:space="0" w:color="auto"/>
              <w:right w:val="nil"/>
            </w:tcBorders>
            <w:shd w:val="clear" w:color="auto" w:fill="auto"/>
            <w:noWrap/>
            <w:vAlign w:val="bottom"/>
            <w:hideMark/>
          </w:tcPr>
          <w:p w14:paraId="4474E8E6" w14:textId="77777777" w:rsidR="00B6167F" w:rsidRDefault="00B6167F" w:rsidP="009E15FC">
            <w:pPr>
              <w:ind w:right="-108"/>
              <w:rPr>
                <w:rFonts w:ascii="TeXGyreHeros" w:hAnsi="TeXGyreHeros" w:cs="Arial"/>
                <w:color w:val="000000"/>
                <w:sz w:val="22"/>
                <w:szCs w:val="22"/>
                <w:lang w:eastAsia="en-CA"/>
              </w:rPr>
            </w:pPr>
          </w:p>
          <w:p w14:paraId="541785B0" w14:textId="77777777" w:rsidR="00E930EE" w:rsidRPr="008E7D70" w:rsidRDefault="00E930EE" w:rsidP="009E15FC">
            <w:pPr>
              <w:ind w:right="-108"/>
              <w:rPr>
                <w:rFonts w:ascii="TeXGyreHeros" w:hAnsi="TeXGyreHeros" w:cs="Arial"/>
                <w:color w:val="000000"/>
                <w:sz w:val="22"/>
                <w:szCs w:val="22"/>
                <w:lang w:eastAsia="en-CA"/>
              </w:rPr>
            </w:pPr>
            <w:r w:rsidRPr="008E7D70">
              <w:rPr>
                <w:rFonts w:ascii="TeXGyreHeros" w:hAnsi="TeXGyreHeros" w:cs="Arial"/>
                <w:color w:val="000000"/>
                <w:sz w:val="22"/>
                <w:szCs w:val="22"/>
                <w:lang w:eastAsia="en-CA"/>
              </w:rPr>
              <w:t>Current Assets</w:t>
            </w:r>
          </w:p>
        </w:tc>
      </w:tr>
      <w:tr w:rsidR="00E930EE" w:rsidRPr="008E7D70" w14:paraId="3152BD3F" w14:textId="77777777" w:rsidTr="00E93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5"/>
          <w:wAfter w:w="6914" w:type="dxa"/>
          <w:trHeight w:val="300"/>
        </w:trPr>
        <w:tc>
          <w:tcPr>
            <w:tcW w:w="1853" w:type="dxa"/>
            <w:gridSpan w:val="2"/>
            <w:tcBorders>
              <w:top w:val="nil"/>
              <w:left w:val="nil"/>
              <w:bottom w:val="nil"/>
              <w:right w:val="nil"/>
            </w:tcBorders>
            <w:shd w:val="clear" w:color="auto" w:fill="auto"/>
            <w:noWrap/>
            <w:vAlign w:val="bottom"/>
            <w:hideMark/>
          </w:tcPr>
          <w:p w14:paraId="699FC4EE" w14:textId="77777777" w:rsidR="00E930EE" w:rsidRPr="008E7D70" w:rsidRDefault="00E930EE" w:rsidP="009E15FC">
            <w:pPr>
              <w:ind w:right="-108"/>
              <w:rPr>
                <w:rFonts w:ascii="TeXGyreHeros" w:hAnsi="TeXGyreHeros" w:cs="Arial"/>
                <w:color w:val="000000"/>
                <w:sz w:val="22"/>
                <w:szCs w:val="22"/>
                <w:lang w:eastAsia="en-CA"/>
              </w:rPr>
            </w:pPr>
            <w:r w:rsidRPr="008E7D70">
              <w:rPr>
                <w:rFonts w:ascii="TeXGyreHeros" w:hAnsi="TeXGyreHeros" w:cs="Arial"/>
                <w:color w:val="000000"/>
                <w:sz w:val="22"/>
                <w:szCs w:val="22"/>
                <w:lang w:eastAsia="en-CA"/>
              </w:rPr>
              <w:t>Current Liabilities</w:t>
            </w:r>
          </w:p>
        </w:tc>
      </w:tr>
    </w:tbl>
    <w:p w14:paraId="4E32EB1C" w14:textId="77777777" w:rsidR="00BA6876" w:rsidRPr="00E75F02" w:rsidRDefault="00BA6876" w:rsidP="00BA6876">
      <w:pPr>
        <w:tabs>
          <w:tab w:val="left" w:pos="720"/>
          <w:tab w:val="left" w:pos="5040"/>
        </w:tabs>
        <w:ind w:right="-720"/>
        <w:rPr>
          <w:rFonts w:ascii="TeXGyreHeros" w:hAnsi="TeXGyreHeros" w:cs="Arial"/>
          <w:lang w:val="en-CA"/>
        </w:rPr>
      </w:pPr>
    </w:p>
    <w:p w14:paraId="1272671E" w14:textId="77777777" w:rsidR="003F6327" w:rsidRPr="00E75F02" w:rsidRDefault="00BA6876" w:rsidP="00BA6876">
      <w:pPr>
        <w:rPr>
          <w:rFonts w:ascii="TeXGyreHeros" w:hAnsi="TeXGyreHeros" w:cs="Arial"/>
          <w:lang w:val="en-CA"/>
        </w:rPr>
      </w:pPr>
      <w:r w:rsidRPr="00E75F02">
        <w:rPr>
          <w:rFonts w:ascii="TeXGyreHeros" w:hAnsi="TeXGyreHeros" w:cs="Arial"/>
          <w:lang w:val="en-CA"/>
        </w:rPr>
        <w:tab/>
      </w:r>
      <w:r w:rsidR="003F6327" w:rsidRPr="00E75F02">
        <w:rPr>
          <w:rFonts w:ascii="TeXGyreHeros" w:hAnsi="TeXGyreHeros" w:cs="Arial"/>
          <w:lang w:val="en-CA"/>
        </w:rPr>
        <w:t>Debt to total assets ratio:</w:t>
      </w:r>
    </w:p>
    <w:p w14:paraId="49EAAA7D" w14:textId="77777777" w:rsidR="003F6327" w:rsidRPr="00E75F02" w:rsidRDefault="003F6327" w:rsidP="00BA6876">
      <w:pPr>
        <w:rPr>
          <w:rFonts w:ascii="TeXGyreHeros" w:hAnsi="TeXGyreHeros" w:cs="Arial"/>
          <w:lang w:val="en-CA"/>
        </w:rPr>
      </w:pPr>
    </w:p>
    <w:tbl>
      <w:tblPr>
        <w:tblW w:w="8941"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0"/>
        <w:gridCol w:w="891"/>
        <w:gridCol w:w="1790"/>
        <w:gridCol w:w="1079"/>
        <w:gridCol w:w="487"/>
        <w:gridCol w:w="2676"/>
        <w:gridCol w:w="1188"/>
      </w:tblGrid>
      <w:tr w:rsidR="003F6327" w:rsidRPr="00E75F02" w14:paraId="69A9C1A6" w14:textId="77777777" w:rsidTr="004E2EEB">
        <w:trPr>
          <w:gridBefore w:val="1"/>
          <w:wBefore w:w="830" w:type="dxa"/>
          <w:cantSplit/>
        </w:trPr>
        <w:tc>
          <w:tcPr>
            <w:tcW w:w="2681" w:type="dxa"/>
            <w:gridSpan w:val="2"/>
            <w:tcBorders>
              <w:top w:val="nil"/>
              <w:left w:val="nil"/>
              <w:right w:val="nil"/>
            </w:tcBorders>
          </w:tcPr>
          <w:p w14:paraId="4A9B46EA" w14:textId="77777777" w:rsidR="003F6327" w:rsidRPr="00E75F02" w:rsidRDefault="00000819" w:rsidP="00632EF6">
            <w:pPr>
              <w:tabs>
                <w:tab w:val="left" w:pos="720"/>
                <w:tab w:val="left" w:pos="5886"/>
              </w:tabs>
              <w:spacing w:before="120"/>
              <w:ind w:left="-108" w:right="-720"/>
              <w:rPr>
                <w:rFonts w:ascii="TeXGyreHeros" w:hAnsi="TeXGyreHeros" w:cs="Arial"/>
                <w:lang w:val="en-CA"/>
              </w:rPr>
            </w:pPr>
            <w:r w:rsidRPr="00E75F02">
              <w:rPr>
                <w:rFonts w:ascii="TeXGyreHeros" w:hAnsi="TeXGyreHeros" w:cs="Arial"/>
                <w:lang w:val="en-CA"/>
              </w:rPr>
              <w:t>(</w:t>
            </w:r>
            <w:r w:rsidR="0015332A" w:rsidRPr="00E75F02">
              <w:rPr>
                <w:rFonts w:ascii="TeXGyreHeros" w:hAnsi="TeXGyreHeros" w:cs="Arial"/>
                <w:lang w:val="en-CA"/>
              </w:rPr>
              <w:t>$</w:t>
            </w:r>
            <w:r w:rsidR="00632EF6">
              <w:rPr>
                <w:rFonts w:ascii="TeXGyreHeros" w:hAnsi="TeXGyreHeros" w:cs="Arial"/>
                <w:lang w:val="en-CA"/>
              </w:rPr>
              <w:t>158,120</w:t>
            </w:r>
            <w:r w:rsidR="000F64FC" w:rsidRPr="00E75F02">
              <w:rPr>
                <w:rFonts w:ascii="TeXGyreHeros" w:hAnsi="TeXGyreHeros" w:cs="Arial"/>
                <w:lang w:val="en-CA"/>
              </w:rPr>
              <w:t xml:space="preserve"> + $</w:t>
            </w:r>
            <w:r w:rsidR="00632EF6">
              <w:rPr>
                <w:rFonts w:ascii="TeXGyreHeros" w:hAnsi="TeXGyreHeros" w:cs="Arial"/>
                <w:lang w:val="en-CA"/>
              </w:rPr>
              <w:t>2,166,843)</w:t>
            </w:r>
          </w:p>
        </w:tc>
        <w:tc>
          <w:tcPr>
            <w:tcW w:w="1079" w:type="dxa"/>
            <w:vMerge w:val="restart"/>
            <w:tcBorders>
              <w:top w:val="nil"/>
              <w:left w:val="nil"/>
              <w:bottom w:val="nil"/>
              <w:right w:val="nil"/>
            </w:tcBorders>
          </w:tcPr>
          <w:p w14:paraId="41FC601D" w14:textId="77777777" w:rsidR="009111D0" w:rsidRPr="00E75F02" w:rsidRDefault="003F6327" w:rsidP="002E62E1">
            <w:pPr>
              <w:tabs>
                <w:tab w:val="left" w:pos="720"/>
                <w:tab w:val="left" w:pos="5040"/>
              </w:tabs>
              <w:spacing w:before="120"/>
              <w:ind w:right="-720"/>
              <w:rPr>
                <w:rFonts w:ascii="TeXGyreHeros" w:hAnsi="TeXGyreHeros" w:cs="Arial"/>
                <w:lang w:val="en-CA"/>
              </w:rPr>
            </w:pPr>
            <w:r w:rsidRPr="00E75F02">
              <w:rPr>
                <w:rFonts w:ascii="TeXGyreHeros" w:hAnsi="TeXGyreHeros" w:cs="Arial"/>
                <w:lang w:val="en-CA"/>
              </w:rPr>
              <w:t xml:space="preserve">= </w:t>
            </w:r>
            <w:r w:rsidR="002E62E1">
              <w:rPr>
                <w:rFonts w:ascii="TeXGyreHeros" w:hAnsi="TeXGyreHeros" w:cs="Arial"/>
                <w:lang w:val="en-CA"/>
              </w:rPr>
              <w:t>67</w:t>
            </w:r>
            <w:r w:rsidR="007D7F50" w:rsidRPr="00E75F02">
              <w:rPr>
                <w:rFonts w:ascii="TeXGyreHeros" w:hAnsi="TeXGyreHeros" w:cs="Arial"/>
                <w:lang w:val="en-CA"/>
              </w:rPr>
              <w:t>.</w:t>
            </w:r>
            <w:r w:rsidR="002E62E1">
              <w:rPr>
                <w:rFonts w:ascii="TeXGyreHeros" w:hAnsi="TeXGyreHeros" w:cs="Arial"/>
                <w:lang w:val="en-CA"/>
              </w:rPr>
              <w:t>0</w:t>
            </w:r>
            <w:r w:rsidR="002C0B28" w:rsidRPr="00E75F02">
              <w:rPr>
                <w:rFonts w:ascii="TeXGyreHeros" w:hAnsi="TeXGyreHeros" w:cs="Arial"/>
                <w:lang w:val="en-CA"/>
              </w:rPr>
              <w:t>%</w:t>
            </w:r>
          </w:p>
        </w:tc>
        <w:tc>
          <w:tcPr>
            <w:tcW w:w="487" w:type="dxa"/>
            <w:tcBorders>
              <w:top w:val="nil"/>
              <w:left w:val="nil"/>
              <w:bottom w:val="nil"/>
              <w:right w:val="nil"/>
            </w:tcBorders>
          </w:tcPr>
          <w:p w14:paraId="0A0021F6" w14:textId="77777777" w:rsidR="003F6327" w:rsidRPr="00E75F02" w:rsidRDefault="003F6327" w:rsidP="00884AF5">
            <w:pPr>
              <w:tabs>
                <w:tab w:val="left" w:pos="720"/>
                <w:tab w:val="left" w:pos="5040"/>
              </w:tabs>
              <w:spacing w:before="120"/>
              <w:ind w:right="-720"/>
              <w:rPr>
                <w:rFonts w:ascii="TeXGyreHeros" w:hAnsi="TeXGyreHeros" w:cs="Arial"/>
                <w:lang w:val="en-CA"/>
              </w:rPr>
            </w:pPr>
          </w:p>
        </w:tc>
        <w:tc>
          <w:tcPr>
            <w:tcW w:w="2676" w:type="dxa"/>
            <w:tcBorders>
              <w:top w:val="nil"/>
              <w:left w:val="nil"/>
              <w:right w:val="nil"/>
            </w:tcBorders>
          </w:tcPr>
          <w:p w14:paraId="4223A3A6" w14:textId="77777777" w:rsidR="003F6327" w:rsidRPr="00E75F02" w:rsidRDefault="00000819" w:rsidP="00632EF6">
            <w:pPr>
              <w:tabs>
                <w:tab w:val="left" w:pos="720"/>
                <w:tab w:val="left" w:pos="5040"/>
              </w:tabs>
              <w:spacing w:before="120"/>
              <w:ind w:left="-108" w:right="-720"/>
              <w:rPr>
                <w:rFonts w:ascii="TeXGyreHeros" w:hAnsi="TeXGyreHeros" w:cs="Arial"/>
                <w:lang w:val="en-CA"/>
              </w:rPr>
            </w:pPr>
            <w:r w:rsidRPr="00E75F02">
              <w:rPr>
                <w:rFonts w:ascii="TeXGyreHeros" w:hAnsi="TeXGyreHeros" w:cs="Arial"/>
                <w:lang w:val="en-CA"/>
              </w:rPr>
              <w:t>(</w:t>
            </w:r>
            <w:r w:rsidR="0015332A" w:rsidRPr="00E75F02">
              <w:rPr>
                <w:rFonts w:ascii="TeXGyreHeros" w:hAnsi="TeXGyreHeros" w:cs="Arial"/>
                <w:lang w:val="en-CA"/>
              </w:rPr>
              <w:t>$</w:t>
            </w:r>
            <w:r w:rsidR="00632EF6">
              <w:rPr>
                <w:rFonts w:ascii="TeXGyreHeros" w:hAnsi="TeXGyreHeros" w:cs="Arial"/>
                <w:lang w:val="en-CA"/>
              </w:rPr>
              <w:t>193,384 + $2,036,716</w:t>
            </w:r>
            <w:r w:rsidRPr="00E75F02">
              <w:rPr>
                <w:rFonts w:ascii="TeXGyreHeros" w:hAnsi="TeXGyreHeros" w:cs="Arial"/>
                <w:lang w:val="en-CA"/>
              </w:rPr>
              <w:t>)</w:t>
            </w:r>
          </w:p>
        </w:tc>
        <w:tc>
          <w:tcPr>
            <w:tcW w:w="1188" w:type="dxa"/>
            <w:vMerge w:val="restart"/>
            <w:tcBorders>
              <w:top w:val="nil"/>
              <w:left w:val="nil"/>
              <w:right w:val="nil"/>
            </w:tcBorders>
          </w:tcPr>
          <w:p w14:paraId="6C49E381" w14:textId="77777777" w:rsidR="009111D0" w:rsidRPr="00E75F02" w:rsidRDefault="003F6327" w:rsidP="002E62E1">
            <w:pPr>
              <w:tabs>
                <w:tab w:val="left" w:pos="720"/>
                <w:tab w:val="left" w:pos="5040"/>
              </w:tabs>
              <w:spacing w:before="120"/>
              <w:ind w:right="-720"/>
              <w:rPr>
                <w:rFonts w:ascii="TeXGyreHeros" w:hAnsi="TeXGyreHeros" w:cs="Arial"/>
                <w:lang w:val="en-CA"/>
              </w:rPr>
            </w:pPr>
            <w:r w:rsidRPr="00E75F02">
              <w:rPr>
                <w:rFonts w:ascii="TeXGyreHeros" w:hAnsi="TeXGyreHeros" w:cs="Arial"/>
                <w:lang w:val="en-CA"/>
              </w:rPr>
              <w:t xml:space="preserve">= </w:t>
            </w:r>
            <w:r w:rsidR="002E62E1">
              <w:rPr>
                <w:rFonts w:ascii="TeXGyreHeros" w:hAnsi="TeXGyreHeros" w:cs="Arial"/>
                <w:lang w:val="en-CA"/>
              </w:rPr>
              <w:t>65</w:t>
            </w:r>
            <w:r w:rsidR="007D7F50" w:rsidRPr="00E75F02">
              <w:rPr>
                <w:rFonts w:ascii="TeXGyreHeros" w:hAnsi="TeXGyreHeros" w:cs="Arial"/>
                <w:lang w:val="en-CA"/>
              </w:rPr>
              <w:t>.3</w:t>
            </w:r>
            <w:r w:rsidR="002C0B28" w:rsidRPr="00E75F02">
              <w:rPr>
                <w:rFonts w:ascii="TeXGyreHeros" w:hAnsi="TeXGyreHeros" w:cs="Arial"/>
                <w:lang w:val="en-CA"/>
              </w:rPr>
              <w:t>%</w:t>
            </w:r>
          </w:p>
        </w:tc>
      </w:tr>
      <w:tr w:rsidR="003F6327" w:rsidRPr="00E75F02" w14:paraId="2FC67070" w14:textId="77777777" w:rsidTr="004E2EEB">
        <w:trPr>
          <w:gridBefore w:val="1"/>
          <w:wBefore w:w="830" w:type="dxa"/>
          <w:cantSplit/>
        </w:trPr>
        <w:tc>
          <w:tcPr>
            <w:tcW w:w="2681" w:type="dxa"/>
            <w:gridSpan w:val="2"/>
            <w:tcBorders>
              <w:left w:val="nil"/>
              <w:bottom w:val="nil"/>
              <w:right w:val="nil"/>
            </w:tcBorders>
          </w:tcPr>
          <w:p w14:paraId="3076EBD3" w14:textId="77777777" w:rsidR="003F6327" w:rsidRPr="00E75F02" w:rsidRDefault="00000819" w:rsidP="00632EF6">
            <w:pPr>
              <w:tabs>
                <w:tab w:val="left" w:pos="720"/>
                <w:tab w:val="left" w:pos="5040"/>
              </w:tabs>
              <w:ind w:left="-108" w:right="-720"/>
              <w:rPr>
                <w:rFonts w:ascii="TeXGyreHeros" w:hAnsi="TeXGyreHeros" w:cs="Arial"/>
                <w:lang w:val="en-CA"/>
              </w:rPr>
            </w:pPr>
            <w:r w:rsidRPr="00E75F02">
              <w:rPr>
                <w:rFonts w:ascii="TeXGyreHeros" w:hAnsi="TeXGyreHeros" w:cs="Arial"/>
                <w:lang w:val="en-CA"/>
              </w:rPr>
              <w:t>(</w:t>
            </w:r>
            <w:r w:rsidR="0015332A" w:rsidRPr="00E75F02">
              <w:rPr>
                <w:rFonts w:ascii="TeXGyreHeros" w:hAnsi="TeXGyreHeros" w:cs="Arial"/>
                <w:lang w:val="en-CA"/>
              </w:rPr>
              <w:t>$</w:t>
            </w:r>
            <w:r w:rsidR="00632EF6">
              <w:rPr>
                <w:rFonts w:ascii="TeXGyreHeros" w:hAnsi="TeXGyreHeros" w:cs="Arial"/>
                <w:lang w:val="en-CA"/>
              </w:rPr>
              <w:t>167,816</w:t>
            </w:r>
            <w:r w:rsidR="000F64FC" w:rsidRPr="00E75F02">
              <w:rPr>
                <w:rFonts w:ascii="TeXGyreHeros" w:hAnsi="TeXGyreHeros" w:cs="Arial"/>
                <w:lang w:val="en-CA"/>
              </w:rPr>
              <w:t xml:space="preserve"> + </w:t>
            </w:r>
            <w:r w:rsidR="00632EF6">
              <w:rPr>
                <w:rFonts w:ascii="TeXGyreHeros" w:hAnsi="TeXGyreHeros" w:cs="Arial"/>
                <w:lang w:val="en-CA"/>
              </w:rPr>
              <w:t>3,304,377</w:t>
            </w:r>
            <w:r w:rsidRPr="00E75F02">
              <w:rPr>
                <w:rFonts w:ascii="TeXGyreHeros" w:hAnsi="TeXGyreHeros" w:cs="Arial"/>
                <w:lang w:val="en-CA"/>
              </w:rPr>
              <w:t>)</w:t>
            </w:r>
          </w:p>
        </w:tc>
        <w:tc>
          <w:tcPr>
            <w:tcW w:w="1079" w:type="dxa"/>
            <w:vMerge/>
            <w:tcBorders>
              <w:top w:val="nil"/>
              <w:left w:val="nil"/>
              <w:bottom w:val="nil"/>
              <w:right w:val="nil"/>
            </w:tcBorders>
          </w:tcPr>
          <w:p w14:paraId="5D41D46B" w14:textId="77777777" w:rsidR="003F6327" w:rsidRPr="00E75F02" w:rsidRDefault="003F6327" w:rsidP="00884AF5">
            <w:pPr>
              <w:tabs>
                <w:tab w:val="left" w:pos="720"/>
                <w:tab w:val="left" w:pos="5040"/>
              </w:tabs>
              <w:ind w:right="-720"/>
              <w:rPr>
                <w:rFonts w:ascii="TeXGyreHeros" w:hAnsi="TeXGyreHeros" w:cs="Arial"/>
                <w:lang w:val="en-CA"/>
              </w:rPr>
            </w:pPr>
          </w:p>
        </w:tc>
        <w:tc>
          <w:tcPr>
            <w:tcW w:w="487" w:type="dxa"/>
            <w:tcBorders>
              <w:top w:val="nil"/>
              <w:left w:val="nil"/>
              <w:bottom w:val="nil"/>
              <w:right w:val="nil"/>
            </w:tcBorders>
          </w:tcPr>
          <w:p w14:paraId="417EF3BF" w14:textId="77777777" w:rsidR="003F6327" w:rsidRPr="00E75F02" w:rsidRDefault="003F6327" w:rsidP="00884AF5">
            <w:pPr>
              <w:tabs>
                <w:tab w:val="left" w:pos="720"/>
                <w:tab w:val="left" w:pos="5040"/>
              </w:tabs>
              <w:ind w:right="-720"/>
              <w:rPr>
                <w:rFonts w:ascii="TeXGyreHeros" w:hAnsi="TeXGyreHeros" w:cs="Arial"/>
                <w:lang w:val="en-CA"/>
              </w:rPr>
            </w:pPr>
          </w:p>
        </w:tc>
        <w:tc>
          <w:tcPr>
            <w:tcW w:w="2676" w:type="dxa"/>
            <w:tcBorders>
              <w:left w:val="nil"/>
              <w:bottom w:val="nil"/>
              <w:right w:val="nil"/>
            </w:tcBorders>
          </w:tcPr>
          <w:p w14:paraId="3E59CF49" w14:textId="77777777" w:rsidR="003F6327" w:rsidRPr="00E75F02" w:rsidRDefault="00000819" w:rsidP="006B6B63">
            <w:pPr>
              <w:tabs>
                <w:tab w:val="left" w:pos="720"/>
                <w:tab w:val="left" w:pos="5040"/>
              </w:tabs>
              <w:ind w:left="-108" w:right="-760"/>
              <w:rPr>
                <w:rFonts w:ascii="TeXGyreHeros" w:hAnsi="TeXGyreHeros" w:cs="Arial"/>
                <w:lang w:val="en-CA"/>
              </w:rPr>
            </w:pPr>
            <w:r w:rsidRPr="00E75F02">
              <w:rPr>
                <w:rFonts w:ascii="TeXGyreHeros" w:hAnsi="TeXGyreHeros" w:cs="Arial"/>
                <w:lang w:val="en-CA"/>
              </w:rPr>
              <w:t>(</w:t>
            </w:r>
            <w:r w:rsidR="0015332A" w:rsidRPr="00E75F02">
              <w:rPr>
                <w:rFonts w:ascii="TeXGyreHeros" w:hAnsi="TeXGyreHeros" w:cs="Arial"/>
                <w:lang w:val="en-CA"/>
              </w:rPr>
              <w:t>$</w:t>
            </w:r>
            <w:r w:rsidR="00632EF6">
              <w:rPr>
                <w:rFonts w:ascii="TeXGyreHeros" w:hAnsi="TeXGyreHeros" w:cs="Arial"/>
                <w:lang w:val="en-CA"/>
              </w:rPr>
              <w:t>63,150</w:t>
            </w:r>
            <w:r w:rsidR="000F64FC" w:rsidRPr="00E75F02">
              <w:rPr>
                <w:rFonts w:ascii="TeXGyreHeros" w:hAnsi="TeXGyreHeros" w:cs="Arial"/>
                <w:lang w:val="en-CA"/>
              </w:rPr>
              <w:t xml:space="preserve"> + $</w:t>
            </w:r>
            <w:r w:rsidR="00632EF6">
              <w:rPr>
                <w:rFonts w:ascii="TeXGyreHeros" w:hAnsi="TeXGyreHeros" w:cs="Arial"/>
                <w:lang w:val="en-CA"/>
              </w:rPr>
              <w:t>3,350,264</w:t>
            </w:r>
            <w:r w:rsidRPr="00E75F02">
              <w:rPr>
                <w:rFonts w:ascii="TeXGyreHeros" w:hAnsi="TeXGyreHeros" w:cs="Arial"/>
                <w:lang w:val="en-CA"/>
              </w:rPr>
              <w:t>)</w:t>
            </w:r>
          </w:p>
        </w:tc>
        <w:tc>
          <w:tcPr>
            <w:tcW w:w="1188" w:type="dxa"/>
            <w:vMerge/>
            <w:tcBorders>
              <w:left w:val="nil"/>
              <w:bottom w:val="nil"/>
              <w:right w:val="nil"/>
            </w:tcBorders>
          </w:tcPr>
          <w:p w14:paraId="167208C0" w14:textId="77777777" w:rsidR="003F6327" w:rsidRPr="00E75F02" w:rsidRDefault="003F6327" w:rsidP="00884AF5">
            <w:pPr>
              <w:tabs>
                <w:tab w:val="left" w:pos="720"/>
                <w:tab w:val="left" w:pos="5040"/>
              </w:tabs>
              <w:ind w:right="-720"/>
              <w:rPr>
                <w:rFonts w:ascii="TeXGyreHeros" w:hAnsi="TeXGyreHeros" w:cs="Arial"/>
                <w:lang w:val="en-CA"/>
              </w:rPr>
            </w:pPr>
          </w:p>
        </w:tc>
      </w:tr>
      <w:tr w:rsidR="00E930EE" w:rsidRPr="00E75F02" w14:paraId="480E7028" w14:textId="77777777" w:rsidTr="004E2EEB">
        <w:trPr>
          <w:gridBefore w:val="1"/>
          <w:wBefore w:w="830" w:type="dxa"/>
          <w:cantSplit/>
          <w:trHeight w:val="170"/>
        </w:trPr>
        <w:tc>
          <w:tcPr>
            <w:tcW w:w="2681" w:type="dxa"/>
            <w:gridSpan w:val="2"/>
            <w:tcBorders>
              <w:top w:val="nil"/>
              <w:left w:val="nil"/>
              <w:bottom w:val="nil"/>
              <w:right w:val="nil"/>
            </w:tcBorders>
          </w:tcPr>
          <w:p w14:paraId="6AD4457D" w14:textId="77777777" w:rsidR="00E930EE" w:rsidRPr="00E75F02" w:rsidRDefault="00E930EE" w:rsidP="00632EF6">
            <w:pPr>
              <w:tabs>
                <w:tab w:val="left" w:pos="720"/>
                <w:tab w:val="left" w:pos="5040"/>
              </w:tabs>
              <w:ind w:left="-108" w:right="-720"/>
              <w:rPr>
                <w:rFonts w:ascii="TeXGyreHeros" w:hAnsi="TeXGyreHeros" w:cs="Arial"/>
                <w:sz w:val="16"/>
                <w:szCs w:val="16"/>
                <w:lang w:val="en-CA"/>
              </w:rPr>
            </w:pPr>
          </w:p>
        </w:tc>
        <w:tc>
          <w:tcPr>
            <w:tcW w:w="1079" w:type="dxa"/>
            <w:tcBorders>
              <w:top w:val="nil"/>
              <w:left w:val="nil"/>
              <w:bottom w:val="nil"/>
              <w:right w:val="nil"/>
            </w:tcBorders>
          </w:tcPr>
          <w:p w14:paraId="6C7AAD37" w14:textId="77777777" w:rsidR="00E930EE" w:rsidRPr="00E75F02" w:rsidRDefault="00E930EE" w:rsidP="00884AF5">
            <w:pPr>
              <w:tabs>
                <w:tab w:val="left" w:pos="720"/>
                <w:tab w:val="left" w:pos="5040"/>
              </w:tabs>
              <w:ind w:right="-720"/>
              <w:rPr>
                <w:rFonts w:ascii="TeXGyreHeros" w:hAnsi="TeXGyreHeros" w:cs="Arial"/>
                <w:sz w:val="16"/>
                <w:szCs w:val="16"/>
                <w:lang w:val="en-CA"/>
              </w:rPr>
            </w:pPr>
          </w:p>
        </w:tc>
        <w:tc>
          <w:tcPr>
            <w:tcW w:w="487" w:type="dxa"/>
            <w:tcBorders>
              <w:top w:val="nil"/>
              <w:left w:val="nil"/>
              <w:bottom w:val="nil"/>
              <w:right w:val="nil"/>
            </w:tcBorders>
          </w:tcPr>
          <w:p w14:paraId="39540AE5" w14:textId="77777777" w:rsidR="00E930EE" w:rsidRPr="00E75F02" w:rsidRDefault="00E930EE" w:rsidP="00884AF5">
            <w:pPr>
              <w:tabs>
                <w:tab w:val="left" w:pos="720"/>
                <w:tab w:val="left" w:pos="5040"/>
              </w:tabs>
              <w:ind w:right="-720"/>
              <w:rPr>
                <w:rFonts w:ascii="TeXGyreHeros" w:hAnsi="TeXGyreHeros" w:cs="Arial"/>
                <w:sz w:val="16"/>
                <w:szCs w:val="16"/>
                <w:lang w:val="en-CA"/>
              </w:rPr>
            </w:pPr>
          </w:p>
        </w:tc>
        <w:tc>
          <w:tcPr>
            <w:tcW w:w="2676" w:type="dxa"/>
            <w:tcBorders>
              <w:top w:val="nil"/>
              <w:left w:val="nil"/>
              <w:bottom w:val="nil"/>
              <w:right w:val="nil"/>
            </w:tcBorders>
          </w:tcPr>
          <w:p w14:paraId="6832CD07" w14:textId="77777777" w:rsidR="00E930EE" w:rsidRPr="00E75F02" w:rsidRDefault="00E930EE" w:rsidP="00632EF6">
            <w:pPr>
              <w:tabs>
                <w:tab w:val="left" w:pos="720"/>
                <w:tab w:val="left" w:pos="5040"/>
              </w:tabs>
              <w:ind w:left="-108" w:right="-720"/>
              <w:rPr>
                <w:rFonts w:ascii="TeXGyreHeros" w:hAnsi="TeXGyreHeros" w:cs="Arial"/>
                <w:sz w:val="16"/>
                <w:szCs w:val="16"/>
                <w:lang w:val="en-CA"/>
              </w:rPr>
            </w:pPr>
          </w:p>
        </w:tc>
        <w:tc>
          <w:tcPr>
            <w:tcW w:w="1188" w:type="dxa"/>
            <w:tcBorders>
              <w:top w:val="nil"/>
              <w:left w:val="nil"/>
              <w:bottom w:val="nil"/>
              <w:right w:val="nil"/>
            </w:tcBorders>
          </w:tcPr>
          <w:p w14:paraId="7FF07D93" w14:textId="77777777" w:rsidR="00E930EE" w:rsidRPr="00E75F02" w:rsidRDefault="00E930EE" w:rsidP="00884AF5">
            <w:pPr>
              <w:tabs>
                <w:tab w:val="left" w:pos="720"/>
                <w:tab w:val="left" w:pos="5040"/>
              </w:tabs>
              <w:ind w:right="-720"/>
              <w:rPr>
                <w:rFonts w:ascii="TeXGyreHeros" w:hAnsi="TeXGyreHeros" w:cs="Arial"/>
                <w:sz w:val="16"/>
                <w:szCs w:val="16"/>
                <w:lang w:val="en-CA"/>
              </w:rPr>
            </w:pPr>
          </w:p>
        </w:tc>
      </w:tr>
      <w:tr w:rsidR="00E930EE" w:rsidRPr="008E7D70" w14:paraId="074ECA1B" w14:textId="77777777" w:rsidTr="004E2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5"/>
          <w:wAfter w:w="7220" w:type="dxa"/>
          <w:trHeight w:val="315"/>
        </w:trPr>
        <w:tc>
          <w:tcPr>
            <w:tcW w:w="1721" w:type="dxa"/>
            <w:gridSpan w:val="2"/>
            <w:tcBorders>
              <w:top w:val="nil"/>
              <w:left w:val="nil"/>
              <w:bottom w:val="single" w:sz="8" w:space="0" w:color="auto"/>
              <w:right w:val="nil"/>
            </w:tcBorders>
            <w:shd w:val="clear" w:color="auto" w:fill="auto"/>
            <w:noWrap/>
            <w:vAlign w:val="bottom"/>
            <w:hideMark/>
          </w:tcPr>
          <w:p w14:paraId="6CF17CD4" w14:textId="77777777" w:rsidR="00E930EE" w:rsidRPr="008E7D70" w:rsidRDefault="00E930EE" w:rsidP="009E15FC">
            <w:pPr>
              <w:rPr>
                <w:rFonts w:ascii="TeXGyreHeros" w:hAnsi="TeXGyreHeros" w:cs="Arial"/>
                <w:color w:val="000000"/>
                <w:sz w:val="22"/>
                <w:szCs w:val="22"/>
                <w:lang w:eastAsia="en-CA"/>
              </w:rPr>
            </w:pPr>
            <w:r w:rsidRPr="008E7D70">
              <w:rPr>
                <w:rFonts w:ascii="TeXGyreHeros" w:hAnsi="TeXGyreHeros" w:cs="Arial"/>
                <w:color w:val="000000"/>
                <w:sz w:val="22"/>
                <w:szCs w:val="22"/>
                <w:lang w:eastAsia="en-CA"/>
              </w:rPr>
              <w:t>Total Liabilities</w:t>
            </w:r>
          </w:p>
        </w:tc>
      </w:tr>
      <w:tr w:rsidR="00E930EE" w:rsidRPr="008E7D70" w14:paraId="07D3DE3C" w14:textId="77777777" w:rsidTr="004E2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5"/>
          <w:wAfter w:w="7220" w:type="dxa"/>
          <w:trHeight w:val="300"/>
        </w:trPr>
        <w:tc>
          <w:tcPr>
            <w:tcW w:w="1721" w:type="dxa"/>
            <w:gridSpan w:val="2"/>
            <w:tcBorders>
              <w:top w:val="nil"/>
              <w:left w:val="nil"/>
              <w:bottom w:val="nil"/>
              <w:right w:val="nil"/>
            </w:tcBorders>
            <w:shd w:val="clear" w:color="auto" w:fill="auto"/>
            <w:noWrap/>
            <w:vAlign w:val="bottom"/>
            <w:hideMark/>
          </w:tcPr>
          <w:p w14:paraId="74AC0F4C" w14:textId="77777777" w:rsidR="00E930EE" w:rsidRPr="008E7D70" w:rsidRDefault="00E930EE" w:rsidP="009E15FC">
            <w:pPr>
              <w:rPr>
                <w:rFonts w:ascii="TeXGyreHeros" w:hAnsi="TeXGyreHeros" w:cs="Arial"/>
                <w:color w:val="000000"/>
                <w:sz w:val="22"/>
                <w:szCs w:val="22"/>
                <w:lang w:eastAsia="en-CA"/>
              </w:rPr>
            </w:pPr>
            <w:r w:rsidRPr="008E7D70">
              <w:rPr>
                <w:rFonts w:ascii="TeXGyreHeros" w:hAnsi="TeXGyreHeros" w:cs="Arial"/>
                <w:color w:val="000000"/>
                <w:sz w:val="22"/>
                <w:szCs w:val="22"/>
                <w:lang w:eastAsia="en-CA"/>
              </w:rPr>
              <w:t>Total Assets</w:t>
            </w:r>
          </w:p>
        </w:tc>
      </w:tr>
    </w:tbl>
    <w:p w14:paraId="66014E94" w14:textId="77777777" w:rsidR="00BA6876" w:rsidRPr="00E75F02" w:rsidRDefault="00BA6876" w:rsidP="00BA6876">
      <w:pPr>
        <w:rPr>
          <w:rFonts w:ascii="TeXGyreHeros" w:hAnsi="TeXGyreHeros" w:cs="Arial"/>
          <w:lang w:val="en-CA"/>
        </w:rPr>
      </w:pPr>
      <w:r w:rsidRPr="00E75F02">
        <w:rPr>
          <w:rFonts w:ascii="TeXGyreHeros" w:hAnsi="TeXGyreHeros" w:cs="Arial"/>
          <w:lang w:val="en-CA"/>
        </w:rPr>
        <w:tab/>
      </w:r>
      <w:r w:rsidRPr="00E75F02">
        <w:rPr>
          <w:rFonts w:ascii="TeXGyreHeros" w:hAnsi="TeXGyreHeros" w:cs="Arial"/>
          <w:lang w:val="en-CA"/>
        </w:rPr>
        <w:tab/>
      </w:r>
    </w:p>
    <w:p w14:paraId="5B30791A" w14:textId="77777777" w:rsidR="00AC5FEC" w:rsidRPr="00E75F02" w:rsidRDefault="00BA6876" w:rsidP="00E75F02">
      <w:pPr>
        <w:ind w:left="720" w:right="402" w:hanging="720"/>
        <w:jc w:val="both"/>
        <w:rPr>
          <w:rFonts w:ascii="TeXGyreHeros" w:hAnsi="TeXGyreHeros" w:cs="Arial"/>
          <w:lang w:val="en-CA"/>
        </w:rPr>
      </w:pPr>
      <w:r w:rsidRPr="00E75F02">
        <w:rPr>
          <w:rFonts w:ascii="TeXGyreHeros" w:hAnsi="TeXGyreHeros" w:cs="Arial"/>
          <w:lang w:val="en-CA"/>
        </w:rPr>
        <w:t>(b)</w:t>
      </w:r>
      <w:r w:rsidRPr="00E75F02">
        <w:rPr>
          <w:rFonts w:ascii="TeXGyreHeros" w:hAnsi="TeXGyreHeros" w:cs="Arial"/>
          <w:lang w:val="en-CA"/>
        </w:rPr>
        <w:tab/>
      </w:r>
      <w:r w:rsidR="000F58E2">
        <w:rPr>
          <w:rFonts w:ascii="TeXGyreHeros" w:hAnsi="TeXGyreHeros" w:cs="Arial"/>
          <w:lang w:val="en-CA"/>
        </w:rPr>
        <w:t>Crombie REIT’s</w:t>
      </w:r>
      <w:r w:rsidR="00A8557D" w:rsidRPr="00E75F02">
        <w:rPr>
          <w:rFonts w:ascii="TeXGyreHeros" w:hAnsi="TeXGyreHeros" w:cs="Arial"/>
          <w:lang w:val="en-CA"/>
        </w:rPr>
        <w:t xml:space="preserve"> liquidity improved dramatically in 201</w:t>
      </w:r>
      <w:r w:rsidR="000C3982">
        <w:rPr>
          <w:rFonts w:ascii="TeXGyreHeros" w:hAnsi="TeXGyreHeros" w:cs="Arial"/>
          <w:lang w:val="en-CA"/>
        </w:rPr>
        <w:t>5</w:t>
      </w:r>
      <w:r w:rsidR="00A8557D" w:rsidRPr="00E75F02">
        <w:rPr>
          <w:rFonts w:ascii="TeXGyreHeros" w:hAnsi="TeXGyreHeros" w:cs="Arial"/>
          <w:lang w:val="en-CA"/>
        </w:rPr>
        <w:t xml:space="preserve"> when compared to 201</w:t>
      </w:r>
      <w:r w:rsidR="000C3982">
        <w:rPr>
          <w:rFonts w:ascii="TeXGyreHeros" w:hAnsi="TeXGyreHeros" w:cs="Arial"/>
          <w:lang w:val="en-CA"/>
        </w:rPr>
        <w:t>4, while at the same its solvency deteriorated slightly.</w:t>
      </w:r>
    </w:p>
    <w:p w14:paraId="6DA2C584" w14:textId="3B41DEEA" w:rsidR="00E930EE" w:rsidRPr="004E2EEB" w:rsidRDefault="00E930EE" w:rsidP="00E930EE">
      <w:pPr>
        <w:rPr>
          <w:rFonts w:ascii="TeXGyreHeros" w:hAnsi="TeXGyreHeros" w:cs="Arial"/>
          <w:b/>
          <w:sz w:val="28"/>
          <w:lang w:val="en-CA"/>
        </w:rPr>
      </w:pPr>
      <w:r w:rsidRPr="004E2EEB">
        <w:rPr>
          <w:rFonts w:ascii="TeXGyreHeros" w:hAnsi="TeXGyreHeros" w:cs="Arial"/>
          <w:b/>
          <w:sz w:val="28"/>
          <w:lang w:val="en-CA"/>
        </w:rPr>
        <w:br w:type="page"/>
      </w:r>
      <w:r w:rsidRPr="004E2EEB">
        <w:rPr>
          <w:rFonts w:ascii="TeXGyreHeros" w:hAnsi="TeXGyreHeros" w:cs="Arial"/>
          <w:b/>
          <w:sz w:val="28"/>
          <w:lang w:val="en-CA"/>
        </w:rPr>
        <w:lastRenderedPageBreak/>
        <w:t>EXERCISE 2-7 (</w:t>
      </w:r>
      <w:r w:rsidR="00413999">
        <w:rPr>
          <w:rFonts w:ascii="TeXGyreHeros" w:hAnsi="TeXGyreHeros" w:cs="Arial"/>
          <w:b/>
          <w:sz w:val="28"/>
          <w:lang w:val="en-CA"/>
        </w:rPr>
        <w:t>CONTINUED</w:t>
      </w:r>
      <w:r w:rsidRPr="004E2EEB">
        <w:rPr>
          <w:rFonts w:ascii="TeXGyreHeros" w:hAnsi="TeXGyreHeros" w:cs="Arial"/>
          <w:b/>
          <w:sz w:val="28"/>
          <w:lang w:val="en-CA"/>
        </w:rPr>
        <w:t>)</w:t>
      </w:r>
    </w:p>
    <w:p w14:paraId="18804873" w14:textId="77777777" w:rsidR="00BA6876" w:rsidRPr="00E75F02" w:rsidRDefault="00BA6876" w:rsidP="00BA6876">
      <w:pPr>
        <w:ind w:left="720" w:hanging="720"/>
        <w:jc w:val="both"/>
        <w:rPr>
          <w:rFonts w:ascii="TeXGyreHeros" w:hAnsi="TeXGyreHeros" w:cs="Arial"/>
          <w:sz w:val="20"/>
          <w:szCs w:val="20"/>
          <w:lang w:val="en-CA"/>
        </w:rPr>
      </w:pPr>
    </w:p>
    <w:p w14:paraId="0C68220C" w14:textId="77777777" w:rsidR="000F58E2" w:rsidRPr="00180160" w:rsidRDefault="00BA6876" w:rsidP="002E62E1">
      <w:pPr>
        <w:tabs>
          <w:tab w:val="right" w:pos="7088"/>
        </w:tabs>
        <w:ind w:left="720" w:hanging="720"/>
        <w:jc w:val="both"/>
        <w:rPr>
          <w:rFonts w:ascii="TeXGyreHeros" w:hAnsi="TeXGyreHeros" w:cs="Arial"/>
          <w:lang w:val="en-CA"/>
        </w:rPr>
      </w:pPr>
      <w:r w:rsidRPr="00E75F02">
        <w:rPr>
          <w:rFonts w:ascii="TeXGyreHeros" w:hAnsi="TeXGyreHeros" w:cs="Arial"/>
          <w:lang w:val="en-CA"/>
        </w:rPr>
        <w:t>(c)</w:t>
      </w:r>
      <w:r w:rsidRPr="00E75F02">
        <w:rPr>
          <w:rFonts w:ascii="TeXGyreHeros" w:hAnsi="TeXGyreHeros" w:cs="Arial"/>
          <w:lang w:val="en-CA"/>
        </w:rPr>
        <w:tab/>
      </w:r>
      <w:r w:rsidR="002E62E1">
        <w:rPr>
          <w:rFonts w:ascii="TeXGyreHeros" w:hAnsi="TeXGyreHeros" w:cs="Arial"/>
          <w:lang w:val="en-CA"/>
        </w:rPr>
        <w:tab/>
      </w:r>
    </w:p>
    <w:tbl>
      <w:tblPr>
        <w:tblW w:w="9299" w:type="dxa"/>
        <w:tblInd w:w="180" w:type="dxa"/>
        <w:tblLook w:val="04A0" w:firstRow="1" w:lastRow="0" w:firstColumn="1" w:lastColumn="0" w:noHBand="0" w:noVBand="1"/>
      </w:tblPr>
      <w:tblGrid>
        <w:gridCol w:w="2970"/>
        <w:gridCol w:w="195"/>
        <w:gridCol w:w="1553"/>
        <w:gridCol w:w="1479"/>
        <w:gridCol w:w="1618"/>
        <w:gridCol w:w="1456"/>
        <w:gridCol w:w="28"/>
      </w:tblGrid>
      <w:tr w:rsidR="000F58E2" w:rsidRPr="00180160" w14:paraId="77E09511" w14:textId="77777777" w:rsidTr="004E2EEB">
        <w:trPr>
          <w:gridAfter w:val="1"/>
          <w:wAfter w:w="28" w:type="dxa"/>
          <w:trHeight w:val="315"/>
        </w:trPr>
        <w:tc>
          <w:tcPr>
            <w:tcW w:w="3165" w:type="dxa"/>
            <w:gridSpan w:val="2"/>
            <w:tcBorders>
              <w:top w:val="nil"/>
              <w:left w:val="nil"/>
              <w:bottom w:val="nil"/>
              <w:right w:val="nil"/>
            </w:tcBorders>
            <w:shd w:val="clear" w:color="auto" w:fill="auto"/>
            <w:noWrap/>
            <w:vAlign w:val="bottom"/>
            <w:hideMark/>
          </w:tcPr>
          <w:p w14:paraId="11EED7AA" w14:textId="77777777" w:rsidR="000F58E2" w:rsidRPr="00E75F02" w:rsidRDefault="000F58E2" w:rsidP="009F07E9">
            <w:pPr>
              <w:rPr>
                <w:rFonts w:ascii="TeXGyreHeros" w:hAnsi="TeXGyreHeros" w:cs="Arial"/>
                <w:color w:val="000000"/>
                <w:lang w:val="en-CA" w:eastAsia="en-CA"/>
              </w:rPr>
            </w:pPr>
          </w:p>
        </w:tc>
        <w:tc>
          <w:tcPr>
            <w:tcW w:w="6106" w:type="dxa"/>
            <w:gridSpan w:val="4"/>
            <w:tcBorders>
              <w:top w:val="nil"/>
              <w:left w:val="nil"/>
              <w:right w:val="nil"/>
            </w:tcBorders>
            <w:shd w:val="clear" w:color="auto" w:fill="auto"/>
            <w:noWrap/>
            <w:vAlign w:val="bottom"/>
            <w:hideMark/>
          </w:tcPr>
          <w:p w14:paraId="12D45C2B" w14:textId="77777777" w:rsidR="000F58E2" w:rsidRPr="00E75F02" w:rsidRDefault="00975C45" w:rsidP="00A7281D">
            <w:pPr>
              <w:jc w:val="center"/>
              <w:rPr>
                <w:rFonts w:ascii="TeXGyreHeros" w:hAnsi="TeXGyreHeros" w:cs="Arial"/>
                <w:color w:val="000000"/>
                <w:lang w:val="en-CA" w:eastAsia="en-CA"/>
              </w:rPr>
            </w:pPr>
            <w:r>
              <w:rPr>
                <w:rFonts w:ascii="TeXGyreHeros" w:hAnsi="TeXGyreHeros" w:cs="Arial"/>
                <w:lang w:val="en-CA"/>
              </w:rPr>
              <w:t>2015</w:t>
            </w:r>
          </w:p>
        </w:tc>
      </w:tr>
      <w:tr w:rsidR="00CC7283" w:rsidRPr="00180160" w14:paraId="29DB7372" w14:textId="77777777" w:rsidTr="004E2EEB">
        <w:trPr>
          <w:trHeight w:val="315"/>
        </w:trPr>
        <w:tc>
          <w:tcPr>
            <w:tcW w:w="2970" w:type="dxa"/>
            <w:tcBorders>
              <w:top w:val="nil"/>
              <w:left w:val="nil"/>
              <w:bottom w:val="nil"/>
              <w:right w:val="nil"/>
            </w:tcBorders>
            <w:shd w:val="clear" w:color="auto" w:fill="auto"/>
            <w:noWrap/>
            <w:vAlign w:val="bottom"/>
            <w:hideMark/>
          </w:tcPr>
          <w:p w14:paraId="7DC396E5" w14:textId="77777777" w:rsidR="00CC7283" w:rsidRPr="00E75F02" w:rsidRDefault="00CC7283" w:rsidP="00735222">
            <w:pPr>
              <w:rPr>
                <w:rFonts w:ascii="TeXGyreHeros" w:hAnsi="TeXGyreHeros" w:cs="Arial"/>
                <w:color w:val="000000"/>
                <w:lang w:val="en-CA" w:eastAsia="en-CA"/>
              </w:rPr>
            </w:pPr>
          </w:p>
        </w:tc>
        <w:tc>
          <w:tcPr>
            <w:tcW w:w="1748" w:type="dxa"/>
            <w:gridSpan w:val="2"/>
            <w:tcBorders>
              <w:top w:val="single" w:sz="8" w:space="0" w:color="auto"/>
              <w:left w:val="nil"/>
              <w:bottom w:val="nil"/>
              <w:right w:val="nil"/>
            </w:tcBorders>
            <w:shd w:val="clear" w:color="auto" w:fill="auto"/>
            <w:noWrap/>
            <w:vAlign w:val="bottom"/>
            <w:hideMark/>
          </w:tcPr>
          <w:p w14:paraId="5380DAC8" w14:textId="77777777" w:rsidR="00CC7283" w:rsidRPr="00E75F02" w:rsidRDefault="00CC7283" w:rsidP="00E75F02">
            <w:pPr>
              <w:ind w:hanging="3793"/>
              <w:jc w:val="right"/>
              <w:rPr>
                <w:rFonts w:ascii="TeXGyreHeros" w:hAnsi="TeXGyreHeros" w:cs="Arial"/>
                <w:color w:val="000000"/>
                <w:u w:val="single"/>
                <w:lang w:val="en-CA" w:eastAsia="en-CA"/>
              </w:rPr>
            </w:pPr>
            <w:r>
              <w:rPr>
                <w:rFonts w:ascii="TeXGyreHeros" w:hAnsi="TeXGyreHeros" w:cs="Arial"/>
                <w:color w:val="000000"/>
                <w:u w:val="single"/>
                <w:lang w:val="en-CA" w:eastAsia="en-CA"/>
              </w:rPr>
              <w:t>Crombie</w:t>
            </w:r>
          </w:p>
        </w:tc>
        <w:tc>
          <w:tcPr>
            <w:tcW w:w="1479" w:type="dxa"/>
            <w:tcBorders>
              <w:top w:val="single" w:sz="8" w:space="0" w:color="auto"/>
              <w:left w:val="nil"/>
              <w:bottom w:val="nil"/>
              <w:right w:val="nil"/>
            </w:tcBorders>
            <w:shd w:val="clear" w:color="auto" w:fill="auto"/>
            <w:noWrap/>
            <w:vAlign w:val="bottom"/>
            <w:hideMark/>
          </w:tcPr>
          <w:p w14:paraId="115613C9" w14:textId="77777777" w:rsidR="00CC7283" w:rsidRPr="00E75F02" w:rsidRDefault="00CC7283" w:rsidP="00E75F02">
            <w:pPr>
              <w:jc w:val="right"/>
              <w:rPr>
                <w:rFonts w:ascii="TeXGyreHeros" w:hAnsi="TeXGyreHeros" w:cs="Arial"/>
                <w:color w:val="000000"/>
                <w:u w:val="single"/>
                <w:lang w:val="en-CA" w:eastAsia="en-CA"/>
              </w:rPr>
            </w:pPr>
            <w:r>
              <w:rPr>
                <w:rFonts w:ascii="TeXGyreHeros" w:hAnsi="TeXGyreHeros" w:cs="Arial"/>
                <w:color w:val="000000"/>
                <w:u w:val="single"/>
                <w:lang w:val="en-CA" w:eastAsia="en-CA"/>
              </w:rPr>
              <w:t>CT</w:t>
            </w:r>
          </w:p>
        </w:tc>
        <w:tc>
          <w:tcPr>
            <w:tcW w:w="1618" w:type="dxa"/>
            <w:tcBorders>
              <w:top w:val="single" w:sz="8" w:space="0" w:color="auto"/>
              <w:left w:val="nil"/>
              <w:bottom w:val="nil"/>
              <w:right w:val="nil"/>
            </w:tcBorders>
          </w:tcPr>
          <w:p w14:paraId="2E41B36D" w14:textId="77777777" w:rsidR="00CC7283" w:rsidRPr="009821D8" w:rsidRDefault="00CC7283" w:rsidP="009821D8">
            <w:pPr>
              <w:jc w:val="right"/>
              <w:rPr>
                <w:rFonts w:ascii="TeXGyreHeros" w:hAnsi="TeXGyreHeros" w:cs="Arial"/>
                <w:color w:val="000000"/>
                <w:u w:val="single"/>
                <w:lang w:val="en-CA" w:eastAsia="en-CA"/>
              </w:rPr>
            </w:pPr>
            <w:r w:rsidRPr="009821D8">
              <w:rPr>
                <w:rFonts w:ascii="TeXGyreHeros" w:hAnsi="TeXGyreHeros" w:cs="Arial"/>
                <w:color w:val="000000"/>
                <w:u w:val="single"/>
                <w:lang w:val="en-CA" w:eastAsia="en-CA"/>
              </w:rPr>
              <w:t>Choice</w:t>
            </w:r>
          </w:p>
        </w:tc>
        <w:tc>
          <w:tcPr>
            <w:tcW w:w="1484" w:type="dxa"/>
            <w:gridSpan w:val="2"/>
            <w:tcBorders>
              <w:top w:val="single" w:sz="8" w:space="0" w:color="auto"/>
              <w:left w:val="nil"/>
              <w:bottom w:val="nil"/>
              <w:right w:val="nil"/>
            </w:tcBorders>
            <w:shd w:val="clear" w:color="auto" w:fill="auto"/>
            <w:noWrap/>
            <w:vAlign w:val="bottom"/>
            <w:hideMark/>
          </w:tcPr>
          <w:p w14:paraId="298D3949" w14:textId="77777777" w:rsidR="00CC7283" w:rsidRPr="00E75F02" w:rsidRDefault="00CC7283" w:rsidP="00D81F38">
            <w:pPr>
              <w:tabs>
                <w:tab w:val="left" w:pos="414"/>
              </w:tabs>
              <w:jc w:val="center"/>
              <w:rPr>
                <w:rFonts w:ascii="TeXGyreHeros" w:hAnsi="TeXGyreHeros" w:cs="Arial"/>
                <w:color w:val="000000"/>
                <w:u w:val="single"/>
                <w:lang w:val="en-CA" w:eastAsia="en-CA"/>
              </w:rPr>
            </w:pPr>
            <w:r w:rsidRPr="00E75F02">
              <w:rPr>
                <w:rFonts w:ascii="TeXGyreHeros" w:hAnsi="TeXGyreHeros" w:cs="Arial"/>
                <w:color w:val="000000"/>
                <w:lang w:val="en-CA" w:eastAsia="en-CA"/>
              </w:rPr>
              <w:tab/>
            </w:r>
            <w:r w:rsidRPr="00E75F02">
              <w:rPr>
                <w:rFonts w:ascii="TeXGyreHeros" w:hAnsi="TeXGyreHeros" w:cs="Arial"/>
                <w:color w:val="000000"/>
                <w:u w:val="single"/>
                <w:lang w:val="en-CA" w:eastAsia="en-CA"/>
              </w:rPr>
              <w:t>Industry</w:t>
            </w:r>
          </w:p>
        </w:tc>
      </w:tr>
      <w:tr w:rsidR="00CC7283" w:rsidRPr="00180160" w14:paraId="22A5DFAC" w14:textId="77777777" w:rsidTr="004E2EEB">
        <w:trPr>
          <w:trHeight w:val="315"/>
        </w:trPr>
        <w:tc>
          <w:tcPr>
            <w:tcW w:w="2970" w:type="dxa"/>
            <w:tcBorders>
              <w:top w:val="nil"/>
              <w:left w:val="nil"/>
              <w:bottom w:val="nil"/>
              <w:right w:val="nil"/>
            </w:tcBorders>
            <w:shd w:val="clear" w:color="auto" w:fill="auto"/>
            <w:noWrap/>
            <w:vAlign w:val="bottom"/>
            <w:hideMark/>
          </w:tcPr>
          <w:p w14:paraId="62E8B2A8" w14:textId="77777777" w:rsidR="00CC7283" w:rsidRPr="00E75F02" w:rsidRDefault="00CC7283" w:rsidP="00E75F02">
            <w:pPr>
              <w:ind w:right="-108"/>
              <w:rPr>
                <w:rFonts w:ascii="TeXGyreHeros" w:hAnsi="TeXGyreHeros" w:cs="Arial"/>
                <w:color w:val="000000"/>
                <w:lang w:val="en-CA" w:eastAsia="en-CA"/>
              </w:rPr>
            </w:pPr>
            <w:r w:rsidRPr="00E75F02">
              <w:rPr>
                <w:rFonts w:ascii="TeXGyreHeros" w:hAnsi="TeXGyreHeros" w:cs="Arial"/>
                <w:color w:val="000000"/>
                <w:lang w:val="en-CA" w:eastAsia="en-CA"/>
              </w:rPr>
              <w:t xml:space="preserve">Working capital (in </w:t>
            </w:r>
            <w:r>
              <w:rPr>
                <w:rFonts w:ascii="TeXGyreHeros" w:hAnsi="TeXGyreHeros" w:cs="Arial"/>
                <w:color w:val="000000"/>
                <w:lang w:val="en-CA" w:eastAsia="en-CA"/>
              </w:rPr>
              <w:t>thousands</w:t>
            </w:r>
            <w:r w:rsidRPr="00E75F02">
              <w:rPr>
                <w:rFonts w:ascii="TeXGyreHeros" w:hAnsi="TeXGyreHeros" w:cs="Arial"/>
                <w:color w:val="000000"/>
                <w:lang w:val="en-CA" w:eastAsia="en-CA"/>
              </w:rPr>
              <w:t>)</w:t>
            </w:r>
          </w:p>
        </w:tc>
        <w:tc>
          <w:tcPr>
            <w:tcW w:w="1748" w:type="dxa"/>
            <w:gridSpan w:val="2"/>
            <w:tcBorders>
              <w:top w:val="nil"/>
              <w:left w:val="nil"/>
              <w:bottom w:val="nil"/>
              <w:right w:val="nil"/>
            </w:tcBorders>
            <w:shd w:val="clear" w:color="auto" w:fill="auto"/>
            <w:noWrap/>
            <w:vAlign w:val="bottom"/>
            <w:hideMark/>
          </w:tcPr>
          <w:p w14:paraId="141AB37F" w14:textId="77777777" w:rsidR="00CC7283" w:rsidRPr="00E75F02" w:rsidRDefault="00CC7283" w:rsidP="00E75F02">
            <w:pPr>
              <w:ind w:hanging="3793"/>
              <w:jc w:val="right"/>
              <w:rPr>
                <w:rFonts w:ascii="TeXGyreHeros" w:hAnsi="TeXGyreHeros" w:cs="Arial"/>
                <w:color w:val="000000"/>
                <w:lang w:val="en-CA" w:eastAsia="en-CA"/>
              </w:rPr>
            </w:pPr>
            <w:r w:rsidRPr="00E75F02">
              <w:rPr>
                <w:rFonts w:ascii="TeXGyreHeros" w:hAnsi="TeXGyreHeros" w:cs="Arial"/>
                <w:color w:val="000000"/>
                <w:lang w:val="en-CA" w:eastAsia="en-CA"/>
              </w:rPr>
              <w:t>$</w:t>
            </w:r>
            <w:r>
              <w:rPr>
                <w:rFonts w:ascii="TeXGyreHeros" w:hAnsi="TeXGyreHeros" w:cs="Arial"/>
                <w:color w:val="000000"/>
                <w:lang w:val="en-CA" w:eastAsia="en-CA"/>
              </w:rPr>
              <w:t>9,696</w:t>
            </w:r>
          </w:p>
        </w:tc>
        <w:tc>
          <w:tcPr>
            <w:tcW w:w="1479" w:type="dxa"/>
            <w:tcBorders>
              <w:top w:val="nil"/>
              <w:left w:val="nil"/>
              <w:bottom w:val="nil"/>
              <w:right w:val="nil"/>
            </w:tcBorders>
            <w:shd w:val="clear" w:color="auto" w:fill="auto"/>
            <w:noWrap/>
            <w:vAlign w:val="bottom"/>
            <w:hideMark/>
          </w:tcPr>
          <w:p w14:paraId="5F64C828" w14:textId="77777777" w:rsidR="00CC7283" w:rsidRPr="00E75F02" w:rsidRDefault="00CC7283" w:rsidP="00C94A72">
            <w:pPr>
              <w:jc w:val="right"/>
              <w:rPr>
                <w:rFonts w:ascii="TeXGyreHeros" w:hAnsi="TeXGyreHeros" w:cs="Arial"/>
                <w:color w:val="000000"/>
                <w:lang w:val="en-CA" w:eastAsia="en-CA"/>
              </w:rPr>
            </w:pPr>
            <w:r w:rsidRPr="00E75F02">
              <w:rPr>
                <w:rFonts w:ascii="TeXGyreHeros" w:hAnsi="TeXGyreHeros" w:cs="Arial"/>
                <w:color w:val="000000"/>
                <w:lang w:val="en-CA" w:eastAsia="en-CA"/>
              </w:rPr>
              <w:t>$(</w:t>
            </w:r>
            <w:r>
              <w:rPr>
                <w:rFonts w:ascii="TeXGyreHeros" w:hAnsi="TeXGyreHeros" w:cs="Arial"/>
                <w:color w:val="000000"/>
                <w:lang w:val="en-CA" w:eastAsia="en-CA"/>
              </w:rPr>
              <w:t>215,889</w:t>
            </w:r>
            <w:r w:rsidRPr="00E75F02">
              <w:rPr>
                <w:rFonts w:ascii="TeXGyreHeros" w:hAnsi="TeXGyreHeros" w:cs="Arial"/>
                <w:color w:val="000000"/>
                <w:lang w:val="en-CA" w:eastAsia="en-CA"/>
              </w:rPr>
              <w:t>)</w:t>
            </w:r>
          </w:p>
        </w:tc>
        <w:tc>
          <w:tcPr>
            <w:tcW w:w="1618" w:type="dxa"/>
            <w:tcBorders>
              <w:top w:val="nil"/>
              <w:left w:val="nil"/>
              <w:bottom w:val="nil"/>
              <w:right w:val="nil"/>
            </w:tcBorders>
            <w:vAlign w:val="bottom"/>
          </w:tcPr>
          <w:p w14:paraId="385F8923" w14:textId="77777777" w:rsidR="00CC7283" w:rsidRPr="00E75F02" w:rsidRDefault="00CC7283" w:rsidP="00CC7283">
            <w:pPr>
              <w:jc w:val="right"/>
              <w:rPr>
                <w:rFonts w:ascii="TeXGyreHeros" w:hAnsi="TeXGyreHeros" w:cs="Arial"/>
                <w:color w:val="000000"/>
                <w:lang w:val="en-CA" w:eastAsia="en-CA"/>
              </w:rPr>
            </w:pPr>
            <w:r w:rsidRPr="00E75F02">
              <w:rPr>
                <w:rFonts w:ascii="TeXGyreHeros" w:hAnsi="TeXGyreHeros" w:cs="Arial"/>
                <w:color w:val="000000"/>
                <w:lang w:val="en-CA" w:eastAsia="en-CA"/>
              </w:rPr>
              <w:t>$(</w:t>
            </w:r>
            <w:r>
              <w:rPr>
                <w:rFonts w:ascii="TeXGyreHeros" w:hAnsi="TeXGyreHeros" w:cs="Arial"/>
                <w:color w:val="000000"/>
                <w:lang w:val="en-CA" w:eastAsia="en-CA"/>
              </w:rPr>
              <w:t>416,879</w:t>
            </w:r>
            <w:r w:rsidRPr="00E75F02">
              <w:rPr>
                <w:rFonts w:ascii="TeXGyreHeros" w:hAnsi="TeXGyreHeros" w:cs="Arial"/>
                <w:color w:val="000000"/>
                <w:lang w:val="en-CA" w:eastAsia="en-CA"/>
              </w:rPr>
              <w:t>)</w:t>
            </w:r>
          </w:p>
        </w:tc>
        <w:tc>
          <w:tcPr>
            <w:tcW w:w="1484" w:type="dxa"/>
            <w:gridSpan w:val="2"/>
            <w:tcBorders>
              <w:top w:val="nil"/>
              <w:left w:val="nil"/>
              <w:bottom w:val="nil"/>
              <w:right w:val="nil"/>
            </w:tcBorders>
            <w:shd w:val="clear" w:color="auto" w:fill="auto"/>
            <w:noWrap/>
            <w:vAlign w:val="bottom"/>
            <w:hideMark/>
          </w:tcPr>
          <w:p w14:paraId="441CDF0D" w14:textId="77777777" w:rsidR="00CC7283" w:rsidRPr="00E75F02" w:rsidRDefault="00CC7283" w:rsidP="00735222">
            <w:pPr>
              <w:jc w:val="right"/>
              <w:rPr>
                <w:rFonts w:ascii="TeXGyreHeros" w:hAnsi="TeXGyreHeros" w:cs="Arial"/>
                <w:color w:val="000000"/>
                <w:lang w:val="en-CA" w:eastAsia="en-CA"/>
              </w:rPr>
            </w:pPr>
            <w:r w:rsidRPr="00E75F02">
              <w:rPr>
                <w:rFonts w:ascii="TeXGyreHeros" w:hAnsi="TeXGyreHeros" w:cs="Arial"/>
                <w:color w:val="000000"/>
                <w:lang w:val="en-CA" w:eastAsia="en-CA"/>
              </w:rPr>
              <w:t>n/a</w:t>
            </w:r>
          </w:p>
        </w:tc>
      </w:tr>
      <w:tr w:rsidR="00CC7283" w:rsidRPr="00975C45" w14:paraId="3AE6AE98" w14:textId="77777777" w:rsidTr="004E2EEB">
        <w:trPr>
          <w:trHeight w:val="315"/>
        </w:trPr>
        <w:tc>
          <w:tcPr>
            <w:tcW w:w="2970" w:type="dxa"/>
            <w:tcBorders>
              <w:top w:val="nil"/>
              <w:left w:val="nil"/>
              <w:bottom w:val="nil"/>
              <w:right w:val="nil"/>
            </w:tcBorders>
            <w:shd w:val="clear" w:color="auto" w:fill="auto"/>
            <w:noWrap/>
            <w:vAlign w:val="bottom"/>
            <w:hideMark/>
          </w:tcPr>
          <w:p w14:paraId="50829D2E" w14:textId="77777777" w:rsidR="00CC7283" w:rsidRPr="00E75F02" w:rsidRDefault="00CC7283" w:rsidP="00735222">
            <w:pPr>
              <w:rPr>
                <w:rFonts w:ascii="TeXGyreHeros" w:hAnsi="TeXGyreHeros" w:cs="Arial"/>
                <w:color w:val="000000"/>
                <w:lang w:val="en-CA" w:eastAsia="en-CA"/>
              </w:rPr>
            </w:pPr>
            <w:r w:rsidRPr="00E75F02">
              <w:rPr>
                <w:rFonts w:ascii="TeXGyreHeros" w:hAnsi="TeXGyreHeros" w:cs="Arial"/>
                <w:color w:val="000000"/>
                <w:lang w:val="en-CA" w:eastAsia="en-CA"/>
              </w:rPr>
              <w:t>Current ratio</w:t>
            </w:r>
          </w:p>
        </w:tc>
        <w:tc>
          <w:tcPr>
            <w:tcW w:w="1748" w:type="dxa"/>
            <w:gridSpan w:val="2"/>
            <w:tcBorders>
              <w:top w:val="nil"/>
              <w:left w:val="nil"/>
              <w:bottom w:val="nil"/>
              <w:right w:val="nil"/>
            </w:tcBorders>
            <w:shd w:val="clear" w:color="auto" w:fill="auto"/>
            <w:noWrap/>
            <w:vAlign w:val="bottom"/>
            <w:hideMark/>
          </w:tcPr>
          <w:p w14:paraId="3DD4C36E" w14:textId="77777777" w:rsidR="00CC7283" w:rsidRPr="00E75F02" w:rsidRDefault="00CC7283" w:rsidP="00E75F02">
            <w:pPr>
              <w:ind w:hanging="3793"/>
              <w:jc w:val="right"/>
              <w:rPr>
                <w:rFonts w:ascii="TeXGyreHeros" w:hAnsi="TeXGyreHeros" w:cs="Arial"/>
                <w:color w:val="000000"/>
                <w:lang w:val="en-CA" w:eastAsia="en-CA"/>
              </w:rPr>
            </w:pPr>
            <w:r w:rsidRPr="00975C45">
              <w:rPr>
                <w:rFonts w:ascii="TeXGyreHeros" w:hAnsi="TeXGyreHeros" w:cs="Arial"/>
                <w:color w:val="000000"/>
                <w:lang w:val="en-CA" w:eastAsia="en-CA"/>
              </w:rPr>
              <w:t>1</w:t>
            </w:r>
            <w:r w:rsidRPr="00E75F02">
              <w:rPr>
                <w:rFonts w:ascii="TeXGyreHeros" w:hAnsi="TeXGyreHeros" w:cs="Arial"/>
                <w:color w:val="000000"/>
                <w:lang w:val="en-CA" w:eastAsia="en-CA"/>
              </w:rPr>
              <w:t>.</w:t>
            </w:r>
            <w:r w:rsidRPr="00975C45">
              <w:rPr>
                <w:rFonts w:ascii="TeXGyreHeros" w:hAnsi="TeXGyreHeros" w:cs="Arial"/>
                <w:color w:val="000000"/>
                <w:lang w:val="en-CA" w:eastAsia="en-CA"/>
              </w:rPr>
              <w:t>1</w:t>
            </w:r>
            <w:r w:rsidRPr="00E75F02">
              <w:rPr>
                <w:rFonts w:ascii="TeXGyreHeros" w:hAnsi="TeXGyreHeros" w:cs="Arial"/>
                <w:color w:val="000000"/>
                <w:lang w:val="en-CA" w:eastAsia="en-CA"/>
              </w:rPr>
              <w:t>:1</w:t>
            </w:r>
          </w:p>
        </w:tc>
        <w:tc>
          <w:tcPr>
            <w:tcW w:w="1479" w:type="dxa"/>
            <w:tcBorders>
              <w:top w:val="nil"/>
              <w:left w:val="nil"/>
              <w:bottom w:val="nil"/>
              <w:right w:val="nil"/>
            </w:tcBorders>
            <w:shd w:val="clear" w:color="auto" w:fill="auto"/>
            <w:noWrap/>
            <w:vAlign w:val="bottom"/>
            <w:hideMark/>
          </w:tcPr>
          <w:p w14:paraId="265A2502" w14:textId="77777777" w:rsidR="00CC7283" w:rsidRPr="00E75F02" w:rsidRDefault="00CC7283" w:rsidP="00735222">
            <w:pPr>
              <w:jc w:val="right"/>
              <w:rPr>
                <w:rFonts w:ascii="TeXGyreHeros" w:hAnsi="TeXGyreHeros" w:cs="Arial"/>
                <w:color w:val="000000"/>
                <w:lang w:val="en-CA" w:eastAsia="en-CA"/>
              </w:rPr>
            </w:pPr>
            <w:r w:rsidRPr="00E75F02">
              <w:rPr>
                <w:rFonts w:ascii="TeXGyreHeros" w:hAnsi="TeXGyreHeros" w:cs="Arial"/>
                <w:color w:val="000000"/>
                <w:lang w:val="en-CA" w:eastAsia="en-CA"/>
              </w:rPr>
              <w:t>0.1:1</w:t>
            </w:r>
          </w:p>
        </w:tc>
        <w:tc>
          <w:tcPr>
            <w:tcW w:w="1618" w:type="dxa"/>
            <w:tcBorders>
              <w:top w:val="nil"/>
              <w:left w:val="nil"/>
              <w:bottom w:val="nil"/>
              <w:right w:val="nil"/>
            </w:tcBorders>
            <w:vAlign w:val="bottom"/>
          </w:tcPr>
          <w:p w14:paraId="6B4A9398" w14:textId="77777777" w:rsidR="00CC7283" w:rsidRPr="00E75F02" w:rsidRDefault="00CC7283" w:rsidP="00735222">
            <w:pPr>
              <w:jc w:val="right"/>
              <w:rPr>
                <w:rFonts w:ascii="TeXGyreHeros" w:hAnsi="TeXGyreHeros" w:cs="Arial"/>
                <w:color w:val="000000"/>
                <w:lang w:val="en-CA" w:eastAsia="en-CA"/>
              </w:rPr>
            </w:pPr>
            <w:r>
              <w:rPr>
                <w:rFonts w:ascii="TeXGyreHeros" w:hAnsi="TeXGyreHeros" w:cs="Arial"/>
                <w:color w:val="000000"/>
                <w:lang w:val="en-CA" w:eastAsia="en-CA"/>
              </w:rPr>
              <w:t>0.4</w:t>
            </w:r>
            <w:r w:rsidRPr="00E75F02">
              <w:rPr>
                <w:rFonts w:ascii="TeXGyreHeros" w:hAnsi="TeXGyreHeros" w:cs="Arial"/>
                <w:color w:val="000000"/>
                <w:lang w:val="en-CA" w:eastAsia="en-CA"/>
              </w:rPr>
              <w:t>:1</w:t>
            </w:r>
          </w:p>
        </w:tc>
        <w:tc>
          <w:tcPr>
            <w:tcW w:w="1484" w:type="dxa"/>
            <w:gridSpan w:val="2"/>
            <w:tcBorders>
              <w:top w:val="nil"/>
              <w:left w:val="nil"/>
              <w:bottom w:val="nil"/>
              <w:right w:val="nil"/>
            </w:tcBorders>
            <w:shd w:val="clear" w:color="auto" w:fill="auto"/>
            <w:noWrap/>
            <w:vAlign w:val="bottom"/>
            <w:hideMark/>
          </w:tcPr>
          <w:p w14:paraId="270D0E34" w14:textId="77777777" w:rsidR="00CC7283" w:rsidRPr="00E75F02" w:rsidRDefault="00CC7283" w:rsidP="00735222">
            <w:pPr>
              <w:jc w:val="right"/>
              <w:rPr>
                <w:rFonts w:ascii="TeXGyreHeros" w:hAnsi="TeXGyreHeros" w:cs="Arial"/>
                <w:color w:val="000000"/>
                <w:lang w:val="en-CA" w:eastAsia="en-CA"/>
              </w:rPr>
            </w:pPr>
            <w:r w:rsidRPr="00E75F02">
              <w:rPr>
                <w:rFonts w:ascii="TeXGyreHeros" w:hAnsi="TeXGyreHeros" w:cs="Arial"/>
                <w:color w:val="000000"/>
                <w:lang w:val="en-CA" w:eastAsia="en-CA"/>
              </w:rPr>
              <w:t xml:space="preserve">    0.3 :1</w:t>
            </w:r>
          </w:p>
        </w:tc>
      </w:tr>
      <w:tr w:rsidR="00CC7283" w:rsidRPr="00975C45" w14:paraId="08189B7D" w14:textId="77777777" w:rsidTr="004E2EEB">
        <w:trPr>
          <w:trHeight w:val="315"/>
        </w:trPr>
        <w:tc>
          <w:tcPr>
            <w:tcW w:w="2970" w:type="dxa"/>
            <w:tcBorders>
              <w:top w:val="nil"/>
              <w:left w:val="nil"/>
              <w:bottom w:val="nil"/>
              <w:right w:val="nil"/>
            </w:tcBorders>
            <w:shd w:val="clear" w:color="auto" w:fill="auto"/>
            <w:noWrap/>
            <w:vAlign w:val="bottom"/>
            <w:hideMark/>
          </w:tcPr>
          <w:p w14:paraId="3EC4BE8E" w14:textId="77777777" w:rsidR="00CC7283" w:rsidRPr="00E75F02" w:rsidRDefault="00CC7283" w:rsidP="00735222">
            <w:pPr>
              <w:rPr>
                <w:rFonts w:ascii="TeXGyreHeros" w:hAnsi="TeXGyreHeros" w:cs="Arial"/>
                <w:color w:val="000000"/>
                <w:lang w:val="en-CA" w:eastAsia="en-CA"/>
              </w:rPr>
            </w:pPr>
            <w:r w:rsidRPr="00E75F02">
              <w:rPr>
                <w:rFonts w:ascii="TeXGyreHeros" w:hAnsi="TeXGyreHeros" w:cs="Arial"/>
                <w:color w:val="000000"/>
                <w:lang w:val="en-CA" w:eastAsia="en-CA"/>
              </w:rPr>
              <w:t>Debt to total assets ratio</w:t>
            </w:r>
          </w:p>
        </w:tc>
        <w:tc>
          <w:tcPr>
            <w:tcW w:w="1748" w:type="dxa"/>
            <w:gridSpan w:val="2"/>
            <w:tcBorders>
              <w:top w:val="nil"/>
              <w:left w:val="nil"/>
              <w:right w:val="nil"/>
            </w:tcBorders>
            <w:shd w:val="clear" w:color="auto" w:fill="auto"/>
            <w:noWrap/>
            <w:vAlign w:val="bottom"/>
            <w:hideMark/>
          </w:tcPr>
          <w:p w14:paraId="1CCF366A" w14:textId="77777777" w:rsidR="00CC7283" w:rsidRPr="00E75F02" w:rsidRDefault="00CC7283" w:rsidP="00E75F02">
            <w:pPr>
              <w:ind w:hanging="3793"/>
              <w:jc w:val="right"/>
              <w:rPr>
                <w:rFonts w:ascii="TeXGyreHeros" w:hAnsi="TeXGyreHeros" w:cs="Arial"/>
                <w:color w:val="000000"/>
                <w:lang w:val="en-CA" w:eastAsia="en-CA"/>
              </w:rPr>
            </w:pPr>
            <w:r w:rsidRPr="00975C45">
              <w:rPr>
                <w:rFonts w:ascii="TeXGyreHeros" w:hAnsi="TeXGyreHeros" w:cs="Arial"/>
                <w:color w:val="000000"/>
                <w:lang w:val="en-CA" w:eastAsia="en-CA"/>
              </w:rPr>
              <w:t>67.0</w:t>
            </w:r>
            <w:r w:rsidRPr="00E75F02">
              <w:rPr>
                <w:rFonts w:ascii="TeXGyreHeros" w:hAnsi="TeXGyreHeros" w:cs="Arial"/>
                <w:color w:val="000000"/>
                <w:lang w:val="en-CA" w:eastAsia="en-CA"/>
              </w:rPr>
              <w:t>%</w:t>
            </w:r>
          </w:p>
        </w:tc>
        <w:tc>
          <w:tcPr>
            <w:tcW w:w="1479" w:type="dxa"/>
            <w:tcBorders>
              <w:top w:val="nil"/>
              <w:left w:val="nil"/>
              <w:right w:val="nil"/>
            </w:tcBorders>
            <w:shd w:val="clear" w:color="auto" w:fill="auto"/>
            <w:noWrap/>
            <w:vAlign w:val="bottom"/>
            <w:hideMark/>
          </w:tcPr>
          <w:p w14:paraId="54673867" w14:textId="77777777" w:rsidR="00CC7283" w:rsidRPr="00E75F02" w:rsidRDefault="00CC7283" w:rsidP="00700DBE">
            <w:pPr>
              <w:jc w:val="right"/>
              <w:rPr>
                <w:rFonts w:ascii="TeXGyreHeros" w:hAnsi="TeXGyreHeros" w:cs="Arial"/>
                <w:color w:val="000000"/>
                <w:lang w:val="en-CA" w:eastAsia="en-CA"/>
              </w:rPr>
            </w:pPr>
            <w:r w:rsidRPr="00975C45">
              <w:rPr>
                <w:rFonts w:ascii="TeXGyreHeros" w:hAnsi="TeXGyreHeros" w:cs="Arial"/>
                <w:color w:val="000000"/>
                <w:lang w:val="en-CA" w:eastAsia="en-CA"/>
              </w:rPr>
              <w:t>49.1</w:t>
            </w:r>
            <w:r w:rsidRPr="00E75F02">
              <w:rPr>
                <w:rFonts w:ascii="TeXGyreHeros" w:hAnsi="TeXGyreHeros" w:cs="Arial"/>
                <w:color w:val="000000"/>
                <w:lang w:val="en-CA" w:eastAsia="en-CA"/>
              </w:rPr>
              <w:t>%</w:t>
            </w:r>
          </w:p>
        </w:tc>
        <w:tc>
          <w:tcPr>
            <w:tcW w:w="1618" w:type="dxa"/>
            <w:tcBorders>
              <w:top w:val="nil"/>
              <w:left w:val="nil"/>
              <w:right w:val="nil"/>
            </w:tcBorders>
            <w:vAlign w:val="bottom"/>
          </w:tcPr>
          <w:p w14:paraId="16EBB497" w14:textId="77777777" w:rsidR="00CC7283" w:rsidRPr="00975C45" w:rsidRDefault="00CC7283" w:rsidP="00735222">
            <w:pPr>
              <w:jc w:val="right"/>
              <w:rPr>
                <w:rFonts w:ascii="TeXGyreHeros" w:hAnsi="TeXGyreHeros" w:cs="Arial"/>
                <w:color w:val="000000"/>
                <w:lang w:val="en-CA" w:eastAsia="en-CA"/>
              </w:rPr>
            </w:pPr>
            <w:r w:rsidRPr="00975C45">
              <w:rPr>
                <w:rFonts w:ascii="TeXGyreHeros" w:hAnsi="TeXGyreHeros" w:cs="Arial"/>
                <w:color w:val="000000"/>
                <w:lang w:val="en-CA" w:eastAsia="en-CA"/>
              </w:rPr>
              <w:t>9</w:t>
            </w:r>
            <w:r>
              <w:rPr>
                <w:rFonts w:ascii="TeXGyreHeros" w:hAnsi="TeXGyreHeros" w:cs="Arial"/>
                <w:color w:val="000000"/>
                <w:lang w:val="en-CA" w:eastAsia="en-CA"/>
              </w:rPr>
              <w:t>0.5</w:t>
            </w:r>
            <w:r w:rsidRPr="00E75F02">
              <w:rPr>
                <w:rFonts w:ascii="TeXGyreHeros" w:hAnsi="TeXGyreHeros" w:cs="Arial"/>
                <w:color w:val="000000"/>
                <w:lang w:val="en-CA" w:eastAsia="en-CA"/>
              </w:rPr>
              <w:t>%</w:t>
            </w:r>
          </w:p>
        </w:tc>
        <w:tc>
          <w:tcPr>
            <w:tcW w:w="1484" w:type="dxa"/>
            <w:gridSpan w:val="2"/>
            <w:tcBorders>
              <w:top w:val="nil"/>
              <w:left w:val="nil"/>
              <w:right w:val="nil"/>
            </w:tcBorders>
            <w:shd w:val="clear" w:color="auto" w:fill="auto"/>
            <w:noWrap/>
            <w:vAlign w:val="bottom"/>
            <w:hideMark/>
          </w:tcPr>
          <w:p w14:paraId="6B7BD148" w14:textId="77777777" w:rsidR="00CC7283" w:rsidRPr="00E75F02" w:rsidRDefault="00CC7283" w:rsidP="00735222">
            <w:pPr>
              <w:jc w:val="right"/>
              <w:rPr>
                <w:rFonts w:ascii="TeXGyreHeros" w:hAnsi="TeXGyreHeros" w:cs="Arial"/>
                <w:color w:val="000000"/>
                <w:lang w:val="en-CA" w:eastAsia="en-CA"/>
              </w:rPr>
            </w:pPr>
            <w:r w:rsidRPr="00975C45">
              <w:rPr>
                <w:rFonts w:ascii="TeXGyreHeros" w:hAnsi="TeXGyreHeros" w:cs="Arial"/>
                <w:color w:val="000000"/>
                <w:lang w:val="en-CA" w:eastAsia="en-CA"/>
              </w:rPr>
              <w:t xml:space="preserve">       </w:t>
            </w:r>
            <w:r w:rsidRPr="00E75F02">
              <w:rPr>
                <w:rFonts w:ascii="TeXGyreHeros" w:hAnsi="TeXGyreHeros" w:cs="Arial"/>
                <w:color w:val="000000"/>
                <w:lang w:val="en-CA" w:eastAsia="en-CA"/>
              </w:rPr>
              <w:t xml:space="preserve"> 43.8%</w:t>
            </w:r>
          </w:p>
        </w:tc>
      </w:tr>
      <w:tr w:rsidR="003C64D9" w:rsidRPr="00975C45" w14:paraId="495B5FBE" w14:textId="77777777" w:rsidTr="004E2EEB">
        <w:trPr>
          <w:trHeight w:val="315"/>
        </w:trPr>
        <w:tc>
          <w:tcPr>
            <w:tcW w:w="2970" w:type="dxa"/>
            <w:tcBorders>
              <w:top w:val="nil"/>
              <w:left w:val="nil"/>
              <w:bottom w:val="nil"/>
              <w:right w:val="nil"/>
            </w:tcBorders>
            <w:shd w:val="clear" w:color="auto" w:fill="auto"/>
            <w:noWrap/>
            <w:vAlign w:val="bottom"/>
            <w:hideMark/>
          </w:tcPr>
          <w:p w14:paraId="3311C647" w14:textId="77777777" w:rsidR="003C64D9" w:rsidRDefault="003C64D9" w:rsidP="00E2347A">
            <w:pPr>
              <w:rPr>
                <w:rFonts w:ascii="TeXGyreHeros" w:hAnsi="TeXGyreHeros" w:cs="Arial"/>
                <w:color w:val="000000"/>
                <w:lang w:val="en-CA" w:eastAsia="en-CA"/>
              </w:rPr>
            </w:pPr>
          </w:p>
          <w:p w14:paraId="4BF070A7" w14:textId="77777777" w:rsidR="003C64D9" w:rsidRPr="00E75F02" w:rsidRDefault="003C64D9" w:rsidP="00E2347A">
            <w:pPr>
              <w:rPr>
                <w:rFonts w:ascii="TeXGyreHeros" w:hAnsi="TeXGyreHeros" w:cs="Arial"/>
                <w:color w:val="000000"/>
                <w:lang w:val="en-CA" w:eastAsia="en-CA"/>
              </w:rPr>
            </w:pPr>
          </w:p>
        </w:tc>
        <w:tc>
          <w:tcPr>
            <w:tcW w:w="6329" w:type="dxa"/>
            <w:gridSpan w:val="6"/>
            <w:tcBorders>
              <w:top w:val="nil"/>
              <w:left w:val="nil"/>
              <w:right w:val="nil"/>
            </w:tcBorders>
            <w:vAlign w:val="bottom"/>
          </w:tcPr>
          <w:p w14:paraId="621E8EDB" w14:textId="77777777" w:rsidR="003C64D9" w:rsidRPr="00E75F02" w:rsidRDefault="003C64D9" w:rsidP="009821D8">
            <w:pPr>
              <w:ind w:hanging="249"/>
              <w:jc w:val="center"/>
              <w:rPr>
                <w:rFonts w:ascii="TeXGyreHeros" w:hAnsi="TeXGyreHeros" w:cs="Arial"/>
                <w:color w:val="000000"/>
                <w:lang w:val="en-CA" w:eastAsia="en-CA"/>
              </w:rPr>
            </w:pPr>
            <w:r w:rsidRPr="00975C45">
              <w:rPr>
                <w:rFonts w:ascii="TeXGyreHeros" w:hAnsi="TeXGyreHeros" w:cs="Arial"/>
                <w:color w:val="000000"/>
                <w:lang w:val="en-CA" w:eastAsia="en-CA"/>
              </w:rPr>
              <w:t>2014</w:t>
            </w:r>
          </w:p>
        </w:tc>
      </w:tr>
      <w:tr w:rsidR="00CC7283" w:rsidRPr="00975C45" w14:paraId="74B149C2" w14:textId="77777777" w:rsidTr="004E2EEB">
        <w:trPr>
          <w:trHeight w:val="315"/>
        </w:trPr>
        <w:tc>
          <w:tcPr>
            <w:tcW w:w="2970" w:type="dxa"/>
            <w:tcBorders>
              <w:top w:val="nil"/>
              <w:left w:val="nil"/>
              <w:bottom w:val="nil"/>
              <w:right w:val="nil"/>
            </w:tcBorders>
            <w:shd w:val="clear" w:color="auto" w:fill="auto"/>
            <w:noWrap/>
            <w:vAlign w:val="bottom"/>
            <w:hideMark/>
          </w:tcPr>
          <w:p w14:paraId="5174E359" w14:textId="77777777" w:rsidR="00CC7283" w:rsidRPr="00E75F02" w:rsidRDefault="00CC7283" w:rsidP="00E75F02">
            <w:pPr>
              <w:ind w:hanging="3793"/>
              <w:rPr>
                <w:rFonts w:ascii="TeXGyreHeros" w:hAnsi="TeXGyreHeros" w:cs="Arial"/>
                <w:color w:val="000000"/>
                <w:lang w:val="en-CA" w:eastAsia="en-CA"/>
              </w:rPr>
            </w:pPr>
          </w:p>
        </w:tc>
        <w:tc>
          <w:tcPr>
            <w:tcW w:w="1748" w:type="dxa"/>
            <w:gridSpan w:val="2"/>
            <w:tcBorders>
              <w:top w:val="single" w:sz="4" w:space="0" w:color="auto"/>
              <w:left w:val="nil"/>
              <w:bottom w:val="nil"/>
              <w:right w:val="nil"/>
            </w:tcBorders>
            <w:shd w:val="clear" w:color="auto" w:fill="auto"/>
            <w:noWrap/>
            <w:vAlign w:val="bottom"/>
            <w:hideMark/>
          </w:tcPr>
          <w:p w14:paraId="0C42B9AF" w14:textId="77777777" w:rsidR="00CC7283" w:rsidRPr="00E75F02" w:rsidRDefault="00CC7283" w:rsidP="00E75F02">
            <w:pPr>
              <w:ind w:hanging="3793"/>
              <w:jc w:val="right"/>
              <w:rPr>
                <w:rFonts w:ascii="TeXGyreHeros" w:hAnsi="TeXGyreHeros" w:cs="Arial"/>
                <w:color w:val="000000"/>
                <w:u w:val="single"/>
                <w:lang w:val="en-CA" w:eastAsia="en-CA"/>
              </w:rPr>
            </w:pPr>
            <w:r w:rsidRPr="00975C45">
              <w:rPr>
                <w:rFonts w:ascii="TeXGyreHeros" w:hAnsi="TeXGyreHeros" w:cs="Arial"/>
                <w:color w:val="000000"/>
                <w:u w:val="single"/>
                <w:lang w:val="en-CA" w:eastAsia="en-CA"/>
              </w:rPr>
              <w:t>Crombie</w:t>
            </w:r>
          </w:p>
        </w:tc>
        <w:tc>
          <w:tcPr>
            <w:tcW w:w="1479" w:type="dxa"/>
            <w:tcBorders>
              <w:top w:val="single" w:sz="4" w:space="0" w:color="auto"/>
              <w:left w:val="nil"/>
              <w:bottom w:val="nil"/>
              <w:right w:val="nil"/>
            </w:tcBorders>
            <w:shd w:val="clear" w:color="auto" w:fill="auto"/>
            <w:noWrap/>
            <w:vAlign w:val="bottom"/>
            <w:hideMark/>
          </w:tcPr>
          <w:p w14:paraId="76DA14B6" w14:textId="77777777" w:rsidR="00CC7283" w:rsidRPr="00E75F02" w:rsidRDefault="00CC7283" w:rsidP="00735222">
            <w:pPr>
              <w:jc w:val="right"/>
              <w:rPr>
                <w:rFonts w:ascii="TeXGyreHeros" w:hAnsi="TeXGyreHeros" w:cs="Arial"/>
                <w:color w:val="000000"/>
                <w:u w:val="single"/>
                <w:lang w:val="en-CA" w:eastAsia="en-CA"/>
              </w:rPr>
            </w:pPr>
            <w:r w:rsidRPr="00975C45">
              <w:rPr>
                <w:rFonts w:ascii="TeXGyreHeros" w:hAnsi="TeXGyreHeros" w:cs="Arial"/>
                <w:color w:val="000000"/>
                <w:u w:val="single"/>
                <w:lang w:val="en-CA" w:eastAsia="en-CA"/>
              </w:rPr>
              <w:t>CT</w:t>
            </w:r>
          </w:p>
        </w:tc>
        <w:tc>
          <w:tcPr>
            <w:tcW w:w="1618" w:type="dxa"/>
            <w:tcBorders>
              <w:top w:val="single" w:sz="4" w:space="0" w:color="auto"/>
              <w:left w:val="nil"/>
              <w:bottom w:val="nil"/>
              <w:right w:val="nil"/>
            </w:tcBorders>
          </w:tcPr>
          <w:p w14:paraId="2759756B" w14:textId="77777777" w:rsidR="00CC7283" w:rsidRPr="00975C45" w:rsidRDefault="007A4C6A" w:rsidP="009821D8">
            <w:pPr>
              <w:jc w:val="right"/>
              <w:rPr>
                <w:rFonts w:ascii="TeXGyreHeros" w:hAnsi="TeXGyreHeros" w:cs="Arial"/>
                <w:color w:val="000000"/>
                <w:u w:val="single"/>
                <w:lang w:val="en-CA" w:eastAsia="en-CA"/>
              </w:rPr>
            </w:pPr>
            <w:r>
              <w:rPr>
                <w:rFonts w:ascii="TeXGyreHeros" w:hAnsi="TeXGyreHeros" w:cs="Arial"/>
                <w:color w:val="000000"/>
                <w:u w:val="single"/>
                <w:lang w:val="en-CA" w:eastAsia="en-CA"/>
              </w:rPr>
              <w:t>Choice</w:t>
            </w:r>
          </w:p>
        </w:tc>
        <w:tc>
          <w:tcPr>
            <w:tcW w:w="1484" w:type="dxa"/>
            <w:gridSpan w:val="2"/>
            <w:tcBorders>
              <w:top w:val="single" w:sz="4" w:space="0" w:color="auto"/>
              <w:left w:val="nil"/>
              <w:bottom w:val="nil"/>
              <w:right w:val="nil"/>
            </w:tcBorders>
            <w:shd w:val="clear" w:color="auto" w:fill="auto"/>
            <w:noWrap/>
            <w:vAlign w:val="bottom"/>
            <w:hideMark/>
          </w:tcPr>
          <w:p w14:paraId="2DFA418B" w14:textId="77777777" w:rsidR="00CC7283" w:rsidRPr="00E75F02" w:rsidRDefault="00CC7283" w:rsidP="00E75F02">
            <w:pPr>
              <w:ind w:hanging="6714"/>
              <w:jc w:val="right"/>
              <w:rPr>
                <w:rFonts w:ascii="TeXGyreHeros" w:hAnsi="TeXGyreHeros" w:cs="Arial"/>
                <w:color w:val="000000"/>
                <w:u w:val="single"/>
                <w:lang w:val="en-CA" w:eastAsia="en-CA"/>
              </w:rPr>
            </w:pPr>
            <w:r w:rsidRPr="00975C45">
              <w:rPr>
                <w:rFonts w:ascii="TeXGyreHeros" w:hAnsi="TeXGyreHeros" w:cs="Arial"/>
                <w:color w:val="000000"/>
                <w:u w:val="single"/>
                <w:lang w:val="en-CA" w:eastAsia="en-CA"/>
              </w:rPr>
              <w:t>Industry</w:t>
            </w:r>
          </w:p>
        </w:tc>
      </w:tr>
      <w:tr w:rsidR="00CC7283" w:rsidRPr="00975C45" w14:paraId="37F737A4" w14:textId="77777777" w:rsidTr="004E2EEB">
        <w:trPr>
          <w:trHeight w:val="315"/>
        </w:trPr>
        <w:tc>
          <w:tcPr>
            <w:tcW w:w="2970" w:type="dxa"/>
            <w:tcBorders>
              <w:top w:val="nil"/>
              <w:left w:val="nil"/>
              <w:bottom w:val="nil"/>
              <w:right w:val="nil"/>
            </w:tcBorders>
            <w:shd w:val="clear" w:color="auto" w:fill="auto"/>
            <w:noWrap/>
            <w:vAlign w:val="bottom"/>
            <w:hideMark/>
          </w:tcPr>
          <w:p w14:paraId="506796A1" w14:textId="77777777" w:rsidR="00CC7283" w:rsidRPr="00E75F02" w:rsidRDefault="00CC7283" w:rsidP="00735222">
            <w:pPr>
              <w:rPr>
                <w:rFonts w:ascii="TeXGyreHeros" w:hAnsi="TeXGyreHeros" w:cs="Arial"/>
                <w:color w:val="000000"/>
                <w:lang w:val="en-CA" w:eastAsia="en-CA"/>
              </w:rPr>
            </w:pPr>
            <w:r w:rsidRPr="00E75F02">
              <w:rPr>
                <w:rFonts w:ascii="TeXGyreHeros" w:hAnsi="TeXGyreHeros" w:cs="Arial"/>
                <w:color w:val="000000"/>
                <w:lang w:val="en-CA" w:eastAsia="en-CA"/>
              </w:rPr>
              <w:t>Working capital (</w:t>
            </w:r>
            <w:r w:rsidRPr="00975C45">
              <w:rPr>
                <w:rFonts w:ascii="TeXGyreHeros" w:hAnsi="TeXGyreHeros" w:cs="Arial"/>
                <w:color w:val="000000"/>
                <w:lang w:val="en-CA" w:eastAsia="en-CA"/>
              </w:rPr>
              <w:t>thousands</w:t>
            </w:r>
            <w:r w:rsidRPr="00E75F02">
              <w:rPr>
                <w:rFonts w:ascii="TeXGyreHeros" w:hAnsi="TeXGyreHeros" w:cs="Arial"/>
                <w:color w:val="000000"/>
                <w:lang w:val="en-CA" w:eastAsia="en-CA"/>
              </w:rPr>
              <w:t>)</w:t>
            </w:r>
          </w:p>
        </w:tc>
        <w:tc>
          <w:tcPr>
            <w:tcW w:w="1748" w:type="dxa"/>
            <w:gridSpan w:val="2"/>
            <w:tcBorders>
              <w:top w:val="nil"/>
              <w:left w:val="nil"/>
              <w:bottom w:val="nil"/>
              <w:right w:val="nil"/>
            </w:tcBorders>
            <w:shd w:val="clear" w:color="auto" w:fill="auto"/>
            <w:noWrap/>
            <w:vAlign w:val="bottom"/>
            <w:hideMark/>
          </w:tcPr>
          <w:p w14:paraId="310A81C5" w14:textId="77777777" w:rsidR="00CC7283" w:rsidRPr="00E75F02" w:rsidRDefault="00CC7283" w:rsidP="00E75F02">
            <w:pPr>
              <w:ind w:hanging="3793"/>
              <w:jc w:val="right"/>
              <w:rPr>
                <w:rFonts w:ascii="TeXGyreHeros" w:hAnsi="TeXGyreHeros" w:cs="Arial"/>
                <w:color w:val="000000"/>
                <w:lang w:val="en-CA" w:eastAsia="en-CA"/>
              </w:rPr>
            </w:pPr>
            <w:r w:rsidRPr="00E75F02">
              <w:rPr>
                <w:rFonts w:ascii="TeXGyreHeros" w:hAnsi="TeXGyreHeros" w:cs="Arial"/>
                <w:color w:val="000000"/>
                <w:lang w:val="en-CA" w:eastAsia="en-CA"/>
              </w:rPr>
              <w:t>$(</w:t>
            </w:r>
            <w:r w:rsidRPr="00975C45">
              <w:rPr>
                <w:rFonts w:ascii="TeXGyreHeros" w:hAnsi="TeXGyreHeros" w:cs="Arial"/>
                <w:color w:val="000000"/>
                <w:lang w:val="en-CA" w:eastAsia="en-CA"/>
              </w:rPr>
              <w:t>130,234</w:t>
            </w:r>
            <w:r w:rsidRPr="00E75F02">
              <w:rPr>
                <w:rFonts w:ascii="TeXGyreHeros" w:hAnsi="TeXGyreHeros" w:cs="Arial"/>
                <w:color w:val="000000"/>
                <w:lang w:val="en-CA" w:eastAsia="en-CA"/>
              </w:rPr>
              <w:t>)</w:t>
            </w:r>
          </w:p>
        </w:tc>
        <w:tc>
          <w:tcPr>
            <w:tcW w:w="1479" w:type="dxa"/>
            <w:tcBorders>
              <w:top w:val="nil"/>
              <w:left w:val="nil"/>
              <w:bottom w:val="nil"/>
              <w:right w:val="nil"/>
            </w:tcBorders>
            <w:shd w:val="clear" w:color="auto" w:fill="auto"/>
            <w:noWrap/>
            <w:vAlign w:val="bottom"/>
            <w:hideMark/>
          </w:tcPr>
          <w:p w14:paraId="7B212FE4" w14:textId="77777777" w:rsidR="00CC7283" w:rsidRPr="00E75F02" w:rsidRDefault="00CC7283" w:rsidP="00C94A72">
            <w:pPr>
              <w:jc w:val="right"/>
              <w:rPr>
                <w:rFonts w:ascii="TeXGyreHeros" w:hAnsi="TeXGyreHeros" w:cs="Arial"/>
                <w:color w:val="000000"/>
                <w:lang w:val="en-CA" w:eastAsia="en-CA"/>
              </w:rPr>
            </w:pPr>
            <w:r w:rsidRPr="00E75F02">
              <w:rPr>
                <w:rFonts w:ascii="TeXGyreHeros" w:hAnsi="TeXGyreHeros" w:cs="Arial"/>
                <w:color w:val="000000"/>
                <w:lang w:val="en-CA" w:eastAsia="en-CA"/>
              </w:rPr>
              <w:t>$(</w:t>
            </w:r>
            <w:r w:rsidRPr="00975C45">
              <w:rPr>
                <w:rFonts w:ascii="TeXGyreHeros" w:hAnsi="TeXGyreHeros" w:cs="Arial"/>
                <w:color w:val="000000"/>
                <w:lang w:val="en-CA" w:eastAsia="en-CA"/>
              </w:rPr>
              <w:t>295,123</w:t>
            </w:r>
            <w:r w:rsidRPr="00E75F02">
              <w:rPr>
                <w:rFonts w:ascii="TeXGyreHeros" w:hAnsi="TeXGyreHeros" w:cs="Arial"/>
                <w:color w:val="000000"/>
                <w:lang w:val="en-CA" w:eastAsia="en-CA"/>
              </w:rPr>
              <w:t>)</w:t>
            </w:r>
          </w:p>
        </w:tc>
        <w:tc>
          <w:tcPr>
            <w:tcW w:w="1618" w:type="dxa"/>
            <w:tcBorders>
              <w:top w:val="nil"/>
              <w:left w:val="nil"/>
              <w:bottom w:val="nil"/>
              <w:right w:val="nil"/>
            </w:tcBorders>
            <w:vAlign w:val="bottom"/>
          </w:tcPr>
          <w:p w14:paraId="4337290D" w14:textId="77777777" w:rsidR="00CC7283" w:rsidRPr="00E75F02" w:rsidRDefault="00CC7283" w:rsidP="00CC7283">
            <w:pPr>
              <w:jc w:val="right"/>
              <w:rPr>
                <w:rFonts w:ascii="TeXGyreHeros" w:hAnsi="TeXGyreHeros" w:cs="Arial"/>
                <w:color w:val="000000"/>
                <w:lang w:val="en-CA" w:eastAsia="en-CA"/>
              </w:rPr>
            </w:pPr>
            <w:r w:rsidRPr="00E75F02">
              <w:rPr>
                <w:rFonts w:ascii="TeXGyreHeros" w:hAnsi="TeXGyreHeros" w:cs="Arial"/>
                <w:color w:val="000000"/>
                <w:lang w:val="en-CA" w:eastAsia="en-CA"/>
              </w:rPr>
              <w:t>$(</w:t>
            </w:r>
            <w:r>
              <w:rPr>
                <w:rFonts w:ascii="TeXGyreHeros" w:hAnsi="TeXGyreHeros" w:cs="Arial"/>
                <w:color w:val="000000"/>
                <w:lang w:val="en-CA" w:eastAsia="en-CA"/>
              </w:rPr>
              <w:t>142</w:t>
            </w:r>
            <w:r w:rsidRPr="00975C45">
              <w:rPr>
                <w:rFonts w:ascii="TeXGyreHeros" w:hAnsi="TeXGyreHeros" w:cs="Arial"/>
                <w:color w:val="000000"/>
                <w:lang w:val="en-CA" w:eastAsia="en-CA"/>
              </w:rPr>
              <w:t>,</w:t>
            </w:r>
            <w:r>
              <w:rPr>
                <w:rFonts w:ascii="TeXGyreHeros" w:hAnsi="TeXGyreHeros" w:cs="Arial"/>
                <w:color w:val="000000"/>
                <w:lang w:val="en-CA" w:eastAsia="en-CA"/>
              </w:rPr>
              <w:t>356</w:t>
            </w:r>
            <w:r w:rsidRPr="00E75F02">
              <w:rPr>
                <w:rFonts w:ascii="TeXGyreHeros" w:hAnsi="TeXGyreHeros" w:cs="Arial"/>
                <w:color w:val="000000"/>
                <w:lang w:val="en-CA" w:eastAsia="en-CA"/>
              </w:rPr>
              <w:t>)</w:t>
            </w:r>
          </w:p>
        </w:tc>
        <w:tc>
          <w:tcPr>
            <w:tcW w:w="1484" w:type="dxa"/>
            <w:gridSpan w:val="2"/>
            <w:tcBorders>
              <w:top w:val="nil"/>
              <w:left w:val="nil"/>
              <w:bottom w:val="nil"/>
              <w:right w:val="nil"/>
            </w:tcBorders>
            <w:shd w:val="clear" w:color="auto" w:fill="auto"/>
            <w:noWrap/>
            <w:vAlign w:val="bottom"/>
            <w:hideMark/>
          </w:tcPr>
          <w:p w14:paraId="362EAEDD" w14:textId="77777777" w:rsidR="00CC7283" w:rsidRPr="00E75F02" w:rsidRDefault="00CC7283" w:rsidP="00735222">
            <w:pPr>
              <w:jc w:val="right"/>
              <w:rPr>
                <w:rFonts w:ascii="TeXGyreHeros" w:hAnsi="TeXGyreHeros" w:cs="Arial"/>
                <w:color w:val="000000"/>
                <w:lang w:val="en-CA" w:eastAsia="en-CA"/>
              </w:rPr>
            </w:pPr>
            <w:r w:rsidRPr="00E75F02">
              <w:rPr>
                <w:rFonts w:ascii="TeXGyreHeros" w:hAnsi="TeXGyreHeros" w:cs="Arial"/>
                <w:color w:val="000000"/>
                <w:lang w:val="en-CA" w:eastAsia="en-CA"/>
              </w:rPr>
              <w:t>n/a</w:t>
            </w:r>
          </w:p>
        </w:tc>
      </w:tr>
      <w:tr w:rsidR="00CC7283" w:rsidRPr="00975C45" w14:paraId="01CE554A" w14:textId="77777777" w:rsidTr="004E2EEB">
        <w:trPr>
          <w:trHeight w:val="315"/>
        </w:trPr>
        <w:tc>
          <w:tcPr>
            <w:tcW w:w="2970" w:type="dxa"/>
            <w:tcBorders>
              <w:top w:val="nil"/>
              <w:left w:val="nil"/>
              <w:bottom w:val="nil"/>
              <w:right w:val="nil"/>
            </w:tcBorders>
            <w:shd w:val="clear" w:color="auto" w:fill="auto"/>
            <w:noWrap/>
            <w:vAlign w:val="bottom"/>
            <w:hideMark/>
          </w:tcPr>
          <w:p w14:paraId="221E62E0" w14:textId="77777777" w:rsidR="00CC7283" w:rsidRPr="00E75F02" w:rsidRDefault="00CC7283" w:rsidP="00735222">
            <w:pPr>
              <w:rPr>
                <w:rFonts w:ascii="TeXGyreHeros" w:hAnsi="TeXGyreHeros" w:cs="Arial"/>
                <w:color w:val="000000"/>
                <w:lang w:val="en-CA" w:eastAsia="en-CA"/>
              </w:rPr>
            </w:pPr>
            <w:r w:rsidRPr="00E75F02">
              <w:rPr>
                <w:rFonts w:ascii="TeXGyreHeros" w:hAnsi="TeXGyreHeros" w:cs="Arial"/>
                <w:color w:val="000000"/>
                <w:lang w:val="en-CA" w:eastAsia="en-CA"/>
              </w:rPr>
              <w:t>Current ratio</w:t>
            </w:r>
          </w:p>
        </w:tc>
        <w:tc>
          <w:tcPr>
            <w:tcW w:w="1748" w:type="dxa"/>
            <w:gridSpan w:val="2"/>
            <w:tcBorders>
              <w:top w:val="nil"/>
              <w:left w:val="nil"/>
              <w:bottom w:val="nil"/>
              <w:right w:val="nil"/>
            </w:tcBorders>
            <w:shd w:val="clear" w:color="auto" w:fill="auto"/>
            <w:noWrap/>
            <w:vAlign w:val="bottom"/>
            <w:hideMark/>
          </w:tcPr>
          <w:p w14:paraId="02C3EC1E" w14:textId="77777777" w:rsidR="00CC7283" w:rsidRPr="00E75F02" w:rsidRDefault="00CC7283" w:rsidP="00E75F02">
            <w:pPr>
              <w:ind w:hanging="3793"/>
              <w:jc w:val="right"/>
              <w:rPr>
                <w:rFonts w:ascii="TeXGyreHeros" w:hAnsi="TeXGyreHeros" w:cs="Arial"/>
                <w:color w:val="000000"/>
                <w:lang w:val="en-CA" w:eastAsia="en-CA"/>
              </w:rPr>
            </w:pPr>
            <w:r w:rsidRPr="00975C45">
              <w:rPr>
                <w:rFonts w:ascii="TeXGyreHeros" w:hAnsi="TeXGyreHeros" w:cs="Arial"/>
                <w:color w:val="000000"/>
                <w:lang w:val="en-CA" w:eastAsia="en-CA"/>
              </w:rPr>
              <w:t>0.3</w:t>
            </w:r>
            <w:r w:rsidRPr="00E75F02">
              <w:rPr>
                <w:rFonts w:ascii="TeXGyreHeros" w:hAnsi="TeXGyreHeros" w:cs="Arial"/>
                <w:color w:val="000000"/>
                <w:lang w:val="en-CA" w:eastAsia="en-CA"/>
              </w:rPr>
              <w:t>:1</w:t>
            </w:r>
          </w:p>
        </w:tc>
        <w:tc>
          <w:tcPr>
            <w:tcW w:w="1479" w:type="dxa"/>
            <w:tcBorders>
              <w:top w:val="nil"/>
              <w:left w:val="nil"/>
              <w:bottom w:val="nil"/>
              <w:right w:val="nil"/>
            </w:tcBorders>
            <w:shd w:val="clear" w:color="auto" w:fill="auto"/>
            <w:noWrap/>
            <w:vAlign w:val="bottom"/>
            <w:hideMark/>
          </w:tcPr>
          <w:p w14:paraId="3145EBFA" w14:textId="77777777" w:rsidR="00CC7283" w:rsidRPr="00E75F02" w:rsidRDefault="00CC7283" w:rsidP="00C94A72">
            <w:pPr>
              <w:jc w:val="right"/>
              <w:rPr>
                <w:rFonts w:ascii="TeXGyreHeros" w:hAnsi="TeXGyreHeros" w:cs="Arial"/>
                <w:color w:val="000000"/>
                <w:lang w:val="en-CA" w:eastAsia="en-CA"/>
              </w:rPr>
            </w:pPr>
            <w:r w:rsidRPr="00E75F02">
              <w:rPr>
                <w:rFonts w:ascii="TeXGyreHeros" w:hAnsi="TeXGyreHeros" w:cs="Arial"/>
                <w:color w:val="000000"/>
                <w:lang w:val="en-CA" w:eastAsia="en-CA"/>
              </w:rPr>
              <w:t>0.</w:t>
            </w:r>
            <w:r w:rsidRPr="00975C45">
              <w:rPr>
                <w:rFonts w:ascii="TeXGyreHeros" w:hAnsi="TeXGyreHeros" w:cs="Arial"/>
                <w:color w:val="000000"/>
                <w:lang w:val="en-CA" w:eastAsia="en-CA"/>
              </w:rPr>
              <w:t>0</w:t>
            </w:r>
            <w:r w:rsidRPr="00E75F02">
              <w:rPr>
                <w:rFonts w:ascii="TeXGyreHeros" w:hAnsi="TeXGyreHeros" w:cs="Arial"/>
                <w:color w:val="000000"/>
                <w:lang w:val="en-CA" w:eastAsia="en-CA"/>
              </w:rPr>
              <w:t>:1</w:t>
            </w:r>
          </w:p>
        </w:tc>
        <w:tc>
          <w:tcPr>
            <w:tcW w:w="1618" w:type="dxa"/>
            <w:tcBorders>
              <w:top w:val="nil"/>
              <w:left w:val="nil"/>
              <w:bottom w:val="nil"/>
              <w:right w:val="nil"/>
            </w:tcBorders>
            <w:vAlign w:val="bottom"/>
          </w:tcPr>
          <w:p w14:paraId="627AAEB0" w14:textId="77777777" w:rsidR="00CC7283" w:rsidRPr="00E75F02" w:rsidRDefault="00CC7283" w:rsidP="00735222">
            <w:pPr>
              <w:jc w:val="right"/>
              <w:rPr>
                <w:rFonts w:ascii="TeXGyreHeros" w:hAnsi="TeXGyreHeros" w:cs="Arial"/>
                <w:color w:val="000000"/>
                <w:lang w:val="en-CA" w:eastAsia="en-CA"/>
              </w:rPr>
            </w:pPr>
            <w:r w:rsidRPr="00E75F02">
              <w:rPr>
                <w:rFonts w:ascii="TeXGyreHeros" w:hAnsi="TeXGyreHeros" w:cs="Arial"/>
                <w:color w:val="000000"/>
                <w:lang w:val="en-CA" w:eastAsia="en-CA"/>
              </w:rPr>
              <w:t>0.</w:t>
            </w:r>
            <w:r>
              <w:rPr>
                <w:rFonts w:ascii="TeXGyreHeros" w:hAnsi="TeXGyreHeros" w:cs="Arial"/>
                <w:color w:val="000000"/>
                <w:lang w:val="en-CA" w:eastAsia="en-CA"/>
              </w:rPr>
              <w:t>6</w:t>
            </w:r>
            <w:r w:rsidRPr="00E75F02">
              <w:rPr>
                <w:rFonts w:ascii="TeXGyreHeros" w:hAnsi="TeXGyreHeros" w:cs="Arial"/>
                <w:color w:val="000000"/>
                <w:lang w:val="en-CA" w:eastAsia="en-CA"/>
              </w:rPr>
              <w:t>:1</w:t>
            </w:r>
          </w:p>
        </w:tc>
        <w:tc>
          <w:tcPr>
            <w:tcW w:w="1484" w:type="dxa"/>
            <w:gridSpan w:val="2"/>
            <w:tcBorders>
              <w:top w:val="nil"/>
              <w:left w:val="nil"/>
              <w:bottom w:val="nil"/>
              <w:right w:val="nil"/>
            </w:tcBorders>
            <w:shd w:val="clear" w:color="auto" w:fill="auto"/>
            <w:noWrap/>
            <w:vAlign w:val="bottom"/>
            <w:hideMark/>
          </w:tcPr>
          <w:p w14:paraId="178C70C1" w14:textId="77777777" w:rsidR="00CC7283" w:rsidRPr="00E75F02" w:rsidRDefault="00CC7283" w:rsidP="00735222">
            <w:pPr>
              <w:jc w:val="right"/>
              <w:rPr>
                <w:rFonts w:ascii="TeXGyreHeros" w:hAnsi="TeXGyreHeros" w:cs="Arial"/>
                <w:color w:val="000000"/>
                <w:lang w:val="en-CA" w:eastAsia="en-CA"/>
              </w:rPr>
            </w:pPr>
            <w:r w:rsidRPr="00E75F02">
              <w:rPr>
                <w:rFonts w:ascii="TeXGyreHeros" w:hAnsi="TeXGyreHeros" w:cs="Arial"/>
                <w:color w:val="000000"/>
                <w:lang w:val="en-CA" w:eastAsia="en-CA"/>
              </w:rPr>
              <w:t xml:space="preserve">     0.4:1</w:t>
            </w:r>
          </w:p>
        </w:tc>
      </w:tr>
      <w:tr w:rsidR="00CC7283" w:rsidRPr="00975C45" w14:paraId="25C3B80E" w14:textId="77777777" w:rsidTr="004E2EEB">
        <w:trPr>
          <w:trHeight w:val="315"/>
        </w:trPr>
        <w:tc>
          <w:tcPr>
            <w:tcW w:w="2970" w:type="dxa"/>
            <w:tcBorders>
              <w:top w:val="nil"/>
              <w:left w:val="nil"/>
              <w:bottom w:val="nil"/>
              <w:right w:val="nil"/>
            </w:tcBorders>
            <w:shd w:val="clear" w:color="auto" w:fill="auto"/>
            <w:noWrap/>
            <w:vAlign w:val="bottom"/>
            <w:hideMark/>
          </w:tcPr>
          <w:p w14:paraId="63AA9BB2" w14:textId="77777777" w:rsidR="00CC7283" w:rsidRPr="00E75F02" w:rsidRDefault="00CC7283" w:rsidP="00735222">
            <w:pPr>
              <w:rPr>
                <w:rFonts w:ascii="TeXGyreHeros" w:hAnsi="TeXGyreHeros" w:cs="Arial"/>
                <w:color w:val="000000"/>
                <w:lang w:val="en-CA" w:eastAsia="en-CA"/>
              </w:rPr>
            </w:pPr>
            <w:r w:rsidRPr="00E75F02">
              <w:rPr>
                <w:rFonts w:ascii="TeXGyreHeros" w:hAnsi="TeXGyreHeros" w:cs="Arial"/>
                <w:color w:val="000000"/>
                <w:lang w:val="en-CA" w:eastAsia="en-CA"/>
              </w:rPr>
              <w:t>Debt to total assets ratio</w:t>
            </w:r>
          </w:p>
        </w:tc>
        <w:tc>
          <w:tcPr>
            <w:tcW w:w="1748" w:type="dxa"/>
            <w:gridSpan w:val="2"/>
            <w:tcBorders>
              <w:top w:val="nil"/>
              <w:left w:val="nil"/>
              <w:bottom w:val="nil"/>
              <w:right w:val="nil"/>
            </w:tcBorders>
            <w:shd w:val="clear" w:color="auto" w:fill="auto"/>
            <w:noWrap/>
            <w:vAlign w:val="bottom"/>
            <w:hideMark/>
          </w:tcPr>
          <w:p w14:paraId="2323F521" w14:textId="77777777" w:rsidR="00CC7283" w:rsidRPr="00E75F02" w:rsidRDefault="00CC7283" w:rsidP="00E75F02">
            <w:pPr>
              <w:ind w:hanging="3793"/>
              <w:jc w:val="right"/>
              <w:rPr>
                <w:rFonts w:ascii="TeXGyreHeros" w:hAnsi="TeXGyreHeros" w:cs="Arial"/>
                <w:color w:val="000000"/>
                <w:lang w:val="en-CA" w:eastAsia="en-CA"/>
              </w:rPr>
            </w:pPr>
            <w:r w:rsidRPr="00975C45">
              <w:rPr>
                <w:rFonts w:ascii="TeXGyreHeros" w:hAnsi="TeXGyreHeros" w:cs="Arial"/>
                <w:color w:val="000000"/>
                <w:lang w:val="en-CA" w:eastAsia="en-CA"/>
              </w:rPr>
              <w:t>65.3</w:t>
            </w:r>
            <w:r w:rsidRPr="00E75F02">
              <w:rPr>
                <w:rFonts w:ascii="TeXGyreHeros" w:hAnsi="TeXGyreHeros" w:cs="Arial"/>
                <w:color w:val="000000"/>
                <w:lang w:val="en-CA" w:eastAsia="en-CA"/>
              </w:rPr>
              <w:t>%</w:t>
            </w:r>
          </w:p>
        </w:tc>
        <w:tc>
          <w:tcPr>
            <w:tcW w:w="1479" w:type="dxa"/>
            <w:tcBorders>
              <w:top w:val="nil"/>
              <w:left w:val="nil"/>
              <w:bottom w:val="nil"/>
              <w:right w:val="nil"/>
            </w:tcBorders>
            <w:shd w:val="clear" w:color="auto" w:fill="auto"/>
            <w:noWrap/>
            <w:vAlign w:val="bottom"/>
            <w:hideMark/>
          </w:tcPr>
          <w:p w14:paraId="357FA7F7" w14:textId="77777777" w:rsidR="00CC7283" w:rsidRPr="00E75F02" w:rsidRDefault="00CC7283" w:rsidP="00700DBE">
            <w:pPr>
              <w:jc w:val="right"/>
              <w:rPr>
                <w:rFonts w:ascii="TeXGyreHeros" w:hAnsi="TeXGyreHeros" w:cs="Arial"/>
                <w:color w:val="000000"/>
                <w:lang w:val="en-CA" w:eastAsia="en-CA"/>
              </w:rPr>
            </w:pPr>
            <w:r w:rsidRPr="00975C45">
              <w:rPr>
                <w:rFonts w:ascii="TeXGyreHeros" w:hAnsi="TeXGyreHeros" w:cs="Arial"/>
                <w:color w:val="000000"/>
                <w:lang w:val="en-CA" w:eastAsia="en-CA"/>
              </w:rPr>
              <w:t>50.2</w:t>
            </w:r>
            <w:r w:rsidRPr="00E75F02">
              <w:rPr>
                <w:rFonts w:ascii="TeXGyreHeros" w:hAnsi="TeXGyreHeros" w:cs="Arial"/>
                <w:color w:val="000000"/>
                <w:lang w:val="en-CA" w:eastAsia="en-CA"/>
              </w:rPr>
              <w:t>%</w:t>
            </w:r>
          </w:p>
        </w:tc>
        <w:tc>
          <w:tcPr>
            <w:tcW w:w="1618" w:type="dxa"/>
            <w:tcBorders>
              <w:top w:val="nil"/>
              <w:left w:val="nil"/>
              <w:bottom w:val="nil"/>
              <w:right w:val="nil"/>
            </w:tcBorders>
            <w:vAlign w:val="bottom"/>
          </w:tcPr>
          <w:p w14:paraId="7D5B7250" w14:textId="77777777" w:rsidR="00CC7283" w:rsidRPr="00E75F02" w:rsidRDefault="00CC7283" w:rsidP="00CC7283">
            <w:pPr>
              <w:jc w:val="right"/>
              <w:rPr>
                <w:rFonts w:ascii="TeXGyreHeros" w:hAnsi="TeXGyreHeros" w:cs="Arial"/>
                <w:color w:val="000000"/>
                <w:lang w:val="en-CA" w:eastAsia="en-CA"/>
              </w:rPr>
            </w:pPr>
            <w:r>
              <w:rPr>
                <w:rFonts w:ascii="TeXGyreHeros" w:hAnsi="TeXGyreHeros" w:cs="Arial"/>
                <w:color w:val="000000"/>
                <w:lang w:val="en-CA" w:eastAsia="en-CA"/>
              </w:rPr>
              <w:t>87</w:t>
            </w:r>
            <w:r w:rsidRPr="00975C45">
              <w:rPr>
                <w:rFonts w:ascii="TeXGyreHeros" w:hAnsi="TeXGyreHeros" w:cs="Arial"/>
                <w:color w:val="000000"/>
                <w:lang w:val="en-CA" w:eastAsia="en-CA"/>
              </w:rPr>
              <w:t>.</w:t>
            </w:r>
            <w:r>
              <w:rPr>
                <w:rFonts w:ascii="TeXGyreHeros" w:hAnsi="TeXGyreHeros" w:cs="Arial"/>
                <w:color w:val="000000"/>
                <w:lang w:val="en-CA" w:eastAsia="en-CA"/>
              </w:rPr>
              <w:t>3</w:t>
            </w:r>
            <w:r w:rsidRPr="00E75F02">
              <w:rPr>
                <w:rFonts w:ascii="TeXGyreHeros" w:hAnsi="TeXGyreHeros" w:cs="Arial"/>
                <w:color w:val="000000"/>
                <w:lang w:val="en-CA" w:eastAsia="en-CA"/>
              </w:rPr>
              <w:t>%</w:t>
            </w:r>
          </w:p>
        </w:tc>
        <w:tc>
          <w:tcPr>
            <w:tcW w:w="1484" w:type="dxa"/>
            <w:gridSpan w:val="2"/>
            <w:tcBorders>
              <w:top w:val="nil"/>
              <w:left w:val="nil"/>
              <w:bottom w:val="nil"/>
              <w:right w:val="nil"/>
            </w:tcBorders>
            <w:shd w:val="clear" w:color="auto" w:fill="auto"/>
            <w:noWrap/>
            <w:vAlign w:val="bottom"/>
            <w:hideMark/>
          </w:tcPr>
          <w:p w14:paraId="383D611F" w14:textId="77777777" w:rsidR="00CC7283" w:rsidRPr="00E75F02" w:rsidRDefault="00CC7283" w:rsidP="00735222">
            <w:pPr>
              <w:jc w:val="right"/>
              <w:rPr>
                <w:rFonts w:ascii="TeXGyreHeros" w:hAnsi="TeXGyreHeros" w:cs="Arial"/>
                <w:color w:val="000000"/>
                <w:lang w:val="en-CA" w:eastAsia="en-CA"/>
              </w:rPr>
            </w:pPr>
            <w:r w:rsidRPr="00E75F02">
              <w:rPr>
                <w:rFonts w:ascii="TeXGyreHeros" w:hAnsi="TeXGyreHeros" w:cs="Arial"/>
                <w:color w:val="000000"/>
                <w:lang w:val="en-CA" w:eastAsia="en-CA"/>
              </w:rPr>
              <w:t xml:space="preserve">      45.9%</w:t>
            </w:r>
          </w:p>
        </w:tc>
      </w:tr>
    </w:tbl>
    <w:p w14:paraId="6078CA19" w14:textId="3C6B3786" w:rsidR="005F7A0E" w:rsidRDefault="005F7A0E" w:rsidP="006B36A9">
      <w:pPr>
        <w:rPr>
          <w:rFonts w:ascii="TeXGyreHeros" w:hAnsi="TeXGyreHeros" w:cs="Arial"/>
          <w:lang w:val="en-CA"/>
        </w:rPr>
      </w:pPr>
    </w:p>
    <w:p w14:paraId="783DDDFA" w14:textId="77777777" w:rsidR="00CB36BA" w:rsidRPr="00E75F02" w:rsidRDefault="00CB36BA" w:rsidP="006B36A9">
      <w:pPr>
        <w:rPr>
          <w:rFonts w:ascii="TeXGyreHeros" w:hAnsi="TeXGyreHeros" w:cs="Arial"/>
          <w:lang w:val="en-CA"/>
        </w:rPr>
      </w:pPr>
    </w:p>
    <w:p w14:paraId="14EE1932" w14:textId="6C3CA054" w:rsidR="005F7A0E" w:rsidRPr="00E75F02" w:rsidRDefault="000619A3" w:rsidP="00B9396B">
      <w:pPr>
        <w:ind w:left="720"/>
        <w:jc w:val="both"/>
        <w:rPr>
          <w:rFonts w:ascii="TeXGyreHeros" w:hAnsi="TeXGyreHeros" w:cs="Arial"/>
          <w:lang w:val="en-CA"/>
        </w:rPr>
      </w:pPr>
      <w:r w:rsidRPr="00E75F02">
        <w:rPr>
          <w:rFonts w:ascii="TeXGyreHeros" w:hAnsi="TeXGyreHeros" w:cs="Arial"/>
          <w:lang w:val="en-CA"/>
        </w:rPr>
        <w:t xml:space="preserve">Based on working capital and the current ratio, </w:t>
      </w:r>
      <w:r w:rsidR="00B036F6" w:rsidRPr="00E75F02">
        <w:rPr>
          <w:rFonts w:ascii="TeXGyreHeros" w:hAnsi="TeXGyreHeros" w:cs="Arial"/>
          <w:lang w:val="en-CA"/>
        </w:rPr>
        <w:t>Crombie’s</w:t>
      </w:r>
      <w:r w:rsidR="00CA345B" w:rsidRPr="00E75F02">
        <w:rPr>
          <w:rFonts w:ascii="TeXGyreHeros" w:hAnsi="TeXGyreHeros" w:cs="Arial"/>
          <w:lang w:val="en-CA"/>
        </w:rPr>
        <w:t xml:space="preserve"> </w:t>
      </w:r>
      <w:r w:rsidR="005F7A0E" w:rsidRPr="00E75F02">
        <w:rPr>
          <w:rFonts w:ascii="TeXGyreHeros" w:hAnsi="TeXGyreHeros" w:cs="Arial"/>
          <w:lang w:val="en-CA"/>
        </w:rPr>
        <w:t>liquidity is the best (highest) of the three companies,</w:t>
      </w:r>
      <w:r w:rsidR="00CA345B" w:rsidRPr="00E75F02">
        <w:rPr>
          <w:rFonts w:ascii="TeXGyreHeros" w:hAnsi="TeXGyreHeros" w:cs="Arial"/>
          <w:lang w:val="en-CA"/>
        </w:rPr>
        <w:t xml:space="preserve"> as the current ratio far exceeds </w:t>
      </w:r>
      <w:r w:rsidR="006833E6" w:rsidRPr="00E75F02">
        <w:rPr>
          <w:rFonts w:ascii="TeXGyreHeros" w:hAnsi="TeXGyreHeros" w:cs="Arial"/>
          <w:lang w:val="en-CA"/>
        </w:rPr>
        <w:t xml:space="preserve">the ratios for </w:t>
      </w:r>
      <w:r w:rsidR="0000273E" w:rsidRPr="00E75F02">
        <w:rPr>
          <w:rFonts w:ascii="TeXGyreHeros" w:hAnsi="TeXGyreHeros" w:cs="Arial"/>
          <w:lang w:val="en-CA"/>
        </w:rPr>
        <w:t>CT</w:t>
      </w:r>
      <w:r w:rsidR="00CA345B" w:rsidRPr="00E75F02">
        <w:rPr>
          <w:rFonts w:ascii="TeXGyreHeros" w:hAnsi="TeXGyreHeros" w:cs="Arial"/>
          <w:lang w:val="en-CA"/>
        </w:rPr>
        <w:t xml:space="preserve"> and </w:t>
      </w:r>
      <w:r w:rsidR="0000273E" w:rsidRPr="00E75F02">
        <w:rPr>
          <w:rFonts w:ascii="TeXGyreHeros" w:hAnsi="TeXGyreHeros" w:cs="Arial"/>
          <w:lang w:val="en-CA"/>
        </w:rPr>
        <w:t>Choice</w:t>
      </w:r>
      <w:r w:rsidR="00CA345B" w:rsidRPr="00E75F02">
        <w:rPr>
          <w:rFonts w:ascii="TeXGyreHeros" w:hAnsi="TeXGyreHeros" w:cs="Arial"/>
          <w:lang w:val="en-CA"/>
        </w:rPr>
        <w:t xml:space="preserve"> as well as</w:t>
      </w:r>
      <w:r w:rsidR="005F7A0E" w:rsidRPr="00E75F02">
        <w:rPr>
          <w:rFonts w:ascii="TeXGyreHeros" w:hAnsi="TeXGyreHeros" w:cs="Arial"/>
          <w:lang w:val="en-CA"/>
        </w:rPr>
        <w:t xml:space="preserve"> the industry average. </w:t>
      </w:r>
      <w:r w:rsidR="0046109F" w:rsidRPr="00E75F02">
        <w:rPr>
          <w:rFonts w:ascii="TeXGyreHeros" w:hAnsi="TeXGyreHeros" w:cs="Arial"/>
          <w:lang w:val="en-CA"/>
        </w:rPr>
        <w:t>Compared to 201</w:t>
      </w:r>
      <w:r w:rsidR="0000273E" w:rsidRPr="00E75F02">
        <w:rPr>
          <w:rFonts w:ascii="TeXGyreHeros" w:hAnsi="TeXGyreHeros" w:cs="Arial"/>
          <w:lang w:val="en-CA"/>
        </w:rPr>
        <w:t>4</w:t>
      </w:r>
      <w:r w:rsidR="0046109F" w:rsidRPr="00E75F02">
        <w:rPr>
          <w:rFonts w:ascii="TeXGyreHeros" w:hAnsi="TeXGyreHeros" w:cs="Arial"/>
          <w:lang w:val="en-CA"/>
        </w:rPr>
        <w:t xml:space="preserve">, </w:t>
      </w:r>
      <w:r w:rsidR="0000273E" w:rsidRPr="00E75F02">
        <w:rPr>
          <w:rFonts w:ascii="TeXGyreHeros" w:hAnsi="TeXGyreHeros" w:cs="Arial"/>
          <w:lang w:val="en-CA"/>
        </w:rPr>
        <w:t>Crombie and CT</w:t>
      </w:r>
      <w:r w:rsidR="0046109F" w:rsidRPr="00E75F02">
        <w:rPr>
          <w:rFonts w:ascii="TeXGyreHeros" w:hAnsi="TeXGyreHeros" w:cs="Arial"/>
          <w:lang w:val="en-CA"/>
        </w:rPr>
        <w:t xml:space="preserve"> improved working capital and the current ratio</w:t>
      </w:r>
      <w:r w:rsidR="000450C9">
        <w:rPr>
          <w:rFonts w:ascii="TeXGyreHeros" w:hAnsi="TeXGyreHeros" w:cs="Arial"/>
          <w:lang w:val="en-CA"/>
        </w:rPr>
        <w:t>,</w:t>
      </w:r>
      <w:r w:rsidR="0046109F" w:rsidRPr="00E75F02">
        <w:rPr>
          <w:rFonts w:ascii="TeXGyreHeros" w:hAnsi="TeXGyreHeros" w:cs="Arial"/>
          <w:lang w:val="en-CA"/>
        </w:rPr>
        <w:t xml:space="preserve"> </w:t>
      </w:r>
      <w:r w:rsidR="0000273E" w:rsidRPr="00E75F02">
        <w:rPr>
          <w:rFonts w:ascii="TeXGyreHeros" w:hAnsi="TeXGyreHeros" w:cs="Arial"/>
          <w:lang w:val="en-CA"/>
        </w:rPr>
        <w:t>while</w:t>
      </w:r>
      <w:r w:rsidR="0046109F" w:rsidRPr="00E75F02">
        <w:rPr>
          <w:rFonts w:ascii="TeXGyreHeros" w:hAnsi="TeXGyreHeros" w:cs="Arial"/>
          <w:lang w:val="en-CA"/>
        </w:rPr>
        <w:t xml:space="preserve"> </w:t>
      </w:r>
      <w:r w:rsidR="000450C9">
        <w:rPr>
          <w:rFonts w:ascii="TeXGyreHeros" w:hAnsi="TeXGyreHeros" w:cs="Arial"/>
          <w:lang w:val="en-CA"/>
        </w:rPr>
        <w:t xml:space="preserve">both deteriorated for </w:t>
      </w:r>
      <w:r w:rsidR="0000273E" w:rsidRPr="00E75F02">
        <w:rPr>
          <w:rFonts w:ascii="TeXGyreHeros" w:hAnsi="TeXGyreHeros" w:cs="Arial"/>
          <w:lang w:val="en-CA"/>
        </w:rPr>
        <w:t>Choice. The industry average current ratio also declined.</w:t>
      </w:r>
    </w:p>
    <w:p w14:paraId="0D494D29" w14:textId="77777777" w:rsidR="005F7A0E" w:rsidRPr="00E75F02" w:rsidRDefault="005F7A0E" w:rsidP="00B9396B">
      <w:pPr>
        <w:ind w:left="720"/>
        <w:jc w:val="both"/>
        <w:rPr>
          <w:rFonts w:ascii="TeXGyreHeros" w:hAnsi="TeXGyreHeros" w:cs="Arial"/>
          <w:lang w:val="en-CA"/>
        </w:rPr>
      </w:pPr>
    </w:p>
    <w:p w14:paraId="5021E7FF" w14:textId="77777777" w:rsidR="005F7A0E" w:rsidRPr="00E75F02" w:rsidRDefault="000619A3" w:rsidP="00B9396B">
      <w:pPr>
        <w:ind w:left="720"/>
        <w:jc w:val="both"/>
        <w:rPr>
          <w:rFonts w:ascii="TeXGyreHeros" w:hAnsi="TeXGyreHeros" w:cs="Arial"/>
          <w:lang w:val="en-CA"/>
        </w:rPr>
      </w:pPr>
      <w:r w:rsidRPr="00E75F02">
        <w:rPr>
          <w:rFonts w:ascii="TeXGyreHeros" w:hAnsi="TeXGyreHeros" w:cs="Arial"/>
          <w:lang w:val="en-CA"/>
        </w:rPr>
        <w:t xml:space="preserve">Based on </w:t>
      </w:r>
      <w:r w:rsidR="0000273E" w:rsidRPr="00E75F02">
        <w:rPr>
          <w:rFonts w:ascii="TeXGyreHeros" w:hAnsi="TeXGyreHeros" w:cs="Arial"/>
          <w:lang w:val="en-CA"/>
        </w:rPr>
        <w:t>the debt to total assets ratio</w:t>
      </w:r>
      <w:r w:rsidR="00F951EA" w:rsidRPr="00E75F02">
        <w:rPr>
          <w:rFonts w:ascii="TeXGyreHeros" w:hAnsi="TeXGyreHeros" w:cs="Arial"/>
          <w:lang w:val="en-CA"/>
        </w:rPr>
        <w:t xml:space="preserve">, </w:t>
      </w:r>
      <w:r w:rsidR="0000273E" w:rsidRPr="00E75F02">
        <w:rPr>
          <w:rFonts w:ascii="TeXGyreHeros" w:hAnsi="TeXGyreHeros" w:cs="Arial"/>
          <w:lang w:val="en-CA"/>
        </w:rPr>
        <w:t>CT’s</w:t>
      </w:r>
      <w:r w:rsidR="005F7A0E" w:rsidRPr="00E75F02">
        <w:rPr>
          <w:rFonts w:ascii="TeXGyreHeros" w:hAnsi="TeXGyreHeros" w:cs="Arial"/>
          <w:lang w:val="en-CA"/>
        </w:rPr>
        <w:t xml:space="preserve"> solvency is the best of the three companies, </w:t>
      </w:r>
      <w:r w:rsidR="0000273E" w:rsidRPr="00E75F02">
        <w:rPr>
          <w:rFonts w:ascii="TeXGyreHeros" w:hAnsi="TeXGyreHeros" w:cs="Arial"/>
          <w:lang w:val="en-CA"/>
        </w:rPr>
        <w:t xml:space="preserve">but it is not as good as </w:t>
      </w:r>
      <w:r w:rsidR="005F7A0E" w:rsidRPr="00E75F02">
        <w:rPr>
          <w:rFonts w:ascii="TeXGyreHeros" w:hAnsi="TeXGyreHeros" w:cs="Arial"/>
          <w:lang w:val="en-CA"/>
        </w:rPr>
        <w:t xml:space="preserve">the industry average. </w:t>
      </w:r>
      <w:r w:rsidR="0000273E" w:rsidRPr="00E75F02">
        <w:rPr>
          <w:rFonts w:ascii="TeXGyreHeros" w:hAnsi="TeXGyreHeros" w:cs="Arial"/>
          <w:lang w:val="en-CA"/>
        </w:rPr>
        <w:t>Crombie’s solvency deteriorated slightly. Choice’s</w:t>
      </w:r>
      <w:r w:rsidR="005F7A0E" w:rsidRPr="00E75F02">
        <w:rPr>
          <w:rFonts w:ascii="TeXGyreHeros" w:hAnsi="TeXGyreHeros" w:cs="Arial"/>
          <w:lang w:val="en-CA"/>
        </w:rPr>
        <w:t xml:space="preserve"> solvency is the worst of the three companies.</w:t>
      </w:r>
    </w:p>
    <w:p w14:paraId="3FCE1421" w14:textId="77777777" w:rsidR="005F7A0E" w:rsidRPr="00E75F02" w:rsidRDefault="005F7A0E" w:rsidP="005F7A0E">
      <w:pPr>
        <w:jc w:val="both"/>
        <w:rPr>
          <w:rFonts w:ascii="TeXGyreHeros" w:hAnsi="TeXGyreHeros" w:cs="Arial"/>
          <w:lang w:val="en-CA"/>
        </w:rPr>
      </w:pPr>
    </w:p>
    <w:p w14:paraId="5FE6FE71" w14:textId="535E331B" w:rsidR="006B36A9" w:rsidRPr="00E75F02" w:rsidRDefault="00DE63AF" w:rsidP="005F7A0E">
      <w:pPr>
        <w:jc w:val="both"/>
        <w:rPr>
          <w:rFonts w:ascii="TeXGyreHeros" w:hAnsi="TeXGyreHeros" w:cs="Arial"/>
        </w:rPr>
      </w:pPr>
      <w:r w:rsidRPr="00155545">
        <w:rPr>
          <w:rFonts w:ascii="TeXGyreHeros" w:eastAsia="Calibri" w:hAnsi="TeXGyreHeros"/>
          <w:sz w:val="18"/>
          <w:szCs w:val="18"/>
        </w:rPr>
        <w:t xml:space="preserve">LO </w:t>
      </w:r>
      <w:proofErr w:type="gramStart"/>
      <w:r>
        <w:rPr>
          <w:rFonts w:ascii="TeXGyreHeros" w:eastAsia="Calibri" w:hAnsi="TeXGyreHeros"/>
          <w:sz w:val="18"/>
          <w:szCs w:val="18"/>
          <w:lang w:val="en-CA"/>
        </w:rPr>
        <w:t>2</w:t>
      </w:r>
      <w:r w:rsidR="00F15507">
        <w:rPr>
          <w:rFonts w:ascii="TeXGyreHeros" w:eastAsia="Calibri" w:hAnsi="TeXGyreHeros"/>
          <w:sz w:val="18"/>
          <w:szCs w:val="18"/>
          <w:lang w:val="en-CA"/>
        </w:rPr>
        <w:t xml:space="preserve"> </w:t>
      </w:r>
      <w:r w:rsidRPr="00155545">
        <w:rPr>
          <w:rFonts w:ascii="TeXGyreHeros" w:eastAsia="Calibri" w:hAnsi="TeXGyreHeros"/>
          <w:sz w:val="18"/>
          <w:szCs w:val="18"/>
        </w:rPr>
        <w:t xml:space="preserve"> BT</w:t>
      </w:r>
      <w:proofErr w:type="gramEnd"/>
      <w:r w:rsidRPr="00155545">
        <w:rPr>
          <w:rFonts w:ascii="TeXGyreHeros" w:eastAsia="Calibri" w:hAnsi="TeXGyreHeros"/>
          <w:sz w:val="18"/>
          <w:szCs w:val="18"/>
        </w:rPr>
        <w:t xml:space="preserve">: </w:t>
      </w:r>
      <w:r w:rsidR="00F15507">
        <w:rPr>
          <w:rFonts w:ascii="TeXGyreHeros" w:eastAsia="Calibri" w:hAnsi="TeXGyreHeros"/>
          <w:sz w:val="18"/>
          <w:szCs w:val="18"/>
        </w:rPr>
        <w:t>AN</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M</w:t>
      </w:r>
      <w:r w:rsidRPr="00155545">
        <w:rPr>
          <w:rFonts w:ascii="TeXGyreHeros" w:eastAsia="Calibri" w:hAnsi="TeXGyreHeros"/>
          <w:sz w:val="18"/>
          <w:szCs w:val="18"/>
        </w:rPr>
        <w:t xml:space="preserve"> </w:t>
      </w:r>
      <w:r w:rsidR="00F15507">
        <w:rPr>
          <w:rFonts w:ascii="TeXGyreHeros" w:eastAsia="Calibri" w:hAnsi="TeXGyreHeros"/>
          <w:sz w:val="18"/>
          <w:szCs w:val="18"/>
        </w:rPr>
        <w:t xml:space="preserve"> </w:t>
      </w:r>
      <w:r w:rsidRPr="00155545">
        <w:rPr>
          <w:rFonts w:ascii="TeXGyreHeros" w:eastAsia="Calibri" w:hAnsi="TeXGyreHeros"/>
          <w:sz w:val="18"/>
          <w:szCs w:val="18"/>
        </w:rPr>
        <w:t xml:space="preserve">Time: </w:t>
      </w:r>
      <w:r>
        <w:rPr>
          <w:rFonts w:ascii="TeXGyreHeros" w:eastAsia="Calibri" w:hAnsi="TeXGyreHeros"/>
          <w:sz w:val="18"/>
          <w:szCs w:val="18"/>
          <w:lang w:val="en-CA"/>
        </w:rPr>
        <w:t>30</w:t>
      </w:r>
      <w:r w:rsidRPr="00155545">
        <w:rPr>
          <w:rFonts w:ascii="TeXGyreHeros" w:eastAsia="Calibri" w:hAnsi="TeXGyreHeros"/>
          <w:sz w:val="18"/>
          <w:szCs w:val="18"/>
        </w:rPr>
        <w:t xml:space="preserve"> min.  AACSB: </w:t>
      </w:r>
      <w:proofErr w:type="gramStart"/>
      <w:r>
        <w:rPr>
          <w:rFonts w:ascii="TeXGyreHeros" w:eastAsia="Calibri" w:hAnsi="TeXGyreHeros"/>
          <w:sz w:val="18"/>
          <w:szCs w:val="18"/>
          <w:lang w:val="en-CA"/>
        </w:rPr>
        <w:t>Analytic</w:t>
      </w:r>
      <w:r w:rsidRPr="00155545">
        <w:rPr>
          <w:rFonts w:ascii="TeXGyreHeros" w:eastAsia="Calibri" w:hAnsi="TeXGyreHeros"/>
          <w:sz w:val="18"/>
          <w:szCs w:val="18"/>
        </w:rPr>
        <w:t xml:space="preserve"> </w:t>
      </w:r>
      <w:r w:rsidR="00F15507">
        <w:rPr>
          <w:rFonts w:ascii="TeXGyreHeros" w:eastAsia="Calibri" w:hAnsi="TeXGyreHeros"/>
          <w:sz w:val="18"/>
          <w:szCs w:val="18"/>
        </w:rPr>
        <w:t xml:space="preserve"> </w:t>
      </w:r>
      <w:r w:rsidRPr="00155545">
        <w:rPr>
          <w:rFonts w:ascii="TeXGyreHeros" w:eastAsia="Calibri" w:hAnsi="TeXGyreHeros"/>
          <w:sz w:val="18"/>
          <w:szCs w:val="18"/>
        </w:rPr>
        <w:t>CPA</w:t>
      </w:r>
      <w:proofErr w:type="gramEnd"/>
      <w:r w:rsidR="00F15507">
        <w:rPr>
          <w:rFonts w:ascii="TeXGyreHeros" w:eastAsia="Calibri" w:hAnsi="TeXGyreHeros"/>
          <w:sz w:val="18"/>
          <w:szCs w:val="18"/>
        </w:rPr>
        <w:t>: cpa-t001</w:t>
      </w:r>
      <w:r w:rsidR="006D49E3">
        <w:rPr>
          <w:rFonts w:ascii="TeXGyreHeros" w:eastAsia="Calibri" w:hAnsi="TeXGyreHeros"/>
          <w:sz w:val="18"/>
          <w:szCs w:val="18"/>
        </w:rPr>
        <w:t xml:space="preserve"> and cpa-t005</w:t>
      </w:r>
      <w:r w:rsidR="00F15507">
        <w:rPr>
          <w:rFonts w:ascii="TeXGyreHeros" w:eastAsia="Calibri" w:hAnsi="TeXGyreHeros"/>
          <w:sz w:val="18"/>
          <w:szCs w:val="18"/>
        </w:rPr>
        <w:t xml:space="preserve"> </w:t>
      </w:r>
      <w:r w:rsidRPr="00155545">
        <w:rPr>
          <w:rFonts w:ascii="TeXGyreHeros" w:eastAsia="Calibri" w:hAnsi="TeXGyreHeros"/>
          <w:sz w:val="18"/>
          <w:szCs w:val="18"/>
        </w:rPr>
        <w:t xml:space="preserve"> CM: Reporting</w:t>
      </w:r>
      <w:r w:rsidR="006D49E3">
        <w:rPr>
          <w:rFonts w:ascii="TeXGyreHeros" w:eastAsia="Calibri" w:hAnsi="TeXGyreHeros"/>
          <w:sz w:val="18"/>
          <w:szCs w:val="18"/>
        </w:rPr>
        <w:t xml:space="preserve"> and Finance</w:t>
      </w:r>
      <w:r>
        <w:rPr>
          <w:rFonts w:ascii="TeXGyreHeros" w:hAnsi="TeXGyreHeros"/>
          <w:color w:val="000000"/>
          <w:sz w:val="18"/>
          <w:szCs w:val="18"/>
        </w:rPr>
        <w:t xml:space="preserve"> </w:t>
      </w:r>
    </w:p>
    <w:p w14:paraId="3BBC27B1" w14:textId="77777777" w:rsidR="00D92C61" w:rsidRPr="004E2EEB" w:rsidRDefault="00B0109A" w:rsidP="00C60F02">
      <w:pPr>
        <w:rPr>
          <w:rFonts w:ascii="TeXGyreHeros" w:hAnsi="TeXGyreHeros" w:cs="Arial"/>
          <w:b/>
          <w:sz w:val="28"/>
          <w:lang w:val="en-CA"/>
        </w:rPr>
      </w:pPr>
      <w:r w:rsidRPr="004E2EEB">
        <w:rPr>
          <w:rFonts w:ascii="TeXGyreHeros" w:hAnsi="TeXGyreHeros" w:cs="Arial"/>
          <w:b/>
          <w:sz w:val="28"/>
          <w:lang w:val="en-CA"/>
        </w:rPr>
        <w:br w:type="page"/>
      </w:r>
      <w:r w:rsidR="00D92C61" w:rsidRPr="004E2EEB">
        <w:rPr>
          <w:rFonts w:ascii="TeXGyreHeros" w:hAnsi="TeXGyreHeros" w:cs="Arial"/>
          <w:b/>
          <w:sz w:val="28"/>
          <w:lang w:val="en-CA"/>
        </w:rPr>
        <w:lastRenderedPageBreak/>
        <w:t>EXERCISE 2-</w:t>
      </w:r>
      <w:r w:rsidR="00AD1CB2" w:rsidRPr="004E2EEB">
        <w:rPr>
          <w:rFonts w:ascii="TeXGyreHeros" w:hAnsi="TeXGyreHeros" w:cs="Arial"/>
          <w:b/>
          <w:sz w:val="28"/>
          <w:lang w:val="en-CA"/>
        </w:rPr>
        <w:t>8</w:t>
      </w:r>
    </w:p>
    <w:p w14:paraId="3C4B87B2" w14:textId="77777777" w:rsidR="00D92C61" w:rsidRPr="00E75F02" w:rsidRDefault="00D92C61">
      <w:pPr>
        <w:rPr>
          <w:rFonts w:ascii="TeXGyreHeros" w:hAnsi="TeXGyreHeros" w:cs="Arial"/>
          <w:b/>
          <w:lang w:val="en-CA"/>
        </w:rPr>
      </w:pPr>
    </w:p>
    <w:p w14:paraId="38A17BB3" w14:textId="77777777" w:rsidR="00D92C61" w:rsidRPr="00E75F02" w:rsidRDefault="00D92C61">
      <w:pPr>
        <w:tabs>
          <w:tab w:val="left" w:pos="720"/>
          <w:tab w:val="center" w:pos="2160"/>
          <w:tab w:val="left" w:pos="3600"/>
          <w:tab w:val="left" w:pos="5040"/>
          <w:tab w:val="center" w:pos="6480"/>
          <w:tab w:val="left" w:pos="7920"/>
        </w:tabs>
        <w:ind w:right="-720"/>
        <w:rPr>
          <w:rFonts w:ascii="TeXGyreHeros" w:hAnsi="TeXGyreHeros" w:cs="Arial"/>
          <w:lang w:val="en-CA"/>
        </w:rPr>
      </w:pPr>
      <w:r w:rsidRPr="00E75F02">
        <w:rPr>
          <w:rFonts w:ascii="TeXGyreHeros" w:hAnsi="TeXGyreHeros" w:cs="Arial"/>
          <w:lang w:val="en-CA"/>
        </w:rPr>
        <w:t>(a)</w:t>
      </w:r>
      <w:r w:rsidRPr="00E75F02">
        <w:rPr>
          <w:rFonts w:ascii="TeXGyreHeros" w:hAnsi="TeXGyreHeros" w:cs="Arial"/>
          <w:lang w:val="en-CA"/>
        </w:rPr>
        <w:tab/>
        <w:t>(</w:t>
      </w:r>
      <w:proofErr w:type="gramStart"/>
      <w:r w:rsidRPr="00E75F02">
        <w:rPr>
          <w:rFonts w:ascii="TeXGyreHeros" w:hAnsi="TeXGyreHeros" w:cs="Arial"/>
          <w:lang w:val="en-CA"/>
        </w:rPr>
        <w:t>in</w:t>
      </w:r>
      <w:proofErr w:type="gramEnd"/>
      <w:r w:rsidRPr="00E75F02">
        <w:rPr>
          <w:rFonts w:ascii="TeXGyreHeros" w:hAnsi="TeXGyreHeros" w:cs="Arial"/>
          <w:lang w:val="en-CA"/>
        </w:rPr>
        <w:t xml:space="preserve"> thousands)</w:t>
      </w:r>
    </w:p>
    <w:p w14:paraId="2613592C" w14:textId="77777777" w:rsidR="00D92C61" w:rsidRPr="00E75F02" w:rsidRDefault="00D92C61">
      <w:pPr>
        <w:tabs>
          <w:tab w:val="left" w:pos="720"/>
          <w:tab w:val="left" w:pos="4320"/>
        </w:tabs>
        <w:rPr>
          <w:rFonts w:ascii="TeXGyreHeros" w:hAnsi="TeXGyreHeros" w:cs="Arial"/>
          <w:lang w:val="en-CA"/>
        </w:rPr>
      </w:pPr>
    </w:p>
    <w:p w14:paraId="4F50A9FA" w14:textId="77777777" w:rsidR="00D92C61" w:rsidRPr="00E75F02" w:rsidRDefault="00D92C61">
      <w:pPr>
        <w:tabs>
          <w:tab w:val="left" w:pos="720"/>
          <w:tab w:val="left" w:pos="5220"/>
        </w:tabs>
        <w:rPr>
          <w:rFonts w:ascii="TeXGyreHeros" w:hAnsi="TeXGyreHeros" w:cs="Arial"/>
          <w:sz w:val="20"/>
          <w:szCs w:val="20"/>
          <w:lang w:val="en-CA"/>
        </w:rPr>
      </w:pPr>
      <w:r w:rsidRPr="00E75F02">
        <w:rPr>
          <w:rFonts w:ascii="TeXGyreHeros" w:hAnsi="TeXGyreHeros" w:cs="Arial"/>
          <w:lang w:val="en-CA"/>
        </w:rPr>
        <w:tab/>
      </w:r>
      <w:r w:rsidR="00AD1CB2" w:rsidRPr="00E75F02">
        <w:rPr>
          <w:rFonts w:ascii="TeXGyreHeros" w:hAnsi="TeXGyreHeros" w:cs="Arial"/>
          <w:u w:val="single"/>
          <w:lang w:val="en-CA"/>
        </w:rPr>
        <w:t>201</w:t>
      </w:r>
      <w:r w:rsidR="00B0109A">
        <w:rPr>
          <w:rFonts w:ascii="TeXGyreHeros" w:hAnsi="TeXGyreHeros" w:cs="Arial"/>
          <w:u w:val="single"/>
          <w:lang w:val="en-CA"/>
        </w:rPr>
        <w:t>5</w:t>
      </w:r>
      <w:r w:rsidRPr="00E75F02">
        <w:rPr>
          <w:rFonts w:ascii="TeXGyreHeros" w:hAnsi="TeXGyreHeros" w:cs="Arial"/>
          <w:lang w:val="en-CA"/>
        </w:rPr>
        <w:tab/>
      </w:r>
      <w:r w:rsidR="00AD1CB2" w:rsidRPr="00E75F02">
        <w:rPr>
          <w:rFonts w:ascii="TeXGyreHeros" w:hAnsi="TeXGyreHeros" w:cs="Arial"/>
          <w:u w:val="single"/>
          <w:lang w:val="en-CA"/>
        </w:rPr>
        <w:t>201</w:t>
      </w:r>
      <w:r w:rsidR="007A4C6A">
        <w:rPr>
          <w:rFonts w:ascii="TeXGyreHeros" w:hAnsi="TeXGyreHeros" w:cs="Arial"/>
          <w:u w:val="single"/>
          <w:lang w:val="en-CA"/>
        </w:rPr>
        <w:t>4</w:t>
      </w:r>
      <w:r w:rsidRPr="00E75F02">
        <w:rPr>
          <w:rFonts w:ascii="TeXGyreHeros" w:hAnsi="TeXGyreHeros" w:cs="Arial"/>
          <w:lang w:val="en-CA"/>
        </w:rPr>
        <w:tab/>
      </w:r>
      <w:r w:rsidRPr="00E75F02">
        <w:rPr>
          <w:rFonts w:ascii="TeXGyreHeros" w:hAnsi="TeXGyreHeros" w:cs="Arial"/>
          <w:sz w:val="20"/>
          <w:szCs w:val="20"/>
          <w:lang w:val="en-CA"/>
        </w:rPr>
        <w:tab/>
      </w:r>
    </w:p>
    <w:p w14:paraId="6495B01D" w14:textId="77777777" w:rsidR="00D92C61" w:rsidRPr="00E75F02" w:rsidRDefault="00D92C61">
      <w:pPr>
        <w:tabs>
          <w:tab w:val="left" w:pos="720"/>
          <w:tab w:val="left" w:pos="5220"/>
        </w:tabs>
        <w:rPr>
          <w:rFonts w:ascii="TeXGyreHeros" w:hAnsi="TeXGyreHeros" w:cs="Arial"/>
          <w:sz w:val="20"/>
          <w:szCs w:val="20"/>
          <w:lang w:val="en-CA"/>
        </w:rPr>
      </w:pPr>
      <w:r w:rsidRPr="00E75F02">
        <w:rPr>
          <w:rFonts w:ascii="TeXGyreHeros" w:hAnsi="TeXGyreHeros" w:cs="Arial"/>
          <w:sz w:val="20"/>
          <w:szCs w:val="20"/>
          <w:lang w:val="en-CA"/>
        </w:rPr>
        <w:tab/>
      </w:r>
    </w:p>
    <w:p w14:paraId="5D922FA3" w14:textId="77777777" w:rsidR="00D92C61" w:rsidRPr="00E75F02" w:rsidRDefault="00D92C61">
      <w:pPr>
        <w:tabs>
          <w:tab w:val="left" w:pos="720"/>
          <w:tab w:val="left" w:pos="5220"/>
        </w:tabs>
        <w:rPr>
          <w:rFonts w:ascii="TeXGyreHeros" w:hAnsi="TeXGyreHeros" w:cs="Arial"/>
          <w:lang w:val="en-CA"/>
        </w:rPr>
      </w:pPr>
      <w:r w:rsidRPr="00E75F02">
        <w:rPr>
          <w:rFonts w:ascii="TeXGyreHeros" w:hAnsi="TeXGyreHeros" w:cs="Arial"/>
          <w:sz w:val="20"/>
          <w:szCs w:val="20"/>
          <w:lang w:val="en-CA"/>
        </w:rPr>
        <w:tab/>
      </w:r>
      <w:r w:rsidR="00F6561F">
        <w:rPr>
          <w:rFonts w:ascii="TeXGyreHeros" w:hAnsi="TeXGyreHeros" w:cs="Arial"/>
          <w:lang w:val="en-CA"/>
        </w:rPr>
        <w:t>Basic</w:t>
      </w:r>
      <w:r w:rsidR="00F6561F" w:rsidRPr="00180160">
        <w:rPr>
          <w:rFonts w:ascii="TeXGyreHeros" w:hAnsi="TeXGyreHeros" w:cs="Arial"/>
          <w:lang w:val="en-CA"/>
        </w:rPr>
        <w:t xml:space="preserve"> </w:t>
      </w:r>
      <w:r w:rsidR="00B0109A">
        <w:rPr>
          <w:rFonts w:ascii="TeXGyreHeros" w:hAnsi="TeXGyreHeros" w:cs="Arial"/>
          <w:lang w:val="en-CA"/>
        </w:rPr>
        <w:t>e</w:t>
      </w:r>
      <w:r w:rsidRPr="00E75F02">
        <w:rPr>
          <w:rFonts w:ascii="TeXGyreHeros" w:hAnsi="TeXGyreHeros" w:cs="Arial"/>
          <w:lang w:val="en-CA"/>
        </w:rPr>
        <w:t>arnings per share:</w:t>
      </w:r>
      <w:r w:rsidRPr="00E75F02">
        <w:rPr>
          <w:rFonts w:ascii="TeXGyreHeros" w:hAnsi="TeXGyreHeros" w:cs="Arial"/>
          <w:lang w:val="en-CA"/>
        </w:rPr>
        <w:tab/>
      </w:r>
      <w:r w:rsidR="00F6561F">
        <w:rPr>
          <w:rFonts w:ascii="TeXGyreHeros" w:hAnsi="TeXGyreHeros" w:cs="Arial"/>
          <w:lang w:val="en-CA"/>
        </w:rPr>
        <w:t>Basic</w:t>
      </w:r>
      <w:r w:rsidR="00F6561F" w:rsidRPr="00180160">
        <w:rPr>
          <w:rFonts w:ascii="TeXGyreHeros" w:hAnsi="TeXGyreHeros" w:cs="Arial"/>
          <w:lang w:val="en-CA"/>
        </w:rPr>
        <w:t xml:space="preserve"> </w:t>
      </w:r>
      <w:r w:rsidR="00F6561F">
        <w:rPr>
          <w:rFonts w:ascii="TeXGyreHeros" w:hAnsi="TeXGyreHeros" w:cs="Arial"/>
          <w:lang w:val="en-CA"/>
        </w:rPr>
        <w:t>e</w:t>
      </w:r>
      <w:r w:rsidRPr="00E75F02">
        <w:rPr>
          <w:rFonts w:ascii="TeXGyreHeros" w:hAnsi="TeXGyreHeros" w:cs="Arial"/>
          <w:lang w:val="en-CA"/>
        </w:rPr>
        <w:t>arnings per share:</w:t>
      </w:r>
      <w:r w:rsidRPr="00E75F02">
        <w:rPr>
          <w:rFonts w:ascii="TeXGyreHeros" w:hAnsi="TeXGyreHeros" w:cs="Arial"/>
          <w:lang w:val="en-CA"/>
        </w:rPr>
        <w:tab/>
      </w:r>
      <w:r w:rsidRPr="00E75F02">
        <w:rPr>
          <w:rFonts w:ascii="TeXGyreHeros" w:hAnsi="TeXGyreHeros" w:cs="Arial"/>
          <w:sz w:val="20"/>
          <w:szCs w:val="20"/>
          <w:lang w:val="en-CA"/>
        </w:rPr>
        <w:tab/>
      </w:r>
      <w:r w:rsidRPr="00E75F02">
        <w:rPr>
          <w:rFonts w:ascii="TeXGyreHeros" w:hAnsi="TeXGyreHeros" w:cs="Arial"/>
          <w:lang w:val="en-CA"/>
        </w:rPr>
        <w:t> </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t> </w:t>
      </w:r>
      <w:r w:rsidRPr="00E75F02">
        <w:rPr>
          <w:rFonts w:ascii="TeXGyreHeros" w:hAnsi="TeXGyreHeros" w:cs="Arial"/>
          <w:lang w:val="en-CA"/>
        </w:rPr>
        <w:tab/>
      </w:r>
      <w:r w:rsidRPr="00E75F02">
        <w:rPr>
          <w:rFonts w:ascii="TeXGyreHeros" w:hAnsi="TeXGyreHeros" w:cs="Arial"/>
          <w:sz w:val="20"/>
          <w:szCs w:val="20"/>
          <w:lang w:val="en-CA"/>
        </w:rPr>
        <w:tab/>
      </w:r>
    </w:p>
    <w:tbl>
      <w:tblPr>
        <w:tblW w:w="0" w:type="auto"/>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9"/>
        <w:gridCol w:w="1080"/>
        <w:gridCol w:w="2160"/>
        <w:gridCol w:w="701"/>
        <w:gridCol w:w="469"/>
        <w:gridCol w:w="1249"/>
        <w:gridCol w:w="2520"/>
      </w:tblGrid>
      <w:tr w:rsidR="00D92C61" w:rsidRPr="00E75F02" w14:paraId="6E8888B8" w14:textId="77777777" w:rsidTr="00131F61">
        <w:trPr>
          <w:gridBefore w:val="1"/>
          <w:wBefore w:w="739" w:type="dxa"/>
          <w:cantSplit/>
        </w:trPr>
        <w:tc>
          <w:tcPr>
            <w:tcW w:w="1080" w:type="dxa"/>
            <w:tcBorders>
              <w:top w:val="nil"/>
              <w:left w:val="nil"/>
              <w:right w:val="nil"/>
            </w:tcBorders>
          </w:tcPr>
          <w:p w14:paraId="4C3A57A8" w14:textId="77777777" w:rsidR="00D92C61" w:rsidRPr="00E75F02" w:rsidRDefault="00D92C61" w:rsidP="00B0109A">
            <w:pPr>
              <w:tabs>
                <w:tab w:val="left" w:pos="720"/>
                <w:tab w:val="left" w:pos="5040"/>
              </w:tabs>
              <w:spacing w:before="120"/>
              <w:ind w:left="-108" w:right="-720"/>
              <w:rPr>
                <w:rFonts w:ascii="TeXGyreHeros" w:hAnsi="TeXGyreHeros" w:cs="Arial"/>
                <w:lang w:val="en-CA"/>
              </w:rPr>
            </w:pPr>
            <w:r w:rsidRPr="00E75F02">
              <w:rPr>
                <w:rFonts w:ascii="TeXGyreHeros" w:hAnsi="TeXGyreHeros" w:cs="Arial"/>
                <w:lang w:val="en-CA"/>
              </w:rPr>
              <w:t>$</w:t>
            </w:r>
            <w:r w:rsidR="00B0109A">
              <w:rPr>
                <w:rFonts w:ascii="TeXGyreHeros" w:hAnsi="TeXGyreHeros" w:cs="Arial"/>
                <w:lang w:val="en-CA"/>
              </w:rPr>
              <w:t>65,286</w:t>
            </w:r>
          </w:p>
        </w:tc>
        <w:tc>
          <w:tcPr>
            <w:tcW w:w="2160" w:type="dxa"/>
            <w:vMerge w:val="restart"/>
            <w:tcBorders>
              <w:top w:val="nil"/>
              <w:left w:val="nil"/>
              <w:bottom w:val="nil"/>
              <w:right w:val="nil"/>
            </w:tcBorders>
          </w:tcPr>
          <w:p w14:paraId="7541A0E5" w14:textId="77777777" w:rsidR="009111D0" w:rsidRPr="00E75F02" w:rsidRDefault="00D92C61" w:rsidP="003F405C">
            <w:pPr>
              <w:tabs>
                <w:tab w:val="left" w:pos="720"/>
                <w:tab w:val="left" w:pos="5040"/>
              </w:tabs>
              <w:spacing w:before="120"/>
              <w:ind w:right="-720"/>
              <w:rPr>
                <w:rFonts w:ascii="TeXGyreHeros" w:hAnsi="TeXGyreHeros" w:cs="Arial"/>
                <w:lang w:val="en-CA"/>
              </w:rPr>
            </w:pPr>
            <w:r w:rsidRPr="00E75F02">
              <w:rPr>
                <w:rFonts w:ascii="TeXGyreHeros" w:hAnsi="TeXGyreHeros" w:cs="Arial"/>
                <w:lang w:val="en-CA"/>
              </w:rPr>
              <w:t>= $</w:t>
            </w:r>
            <w:r w:rsidR="00DF0570" w:rsidRPr="00E75F02">
              <w:rPr>
                <w:rFonts w:ascii="TeXGyreHeros" w:hAnsi="TeXGyreHeros" w:cs="Arial"/>
                <w:lang w:val="en-CA"/>
              </w:rPr>
              <w:t>0</w:t>
            </w:r>
            <w:r w:rsidRPr="00E75F02">
              <w:rPr>
                <w:rFonts w:ascii="TeXGyreHeros" w:hAnsi="TeXGyreHeros" w:cs="Arial"/>
                <w:lang w:val="en-CA"/>
              </w:rPr>
              <w:t>.</w:t>
            </w:r>
            <w:r w:rsidR="00B0109A">
              <w:rPr>
                <w:rFonts w:ascii="TeXGyreHeros" w:hAnsi="TeXGyreHeros" w:cs="Arial"/>
                <w:lang w:val="en-CA"/>
              </w:rPr>
              <w:t>1</w:t>
            </w:r>
            <w:r w:rsidR="003F405C">
              <w:rPr>
                <w:rFonts w:ascii="TeXGyreHeros" w:hAnsi="TeXGyreHeros" w:cs="Arial"/>
                <w:lang w:val="en-CA"/>
              </w:rPr>
              <w:t>6</w:t>
            </w:r>
            <w:r w:rsidRPr="00E75F02">
              <w:rPr>
                <w:rFonts w:ascii="TeXGyreHeros" w:hAnsi="TeXGyreHeros" w:cs="Arial"/>
                <w:lang w:val="en-CA"/>
              </w:rPr>
              <w:t xml:space="preserve"> per share</w:t>
            </w:r>
          </w:p>
        </w:tc>
        <w:tc>
          <w:tcPr>
            <w:tcW w:w="1170" w:type="dxa"/>
            <w:gridSpan w:val="2"/>
            <w:tcBorders>
              <w:top w:val="nil"/>
              <w:left w:val="nil"/>
              <w:bottom w:val="nil"/>
              <w:right w:val="nil"/>
            </w:tcBorders>
          </w:tcPr>
          <w:p w14:paraId="71C65B5D" w14:textId="77777777" w:rsidR="00D92C61" w:rsidRPr="00E75F02" w:rsidRDefault="00D92C61">
            <w:pPr>
              <w:tabs>
                <w:tab w:val="left" w:pos="720"/>
                <w:tab w:val="left" w:pos="5040"/>
              </w:tabs>
              <w:spacing w:before="120"/>
              <w:ind w:right="-720"/>
              <w:rPr>
                <w:rFonts w:ascii="TeXGyreHeros" w:hAnsi="TeXGyreHeros" w:cs="Arial"/>
                <w:lang w:val="en-CA"/>
              </w:rPr>
            </w:pPr>
          </w:p>
        </w:tc>
        <w:tc>
          <w:tcPr>
            <w:tcW w:w="1249" w:type="dxa"/>
            <w:tcBorders>
              <w:top w:val="nil"/>
              <w:left w:val="nil"/>
              <w:right w:val="nil"/>
            </w:tcBorders>
          </w:tcPr>
          <w:p w14:paraId="61ABE775" w14:textId="77777777" w:rsidR="00D92C61" w:rsidRPr="00E75F02" w:rsidRDefault="00D92C61" w:rsidP="00B0109A">
            <w:pPr>
              <w:tabs>
                <w:tab w:val="left" w:pos="720"/>
                <w:tab w:val="left" w:pos="5040"/>
              </w:tabs>
              <w:spacing w:before="120"/>
              <w:ind w:left="-108" w:right="-720"/>
              <w:rPr>
                <w:rFonts w:ascii="TeXGyreHeros" w:hAnsi="TeXGyreHeros" w:cs="Arial"/>
                <w:lang w:val="en-CA"/>
              </w:rPr>
            </w:pPr>
            <w:r w:rsidRPr="00E75F02">
              <w:rPr>
                <w:rFonts w:ascii="TeXGyreHeros" w:hAnsi="TeXGyreHeros" w:cs="Arial"/>
                <w:lang w:val="en-CA"/>
              </w:rPr>
              <w:t>$</w:t>
            </w:r>
            <w:r w:rsidR="00B0109A">
              <w:rPr>
                <w:rFonts w:ascii="TeXGyreHeros" w:hAnsi="TeXGyreHeros" w:cs="Arial"/>
                <w:lang w:val="en-CA"/>
              </w:rPr>
              <w:t>185,234</w:t>
            </w:r>
          </w:p>
        </w:tc>
        <w:tc>
          <w:tcPr>
            <w:tcW w:w="2520" w:type="dxa"/>
            <w:vMerge w:val="restart"/>
            <w:tcBorders>
              <w:top w:val="nil"/>
              <w:left w:val="nil"/>
              <w:right w:val="nil"/>
            </w:tcBorders>
          </w:tcPr>
          <w:p w14:paraId="1ADB6A45" w14:textId="77777777" w:rsidR="009111D0" w:rsidRPr="00E75F02" w:rsidRDefault="00D92C61" w:rsidP="00B0109A">
            <w:pPr>
              <w:tabs>
                <w:tab w:val="left" w:pos="720"/>
                <w:tab w:val="left" w:pos="5040"/>
              </w:tabs>
              <w:spacing w:before="120"/>
              <w:ind w:right="-720"/>
              <w:rPr>
                <w:rFonts w:ascii="TeXGyreHeros" w:hAnsi="TeXGyreHeros" w:cs="Arial"/>
                <w:lang w:val="en-CA"/>
              </w:rPr>
            </w:pPr>
            <w:r w:rsidRPr="00E75F02">
              <w:rPr>
                <w:rFonts w:ascii="TeXGyreHeros" w:hAnsi="TeXGyreHeros" w:cs="Arial"/>
                <w:lang w:val="en-CA"/>
              </w:rPr>
              <w:t>= $</w:t>
            </w:r>
            <w:r w:rsidR="00B0109A">
              <w:rPr>
                <w:rFonts w:ascii="TeXGyreHeros" w:hAnsi="TeXGyreHeros" w:cs="Arial"/>
                <w:lang w:val="en-CA"/>
              </w:rPr>
              <w:t>0</w:t>
            </w:r>
            <w:r w:rsidR="00DF0570" w:rsidRPr="00E75F02">
              <w:rPr>
                <w:rFonts w:ascii="TeXGyreHeros" w:hAnsi="TeXGyreHeros" w:cs="Arial"/>
                <w:lang w:val="en-CA"/>
              </w:rPr>
              <w:t>.</w:t>
            </w:r>
            <w:r w:rsidR="00B0109A">
              <w:rPr>
                <w:rFonts w:ascii="TeXGyreHeros" w:hAnsi="TeXGyreHeros" w:cs="Arial"/>
                <w:lang w:val="en-CA"/>
              </w:rPr>
              <w:t>47</w:t>
            </w:r>
            <w:r w:rsidRPr="00E75F02">
              <w:rPr>
                <w:rFonts w:ascii="TeXGyreHeros" w:hAnsi="TeXGyreHeros" w:cs="Arial"/>
                <w:lang w:val="en-CA"/>
              </w:rPr>
              <w:t xml:space="preserve"> per share</w:t>
            </w:r>
          </w:p>
        </w:tc>
      </w:tr>
      <w:tr w:rsidR="00D92C61" w:rsidRPr="00E75F02" w14:paraId="330F4150" w14:textId="77777777" w:rsidTr="00131F61">
        <w:trPr>
          <w:gridBefore w:val="1"/>
          <w:wBefore w:w="739" w:type="dxa"/>
          <w:cantSplit/>
        </w:trPr>
        <w:tc>
          <w:tcPr>
            <w:tcW w:w="1080" w:type="dxa"/>
            <w:tcBorders>
              <w:left w:val="nil"/>
              <w:bottom w:val="nil"/>
              <w:right w:val="nil"/>
            </w:tcBorders>
          </w:tcPr>
          <w:p w14:paraId="06F1E8C4" w14:textId="77777777" w:rsidR="00D92C61" w:rsidRPr="00E75F02" w:rsidRDefault="00D92C61" w:rsidP="00B0109A">
            <w:pPr>
              <w:tabs>
                <w:tab w:val="left" w:pos="720"/>
                <w:tab w:val="left" w:pos="5040"/>
              </w:tabs>
              <w:ind w:left="-108" w:right="-720"/>
              <w:rPr>
                <w:rFonts w:ascii="TeXGyreHeros" w:hAnsi="TeXGyreHeros" w:cs="Arial"/>
                <w:lang w:val="en-CA"/>
              </w:rPr>
            </w:pPr>
            <w:r w:rsidRPr="00E75F02">
              <w:rPr>
                <w:rFonts w:ascii="TeXGyreHeros" w:hAnsi="TeXGyreHeros" w:cs="Arial"/>
                <w:lang w:val="en-CA"/>
              </w:rPr>
              <w:t xml:space="preserve">  </w:t>
            </w:r>
            <w:r w:rsidR="00AD1CB2" w:rsidRPr="00E75F02">
              <w:rPr>
                <w:rFonts w:ascii="TeXGyreHeros" w:hAnsi="TeXGyreHeros" w:cs="Arial"/>
                <w:lang w:val="en-CA"/>
              </w:rPr>
              <w:t>395,</w:t>
            </w:r>
            <w:r w:rsidR="00B0109A">
              <w:rPr>
                <w:rFonts w:ascii="TeXGyreHeros" w:hAnsi="TeXGyreHeros" w:cs="Arial"/>
                <w:lang w:val="en-CA"/>
              </w:rPr>
              <w:t>793</w:t>
            </w:r>
          </w:p>
        </w:tc>
        <w:tc>
          <w:tcPr>
            <w:tcW w:w="2160" w:type="dxa"/>
            <w:vMerge/>
            <w:tcBorders>
              <w:top w:val="nil"/>
              <w:left w:val="nil"/>
              <w:bottom w:val="nil"/>
              <w:right w:val="nil"/>
            </w:tcBorders>
          </w:tcPr>
          <w:p w14:paraId="097B6CAA" w14:textId="77777777" w:rsidR="00D92C61" w:rsidRPr="00E75F02" w:rsidRDefault="00D92C61">
            <w:pPr>
              <w:tabs>
                <w:tab w:val="left" w:pos="720"/>
                <w:tab w:val="left" w:pos="5040"/>
              </w:tabs>
              <w:ind w:right="-720"/>
              <w:rPr>
                <w:rFonts w:ascii="TeXGyreHeros" w:hAnsi="TeXGyreHeros" w:cs="Arial"/>
                <w:lang w:val="en-CA"/>
              </w:rPr>
            </w:pPr>
          </w:p>
        </w:tc>
        <w:tc>
          <w:tcPr>
            <w:tcW w:w="1170" w:type="dxa"/>
            <w:gridSpan w:val="2"/>
            <w:tcBorders>
              <w:top w:val="nil"/>
              <w:left w:val="nil"/>
              <w:bottom w:val="nil"/>
              <w:right w:val="nil"/>
            </w:tcBorders>
          </w:tcPr>
          <w:p w14:paraId="5F0477D8" w14:textId="77777777" w:rsidR="00D92C61" w:rsidRPr="00E75F02" w:rsidRDefault="00D92C61">
            <w:pPr>
              <w:tabs>
                <w:tab w:val="left" w:pos="720"/>
                <w:tab w:val="left" w:pos="5040"/>
              </w:tabs>
              <w:ind w:right="-720"/>
              <w:rPr>
                <w:rFonts w:ascii="TeXGyreHeros" w:hAnsi="TeXGyreHeros" w:cs="Arial"/>
                <w:lang w:val="en-CA"/>
              </w:rPr>
            </w:pPr>
          </w:p>
        </w:tc>
        <w:tc>
          <w:tcPr>
            <w:tcW w:w="1249" w:type="dxa"/>
            <w:tcBorders>
              <w:left w:val="nil"/>
              <w:bottom w:val="nil"/>
              <w:right w:val="nil"/>
            </w:tcBorders>
          </w:tcPr>
          <w:p w14:paraId="49767B40" w14:textId="77777777" w:rsidR="00D92C61" w:rsidRPr="00E75F02" w:rsidRDefault="00D92C61" w:rsidP="00B0109A">
            <w:pPr>
              <w:tabs>
                <w:tab w:val="left" w:pos="720"/>
                <w:tab w:val="left" w:pos="5040"/>
              </w:tabs>
              <w:ind w:left="-108" w:right="-720"/>
              <w:rPr>
                <w:rFonts w:ascii="TeXGyreHeros" w:hAnsi="TeXGyreHeros" w:cs="Arial"/>
                <w:lang w:val="en-CA"/>
              </w:rPr>
            </w:pPr>
            <w:r w:rsidRPr="00E75F02">
              <w:rPr>
                <w:rFonts w:ascii="TeXGyreHeros" w:hAnsi="TeXGyreHeros" w:cs="Arial"/>
                <w:lang w:val="en-CA"/>
              </w:rPr>
              <w:t xml:space="preserve">  </w:t>
            </w:r>
            <w:r w:rsidR="00AD1CB2" w:rsidRPr="00E75F02">
              <w:rPr>
                <w:rFonts w:ascii="TeXGyreHeros" w:hAnsi="TeXGyreHeros" w:cs="Arial"/>
                <w:lang w:val="en-CA"/>
              </w:rPr>
              <w:t>39</w:t>
            </w:r>
            <w:r w:rsidR="00B0109A">
              <w:rPr>
                <w:rFonts w:ascii="TeXGyreHeros" w:hAnsi="TeXGyreHeros" w:cs="Arial"/>
                <w:lang w:val="en-CA"/>
              </w:rPr>
              <w:t>5</w:t>
            </w:r>
            <w:r w:rsidR="00AD1CB2" w:rsidRPr="00E75F02">
              <w:rPr>
                <w:rFonts w:ascii="TeXGyreHeros" w:hAnsi="TeXGyreHeros" w:cs="Arial"/>
                <w:lang w:val="en-CA"/>
              </w:rPr>
              <w:t>,</w:t>
            </w:r>
            <w:r w:rsidR="00B0109A">
              <w:rPr>
                <w:rFonts w:ascii="TeXGyreHeros" w:hAnsi="TeXGyreHeros" w:cs="Arial"/>
                <w:lang w:val="en-CA"/>
              </w:rPr>
              <w:t>740</w:t>
            </w:r>
          </w:p>
        </w:tc>
        <w:tc>
          <w:tcPr>
            <w:tcW w:w="2520" w:type="dxa"/>
            <w:vMerge/>
            <w:tcBorders>
              <w:left w:val="nil"/>
              <w:bottom w:val="nil"/>
              <w:right w:val="nil"/>
            </w:tcBorders>
          </w:tcPr>
          <w:p w14:paraId="616321A9" w14:textId="77777777" w:rsidR="00D92C61" w:rsidRPr="00E75F02" w:rsidRDefault="00D92C61">
            <w:pPr>
              <w:tabs>
                <w:tab w:val="left" w:pos="720"/>
                <w:tab w:val="left" w:pos="5040"/>
              </w:tabs>
              <w:ind w:right="-720"/>
              <w:rPr>
                <w:rFonts w:ascii="TeXGyreHeros" w:hAnsi="TeXGyreHeros" w:cs="Arial"/>
                <w:lang w:val="en-CA"/>
              </w:rPr>
            </w:pPr>
          </w:p>
        </w:tc>
      </w:tr>
      <w:tr w:rsidR="00131F61" w:rsidRPr="004B51E7" w14:paraId="45BC6D4D" w14:textId="77777777" w:rsidTr="00131F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3"/>
          <w:wAfter w:w="4238" w:type="dxa"/>
          <w:trHeight w:val="315"/>
        </w:trPr>
        <w:tc>
          <w:tcPr>
            <w:tcW w:w="4680" w:type="dxa"/>
            <w:gridSpan w:val="4"/>
            <w:tcBorders>
              <w:top w:val="nil"/>
              <w:left w:val="nil"/>
              <w:bottom w:val="single" w:sz="8" w:space="0" w:color="auto"/>
              <w:right w:val="nil"/>
            </w:tcBorders>
            <w:shd w:val="clear" w:color="auto" w:fill="auto"/>
            <w:noWrap/>
            <w:vAlign w:val="bottom"/>
            <w:hideMark/>
          </w:tcPr>
          <w:p w14:paraId="6B4969A2" w14:textId="77777777" w:rsidR="00131F61" w:rsidRDefault="00131F61" w:rsidP="009E15FC">
            <w:pPr>
              <w:ind w:right="-108"/>
              <w:rPr>
                <w:rFonts w:ascii="TeXGyreHeros" w:hAnsi="TeXGyreHeros" w:cs="Arial"/>
                <w:color w:val="000000"/>
                <w:sz w:val="22"/>
                <w:szCs w:val="22"/>
                <w:lang w:eastAsia="en-CA"/>
              </w:rPr>
            </w:pPr>
          </w:p>
          <w:p w14:paraId="7A66684E" w14:textId="77777777" w:rsidR="00131F61" w:rsidRPr="004B51E7" w:rsidRDefault="00131F61" w:rsidP="009E15FC">
            <w:pPr>
              <w:ind w:right="-108"/>
              <w:rPr>
                <w:rFonts w:ascii="TeXGyreHeros" w:hAnsi="TeXGyreHeros" w:cs="Arial"/>
                <w:color w:val="000000"/>
                <w:sz w:val="22"/>
                <w:szCs w:val="22"/>
                <w:lang w:eastAsia="en-CA"/>
              </w:rPr>
            </w:pPr>
            <w:r w:rsidRPr="004B51E7">
              <w:rPr>
                <w:rFonts w:ascii="TeXGyreHeros" w:hAnsi="TeXGyreHeros" w:cs="Arial"/>
                <w:color w:val="000000"/>
                <w:sz w:val="22"/>
                <w:szCs w:val="22"/>
                <w:lang w:eastAsia="en-CA"/>
              </w:rPr>
              <w:t>Income available to common shareholders</w:t>
            </w:r>
          </w:p>
        </w:tc>
      </w:tr>
      <w:tr w:rsidR="00131F61" w:rsidRPr="004B51E7" w14:paraId="3F83E77F" w14:textId="77777777" w:rsidTr="00131F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3"/>
          <w:wAfter w:w="4238" w:type="dxa"/>
          <w:trHeight w:val="300"/>
        </w:trPr>
        <w:tc>
          <w:tcPr>
            <w:tcW w:w="4680" w:type="dxa"/>
            <w:gridSpan w:val="4"/>
            <w:tcBorders>
              <w:top w:val="nil"/>
              <w:left w:val="nil"/>
              <w:bottom w:val="nil"/>
              <w:right w:val="nil"/>
            </w:tcBorders>
            <w:shd w:val="clear" w:color="auto" w:fill="auto"/>
            <w:noWrap/>
            <w:vAlign w:val="bottom"/>
            <w:hideMark/>
          </w:tcPr>
          <w:p w14:paraId="68B9EB47" w14:textId="77777777" w:rsidR="00131F61" w:rsidRPr="004B51E7" w:rsidRDefault="00131F61" w:rsidP="009E15FC">
            <w:pPr>
              <w:ind w:right="-108"/>
              <w:rPr>
                <w:rFonts w:ascii="TeXGyreHeros" w:hAnsi="TeXGyreHeros" w:cs="Arial"/>
                <w:color w:val="000000"/>
                <w:sz w:val="22"/>
                <w:szCs w:val="22"/>
                <w:lang w:eastAsia="en-CA"/>
              </w:rPr>
            </w:pPr>
            <w:r w:rsidRPr="004B51E7">
              <w:rPr>
                <w:rFonts w:ascii="TeXGyreHeros" w:hAnsi="TeXGyreHeros" w:cs="Arial"/>
                <w:color w:val="000000"/>
                <w:sz w:val="22"/>
                <w:szCs w:val="22"/>
                <w:lang w:eastAsia="en-CA"/>
              </w:rPr>
              <w:t>Weighted average number of common shares</w:t>
            </w:r>
          </w:p>
        </w:tc>
      </w:tr>
    </w:tbl>
    <w:p w14:paraId="4254D1C5" w14:textId="77777777" w:rsidR="00D92C61" w:rsidRDefault="00D92C61">
      <w:pPr>
        <w:tabs>
          <w:tab w:val="left" w:pos="720"/>
          <w:tab w:val="left" w:pos="5040"/>
        </w:tabs>
        <w:ind w:right="-720"/>
        <w:rPr>
          <w:rFonts w:ascii="TeXGyreHeros" w:hAnsi="TeXGyreHeros" w:cs="Arial"/>
        </w:rPr>
      </w:pPr>
    </w:p>
    <w:p w14:paraId="4B005C37" w14:textId="77777777" w:rsidR="00D92C61" w:rsidRPr="00E75F02" w:rsidRDefault="00D92C61">
      <w:pPr>
        <w:tabs>
          <w:tab w:val="left" w:pos="720"/>
          <w:tab w:val="left" w:pos="5040"/>
        </w:tabs>
        <w:ind w:right="-720"/>
        <w:rPr>
          <w:rFonts w:ascii="TeXGyreHeros" w:hAnsi="TeXGyreHeros" w:cs="Arial"/>
          <w:lang w:val="en-CA"/>
        </w:rPr>
      </w:pPr>
      <w:r w:rsidRPr="00E75F02">
        <w:rPr>
          <w:rFonts w:ascii="TeXGyreHeros" w:hAnsi="TeXGyreHeros" w:cs="Arial"/>
          <w:lang w:val="en-CA"/>
        </w:rPr>
        <w:tab/>
        <w:t xml:space="preserve">Price-earnings ratio: </w:t>
      </w:r>
      <w:r w:rsidRPr="00E75F02">
        <w:rPr>
          <w:rFonts w:ascii="TeXGyreHeros" w:hAnsi="TeXGyreHeros" w:cs="Arial"/>
          <w:lang w:val="en-CA"/>
        </w:rPr>
        <w:tab/>
        <w:t>Price-earnings ratio:</w:t>
      </w:r>
    </w:p>
    <w:p w14:paraId="67DE882A" w14:textId="77777777" w:rsidR="00D92C61" w:rsidRPr="00E75F02" w:rsidRDefault="00D92C61">
      <w:pPr>
        <w:tabs>
          <w:tab w:val="left" w:pos="720"/>
          <w:tab w:val="left" w:pos="5040"/>
        </w:tabs>
        <w:ind w:right="-720"/>
        <w:rPr>
          <w:rFonts w:ascii="TeXGyreHeros" w:hAnsi="TeXGyreHeros" w:cs="Arial"/>
          <w:lang w:val="en-CA"/>
        </w:rPr>
      </w:pP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0"/>
        <w:gridCol w:w="1325"/>
        <w:gridCol w:w="665"/>
        <w:gridCol w:w="882"/>
        <w:gridCol w:w="1398"/>
        <w:gridCol w:w="1237"/>
        <w:gridCol w:w="2435"/>
      </w:tblGrid>
      <w:tr w:rsidR="00D92C61" w:rsidRPr="00E75F02" w14:paraId="5278F095" w14:textId="77777777" w:rsidTr="00131F61">
        <w:trPr>
          <w:gridBefore w:val="1"/>
          <w:wBefore w:w="730" w:type="dxa"/>
          <w:cantSplit/>
        </w:trPr>
        <w:tc>
          <w:tcPr>
            <w:tcW w:w="1325" w:type="dxa"/>
            <w:tcBorders>
              <w:top w:val="nil"/>
              <w:left w:val="nil"/>
              <w:right w:val="nil"/>
            </w:tcBorders>
          </w:tcPr>
          <w:p w14:paraId="5F1A9975" w14:textId="77777777" w:rsidR="00D92C61" w:rsidRPr="00E75F02" w:rsidRDefault="00D92C61" w:rsidP="00B0109A">
            <w:pPr>
              <w:tabs>
                <w:tab w:val="left" w:pos="720"/>
                <w:tab w:val="left" w:pos="5040"/>
              </w:tabs>
              <w:spacing w:before="120"/>
              <w:ind w:left="-108" w:right="-118"/>
              <w:jc w:val="center"/>
              <w:rPr>
                <w:rFonts w:ascii="TeXGyreHeros" w:hAnsi="TeXGyreHeros" w:cs="Arial"/>
                <w:lang w:val="en-CA"/>
              </w:rPr>
            </w:pPr>
            <w:r w:rsidRPr="00E75F02">
              <w:rPr>
                <w:rFonts w:ascii="TeXGyreHeros" w:hAnsi="TeXGyreHeros" w:cs="Arial"/>
                <w:lang w:val="en-CA"/>
              </w:rPr>
              <w:t>$</w:t>
            </w:r>
            <w:r w:rsidR="00B0109A" w:rsidRPr="00E75F02">
              <w:rPr>
                <w:rFonts w:ascii="TeXGyreHeros" w:hAnsi="TeXGyreHeros" w:cs="Arial"/>
                <w:lang w:val="en-CA"/>
              </w:rPr>
              <w:t>1</w:t>
            </w:r>
            <w:r w:rsidR="00B0109A">
              <w:rPr>
                <w:rFonts w:ascii="TeXGyreHeros" w:hAnsi="TeXGyreHeros" w:cs="Arial"/>
                <w:lang w:val="en-CA"/>
              </w:rPr>
              <w:t>7</w:t>
            </w:r>
            <w:r w:rsidR="00AD1CB2" w:rsidRPr="00E75F02">
              <w:rPr>
                <w:rFonts w:ascii="TeXGyreHeros" w:hAnsi="TeXGyreHeros" w:cs="Arial"/>
                <w:lang w:val="en-CA"/>
              </w:rPr>
              <w:t>.</w:t>
            </w:r>
            <w:r w:rsidR="00B0109A">
              <w:rPr>
                <w:rFonts w:ascii="TeXGyreHeros" w:hAnsi="TeXGyreHeros" w:cs="Arial"/>
                <w:lang w:val="en-CA"/>
              </w:rPr>
              <w:t>07</w:t>
            </w:r>
          </w:p>
        </w:tc>
        <w:tc>
          <w:tcPr>
            <w:tcW w:w="1641" w:type="dxa"/>
            <w:gridSpan w:val="2"/>
            <w:vMerge w:val="restart"/>
            <w:tcBorders>
              <w:top w:val="nil"/>
              <w:left w:val="nil"/>
              <w:bottom w:val="nil"/>
              <w:right w:val="nil"/>
            </w:tcBorders>
          </w:tcPr>
          <w:p w14:paraId="1A7E146B" w14:textId="77777777" w:rsidR="009111D0" w:rsidRPr="00E75F02" w:rsidRDefault="00D92C61" w:rsidP="003F405C">
            <w:pPr>
              <w:tabs>
                <w:tab w:val="left" w:pos="720"/>
                <w:tab w:val="left" w:pos="5040"/>
              </w:tabs>
              <w:spacing w:before="120"/>
              <w:ind w:right="-720"/>
              <w:rPr>
                <w:rFonts w:ascii="TeXGyreHeros" w:hAnsi="TeXGyreHeros" w:cs="Arial"/>
                <w:lang w:val="en-CA"/>
              </w:rPr>
            </w:pPr>
            <w:r w:rsidRPr="00E75F02">
              <w:rPr>
                <w:rFonts w:ascii="TeXGyreHeros" w:hAnsi="TeXGyreHeros" w:cs="Arial"/>
                <w:lang w:val="en-CA"/>
              </w:rPr>
              <w:t xml:space="preserve">= </w:t>
            </w:r>
            <w:r w:rsidR="00B0109A">
              <w:rPr>
                <w:rFonts w:ascii="TeXGyreHeros" w:hAnsi="TeXGyreHeros" w:cs="Arial"/>
                <w:lang w:val="en-CA"/>
              </w:rPr>
              <w:t>10</w:t>
            </w:r>
            <w:r w:rsidR="003F405C">
              <w:rPr>
                <w:rFonts w:ascii="TeXGyreHeros" w:hAnsi="TeXGyreHeros" w:cs="Arial"/>
                <w:lang w:val="en-CA"/>
              </w:rPr>
              <w:t>6.7</w:t>
            </w:r>
            <w:r w:rsidRPr="00E75F02">
              <w:rPr>
                <w:rFonts w:ascii="TeXGyreHeros" w:hAnsi="TeXGyreHeros" w:cs="Arial"/>
                <w:lang w:val="en-CA"/>
              </w:rPr>
              <w:t xml:space="preserve"> times</w:t>
            </w:r>
          </w:p>
        </w:tc>
        <w:tc>
          <w:tcPr>
            <w:tcW w:w="1539" w:type="dxa"/>
            <w:tcBorders>
              <w:top w:val="nil"/>
              <w:left w:val="nil"/>
              <w:bottom w:val="nil"/>
              <w:right w:val="nil"/>
            </w:tcBorders>
          </w:tcPr>
          <w:p w14:paraId="71E20A76" w14:textId="77777777" w:rsidR="00D92C61" w:rsidRPr="00E75F02" w:rsidRDefault="00D92C61">
            <w:pPr>
              <w:tabs>
                <w:tab w:val="left" w:pos="720"/>
                <w:tab w:val="left" w:pos="5040"/>
              </w:tabs>
              <w:spacing w:before="120"/>
              <w:ind w:right="-720"/>
              <w:rPr>
                <w:rFonts w:ascii="TeXGyreHeros" w:hAnsi="TeXGyreHeros" w:cs="Arial"/>
                <w:lang w:val="en-CA"/>
              </w:rPr>
            </w:pPr>
          </w:p>
        </w:tc>
        <w:tc>
          <w:tcPr>
            <w:tcW w:w="1325" w:type="dxa"/>
            <w:tcBorders>
              <w:top w:val="nil"/>
              <w:left w:val="nil"/>
              <w:right w:val="nil"/>
            </w:tcBorders>
          </w:tcPr>
          <w:p w14:paraId="07B8368C" w14:textId="77777777" w:rsidR="00571ED2" w:rsidRPr="00E75F02" w:rsidRDefault="00D92C61" w:rsidP="00B0109A">
            <w:pPr>
              <w:tabs>
                <w:tab w:val="left" w:pos="720"/>
                <w:tab w:val="left" w:pos="5040"/>
              </w:tabs>
              <w:spacing w:before="120"/>
              <w:ind w:left="-371" w:right="-118" w:firstLine="263"/>
              <w:jc w:val="center"/>
              <w:rPr>
                <w:rFonts w:ascii="TeXGyreHeros" w:hAnsi="TeXGyreHeros" w:cs="Arial"/>
                <w:lang w:val="en-CA"/>
              </w:rPr>
            </w:pPr>
            <w:r w:rsidRPr="00E75F02">
              <w:rPr>
                <w:rFonts w:ascii="TeXGyreHeros" w:hAnsi="TeXGyreHeros" w:cs="Arial"/>
                <w:lang w:val="en-CA"/>
              </w:rPr>
              <w:t>$</w:t>
            </w:r>
            <w:r w:rsidR="00AD1CB2" w:rsidRPr="00E75F02">
              <w:rPr>
                <w:rFonts w:ascii="TeXGyreHeros" w:hAnsi="TeXGyreHeros" w:cs="Arial"/>
                <w:lang w:val="en-CA"/>
              </w:rPr>
              <w:t>18.</w:t>
            </w:r>
            <w:r w:rsidR="00B0109A">
              <w:rPr>
                <w:rFonts w:ascii="TeXGyreHeros" w:hAnsi="TeXGyreHeros" w:cs="Arial"/>
                <w:lang w:val="en-CA"/>
              </w:rPr>
              <w:t>62</w:t>
            </w:r>
          </w:p>
        </w:tc>
        <w:tc>
          <w:tcPr>
            <w:tcW w:w="2700" w:type="dxa"/>
            <w:vMerge w:val="restart"/>
            <w:tcBorders>
              <w:top w:val="nil"/>
              <w:left w:val="nil"/>
              <w:right w:val="nil"/>
            </w:tcBorders>
          </w:tcPr>
          <w:p w14:paraId="41115F11" w14:textId="77777777" w:rsidR="00D92C61" w:rsidRPr="00E75F02" w:rsidRDefault="00D92C61" w:rsidP="00B0109A">
            <w:pPr>
              <w:tabs>
                <w:tab w:val="left" w:pos="720"/>
                <w:tab w:val="left" w:pos="5040"/>
              </w:tabs>
              <w:spacing w:before="120"/>
              <w:ind w:right="-720"/>
              <w:rPr>
                <w:rFonts w:ascii="TeXGyreHeros" w:hAnsi="TeXGyreHeros" w:cs="Arial"/>
                <w:lang w:val="en-CA"/>
              </w:rPr>
            </w:pPr>
            <w:r w:rsidRPr="00E75F02">
              <w:rPr>
                <w:rFonts w:ascii="TeXGyreHeros" w:hAnsi="TeXGyreHeros" w:cs="Arial"/>
                <w:lang w:val="en-CA"/>
              </w:rPr>
              <w:t xml:space="preserve">= </w:t>
            </w:r>
            <w:r w:rsidR="00B0109A">
              <w:rPr>
                <w:rFonts w:ascii="TeXGyreHeros" w:hAnsi="TeXGyreHeros" w:cs="Arial"/>
                <w:lang w:val="en-CA"/>
              </w:rPr>
              <w:t>39.6</w:t>
            </w:r>
            <w:r w:rsidRPr="00E75F02">
              <w:rPr>
                <w:rFonts w:ascii="TeXGyreHeros" w:hAnsi="TeXGyreHeros" w:cs="Arial"/>
                <w:lang w:val="en-CA"/>
              </w:rPr>
              <w:t xml:space="preserve"> times</w:t>
            </w:r>
          </w:p>
        </w:tc>
      </w:tr>
      <w:tr w:rsidR="00D92C61" w:rsidRPr="00E75F02" w14:paraId="4538D93D" w14:textId="77777777" w:rsidTr="00131F61">
        <w:trPr>
          <w:gridBefore w:val="1"/>
          <w:wBefore w:w="730" w:type="dxa"/>
          <w:cantSplit/>
        </w:trPr>
        <w:tc>
          <w:tcPr>
            <w:tcW w:w="1325" w:type="dxa"/>
            <w:tcBorders>
              <w:left w:val="nil"/>
              <w:bottom w:val="nil"/>
              <w:right w:val="nil"/>
            </w:tcBorders>
          </w:tcPr>
          <w:p w14:paraId="04B26311" w14:textId="77777777" w:rsidR="00D92C61" w:rsidRPr="00E75F02" w:rsidRDefault="00D92C61" w:rsidP="003F405C">
            <w:pPr>
              <w:tabs>
                <w:tab w:val="left" w:pos="720"/>
                <w:tab w:val="left" w:pos="5040"/>
              </w:tabs>
              <w:ind w:left="-198" w:right="-118"/>
              <w:jc w:val="center"/>
              <w:rPr>
                <w:rFonts w:ascii="TeXGyreHeros" w:hAnsi="TeXGyreHeros" w:cs="Arial"/>
                <w:lang w:val="en-CA"/>
              </w:rPr>
            </w:pPr>
            <w:r w:rsidRPr="00E75F02">
              <w:rPr>
                <w:rFonts w:ascii="TeXGyreHeros" w:hAnsi="TeXGyreHeros" w:cs="Arial"/>
                <w:lang w:val="en-CA"/>
              </w:rPr>
              <w:t>$</w:t>
            </w:r>
            <w:r w:rsidR="00DF0570" w:rsidRPr="00E75F02">
              <w:rPr>
                <w:rFonts w:ascii="TeXGyreHeros" w:hAnsi="TeXGyreHeros" w:cs="Arial"/>
                <w:lang w:val="en-CA"/>
              </w:rPr>
              <w:t>0.</w:t>
            </w:r>
            <w:r w:rsidR="00B0109A">
              <w:rPr>
                <w:rFonts w:ascii="TeXGyreHeros" w:hAnsi="TeXGyreHeros" w:cs="Arial"/>
                <w:lang w:val="en-CA"/>
              </w:rPr>
              <w:t>1</w:t>
            </w:r>
            <w:r w:rsidR="003F405C">
              <w:rPr>
                <w:rFonts w:ascii="TeXGyreHeros" w:hAnsi="TeXGyreHeros" w:cs="Arial"/>
                <w:lang w:val="en-CA"/>
              </w:rPr>
              <w:t>6</w:t>
            </w:r>
          </w:p>
        </w:tc>
        <w:tc>
          <w:tcPr>
            <w:tcW w:w="1641" w:type="dxa"/>
            <w:gridSpan w:val="2"/>
            <w:vMerge/>
            <w:tcBorders>
              <w:top w:val="nil"/>
              <w:left w:val="nil"/>
              <w:bottom w:val="nil"/>
              <w:right w:val="nil"/>
            </w:tcBorders>
          </w:tcPr>
          <w:p w14:paraId="4A8F3BF9" w14:textId="77777777" w:rsidR="00D92C61" w:rsidRPr="00E75F02" w:rsidRDefault="00D92C61">
            <w:pPr>
              <w:tabs>
                <w:tab w:val="left" w:pos="720"/>
                <w:tab w:val="left" w:pos="5040"/>
              </w:tabs>
              <w:ind w:right="-720"/>
              <w:rPr>
                <w:rFonts w:ascii="TeXGyreHeros" w:hAnsi="TeXGyreHeros" w:cs="Arial"/>
                <w:lang w:val="en-CA"/>
              </w:rPr>
            </w:pPr>
          </w:p>
        </w:tc>
        <w:tc>
          <w:tcPr>
            <w:tcW w:w="1539" w:type="dxa"/>
            <w:tcBorders>
              <w:top w:val="nil"/>
              <w:left w:val="nil"/>
              <w:bottom w:val="nil"/>
              <w:right w:val="nil"/>
            </w:tcBorders>
          </w:tcPr>
          <w:p w14:paraId="73FC8D28" w14:textId="77777777" w:rsidR="00D92C61" w:rsidRPr="00E75F02" w:rsidRDefault="00D92C61">
            <w:pPr>
              <w:tabs>
                <w:tab w:val="left" w:pos="720"/>
                <w:tab w:val="left" w:pos="5040"/>
              </w:tabs>
              <w:ind w:right="-720"/>
              <w:rPr>
                <w:rFonts w:ascii="TeXGyreHeros" w:hAnsi="TeXGyreHeros" w:cs="Arial"/>
                <w:lang w:val="en-CA"/>
              </w:rPr>
            </w:pPr>
          </w:p>
        </w:tc>
        <w:tc>
          <w:tcPr>
            <w:tcW w:w="1325" w:type="dxa"/>
            <w:tcBorders>
              <w:left w:val="nil"/>
              <w:bottom w:val="nil"/>
              <w:right w:val="nil"/>
            </w:tcBorders>
          </w:tcPr>
          <w:p w14:paraId="3AC01F3C" w14:textId="77777777" w:rsidR="00D92C61" w:rsidRPr="00E75F02" w:rsidRDefault="00D92C61" w:rsidP="00B0109A">
            <w:pPr>
              <w:tabs>
                <w:tab w:val="left" w:pos="720"/>
                <w:tab w:val="left" w:pos="5040"/>
              </w:tabs>
              <w:ind w:left="-198" w:right="-118"/>
              <w:jc w:val="center"/>
              <w:rPr>
                <w:rFonts w:ascii="TeXGyreHeros" w:hAnsi="TeXGyreHeros" w:cs="Arial"/>
                <w:lang w:val="en-CA"/>
              </w:rPr>
            </w:pPr>
            <w:r w:rsidRPr="00E75F02">
              <w:rPr>
                <w:rFonts w:ascii="TeXGyreHeros" w:hAnsi="TeXGyreHeros" w:cs="Arial"/>
                <w:lang w:val="en-CA"/>
              </w:rPr>
              <w:t>$</w:t>
            </w:r>
            <w:r w:rsidR="00B0109A">
              <w:rPr>
                <w:rFonts w:ascii="TeXGyreHeros" w:hAnsi="TeXGyreHeros" w:cs="Arial"/>
                <w:lang w:val="en-CA"/>
              </w:rPr>
              <w:t>0</w:t>
            </w:r>
            <w:r w:rsidR="00DF0570" w:rsidRPr="00E75F02">
              <w:rPr>
                <w:rFonts w:ascii="TeXGyreHeros" w:hAnsi="TeXGyreHeros" w:cs="Arial"/>
                <w:lang w:val="en-CA"/>
              </w:rPr>
              <w:t>.</w:t>
            </w:r>
            <w:r w:rsidR="00B0109A">
              <w:rPr>
                <w:rFonts w:ascii="TeXGyreHeros" w:hAnsi="TeXGyreHeros" w:cs="Arial"/>
                <w:lang w:val="en-CA"/>
              </w:rPr>
              <w:t>47</w:t>
            </w:r>
          </w:p>
        </w:tc>
        <w:tc>
          <w:tcPr>
            <w:tcW w:w="2700" w:type="dxa"/>
            <w:vMerge/>
            <w:tcBorders>
              <w:left w:val="nil"/>
              <w:bottom w:val="nil"/>
              <w:right w:val="nil"/>
            </w:tcBorders>
          </w:tcPr>
          <w:p w14:paraId="777B0341" w14:textId="77777777" w:rsidR="00D92C61" w:rsidRPr="00E75F02" w:rsidRDefault="00D92C61">
            <w:pPr>
              <w:tabs>
                <w:tab w:val="left" w:pos="720"/>
                <w:tab w:val="left" w:pos="5040"/>
              </w:tabs>
              <w:ind w:right="-720"/>
              <w:rPr>
                <w:rFonts w:ascii="TeXGyreHeros" w:hAnsi="TeXGyreHeros" w:cs="Arial"/>
                <w:lang w:val="en-CA"/>
              </w:rPr>
            </w:pPr>
          </w:p>
        </w:tc>
      </w:tr>
      <w:tr w:rsidR="00131F61" w:rsidRPr="004B51E7" w14:paraId="69F2FB6D" w14:textId="77777777" w:rsidTr="00131F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6540" w:type="dxa"/>
          <w:trHeight w:val="315"/>
        </w:trPr>
        <w:tc>
          <w:tcPr>
            <w:tcW w:w="2720" w:type="dxa"/>
            <w:gridSpan w:val="3"/>
            <w:tcBorders>
              <w:top w:val="nil"/>
              <w:left w:val="nil"/>
              <w:bottom w:val="single" w:sz="8" w:space="0" w:color="auto"/>
              <w:right w:val="nil"/>
            </w:tcBorders>
            <w:shd w:val="clear" w:color="auto" w:fill="auto"/>
            <w:noWrap/>
            <w:vAlign w:val="bottom"/>
            <w:hideMark/>
          </w:tcPr>
          <w:p w14:paraId="30F2C01E" w14:textId="77777777" w:rsidR="00131F61" w:rsidRDefault="00131F61" w:rsidP="009E15FC">
            <w:pPr>
              <w:ind w:right="-108"/>
              <w:rPr>
                <w:rFonts w:ascii="TeXGyreHeros" w:hAnsi="TeXGyreHeros" w:cs="Arial"/>
                <w:color w:val="000000"/>
                <w:sz w:val="22"/>
                <w:szCs w:val="22"/>
                <w:lang w:eastAsia="en-CA"/>
              </w:rPr>
            </w:pPr>
          </w:p>
          <w:p w14:paraId="6BC11942" w14:textId="77777777" w:rsidR="00131F61" w:rsidRPr="004B51E7" w:rsidRDefault="00131F61" w:rsidP="009E15FC">
            <w:pPr>
              <w:ind w:right="-108"/>
              <w:rPr>
                <w:rFonts w:ascii="TeXGyreHeros" w:hAnsi="TeXGyreHeros" w:cs="Arial"/>
                <w:color w:val="000000"/>
                <w:sz w:val="22"/>
                <w:szCs w:val="22"/>
                <w:lang w:eastAsia="en-CA"/>
              </w:rPr>
            </w:pPr>
            <w:r w:rsidRPr="004B51E7">
              <w:rPr>
                <w:rFonts w:ascii="TeXGyreHeros" w:hAnsi="TeXGyreHeros" w:cs="Arial"/>
                <w:color w:val="000000"/>
                <w:sz w:val="22"/>
                <w:szCs w:val="22"/>
                <w:lang w:eastAsia="en-CA"/>
              </w:rPr>
              <w:t>Market price per share</w:t>
            </w:r>
          </w:p>
        </w:tc>
      </w:tr>
      <w:tr w:rsidR="00131F61" w:rsidRPr="004B51E7" w14:paraId="23267095" w14:textId="77777777" w:rsidTr="00131F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6540" w:type="dxa"/>
          <w:trHeight w:val="300"/>
        </w:trPr>
        <w:tc>
          <w:tcPr>
            <w:tcW w:w="2720" w:type="dxa"/>
            <w:gridSpan w:val="3"/>
            <w:tcBorders>
              <w:top w:val="nil"/>
              <w:left w:val="nil"/>
              <w:bottom w:val="nil"/>
              <w:right w:val="nil"/>
            </w:tcBorders>
            <w:shd w:val="clear" w:color="auto" w:fill="auto"/>
            <w:noWrap/>
            <w:vAlign w:val="bottom"/>
            <w:hideMark/>
          </w:tcPr>
          <w:p w14:paraId="29A46794" w14:textId="77777777" w:rsidR="00131F61" w:rsidRPr="004B51E7" w:rsidRDefault="00131F61" w:rsidP="009E15FC">
            <w:pPr>
              <w:ind w:right="-108"/>
              <w:rPr>
                <w:rFonts w:ascii="TeXGyreHeros" w:hAnsi="TeXGyreHeros" w:cs="Arial"/>
                <w:color w:val="000000"/>
                <w:sz w:val="22"/>
                <w:szCs w:val="22"/>
                <w:lang w:eastAsia="en-CA"/>
              </w:rPr>
            </w:pPr>
            <w:r w:rsidRPr="004B51E7">
              <w:rPr>
                <w:rFonts w:ascii="TeXGyreHeros" w:hAnsi="TeXGyreHeros" w:cs="Arial"/>
                <w:color w:val="000000"/>
                <w:sz w:val="22"/>
                <w:szCs w:val="22"/>
                <w:lang w:eastAsia="en-CA"/>
              </w:rPr>
              <w:t>Basic earnings per share</w:t>
            </w:r>
          </w:p>
        </w:tc>
      </w:tr>
    </w:tbl>
    <w:p w14:paraId="14B9D97A" w14:textId="77777777" w:rsidR="00D92C61" w:rsidRDefault="00D92C61">
      <w:pPr>
        <w:tabs>
          <w:tab w:val="left" w:pos="720"/>
          <w:tab w:val="left" w:pos="5040"/>
        </w:tabs>
        <w:ind w:right="-720"/>
        <w:rPr>
          <w:rFonts w:ascii="TeXGyreHeros" w:hAnsi="TeXGyreHeros" w:cs="Arial"/>
          <w:lang w:val="en-CA"/>
        </w:rPr>
      </w:pPr>
    </w:p>
    <w:p w14:paraId="38D8CC87" w14:textId="1BD916CA" w:rsidR="00D92C61" w:rsidRPr="00E75F02" w:rsidRDefault="00D92C61" w:rsidP="00884AF5">
      <w:pPr>
        <w:tabs>
          <w:tab w:val="left" w:pos="720"/>
          <w:tab w:val="left" w:pos="4320"/>
        </w:tabs>
        <w:ind w:left="720" w:hanging="720"/>
        <w:jc w:val="both"/>
        <w:rPr>
          <w:rFonts w:ascii="TeXGyreHeros" w:hAnsi="TeXGyreHeros" w:cs="Arial"/>
          <w:lang w:val="en-CA"/>
        </w:rPr>
      </w:pPr>
      <w:r w:rsidRPr="00E75F02">
        <w:rPr>
          <w:rFonts w:ascii="TeXGyreHeros" w:hAnsi="TeXGyreHeros" w:cs="Arial"/>
          <w:lang w:val="en-CA"/>
        </w:rPr>
        <w:t>(b)</w:t>
      </w:r>
      <w:r w:rsidRPr="00E75F02">
        <w:rPr>
          <w:rFonts w:ascii="TeXGyreHeros" w:hAnsi="TeXGyreHeros" w:cs="Arial"/>
          <w:lang w:val="en-CA"/>
        </w:rPr>
        <w:tab/>
        <w:t>The</w:t>
      </w:r>
      <w:r w:rsidR="005170AA" w:rsidRPr="00E75F02">
        <w:rPr>
          <w:rFonts w:ascii="TeXGyreHeros" w:hAnsi="TeXGyreHeros" w:cs="Arial"/>
          <w:lang w:val="en-CA"/>
        </w:rPr>
        <w:t xml:space="preserve"> de</w:t>
      </w:r>
      <w:r w:rsidRPr="00E75F02">
        <w:rPr>
          <w:rFonts w:ascii="TeXGyreHeros" w:hAnsi="TeXGyreHeros" w:cs="Arial"/>
          <w:lang w:val="en-CA"/>
        </w:rPr>
        <w:t>crease in the</w:t>
      </w:r>
      <w:r w:rsidR="00F6561F">
        <w:rPr>
          <w:rFonts w:ascii="TeXGyreHeros" w:hAnsi="TeXGyreHeros" w:cs="Arial"/>
          <w:lang w:val="en-CA"/>
        </w:rPr>
        <w:t xml:space="preserve"> basic</w:t>
      </w:r>
      <w:r w:rsidRPr="00E75F02">
        <w:rPr>
          <w:rFonts w:ascii="TeXGyreHeros" w:hAnsi="TeXGyreHeros" w:cs="Arial"/>
          <w:lang w:val="en-CA"/>
        </w:rPr>
        <w:t xml:space="preserve"> earnings per share during the year would indicate that profitability has </w:t>
      </w:r>
      <w:r w:rsidR="005170AA" w:rsidRPr="00E75F02">
        <w:rPr>
          <w:rFonts w:ascii="TeXGyreHeros" w:hAnsi="TeXGyreHeros" w:cs="Arial"/>
          <w:lang w:val="en-CA"/>
        </w:rPr>
        <w:t xml:space="preserve">deteriorated dramatically </w:t>
      </w:r>
      <w:r w:rsidRPr="00E75F02">
        <w:rPr>
          <w:rFonts w:ascii="TeXGyreHeros" w:hAnsi="TeXGyreHeros" w:cs="Arial"/>
          <w:lang w:val="en-CA"/>
        </w:rPr>
        <w:t xml:space="preserve">in </w:t>
      </w:r>
      <w:r w:rsidR="00D51F45" w:rsidRPr="00E75F02">
        <w:rPr>
          <w:rFonts w:ascii="TeXGyreHeros" w:hAnsi="TeXGyreHeros" w:cs="Arial"/>
          <w:lang w:val="en-CA"/>
        </w:rPr>
        <w:t>201</w:t>
      </w:r>
      <w:r w:rsidR="00B0109A">
        <w:rPr>
          <w:rFonts w:ascii="TeXGyreHeros" w:hAnsi="TeXGyreHeros" w:cs="Arial"/>
          <w:lang w:val="en-CA"/>
        </w:rPr>
        <w:t>5</w:t>
      </w:r>
      <w:r w:rsidRPr="00E75F02">
        <w:rPr>
          <w:rFonts w:ascii="TeXGyreHeros" w:hAnsi="TeXGyreHeros" w:cs="Arial"/>
          <w:lang w:val="en-CA"/>
        </w:rPr>
        <w:t xml:space="preserve">. However, investors appear to have </w:t>
      </w:r>
      <w:r w:rsidR="000450C9">
        <w:rPr>
          <w:rFonts w:ascii="TeXGyreHeros" w:hAnsi="TeXGyreHeros" w:cs="Arial"/>
          <w:lang w:val="en-CA"/>
        </w:rPr>
        <w:t>some</w:t>
      </w:r>
      <w:r w:rsidR="005170AA" w:rsidRPr="00E75F02">
        <w:rPr>
          <w:rFonts w:ascii="TeXGyreHeros" w:hAnsi="TeXGyreHeros" w:cs="Arial"/>
          <w:lang w:val="en-CA"/>
        </w:rPr>
        <w:t xml:space="preserve"> </w:t>
      </w:r>
      <w:r w:rsidRPr="00E75F02">
        <w:rPr>
          <w:rFonts w:ascii="TeXGyreHeros" w:hAnsi="TeXGyreHeros" w:cs="Arial"/>
          <w:lang w:val="en-CA"/>
        </w:rPr>
        <w:t xml:space="preserve">confidence in Cameco's future </w:t>
      </w:r>
      <w:r w:rsidR="006B36A9" w:rsidRPr="00E75F02">
        <w:rPr>
          <w:rFonts w:ascii="TeXGyreHeros" w:hAnsi="TeXGyreHeros" w:cs="Arial"/>
          <w:lang w:val="en-CA"/>
        </w:rPr>
        <w:t>profitability</w:t>
      </w:r>
      <w:r w:rsidRPr="00E75F02">
        <w:rPr>
          <w:rFonts w:ascii="TeXGyreHeros" w:hAnsi="TeXGyreHeros" w:cs="Arial"/>
          <w:lang w:val="en-CA"/>
        </w:rPr>
        <w:t xml:space="preserve"> as </w:t>
      </w:r>
      <w:r w:rsidR="000450C9">
        <w:rPr>
          <w:rFonts w:ascii="TeXGyreHeros" w:hAnsi="TeXGyreHeros" w:cs="Arial"/>
          <w:lang w:val="en-CA"/>
        </w:rPr>
        <w:t>its share price has declined by only 8%</w:t>
      </w:r>
      <w:r w:rsidRPr="00E75F02">
        <w:rPr>
          <w:rFonts w:ascii="TeXGyreHeros" w:hAnsi="TeXGyreHeros" w:cs="Arial"/>
          <w:lang w:val="en-CA"/>
        </w:rPr>
        <w:t>.</w:t>
      </w:r>
    </w:p>
    <w:p w14:paraId="702B1B26" w14:textId="77777777" w:rsidR="001C75CF" w:rsidRDefault="001C75CF" w:rsidP="001C75CF">
      <w:pPr>
        <w:jc w:val="both"/>
        <w:rPr>
          <w:rFonts w:ascii="TeXGyreHeros" w:eastAsia="Calibri" w:hAnsi="TeXGyreHeros"/>
          <w:sz w:val="18"/>
          <w:szCs w:val="18"/>
        </w:rPr>
      </w:pPr>
    </w:p>
    <w:p w14:paraId="40BD8547" w14:textId="0D499308" w:rsidR="001C75CF" w:rsidRPr="00DE63AF" w:rsidRDefault="001C75CF" w:rsidP="001C75CF">
      <w:pPr>
        <w:jc w:val="both"/>
        <w:rPr>
          <w:rFonts w:ascii="TeXGyreHeros" w:hAnsi="TeXGyreHeros" w:cs="Arial"/>
        </w:rPr>
      </w:pPr>
      <w:r w:rsidRPr="00155545">
        <w:rPr>
          <w:rFonts w:ascii="TeXGyreHeros" w:eastAsia="Calibri" w:hAnsi="TeXGyreHeros"/>
          <w:sz w:val="18"/>
          <w:szCs w:val="18"/>
        </w:rPr>
        <w:t xml:space="preserve">LO </w:t>
      </w:r>
      <w:proofErr w:type="gramStart"/>
      <w:r>
        <w:rPr>
          <w:rFonts w:ascii="TeXGyreHeros" w:eastAsia="Calibri" w:hAnsi="TeXGyreHeros"/>
          <w:sz w:val="18"/>
          <w:szCs w:val="18"/>
          <w:lang w:val="en-CA"/>
        </w:rPr>
        <w:t>2</w:t>
      </w:r>
      <w:r w:rsidRPr="00155545">
        <w:rPr>
          <w:rFonts w:ascii="TeXGyreHeros" w:eastAsia="Calibri" w:hAnsi="TeXGyreHeros"/>
          <w:sz w:val="18"/>
          <w:szCs w:val="18"/>
        </w:rPr>
        <w:t xml:space="preserve"> </w:t>
      </w:r>
      <w:r w:rsidR="006E1FC2">
        <w:rPr>
          <w:rFonts w:ascii="TeXGyreHeros" w:eastAsia="Calibri" w:hAnsi="TeXGyreHeros"/>
          <w:sz w:val="18"/>
          <w:szCs w:val="18"/>
        </w:rPr>
        <w:t xml:space="preserve"> </w:t>
      </w:r>
      <w:r w:rsidRPr="00155545">
        <w:rPr>
          <w:rFonts w:ascii="TeXGyreHeros" w:eastAsia="Calibri" w:hAnsi="TeXGyreHeros"/>
          <w:sz w:val="18"/>
          <w:szCs w:val="18"/>
        </w:rPr>
        <w:t>BT</w:t>
      </w:r>
      <w:proofErr w:type="gramEnd"/>
      <w:r w:rsidRPr="00155545">
        <w:rPr>
          <w:rFonts w:ascii="TeXGyreHeros" w:eastAsia="Calibri" w:hAnsi="TeXGyreHeros"/>
          <w:sz w:val="18"/>
          <w:szCs w:val="18"/>
        </w:rPr>
        <w:t xml:space="preserve">: </w:t>
      </w:r>
      <w:r w:rsidR="006E1FC2">
        <w:rPr>
          <w:rFonts w:ascii="TeXGyreHeros" w:eastAsia="Calibri" w:hAnsi="TeXGyreHeros"/>
          <w:sz w:val="18"/>
          <w:szCs w:val="18"/>
        </w:rPr>
        <w:t>AN</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sidR="006E1FC2">
        <w:rPr>
          <w:rFonts w:ascii="TeXGyreHeros" w:eastAsia="Calibri" w:hAnsi="TeXGyreHeros"/>
          <w:sz w:val="18"/>
          <w:szCs w:val="18"/>
          <w:lang w:val="en-CA"/>
        </w:rPr>
        <w:t xml:space="preserve">M </w:t>
      </w:r>
      <w:r w:rsidRPr="00155545">
        <w:rPr>
          <w:rFonts w:ascii="TeXGyreHeros" w:eastAsia="Calibri" w:hAnsi="TeXGyreHeros"/>
          <w:sz w:val="18"/>
          <w:szCs w:val="18"/>
        </w:rPr>
        <w:t xml:space="preserve"> Time: </w:t>
      </w:r>
      <w:r>
        <w:rPr>
          <w:rFonts w:ascii="TeXGyreHeros" w:eastAsia="Calibri" w:hAnsi="TeXGyreHeros"/>
          <w:sz w:val="18"/>
          <w:szCs w:val="18"/>
          <w:lang w:val="en-CA"/>
        </w:rPr>
        <w:t>15</w:t>
      </w:r>
      <w:r w:rsidRPr="00155545">
        <w:rPr>
          <w:rFonts w:ascii="TeXGyreHeros" w:eastAsia="Calibri" w:hAnsi="TeXGyreHeros"/>
          <w:sz w:val="18"/>
          <w:szCs w:val="18"/>
        </w:rPr>
        <w:t xml:space="preserve"> min.  AACSB: </w:t>
      </w:r>
      <w:proofErr w:type="gramStart"/>
      <w:r>
        <w:rPr>
          <w:rFonts w:ascii="TeXGyreHeros" w:eastAsia="Calibri" w:hAnsi="TeXGyreHeros"/>
          <w:sz w:val="18"/>
          <w:szCs w:val="18"/>
          <w:lang w:val="en-CA"/>
        </w:rPr>
        <w:t>Analytic</w:t>
      </w:r>
      <w:r w:rsidRPr="00155545">
        <w:rPr>
          <w:rFonts w:ascii="TeXGyreHeros" w:eastAsia="Calibri" w:hAnsi="TeXGyreHeros"/>
          <w:sz w:val="18"/>
          <w:szCs w:val="18"/>
        </w:rPr>
        <w:t xml:space="preserve"> </w:t>
      </w:r>
      <w:r w:rsidR="006E1FC2">
        <w:rPr>
          <w:rFonts w:ascii="TeXGyreHeros" w:eastAsia="Calibri" w:hAnsi="TeXGyreHeros"/>
          <w:sz w:val="18"/>
          <w:szCs w:val="18"/>
        </w:rPr>
        <w:t xml:space="preserve"> </w:t>
      </w:r>
      <w:r w:rsidRPr="00155545">
        <w:rPr>
          <w:rFonts w:ascii="TeXGyreHeros" w:eastAsia="Calibri" w:hAnsi="TeXGyreHeros"/>
          <w:sz w:val="18"/>
          <w:szCs w:val="18"/>
        </w:rPr>
        <w:t>CPA</w:t>
      </w:r>
      <w:proofErr w:type="gramEnd"/>
      <w:r w:rsidR="006E1FC2">
        <w:rPr>
          <w:rFonts w:ascii="TeXGyreHeros" w:eastAsia="Calibri" w:hAnsi="TeXGyreHeros"/>
          <w:sz w:val="18"/>
          <w:szCs w:val="18"/>
        </w:rPr>
        <w:t>: cpa-t001</w:t>
      </w:r>
      <w:r w:rsidR="006D49E3">
        <w:rPr>
          <w:rFonts w:ascii="TeXGyreHeros" w:eastAsia="Calibri" w:hAnsi="TeXGyreHeros"/>
          <w:sz w:val="18"/>
          <w:szCs w:val="18"/>
        </w:rPr>
        <w:t xml:space="preserve"> and cpa-t005</w:t>
      </w:r>
      <w:r w:rsidR="006E1FC2">
        <w:rPr>
          <w:rFonts w:ascii="TeXGyreHeros" w:eastAsia="Calibri" w:hAnsi="TeXGyreHeros"/>
          <w:sz w:val="18"/>
          <w:szCs w:val="18"/>
        </w:rPr>
        <w:t xml:space="preserve"> </w:t>
      </w:r>
      <w:r w:rsidRPr="00155545">
        <w:rPr>
          <w:rFonts w:ascii="TeXGyreHeros" w:eastAsia="Calibri" w:hAnsi="TeXGyreHeros"/>
          <w:sz w:val="18"/>
          <w:szCs w:val="18"/>
        </w:rPr>
        <w:t xml:space="preserve"> CM: Reporting</w:t>
      </w:r>
      <w:r>
        <w:rPr>
          <w:rFonts w:ascii="TeXGyreHeros" w:hAnsi="TeXGyreHeros"/>
          <w:color w:val="000000"/>
          <w:sz w:val="18"/>
          <w:szCs w:val="18"/>
        </w:rPr>
        <w:t xml:space="preserve"> </w:t>
      </w:r>
    </w:p>
    <w:p w14:paraId="0EB41B6B" w14:textId="77777777" w:rsidR="00C2466B" w:rsidRDefault="00C2466B" w:rsidP="00C479A5">
      <w:pPr>
        <w:pStyle w:val="BodyText"/>
        <w:rPr>
          <w:rFonts w:ascii="TeXGyreHeros" w:hAnsi="TeXGyreHeros"/>
          <w:sz w:val="28"/>
          <w:lang w:val="fr-CA"/>
        </w:rPr>
      </w:pPr>
    </w:p>
    <w:p w14:paraId="31141306" w14:textId="77777777" w:rsidR="00C2466B" w:rsidRPr="004E2EEB" w:rsidRDefault="00C2466B" w:rsidP="00C479A5">
      <w:pPr>
        <w:pStyle w:val="BodyText"/>
        <w:rPr>
          <w:rFonts w:ascii="TeXGyreHeros" w:hAnsi="TeXGyreHeros"/>
          <w:b/>
          <w:sz w:val="28"/>
          <w:lang w:val="fr-CA"/>
        </w:rPr>
      </w:pPr>
    </w:p>
    <w:p w14:paraId="41AED407" w14:textId="5193A01C" w:rsidR="00C479A5" w:rsidRPr="004E2EEB" w:rsidRDefault="00C479A5" w:rsidP="00C479A5">
      <w:pPr>
        <w:pStyle w:val="BodyText"/>
        <w:rPr>
          <w:rFonts w:ascii="TeXGyreHeros" w:hAnsi="TeXGyreHeros"/>
          <w:b/>
          <w:sz w:val="28"/>
          <w:lang w:val="fr-CA"/>
        </w:rPr>
      </w:pPr>
      <w:r w:rsidRPr="004E2EEB">
        <w:rPr>
          <w:rFonts w:ascii="TeXGyreHeros" w:hAnsi="TeXGyreHeros"/>
          <w:b/>
          <w:sz w:val="28"/>
          <w:lang w:val="fr-CA"/>
        </w:rPr>
        <w:t>EXERCISE 2-</w:t>
      </w:r>
      <w:r w:rsidR="00D51F45" w:rsidRPr="004E2EEB">
        <w:rPr>
          <w:rFonts w:ascii="TeXGyreHeros" w:hAnsi="TeXGyreHeros"/>
          <w:b/>
          <w:sz w:val="28"/>
          <w:lang w:val="fr-CA"/>
        </w:rPr>
        <w:t>9</w:t>
      </w:r>
    </w:p>
    <w:p w14:paraId="6B08E536" w14:textId="77777777" w:rsidR="00C479A5" w:rsidRPr="00E75F02" w:rsidRDefault="00C479A5" w:rsidP="00C479A5">
      <w:pPr>
        <w:ind w:right="-720"/>
        <w:rPr>
          <w:rFonts w:ascii="TeXGyreHeros" w:hAnsi="TeXGyreHeros"/>
          <w:b/>
          <w:lang w:val="fr-CA"/>
        </w:rPr>
      </w:pPr>
    </w:p>
    <w:p w14:paraId="4F4E2C32" w14:textId="77777777" w:rsidR="00C479A5" w:rsidRPr="00E75F02" w:rsidRDefault="00C479A5" w:rsidP="00C479A5">
      <w:pPr>
        <w:tabs>
          <w:tab w:val="left" w:pos="720"/>
          <w:tab w:val="left" w:pos="1800"/>
          <w:tab w:val="left" w:pos="2520"/>
        </w:tabs>
        <w:rPr>
          <w:rFonts w:ascii="TeXGyreHeros" w:hAnsi="TeXGyreHeros" w:cs="Arial"/>
          <w:color w:val="000000"/>
          <w:lang w:val="fr-CA"/>
        </w:rPr>
      </w:pPr>
      <w:r w:rsidRPr="00E75F02">
        <w:rPr>
          <w:rFonts w:ascii="TeXGyreHeros" w:hAnsi="TeXGyreHeros" w:cs="Arial"/>
          <w:color w:val="000000"/>
          <w:lang w:val="fr-CA"/>
        </w:rPr>
        <w:t>(a)</w:t>
      </w:r>
      <w:r w:rsidRPr="00E75F02">
        <w:rPr>
          <w:rFonts w:ascii="TeXGyreHeros" w:hAnsi="TeXGyreHeros" w:cs="Arial"/>
          <w:color w:val="000000"/>
          <w:lang w:val="fr-CA"/>
        </w:rPr>
        <w:tab/>
      </w:r>
      <w:r w:rsidR="00D2284C" w:rsidRPr="00E75F02">
        <w:rPr>
          <w:rFonts w:ascii="TeXGyreHeros" w:hAnsi="TeXGyreHeros" w:cs="Arial"/>
          <w:color w:val="000000"/>
          <w:lang w:val="fr-CA"/>
        </w:rPr>
        <w:t>7</w:t>
      </w:r>
      <w:r w:rsidRPr="00E75F02">
        <w:rPr>
          <w:rFonts w:ascii="TeXGyreHeros" w:hAnsi="TeXGyreHeros" w:cs="Arial"/>
          <w:color w:val="000000"/>
          <w:lang w:val="fr-CA"/>
        </w:rPr>
        <w:tab/>
        <w:t>(</w:t>
      </w:r>
      <w:r w:rsidR="00884AF5" w:rsidRPr="00E75F02">
        <w:rPr>
          <w:rFonts w:ascii="TeXGyreHeros" w:hAnsi="TeXGyreHeros" w:cs="Arial"/>
          <w:color w:val="000000"/>
          <w:lang w:val="fr-CA"/>
        </w:rPr>
        <w:t>g</w:t>
      </w:r>
      <w:r w:rsidRPr="00E75F02">
        <w:rPr>
          <w:rFonts w:ascii="TeXGyreHeros" w:hAnsi="TeXGyreHeros" w:cs="Arial"/>
          <w:color w:val="000000"/>
          <w:lang w:val="fr-CA"/>
        </w:rPr>
        <w:t>)</w:t>
      </w:r>
      <w:r w:rsidRPr="00E75F02">
        <w:rPr>
          <w:rFonts w:ascii="TeXGyreHeros" w:hAnsi="TeXGyreHeros" w:cs="Arial"/>
          <w:color w:val="000000"/>
          <w:lang w:val="fr-CA"/>
        </w:rPr>
        <w:tab/>
        <w:t>1</w:t>
      </w:r>
    </w:p>
    <w:p w14:paraId="05026371" w14:textId="77777777" w:rsidR="00C479A5" w:rsidRPr="00E75F02" w:rsidRDefault="00C479A5" w:rsidP="00C479A5">
      <w:pPr>
        <w:tabs>
          <w:tab w:val="left" w:pos="720"/>
          <w:tab w:val="left" w:pos="1800"/>
          <w:tab w:val="left" w:pos="2520"/>
        </w:tabs>
        <w:rPr>
          <w:rFonts w:ascii="TeXGyreHeros" w:hAnsi="TeXGyreHeros" w:cs="Arial"/>
          <w:color w:val="000000"/>
          <w:lang w:val="fr-CA"/>
        </w:rPr>
      </w:pPr>
      <w:r w:rsidRPr="00E75F02">
        <w:rPr>
          <w:rFonts w:ascii="TeXGyreHeros" w:hAnsi="TeXGyreHeros" w:cs="Arial"/>
          <w:color w:val="000000"/>
          <w:lang w:val="fr-CA"/>
        </w:rPr>
        <w:t>(b)</w:t>
      </w:r>
      <w:r w:rsidRPr="00E75F02">
        <w:rPr>
          <w:rFonts w:ascii="TeXGyreHeros" w:hAnsi="TeXGyreHeros" w:cs="Arial"/>
          <w:color w:val="000000"/>
          <w:lang w:val="fr-CA"/>
        </w:rPr>
        <w:tab/>
      </w:r>
      <w:r w:rsidR="00D2284C" w:rsidRPr="00E75F02">
        <w:rPr>
          <w:rFonts w:ascii="TeXGyreHeros" w:hAnsi="TeXGyreHeros" w:cs="Arial"/>
          <w:color w:val="000000"/>
          <w:lang w:val="fr-CA"/>
        </w:rPr>
        <w:t>10</w:t>
      </w:r>
      <w:r w:rsidRPr="00E75F02">
        <w:rPr>
          <w:rFonts w:ascii="TeXGyreHeros" w:hAnsi="TeXGyreHeros" w:cs="Arial"/>
          <w:color w:val="000000"/>
          <w:lang w:val="fr-CA"/>
        </w:rPr>
        <w:tab/>
        <w:t>(</w:t>
      </w:r>
      <w:r w:rsidR="00884AF5" w:rsidRPr="00E75F02">
        <w:rPr>
          <w:rFonts w:ascii="TeXGyreHeros" w:hAnsi="TeXGyreHeros" w:cs="Arial"/>
          <w:color w:val="000000"/>
          <w:lang w:val="fr-CA"/>
        </w:rPr>
        <w:t>h</w:t>
      </w:r>
      <w:r w:rsidRPr="00E75F02">
        <w:rPr>
          <w:rFonts w:ascii="TeXGyreHeros" w:hAnsi="TeXGyreHeros" w:cs="Arial"/>
          <w:color w:val="000000"/>
          <w:lang w:val="fr-CA"/>
        </w:rPr>
        <w:t>)</w:t>
      </w:r>
      <w:r w:rsidRPr="00E75F02">
        <w:rPr>
          <w:rFonts w:ascii="TeXGyreHeros" w:hAnsi="TeXGyreHeros" w:cs="Arial"/>
          <w:color w:val="000000"/>
          <w:lang w:val="fr-CA"/>
        </w:rPr>
        <w:tab/>
        <w:t>6</w:t>
      </w:r>
    </w:p>
    <w:p w14:paraId="47ADA165" w14:textId="77777777" w:rsidR="00C479A5" w:rsidRPr="00E75F02" w:rsidRDefault="00C479A5" w:rsidP="00C479A5">
      <w:pPr>
        <w:tabs>
          <w:tab w:val="left" w:pos="720"/>
          <w:tab w:val="left" w:pos="1800"/>
          <w:tab w:val="left" w:pos="2520"/>
        </w:tabs>
        <w:rPr>
          <w:rFonts w:ascii="TeXGyreHeros" w:hAnsi="TeXGyreHeros" w:cs="Arial"/>
          <w:color w:val="000000"/>
          <w:lang w:val="en-CA"/>
        </w:rPr>
      </w:pPr>
      <w:r w:rsidRPr="00E75F02">
        <w:rPr>
          <w:rFonts w:ascii="TeXGyreHeros" w:hAnsi="TeXGyreHeros" w:cs="Arial"/>
          <w:color w:val="000000"/>
          <w:lang w:val="en-CA"/>
        </w:rPr>
        <w:t>(c)</w:t>
      </w:r>
      <w:r w:rsidRPr="00E75F02">
        <w:rPr>
          <w:rFonts w:ascii="TeXGyreHeros" w:hAnsi="TeXGyreHeros" w:cs="Arial"/>
          <w:color w:val="000000"/>
          <w:lang w:val="en-CA"/>
        </w:rPr>
        <w:tab/>
      </w:r>
      <w:r w:rsidR="00D2284C" w:rsidRPr="00E75F02">
        <w:rPr>
          <w:rFonts w:ascii="TeXGyreHeros" w:hAnsi="TeXGyreHeros" w:cs="Arial"/>
          <w:color w:val="000000"/>
          <w:lang w:val="en-CA"/>
        </w:rPr>
        <w:t>11</w:t>
      </w:r>
      <w:r w:rsidRPr="00E75F02">
        <w:rPr>
          <w:rFonts w:ascii="TeXGyreHeros" w:hAnsi="TeXGyreHeros" w:cs="Arial"/>
          <w:color w:val="000000"/>
          <w:lang w:val="en-CA"/>
        </w:rPr>
        <w:tab/>
        <w:t>(</w:t>
      </w:r>
      <w:proofErr w:type="spellStart"/>
      <w:r w:rsidR="00884AF5" w:rsidRPr="00E75F02">
        <w:rPr>
          <w:rFonts w:ascii="TeXGyreHeros" w:hAnsi="TeXGyreHeros" w:cs="Arial"/>
          <w:color w:val="000000"/>
          <w:lang w:val="en-CA"/>
        </w:rPr>
        <w:t>i</w:t>
      </w:r>
      <w:proofErr w:type="spellEnd"/>
      <w:r w:rsidRPr="00E75F02">
        <w:rPr>
          <w:rFonts w:ascii="TeXGyreHeros" w:hAnsi="TeXGyreHeros" w:cs="Arial"/>
          <w:color w:val="000000"/>
          <w:lang w:val="en-CA"/>
        </w:rPr>
        <w:t>)</w:t>
      </w:r>
      <w:r w:rsidRPr="00E75F02">
        <w:rPr>
          <w:rFonts w:ascii="TeXGyreHeros" w:hAnsi="TeXGyreHeros" w:cs="Arial"/>
          <w:color w:val="000000"/>
          <w:lang w:val="en-CA"/>
        </w:rPr>
        <w:tab/>
      </w:r>
      <w:r w:rsidR="009461BC" w:rsidRPr="00E75F02">
        <w:rPr>
          <w:rFonts w:ascii="TeXGyreHeros" w:hAnsi="TeXGyreHeros" w:cs="Arial"/>
          <w:color w:val="000000"/>
          <w:lang w:val="en-CA"/>
        </w:rPr>
        <w:t>4</w:t>
      </w:r>
    </w:p>
    <w:p w14:paraId="6B157422" w14:textId="77777777" w:rsidR="00C479A5" w:rsidRPr="00E75F02" w:rsidRDefault="00C479A5" w:rsidP="00C479A5">
      <w:pPr>
        <w:tabs>
          <w:tab w:val="left" w:pos="720"/>
          <w:tab w:val="left" w:pos="1800"/>
          <w:tab w:val="left" w:pos="2520"/>
        </w:tabs>
        <w:rPr>
          <w:rFonts w:ascii="TeXGyreHeros" w:hAnsi="TeXGyreHeros" w:cs="Arial"/>
          <w:color w:val="000000"/>
          <w:lang w:val="en-CA"/>
        </w:rPr>
      </w:pPr>
      <w:r w:rsidRPr="00E75F02">
        <w:rPr>
          <w:rFonts w:ascii="TeXGyreHeros" w:hAnsi="TeXGyreHeros" w:cs="Arial"/>
          <w:color w:val="000000"/>
          <w:lang w:val="en-CA"/>
        </w:rPr>
        <w:t>(d)</w:t>
      </w:r>
      <w:r w:rsidRPr="00E75F02">
        <w:rPr>
          <w:rFonts w:ascii="TeXGyreHeros" w:hAnsi="TeXGyreHeros" w:cs="Arial"/>
          <w:color w:val="000000"/>
          <w:lang w:val="en-CA"/>
        </w:rPr>
        <w:tab/>
      </w:r>
      <w:r w:rsidR="00D2284C" w:rsidRPr="00E75F02">
        <w:rPr>
          <w:rFonts w:ascii="TeXGyreHeros" w:hAnsi="TeXGyreHeros" w:cs="Arial"/>
          <w:color w:val="000000"/>
          <w:lang w:val="en-CA"/>
        </w:rPr>
        <w:t>3</w:t>
      </w:r>
      <w:r w:rsidRPr="00E75F02">
        <w:rPr>
          <w:rFonts w:ascii="TeXGyreHeros" w:hAnsi="TeXGyreHeros" w:cs="Arial"/>
          <w:color w:val="000000"/>
          <w:lang w:val="en-CA"/>
        </w:rPr>
        <w:tab/>
        <w:t>(</w:t>
      </w:r>
      <w:r w:rsidR="00884AF5" w:rsidRPr="00E75F02">
        <w:rPr>
          <w:rFonts w:ascii="TeXGyreHeros" w:hAnsi="TeXGyreHeros" w:cs="Arial"/>
          <w:color w:val="000000"/>
          <w:lang w:val="en-CA"/>
        </w:rPr>
        <w:t>j</w:t>
      </w:r>
      <w:r w:rsidRPr="00E75F02">
        <w:rPr>
          <w:rFonts w:ascii="TeXGyreHeros" w:hAnsi="TeXGyreHeros" w:cs="Arial"/>
          <w:color w:val="000000"/>
          <w:lang w:val="en-CA"/>
        </w:rPr>
        <w:t>)</w:t>
      </w:r>
      <w:r w:rsidRPr="00E75F02">
        <w:rPr>
          <w:rFonts w:ascii="TeXGyreHeros" w:hAnsi="TeXGyreHeros" w:cs="Arial"/>
          <w:color w:val="000000"/>
          <w:lang w:val="en-CA"/>
        </w:rPr>
        <w:tab/>
      </w:r>
      <w:r w:rsidR="00D2284C" w:rsidRPr="00E75F02">
        <w:rPr>
          <w:rFonts w:ascii="TeXGyreHeros" w:hAnsi="TeXGyreHeros" w:cs="Arial"/>
          <w:color w:val="000000"/>
          <w:lang w:val="en-CA"/>
        </w:rPr>
        <w:t>5</w:t>
      </w:r>
    </w:p>
    <w:p w14:paraId="31153164" w14:textId="77777777" w:rsidR="00C479A5" w:rsidRPr="00E75F02" w:rsidRDefault="00C479A5" w:rsidP="00C479A5">
      <w:pPr>
        <w:tabs>
          <w:tab w:val="left" w:pos="720"/>
          <w:tab w:val="left" w:pos="1800"/>
          <w:tab w:val="left" w:pos="2520"/>
        </w:tabs>
        <w:rPr>
          <w:rFonts w:ascii="TeXGyreHeros" w:hAnsi="TeXGyreHeros" w:cs="Arial"/>
          <w:color w:val="000000"/>
          <w:lang w:val="en-CA"/>
        </w:rPr>
      </w:pPr>
      <w:r w:rsidRPr="00E75F02">
        <w:rPr>
          <w:rFonts w:ascii="TeXGyreHeros" w:hAnsi="TeXGyreHeros" w:cs="Arial"/>
          <w:color w:val="000000"/>
          <w:lang w:val="en-CA"/>
        </w:rPr>
        <w:t>(e)</w:t>
      </w:r>
      <w:r w:rsidRPr="00E75F02">
        <w:rPr>
          <w:rFonts w:ascii="TeXGyreHeros" w:hAnsi="TeXGyreHeros" w:cs="Arial"/>
          <w:color w:val="000000"/>
          <w:lang w:val="en-CA"/>
        </w:rPr>
        <w:tab/>
      </w:r>
      <w:r w:rsidR="009461BC" w:rsidRPr="00E75F02">
        <w:rPr>
          <w:rFonts w:ascii="TeXGyreHeros" w:hAnsi="TeXGyreHeros" w:cs="Arial"/>
          <w:color w:val="000000"/>
          <w:lang w:val="en-CA"/>
        </w:rPr>
        <w:t>2</w:t>
      </w:r>
      <w:r w:rsidRPr="00E75F02">
        <w:rPr>
          <w:rFonts w:ascii="TeXGyreHeros" w:hAnsi="TeXGyreHeros" w:cs="Arial"/>
          <w:color w:val="000000"/>
          <w:lang w:val="en-CA"/>
        </w:rPr>
        <w:tab/>
        <w:t>(</w:t>
      </w:r>
      <w:r w:rsidR="00884AF5" w:rsidRPr="00E75F02">
        <w:rPr>
          <w:rFonts w:ascii="TeXGyreHeros" w:hAnsi="TeXGyreHeros" w:cs="Arial"/>
          <w:color w:val="000000"/>
          <w:lang w:val="en-CA"/>
        </w:rPr>
        <w:t>k</w:t>
      </w:r>
      <w:r w:rsidRPr="00E75F02">
        <w:rPr>
          <w:rFonts w:ascii="TeXGyreHeros" w:hAnsi="TeXGyreHeros" w:cs="Arial"/>
          <w:color w:val="000000"/>
          <w:lang w:val="en-CA"/>
        </w:rPr>
        <w:t>)</w:t>
      </w:r>
      <w:r w:rsidRPr="00E75F02">
        <w:rPr>
          <w:rFonts w:ascii="TeXGyreHeros" w:hAnsi="TeXGyreHeros" w:cs="Arial"/>
          <w:color w:val="000000"/>
          <w:lang w:val="en-CA"/>
        </w:rPr>
        <w:tab/>
      </w:r>
      <w:r w:rsidR="00D2284C" w:rsidRPr="00E75F02">
        <w:rPr>
          <w:rFonts w:ascii="TeXGyreHeros" w:hAnsi="TeXGyreHeros" w:cs="Arial"/>
          <w:color w:val="000000"/>
          <w:lang w:val="en-CA"/>
        </w:rPr>
        <w:t>9</w:t>
      </w:r>
    </w:p>
    <w:p w14:paraId="151498AE" w14:textId="77777777" w:rsidR="00C479A5" w:rsidRPr="00E75F02" w:rsidRDefault="00884AF5" w:rsidP="00884AF5">
      <w:pPr>
        <w:tabs>
          <w:tab w:val="left" w:pos="720"/>
          <w:tab w:val="left" w:pos="1800"/>
          <w:tab w:val="left" w:pos="2520"/>
        </w:tabs>
        <w:rPr>
          <w:rFonts w:ascii="TeXGyreHeros" w:hAnsi="TeXGyreHeros" w:cs="Arial"/>
          <w:lang w:val="en-CA"/>
        </w:rPr>
      </w:pPr>
      <w:r w:rsidRPr="00E75F02">
        <w:rPr>
          <w:rFonts w:ascii="TeXGyreHeros" w:hAnsi="TeXGyreHeros" w:cs="Arial"/>
          <w:lang w:val="en-CA"/>
        </w:rPr>
        <w:t>(f)</w:t>
      </w:r>
      <w:r w:rsidRPr="00E75F02">
        <w:rPr>
          <w:rFonts w:ascii="TeXGyreHeros" w:hAnsi="TeXGyreHeros" w:cs="Arial"/>
          <w:lang w:val="en-CA"/>
        </w:rPr>
        <w:tab/>
      </w:r>
      <w:r w:rsidR="00D2284C" w:rsidRPr="00E75F02">
        <w:rPr>
          <w:rFonts w:ascii="TeXGyreHeros" w:hAnsi="TeXGyreHeros" w:cs="Arial"/>
          <w:lang w:val="en-CA"/>
        </w:rPr>
        <w:t>8</w:t>
      </w:r>
      <w:r w:rsidRPr="00E75F02">
        <w:rPr>
          <w:rFonts w:ascii="TeXGyreHeros" w:hAnsi="TeXGyreHeros" w:cs="Arial"/>
          <w:lang w:val="en-CA"/>
        </w:rPr>
        <w:tab/>
        <w:t>(l)</w:t>
      </w:r>
      <w:r w:rsidR="00D2284C" w:rsidRPr="00E75F02">
        <w:rPr>
          <w:rFonts w:ascii="TeXGyreHeros" w:hAnsi="TeXGyreHeros" w:cs="Arial"/>
          <w:lang w:val="en-CA"/>
        </w:rPr>
        <w:tab/>
        <w:t>12</w:t>
      </w:r>
    </w:p>
    <w:p w14:paraId="52320C66" w14:textId="77777777" w:rsidR="00C479A5" w:rsidRPr="00E75F02" w:rsidRDefault="00C479A5" w:rsidP="00C479A5">
      <w:pPr>
        <w:pStyle w:val="BodyText"/>
        <w:tabs>
          <w:tab w:val="left" w:pos="720"/>
          <w:tab w:val="left" w:pos="1440"/>
          <w:tab w:val="decimal" w:leader="dot" w:pos="6840"/>
          <w:tab w:val="right" w:pos="7920"/>
          <w:tab w:val="right" w:pos="9360"/>
        </w:tabs>
        <w:spacing w:line="240" w:lineRule="auto"/>
        <w:jc w:val="left"/>
        <w:rPr>
          <w:rFonts w:ascii="TeXGyreHeros" w:hAnsi="TeXGyreHeros"/>
          <w:sz w:val="28"/>
          <w:szCs w:val="28"/>
        </w:rPr>
      </w:pPr>
    </w:p>
    <w:p w14:paraId="65127FF1" w14:textId="27722738" w:rsidR="001C75CF" w:rsidRPr="00DE63AF" w:rsidRDefault="001C75CF" w:rsidP="001C75CF">
      <w:pPr>
        <w:jc w:val="both"/>
        <w:rPr>
          <w:rFonts w:ascii="TeXGyreHeros" w:hAnsi="TeXGyreHeros" w:cs="Arial"/>
        </w:rPr>
      </w:pPr>
      <w:r w:rsidRPr="00155545">
        <w:rPr>
          <w:rFonts w:ascii="TeXGyreHeros" w:eastAsia="Calibri" w:hAnsi="TeXGyreHeros"/>
          <w:sz w:val="18"/>
          <w:szCs w:val="18"/>
        </w:rPr>
        <w:t xml:space="preserve">LO </w:t>
      </w:r>
      <w:proofErr w:type="gramStart"/>
      <w:r>
        <w:rPr>
          <w:rFonts w:ascii="TeXGyreHeros" w:eastAsia="Calibri" w:hAnsi="TeXGyreHeros"/>
          <w:sz w:val="18"/>
          <w:szCs w:val="18"/>
          <w:lang w:val="en-CA"/>
        </w:rPr>
        <w:t>3</w:t>
      </w:r>
      <w:r w:rsidR="003022DD">
        <w:rPr>
          <w:rFonts w:ascii="TeXGyreHeros" w:eastAsia="Calibri" w:hAnsi="TeXGyreHeros"/>
          <w:sz w:val="18"/>
          <w:szCs w:val="18"/>
          <w:lang w:val="en-CA"/>
        </w:rPr>
        <w:t xml:space="preserve"> </w:t>
      </w:r>
      <w:r w:rsidRPr="00155545">
        <w:rPr>
          <w:rFonts w:ascii="TeXGyreHeros" w:eastAsia="Calibri" w:hAnsi="TeXGyreHeros"/>
          <w:sz w:val="18"/>
          <w:szCs w:val="18"/>
        </w:rPr>
        <w:t xml:space="preserve"> BT</w:t>
      </w:r>
      <w:proofErr w:type="gramEnd"/>
      <w:r w:rsidRPr="00155545">
        <w:rPr>
          <w:rFonts w:ascii="TeXGyreHeros" w:eastAsia="Calibri" w:hAnsi="TeXGyreHeros"/>
          <w:sz w:val="18"/>
          <w:szCs w:val="18"/>
        </w:rPr>
        <w:t xml:space="preserve">: </w:t>
      </w:r>
      <w:r w:rsidR="003022DD">
        <w:rPr>
          <w:rFonts w:ascii="TeXGyreHeros" w:eastAsia="Calibri" w:hAnsi="TeXGyreHeros"/>
          <w:sz w:val="18"/>
          <w:szCs w:val="18"/>
        </w:rPr>
        <w:t>K</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sidR="003022DD">
        <w:rPr>
          <w:rFonts w:ascii="TeXGyreHeros" w:eastAsia="Calibri" w:hAnsi="TeXGyreHeros"/>
          <w:sz w:val="18"/>
          <w:szCs w:val="18"/>
          <w:lang w:val="en-CA"/>
        </w:rPr>
        <w:t>M</w:t>
      </w:r>
      <w:r w:rsidRPr="00155545">
        <w:rPr>
          <w:rFonts w:ascii="TeXGyreHeros" w:eastAsia="Calibri" w:hAnsi="TeXGyreHeros"/>
          <w:sz w:val="18"/>
          <w:szCs w:val="18"/>
        </w:rPr>
        <w:t xml:space="preserve"> </w:t>
      </w:r>
      <w:r w:rsidR="003022DD">
        <w:rPr>
          <w:rFonts w:ascii="TeXGyreHeros" w:eastAsia="Calibri" w:hAnsi="TeXGyreHeros"/>
          <w:sz w:val="18"/>
          <w:szCs w:val="18"/>
        </w:rPr>
        <w:t xml:space="preserve"> </w:t>
      </w:r>
      <w:r w:rsidRPr="00155545">
        <w:rPr>
          <w:rFonts w:ascii="TeXGyreHeros" w:eastAsia="Calibri" w:hAnsi="TeXGyreHeros"/>
          <w:sz w:val="18"/>
          <w:szCs w:val="18"/>
        </w:rPr>
        <w:t xml:space="preserve">Time: </w:t>
      </w:r>
      <w:r>
        <w:rPr>
          <w:rFonts w:ascii="TeXGyreHeros" w:eastAsia="Calibri" w:hAnsi="TeXGyreHeros"/>
          <w:sz w:val="18"/>
          <w:szCs w:val="18"/>
          <w:lang w:val="en-CA"/>
        </w:rPr>
        <w:t>20</w:t>
      </w:r>
      <w:r w:rsidRPr="00155545">
        <w:rPr>
          <w:rFonts w:ascii="TeXGyreHeros" w:eastAsia="Calibri" w:hAnsi="TeXGyreHeros"/>
          <w:sz w:val="18"/>
          <w:szCs w:val="18"/>
        </w:rPr>
        <w:t xml:space="preserve"> min.  AACSB: </w:t>
      </w:r>
      <w:proofErr w:type="gramStart"/>
      <w:r>
        <w:rPr>
          <w:rFonts w:ascii="TeXGyreHeros" w:eastAsia="Calibri" w:hAnsi="TeXGyreHeros"/>
          <w:sz w:val="18"/>
          <w:szCs w:val="18"/>
          <w:lang w:val="en-CA"/>
        </w:rPr>
        <w:t>None</w:t>
      </w:r>
      <w:r w:rsidRPr="00155545">
        <w:rPr>
          <w:rFonts w:ascii="TeXGyreHeros" w:eastAsia="Calibri" w:hAnsi="TeXGyreHeros"/>
          <w:sz w:val="18"/>
          <w:szCs w:val="18"/>
        </w:rPr>
        <w:t xml:space="preserve"> </w:t>
      </w:r>
      <w:r w:rsidR="003022DD">
        <w:rPr>
          <w:rFonts w:ascii="TeXGyreHeros" w:eastAsia="Calibri" w:hAnsi="TeXGyreHeros"/>
          <w:sz w:val="18"/>
          <w:szCs w:val="18"/>
        </w:rPr>
        <w:t xml:space="preserve"> </w:t>
      </w:r>
      <w:r w:rsidRPr="00155545">
        <w:rPr>
          <w:rFonts w:ascii="TeXGyreHeros" w:eastAsia="Calibri" w:hAnsi="TeXGyreHeros"/>
          <w:sz w:val="18"/>
          <w:szCs w:val="18"/>
        </w:rPr>
        <w:t>CPA</w:t>
      </w:r>
      <w:proofErr w:type="gramEnd"/>
      <w:r w:rsidR="003022DD">
        <w:rPr>
          <w:rFonts w:ascii="TeXGyreHeros" w:eastAsia="Calibri" w:hAnsi="TeXGyreHeros"/>
          <w:sz w:val="18"/>
          <w:szCs w:val="18"/>
        </w:rPr>
        <w:t xml:space="preserve">: cpa-t001 </w:t>
      </w:r>
      <w:r w:rsidRPr="00155545">
        <w:rPr>
          <w:rFonts w:ascii="TeXGyreHeros" w:eastAsia="Calibri" w:hAnsi="TeXGyreHeros"/>
          <w:sz w:val="18"/>
          <w:szCs w:val="18"/>
        </w:rPr>
        <w:t xml:space="preserve"> CM: Reporting</w:t>
      </w:r>
      <w:r>
        <w:rPr>
          <w:rFonts w:ascii="TeXGyreHeros" w:hAnsi="TeXGyreHeros"/>
          <w:color w:val="000000"/>
          <w:sz w:val="18"/>
          <w:szCs w:val="18"/>
        </w:rPr>
        <w:t xml:space="preserve"> </w:t>
      </w:r>
    </w:p>
    <w:p w14:paraId="11C3270E" w14:textId="76F59026" w:rsidR="00C57EE6" w:rsidRDefault="00C57EE6" w:rsidP="00C479A5">
      <w:pPr>
        <w:pStyle w:val="BodyText"/>
        <w:tabs>
          <w:tab w:val="left" w:pos="720"/>
          <w:tab w:val="left" w:pos="1440"/>
          <w:tab w:val="decimal" w:leader="dot" w:pos="6840"/>
          <w:tab w:val="right" w:pos="7920"/>
          <w:tab w:val="right" w:pos="9360"/>
        </w:tabs>
        <w:spacing w:line="240" w:lineRule="auto"/>
        <w:jc w:val="left"/>
        <w:rPr>
          <w:rFonts w:ascii="TeXGyreHeros" w:hAnsi="TeXGyreHeros"/>
          <w:sz w:val="28"/>
          <w:szCs w:val="28"/>
          <w:lang w:val="en-US"/>
        </w:rPr>
      </w:pPr>
    </w:p>
    <w:p w14:paraId="45A7FBF0" w14:textId="3FA1CC2C" w:rsidR="00C2466B" w:rsidRDefault="00C2466B" w:rsidP="00C479A5">
      <w:pPr>
        <w:pStyle w:val="BodyText"/>
        <w:tabs>
          <w:tab w:val="left" w:pos="720"/>
          <w:tab w:val="left" w:pos="1440"/>
          <w:tab w:val="decimal" w:leader="dot" w:pos="6840"/>
          <w:tab w:val="right" w:pos="7920"/>
          <w:tab w:val="right" w:pos="9360"/>
        </w:tabs>
        <w:spacing w:line="240" w:lineRule="auto"/>
        <w:jc w:val="left"/>
        <w:rPr>
          <w:rFonts w:ascii="TeXGyreHeros" w:hAnsi="TeXGyreHeros"/>
          <w:sz w:val="28"/>
          <w:szCs w:val="28"/>
          <w:lang w:val="en-US"/>
        </w:rPr>
      </w:pPr>
    </w:p>
    <w:p w14:paraId="3D2293D1" w14:textId="5D2587C0" w:rsidR="00C2466B" w:rsidRDefault="00C2466B" w:rsidP="00C479A5">
      <w:pPr>
        <w:pStyle w:val="BodyText"/>
        <w:tabs>
          <w:tab w:val="left" w:pos="720"/>
          <w:tab w:val="left" w:pos="1440"/>
          <w:tab w:val="decimal" w:leader="dot" w:pos="6840"/>
          <w:tab w:val="right" w:pos="7920"/>
          <w:tab w:val="right" w:pos="9360"/>
        </w:tabs>
        <w:spacing w:line="240" w:lineRule="auto"/>
        <w:jc w:val="left"/>
        <w:rPr>
          <w:rFonts w:ascii="TeXGyreHeros" w:hAnsi="TeXGyreHeros"/>
          <w:sz w:val="28"/>
          <w:szCs w:val="28"/>
          <w:lang w:val="en-US"/>
        </w:rPr>
      </w:pPr>
    </w:p>
    <w:p w14:paraId="03D5AE7D" w14:textId="4AD1589E" w:rsidR="00C2466B" w:rsidRDefault="00C2466B" w:rsidP="00C479A5">
      <w:pPr>
        <w:pStyle w:val="BodyText"/>
        <w:tabs>
          <w:tab w:val="left" w:pos="720"/>
          <w:tab w:val="left" w:pos="1440"/>
          <w:tab w:val="decimal" w:leader="dot" w:pos="6840"/>
          <w:tab w:val="right" w:pos="7920"/>
          <w:tab w:val="right" w:pos="9360"/>
        </w:tabs>
        <w:spacing w:line="240" w:lineRule="auto"/>
        <w:jc w:val="left"/>
        <w:rPr>
          <w:rFonts w:ascii="TeXGyreHeros" w:hAnsi="TeXGyreHeros"/>
          <w:sz w:val="28"/>
          <w:szCs w:val="28"/>
          <w:lang w:val="en-US"/>
        </w:rPr>
      </w:pPr>
    </w:p>
    <w:p w14:paraId="5C4190C5" w14:textId="77777777" w:rsidR="00C2466B" w:rsidRPr="00E75F02" w:rsidRDefault="00C2466B" w:rsidP="00C479A5">
      <w:pPr>
        <w:pStyle w:val="BodyText"/>
        <w:tabs>
          <w:tab w:val="left" w:pos="720"/>
          <w:tab w:val="left" w:pos="1440"/>
          <w:tab w:val="decimal" w:leader="dot" w:pos="6840"/>
          <w:tab w:val="right" w:pos="7920"/>
          <w:tab w:val="right" w:pos="9360"/>
        </w:tabs>
        <w:spacing w:line="240" w:lineRule="auto"/>
        <w:jc w:val="left"/>
        <w:rPr>
          <w:rFonts w:ascii="TeXGyreHeros" w:hAnsi="TeXGyreHeros"/>
          <w:sz w:val="28"/>
          <w:szCs w:val="28"/>
          <w:lang w:val="en-US"/>
        </w:rPr>
      </w:pPr>
    </w:p>
    <w:p w14:paraId="06BE0A26" w14:textId="77777777" w:rsidR="00C479A5" w:rsidRPr="004E2EEB" w:rsidRDefault="00C479A5" w:rsidP="00C479A5">
      <w:pPr>
        <w:pStyle w:val="BodyText"/>
        <w:tabs>
          <w:tab w:val="left" w:pos="720"/>
          <w:tab w:val="left" w:pos="1440"/>
          <w:tab w:val="decimal" w:leader="dot" w:pos="6840"/>
          <w:tab w:val="right" w:pos="7920"/>
          <w:tab w:val="right" w:pos="9360"/>
        </w:tabs>
        <w:spacing w:line="240" w:lineRule="auto"/>
        <w:jc w:val="left"/>
        <w:rPr>
          <w:rFonts w:ascii="TeXGyreHeros" w:hAnsi="TeXGyreHeros"/>
          <w:b/>
          <w:sz w:val="28"/>
          <w:szCs w:val="28"/>
        </w:rPr>
      </w:pPr>
      <w:r w:rsidRPr="004E2EEB">
        <w:rPr>
          <w:rFonts w:ascii="TeXGyreHeros" w:hAnsi="TeXGyreHeros"/>
          <w:b/>
          <w:sz w:val="28"/>
          <w:szCs w:val="28"/>
        </w:rPr>
        <w:lastRenderedPageBreak/>
        <w:t>EXERCISE 2-</w:t>
      </w:r>
      <w:r w:rsidR="00D51F45" w:rsidRPr="004E2EEB">
        <w:rPr>
          <w:rFonts w:ascii="TeXGyreHeros" w:hAnsi="TeXGyreHeros"/>
          <w:b/>
          <w:sz w:val="28"/>
          <w:szCs w:val="28"/>
        </w:rPr>
        <w:t>10</w:t>
      </w:r>
    </w:p>
    <w:p w14:paraId="439800E9" w14:textId="77777777" w:rsidR="00C479A5" w:rsidRPr="00E75F02" w:rsidRDefault="00C479A5" w:rsidP="00C479A5">
      <w:pPr>
        <w:ind w:right="-720"/>
        <w:rPr>
          <w:rFonts w:ascii="TeXGyreHeros" w:hAnsi="TeXGyreHeros" w:cs="Arial"/>
          <w:b/>
          <w:lang w:val="en-CA"/>
        </w:rPr>
      </w:pPr>
    </w:p>
    <w:p w14:paraId="3967D1D2" w14:textId="271F7D8C" w:rsidR="000C5AAF" w:rsidRPr="00E75F02" w:rsidRDefault="00F00ABC" w:rsidP="00060B8D">
      <w:pPr>
        <w:numPr>
          <w:ilvl w:val="0"/>
          <w:numId w:val="19"/>
        </w:numPr>
        <w:tabs>
          <w:tab w:val="left" w:pos="1440"/>
        </w:tabs>
        <w:ind w:left="720"/>
        <w:jc w:val="both"/>
        <w:rPr>
          <w:rFonts w:ascii="TeXGyreHeros" w:hAnsi="TeXGyreHeros" w:cs="Arial"/>
          <w:lang w:val="en-CA"/>
        </w:rPr>
      </w:pPr>
      <w:r w:rsidRPr="00E75F02">
        <w:rPr>
          <w:rFonts w:ascii="TeXGyreHeros" w:hAnsi="TeXGyreHeros" w:cs="Arial"/>
          <w:lang w:val="en-CA"/>
        </w:rPr>
        <w:t>(a)</w:t>
      </w:r>
      <w:r w:rsidR="000C5AAF" w:rsidRPr="00E75F02">
        <w:rPr>
          <w:rFonts w:ascii="TeXGyreHeros" w:hAnsi="TeXGyreHeros" w:cs="Arial"/>
          <w:lang w:val="en-CA"/>
        </w:rPr>
        <w:t xml:space="preserve">  </w:t>
      </w:r>
      <w:r w:rsidR="004174B5">
        <w:rPr>
          <w:rFonts w:ascii="TeXGyreHeros" w:hAnsi="TeXGyreHeros" w:cs="Arial"/>
          <w:lang w:val="en-CA"/>
        </w:rPr>
        <w:tab/>
      </w:r>
      <w:r w:rsidRPr="00E75F02">
        <w:rPr>
          <w:rFonts w:ascii="TeXGyreHeros" w:hAnsi="TeXGyreHeros" w:cs="Arial"/>
          <w:lang w:val="en-CA"/>
        </w:rPr>
        <w:t>T</w:t>
      </w:r>
      <w:r w:rsidR="00C479A5" w:rsidRPr="00E75F02">
        <w:rPr>
          <w:rFonts w:ascii="TeXGyreHeros" w:hAnsi="TeXGyreHeros" w:cs="Arial"/>
          <w:lang w:val="en-CA"/>
        </w:rPr>
        <w:t xml:space="preserve">he </w:t>
      </w:r>
      <w:r w:rsidR="005320D2">
        <w:rPr>
          <w:rFonts w:ascii="TeXGyreHeros" w:hAnsi="TeXGyreHeros" w:cs="Arial"/>
          <w:lang w:val="en-CA"/>
        </w:rPr>
        <w:t xml:space="preserve">historical </w:t>
      </w:r>
      <w:r w:rsidR="00C479A5" w:rsidRPr="00E75F02">
        <w:rPr>
          <w:rFonts w:ascii="TeXGyreHeros" w:hAnsi="TeXGyreHeros" w:cs="Arial"/>
          <w:lang w:val="en-CA"/>
        </w:rPr>
        <w:t xml:space="preserve">cost </w:t>
      </w:r>
      <w:r w:rsidR="00C26AEB" w:rsidRPr="00E75F02">
        <w:rPr>
          <w:rFonts w:ascii="TeXGyreHeros" w:hAnsi="TeXGyreHeros" w:cs="Arial"/>
          <w:lang w:val="en-CA"/>
        </w:rPr>
        <w:t>basis of accounting</w:t>
      </w:r>
      <w:r w:rsidRPr="00E75F02">
        <w:rPr>
          <w:rFonts w:ascii="TeXGyreHeros" w:hAnsi="TeXGyreHeros" w:cs="Arial"/>
          <w:lang w:val="en-CA"/>
        </w:rPr>
        <w:t xml:space="preserve"> is involved </w:t>
      </w:r>
      <w:r w:rsidR="00E02EBF" w:rsidRPr="00E75F02">
        <w:rPr>
          <w:rFonts w:ascii="TeXGyreHeros" w:hAnsi="TeXGyreHeros" w:cs="Arial"/>
          <w:lang w:val="en-CA"/>
        </w:rPr>
        <w:t xml:space="preserve">in this situation. </w:t>
      </w:r>
    </w:p>
    <w:p w14:paraId="5EE943B2" w14:textId="77777777" w:rsidR="00C479A5" w:rsidRPr="00E75F02" w:rsidRDefault="000C5AAF" w:rsidP="004174B5">
      <w:pPr>
        <w:tabs>
          <w:tab w:val="left" w:pos="720"/>
        </w:tabs>
        <w:ind w:left="1440" w:hanging="1440"/>
        <w:jc w:val="both"/>
        <w:rPr>
          <w:rFonts w:ascii="TeXGyreHeros" w:hAnsi="TeXGyreHeros" w:cs="Arial"/>
          <w:lang w:val="en-CA"/>
        </w:rPr>
      </w:pPr>
      <w:r w:rsidRPr="00E75F02">
        <w:rPr>
          <w:rFonts w:ascii="TeXGyreHeros" w:hAnsi="TeXGyreHeros" w:cs="Arial"/>
          <w:lang w:val="en-CA"/>
        </w:rPr>
        <w:tab/>
      </w:r>
      <w:r w:rsidR="00F00ABC" w:rsidRPr="00E75F02">
        <w:rPr>
          <w:rFonts w:ascii="TeXGyreHeros" w:hAnsi="TeXGyreHeros" w:cs="Arial"/>
          <w:lang w:val="en-CA"/>
        </w:rPr>
        <w:t xml:space="preserve">(b) </w:t>
      </w:r>
      <w:r w:rsidR="006F3367" w:rsidRPr="00E75F02">
        <w:rPr>
          <w:rFonts w:ascii="TeXGyreHeros" w:hAnsi="TeXGyreHeros" w:cs="Arial"/>
          <w:lang w:val="en-CA"/>
        </w:rPr>
        <w:tab/>
      </w:r>
      <w:r w:rsidR="00E02EBF" w:rsidRPr="00E75F02">
        <w:rPr>
          <w:rFonts w:ascii="TeXGyreHeros" w:hAnsi="TeXGyreHeros" w:cs="Arial"/>
          <w:lang w:val="en-CA"/>
        </w:rPr>
        <w:t>The</w:t>
      </w:r>
      <w:r w:rsidR="00734C3E">
        <w:rPr>
          <w:rFonts w:ascii="TeXGyreHeros" w:hAnsi="TeXGyreHeros" w:cs="Arial"/>
          <w:lang w:val="en-CA"/>
        </w:rPr>
        <w:t xml:space="preserve"> historical</w:t>
      </w:r>
      <w:r w:rsidR="00E02EBF" w:rsidRPr="00E75F02">
        <w:rPr>
          <w:rFonts w:ascii="TeXGyreHeros" w:hAnsi="TeXGyreHeros" w:cs="Arial"/>
          <w:lang w:val="en-CA"/>
        </w:rPr>
        <w:t xml:space="preserve"> cost </w:t>
      </w:r>
      <w:r w:rsidR="00C26AEB" w:rsidRPr="00E75F02">
        <w:rPr>
          <w:rFonts w:ascii="TeXGyreHeros" w:hAnsi="TeXGyreHeros" w:cs="Arial"/>
          <w:lang w:val="en-CA"/>
        </w:rPr>
        <w:t>basis of accounting</w:t>
      </w:r>
      <w:r w:rsidR="00E02EBF" w:rsidRPr="00E75F02">
        <w:rPr>
          <w:rFonts w:ascii="TeXGyreHeros" w:hAnsi="TeXGyreHeros" w:cs="Arial"/>
          <w:lang w:val="en-CA"/>
        </w:rPr>
        <w:t xml:space="preserve"> has been violated. </w:t>
      </w:r>
      <w:r w:rsidR="00C479A5" w:rsidRPr="00E75F02">
        <w:rPr>
          <w:rFonts w:ascii="TeXGyreHeros" w:hAnsi="TeXGyreHeros" w:cs="Arial"/>
          <w:lang w:val="en-CA"/>
        </w:rPr>
        <w:t xml:space="preserve">The land was reported at its </w:t>
      </w:r>
      <w:r w:rsidR="00734C3E">
        <w:rPr>
          <w:rFonts w:ascii="TeXGyreHeros" w:hAnsi="TeXGyreHeros" w:cs="Arial"/>
          <w:lang w:val="en-CA"/>
        </w:rPr>
        <w:t>current</w:t>
      </w:r>
      <w:r w:rsidR="00C479A5" w:rsidRPr="00E75F02">
        <w:rPr>
          <w:rFonts w:ascii="TeXGyreHeros" w:hAnsi="TeXGyreHeros" w:cs="Arial"/>
          <w:lang w:val="en-CA"/>
        </w:rPr>
        <w:t xml:space="preserve"> value when it should have remained at </w:t>
      </w:r>
      <w:r w:rsidR="00F00ABC" w:rsidRPr="00E75F02">
        <w:rPr>
          <w:rFonts w:ascii="TeXGyreHeros" w:hAnsi="TeXGyreHeros" w:cs="Arial"/>
          <w:lang w:val="en-CA"/>
        </w:rPr>
        <w:t xml:space="preserve">its historical </w:t>
      </w:r>
      <w:r w:rsidR="00C479A5" w:rsidRPr="00E75F02">
        <w:rPr>
          <w:rFonts w:ascii="TeXGyreHeros" w:hAnsi="TeXGyreHeros" w:cs="Arial"/>
          <w:lang w:val="en-CA"/>
        </w:rPr>
        <w:t>cost.</w:t>
      </w:r>
    </w:p>
    <w:p w14:paraId="35D6FEC6" w14:textId="77777777" w:rsidR="006F3367" w:rsidRPr="00E75F02" w:rsidRDefault="006F3367" w:rsidP="00182E93">
      <w:pPr>
        <w:tabs>
          <w:tab w:val="left" w:pos="567"/>
          <w:tab w:val="left" w:pos="993"/>
        </w:tabs>
        <w:ind w:left="567" w:hanging="567"/>
        <w:jc w:val="both"/>
        <w:rPr>
          <w:rFonts w:ascii="TeXGyreHeros" w:hAnsi="TeXGyreHeros" w:cs="Arial"/>
          <w:lang w:val="en-CA"/>
        </w:rPr>
      </w:pPr>
      <w:r w:rsidRPr="00E75F02">
        <w:rPr>
          <w:rFonts w:ascii="TeXGyreHeros" w:hAnsi="TeXGyreHeros" w:cs="Arial"/>
          <w:sz w:val="20"/>
          <w:szCs w:val="20"/>
          <w:lang w:val="en-CA"/>
        </w:rPr>
        <w:tab/>
      </w:r>
      <w:r w:rsidRPr="00E75F02">
        <w:rPr>
          <w:rFonts w:ascii="TeXGyreHeros" w:hAnsi="TeXGyreHeros" w:cs="Arial"/>
          <w:sz w:val="20"/>
          <w:szCs w:val="20"/>
          <w:lang w:val="en-CA"/>
        </w:rPr>
        <w:tab/>
      </w:r>
      <w:r w:rsidRPr="00E75F02">
        <w:rPr>
          <w:rFonts w:ascii="TeXGyreHeros" w:hAnsi="TeXGyreHeros" w:cs="Arial"/>
          <w:sz w:val="20"/>
          <w:szCs w:val="20"/>
          <w:lang w:val="en-CA"/>
        </w:rPr>
        <w:tab/>
      </w:r>
      <w:r w:rsidRPr="00E75F02">
        <w:rPr>
          <w:rFonts w:ascii="TeXGyreHeros" w:hAnsi="TeXGyreHeros" w:cs="Arial"/>
          <w:sz w:val="20"/>
          <w:szCs w:val="20"/>
          <w:lang w:val="en-CA"/>
        </w:rPr>
        <w:tab/>
      </w:r>
      <w:r w:rsidRPr="00E75F02">
        <w:rPr>
          <w:rFonts w:ascii="TeXGyreHeros" w:hAnsi="TeXGyreHeros" w:cs="Arial"/>
          <w:sz w:val="20"/>
          <w:szCs w:val="20"/>
          <w:lang w:val="en-CA"/>
        </w:rPr>
        <w:tab/>
      </w:r>
      <w:r w:rsidRPr="00E75F02">
        <w:rPr>
          <w:rFonts w:ascii="TeXGyreHeros" w:hAnsi="TeXGyreHeros" w:cs="Arial"/>
          <w:lang w:val="en-CA"/>
        </w:rPr>
        <w:tab/>
      </w:r>
      <w:r w:rsidRPr="00E75F02">
        <w:rPr>
          <w:rFonts w:ascii="TeXGyreHeros" w:hAnsi="TeXGyreHeros" w:cs="Arial"/>
          <w:lang w:val="en-CA"/>
        </w:rPr>
        <w:tab/>
      </w:r>
    </w:p>
    <w:p w14:paraId="13F8B61E" w14:textId="45D13C18" w:rsidR="006F3367" w:rsidRPr="00E75F02" w:rsidRDefault="006F3367" w:rsidP="004174B5">
      <w:pPr>
        <w:tabs>
          <w:tab w:val="left" w:pos="1350"/>
        </w:tabs>
        <w:ind w:left="720" w:hanging="720"/>
        <w:jc w:val="both"/>
        <w:rPr>
          <w:rFonts w:ascii="TeXGyreHeros" w:hAnsi="TeXGyreHeros" w:cs="Arial"/>
          <w:lang w:val="en-CA"/>
        </w:rPr>
      </w:pPr>
      <w:r w:rsidRPr="00E75F02">
        <w:rPr>
          <w:rFonts w:ascii="TeXGyreHeros" w:hAnsi="TeXGyreHeros" w:cs="Arial"/>
          <w:lang w:val="en-CA"/>
        </w:rPr>
        <w:t>2.</w:t>
      </w:r>
      <w:r w:rsidRPr="00E75F02">
        <w:rPr>
          <w:rFonts w:ascii="TeXGyreHeros" w:hAnsi="TeXGyreHeros" w:cs="Arial"/>
          <w:lang w:val="en-CA"/>
        </w:rPr>
        <w:tab/>
        <w:t>(</w:t>
      </w:r>
      <w:proofErr w:type="gramStart"/>
      <w:r w:rsidRPr="00E75F02">
        <w:rPr>
          <w:rFonts w:ascii="TeXGyreHeros" w:hAnsi="TeXGyreHeros" w:cs="Arial"/>
          <w:lang w:val="en-CA"/>
        </w:rPr>
        <w:t>a</w:t>
      </w:r>
      <w:proofErr w:type="gramEnd"/>
      <w:r w:rsidRPr="00E75F02">
        <w:rPr>
          <w:rFonts w:ascii="TeXGyreHeros" w:hAnsi="TeXGyreHeros" w:cs="Arial"/>
          <w:lang w:val="en-CA"/>
        </w:rPr>
        <w:t xml:space="preserve">) </w:t>
      </w:r>
      <w:r w:rsidR="004174B5">
        <w:rPr>
          <w:rFonts w:ascii="TeXGyreHeros" w:hAnsi="TeXGyreHeros" w:cs="Arial"/>
          <w:lang w:val="en-CA"/>
        </w:rPr>
        <w:tab/>
      </w:r>
      <w:r w:rsidR="00AA4405" w:rsidRPr="00E75F02">
        <w:rPr>
          <w:rFonts w:ascii="TeXGyreHeros" w:hAnsi="TeXGyreHeros" w:cs="Arial"/>
          <w:lang w:val="en-CA"/>
        </w:rPr>
        <w:t xml:space="preserve"> </w:t>
      </w:r>
      <w:r w:rsidRPr="00E75F02">
        <w:rPr>
          <w:rFonts w:ascii="TeXGyreHeros" w:hAnsi="TeXGyreHeros" w:cs="Arial"/>
          <w:lang w:val="en-CA"/>
        </w:rPr>
        <w:t xml:space="preserve">The </w:t>
      </w:r>
      <w:r w:rsidR="005320D2">
        <w:rPr>
          <w:rFonts w:ascii="TeXGyreHeros" w:hAnsi="TeXGyreHeros" w:cs="Arial"/>
          <w:lang w:val="en-CA"/>
        </w:rPr>
        <w:t>current</w:t>
      </w:r>
      <w:r w:rsidRPr="00E75F02">
        <w:rPr>
          <w:rFonts w:ascii="TeXGyreHeros" w:hAnsi="TeXGyreHeros" w:cs="Arial"/>
          <w:lang w:val="en-CA"/>
        </w:rPr>
        <w:t xml:space="preserve"> value basis of accounting is involved in this situation.</w:t>
      </w:r>
    </w:p>
    <w:p w14:paraId="476F5B9D" w14:textId="77777777" w:rsidR="006F3367" w:rsidRPr="00E75F02" w:rsidRDefault="006F3367" w:rsidP="004174B5">
      <w:pPr>
        <w:ind w:left="1440" w:hanging="720"/>
        <w:jc w:val="both"/>
        <w:rPr>
          <w:rFonts w:ascii="TeXGyreHeros" w:hAnsi="TeXGyreHeros" w:cs="Arial"/>
          <w:lang w:val="en-CA"/>
        </w:rPr>
      </w:pPr>
      <w:r w:rsidRPr="00E75F02">
        <w:rPr>
          <w:rFonts w:ascii="TeXGyreHeros" w:hAnsi="TeXGyreHeros" w:cs="Arial"/>
          <w:lang w:val="en-CA"/>
        </w:rPr>
        <w:t xml:space="preserve">(b) </w:t>
      </w:r>
      <w:r w:rsidR="00AA4405" w:rsidRPr="00E75F02">
        <w:rPr>
          <w:rFonts w:ascii="TeXGyreHeros" w:hAnsi="TeXGyreHeros" w:cs="Arial"/>
          <w:lang w:val="en-CA"/>
        </w:rPr>
        <w:tab/>
      </w:r>
      <w:r w:rsidRPr="00E75F02">
        <w:rPr>
          <w:rFonts w:ascii="TeXGyreHeros" w:hAnsi="TeXGyreHeros" w:cs="Arial"/>
          <w:lang w:val="en-CA"/>
        </w:rPr>
        <w:t>The principle has</w:t>
      </w:r>
      <w:r w:rsidR="00CA2413" w:rsidRPr="00E75F02">
        <w:rPr>
          <w:rFonts w:ascii="TeXGyreHeros" w:hAnsi="TeXGyreHeros" w:cs="Arial"/>
          <w:lang w:val="en-CA"/>
        </w:rPr>
        <w:t xml:space="preserve"> not</w:t>
      </w:r>
      <w:r w:rsidRPr="00E75F02">
        <w:rPr>
          <w:rFonts w:ascii="TeXGyreHeros" w:hAnsi="TeXGyreHeros" w:cs="Arial"/>
          <w:lang w:val="en-CA"/>
        </w:rPr>
        <w:t xml:space="preserve"> been </w:t>
      </w:r>
      <w:r w:rsidR="00BE4717" w:rsidRPr="00E75F02">
        <w:rPr>
          <w:rFonts w:ascii="TeXGyreHeros" w:hAnsi="TeXGyreHeros" w:cs="Arial"/>
          <w:lang w:val="en-CA"/>
        </w:rPr>
        <w:t xml:space="preserve">violated since the parcel of land </w:t>
      </w:r>
      <w:r w:rsidR="00CA2413" w:rsidRPr="00E75F02">
        <w:rPr>
          <w:rFonts w:ascii="TeXGyreHeros" w:hAnsi="TeXGyreHeros" w:cs="Arial"/>
          <w:lang w:val="en-CA"/>
        </w:rPr>
        <w:t>is being held for resale and not for use</w:t>
      </w:r>
      <w:r w:rsidR="00BE4717" w:rsidRPr="00E75F02">
        <w:rPr>
          <w:rFonts w:ascii="TeXGyreHeros" w:hAnsi="TeXGyreHeros" w:cs="Arial"/>
          <w:lang w:val="en-CA"/>
        </w:rPr>
        <w:t>.</w:t>
      </w:r>
    </w:p>
    <w:p w14:paraId="161A7127" w14:textId="77777777" w:rsidR="006F3367" w:rsidRPr="00E75F02" w:rsidRDefault="006F3367" w:rsidP="00182E93">
      <w:pPr>
        <w:tabs>
          <w:tab w:val="left" w:pos="567"/>
          <w:tab w:val="left" w:pos="993"/>
        </w:tabs>
        <w:ind w:left="567" w:hanging="567"/>
        <w:jc w:val="both"/>
        <w:rPr>
          <w:rFonts w:ascii="TeXGyreHeros" w:hAnsi="TeXGyreHeros" w:cs="Arial"/>
          <w:lang w:val="en-CA"/>
        </w:rPr>
      </w:pPr>
    </w:p>
    <w:p w14:paraId="0F7393DA" w14:textId="61574909" w:rsidR="000C5AAF" w:rsidRPr="00E75F02" w:rsidRDefault="006F3367" w:rsidP="004E2EEB">
      <w:pPr>
        <w:tabs>
          <w:tab w:val="left" w:pos="720"/>
        </w:tabs>
        <w:ind w:left="1440" w:hanging="1440"/>
        <w:jc w:val="both"/>
        <w:rPr>
          <w:rFonts w:ascii="TeXGyreHeros" w:hAnsi="TeXGyreHeros" w:cs="Arial"/>
          <w:lang w:val="en-CA"/>
        </w:rPr>
      </w:pPr>
      <w:r w:rsidRPr="00E75F02">
        <w:rPr>
          <w:rFonts w:ascii="TeXGyreHeros" w:hAnsi="TeXGyreHeros" w:cs="Arial"/>
          <w:lang w:val="en-CA"/>
        </w:rPr>
        <w:t>3.</w:t>
      </w:r>
      <w:r w:rsidRPr="00E75F02">
        <w:rPr>
          <w:rFonts w:ascii="TeXGyreHeros" w:hAnsi="TeXGyreHeros" w:cs="Arial"/>
          <w:lang w:val="en-CA"/>
        </w:rPr>
        <w:tab/>
        <w:t>(</w:t>
      </w:r>
      <w:proofErr w:type="gramStart"/>
      <w:r w:rsidRPr="00E75F02">
        <w:rPr>
          <w:rFonts w:ascii="TeXGyreHeros" w:hAnsi="TeXGyreHeros" w:cs="Arial"/>
          <w:lang w:val="en-CA"/>
        </w:rPr>
        <w:t>a</w:t>
      </w:r>
      <w:proofErr w:type="gramEnd"/>
      <w:r w:rsidRPr="00E75F02">
        <w:rPr>
          <w:rFonts w:ascii="TeXGyreHeros" w:hAnsi="TeXGyreHeros" w:cs="Arial"/>
          <w:lang w:val="en-CA"/>
        </w:rPr>
        <w:t>)</w:t>
      </w:r>
      <w:r w:rsidR="00E02EBF" w:rsidRPr="00E75F02">
        <w:rPr>
          <w:rFonts w:ascii="TeXGyreHeros" w:hAnsi="TeXGyreHeros" w:cs="Arial"/>
          <w:lang w:val="en-CA"/>
        </w:rPr>
        <w:t xml:space="preserve"> </w:t>
      </w:r>
      <w:r w:rsidR="007237D2" w:rsidRPr="00E75F02">
        <w:rPr>
          <w:rFonts w:ascii="TeXGyreHeros" w:hAnsi="TeXGyreHeros" w:cs="Arial"/>
          <w:lang w:val="en-CA"/>
        </w:rPr>
        <w:tab/>
      </w:r>
      <w:r w:rsidR="00E02EBF" w:rsidRPr="00E75F02">
        <w:rPr>
          <w:rFonts w:ascii="TeXGyreHeros" w:hAnsi="TeXGyreHeros" w:cs="Arial"/>
          <w:lang w:val="en-CA"/>
        </w:rPr>
        <w:t>T</w:t>
      </w:r>
      <w:r w:rsidR="00346EA0" w:rsidRPr="00E75F02">
        <w:rPr>
          <w:rFonts w:ascii="TeXGyreHeros" w:hAnsi="TeXGyreHeros" w:cs="Arial"/>
          <w:lang w:val="en-CA"/>
        </w:rPr>
        <w:t>he assumption invo</w:t>
      </w:r>
      <w:r w:rsidR="00E02EBF" w:rsidRPr="00E75F02">
        <w:rPr>
          <w:rFonts w:ascii="TeXGyreHeros" w:hAnsi="TeXGyreHeros" w:cs="Arial"/>
          <w:lang w:val="en-CA"/>
        </w:rPr>
        <w:t>l</w:t>
      </w:r>
      <w:r w:rsidR="00346EA0" w:rsidRPr="00E75F02">
        <w:rPr>
          <w:rFonts w:ascii="TeXGyreHeros" w:hAnsi="TeXGyreHeros" w:cs="Arial"/>
          <w:lang w:val="en-CA"/>
        </w:rPr>
        <w:t xml:space="preserve">ved in </w:t>
      </w:r>
      <w:r w:rsidR="00E02EBF" w:rsidRPr="00E75F02">
        <w:rPr>
          <w:rFonts w:ascii="TeXGyreHeros" w:hAnsi="TeXGyreHeros" w:cs="Arial"/>
          <w:lang w:val="en-CA"/>
        </w:rPr>
        <w:t xml:space="preserve">this situation is </w:t>
      </w:r>
      <w:r w:rsidR="00346EA0" w:rsidRPr="00E75F02">
        <w:rPr>
          <w:rFonts w:ascii="TeXGyreHeros" w:hAnsi="TeXGyreHeros" w:cs="Arial"/>
          <w:lang w:val="en-CA"/>
        </w:rPr>
        <w:t xml:space="preserve">the </w:t>
      </w:r>
      <w:r w:rsidR="00E02EBF" w:rsidRPr="00E75F02">
        <w:rPr>
          <w:rFonts w:ascii="TeXGyreHeros" w:hAnsi="TeXGyreHeros" w:cs="Arial"/>
          <w:lang w:val="en-CA"/>
        </w:rPr>
        <w:t>going concern</w:t>
      </w:r>
      <w:r w:rsidR="004174B5">
        <w:rPr>
          <w:rFonts w:ascii="TeXGyreHeros" w:hAnsi="TeXGyreHeros" w:cs="Arial"/>
          <w:lang w:val="en-CA"/>
        </w:rPr>
        <w:t xml:space="preserve"> </w:t>
      </w:r>
      <w:r w:rsidR="00060B8D">
        <w:rPr>
          <w:rFonts w:ascii="TeXGyreHeros" w:hAnsi="TeXGyreHeros" w:cs="Arial"/>
          <w:lang w:val="en-CA"/>
        </w:rPr>
        <w:t xml:space="preserve">        </w:t>
      </w:r>
      <w:r w:rsidR="00E02EBF" w:rsidRPr="00E75F02">
        <w:rPr>
          <w:rFonts w:ascii="TeXGyreHeros" w:hAnsi="TeXGyreHeros" w:cs="Arial"/>
          <w:lang w:val="en-CA"/>
        </w:rPr>
        <w:t>assumption.</w:t>
      </w:r>
    </w:p>
    <w:p w14:paraId="5FFBCBE3" w14:textId="6C99D939" w:rsidR="00C479A5" w:rsidRPr="00E75F02" w:rsidRDefault="00E02EBF" w:rsidP="00060B8D">
      <w:pPr>
        <w:ind w:left="1440" w:hanging="720"/>
        <w:jc w:val="both"/>
        <w:rPr>
          <w:rFonts w:ascii="TeXGyreHeros" w:hAnsi="TeXGyreHeros" w:cs="Arial"/>
          <w:lang w:val="en-CA"/>
        </w:rPr>
      </w:pPr>
      <w:r w:rsidRPr="00E75F02">
        <w:rPr>
          <w:rFonts w:ascii="TeXGyreHeros" w:hAnsi="TeXGyreHeros" w:cs="Arial"/>
          <w:lang w:val="en-CA"/>
        </w:rPr>
        <w:t xml:space="preserve">(b) </w:t>
      </w:r>
      <w:r w:rsidR="006F3367" w:rsidRPr="00E75F02">
        <w:rPr>
          <w:rFonts w:ascii="TeXGyreHeros" w:hAnsi="TeXGyreHeros" w:cs="Arial"/>
          <w:lang w:val="en-CA"/>
        </w:rPr>
        <w:tab/>
      </w:r>
      <w:r w:rsidRPr="00E75F02">
        <w:rPr>
          <w:rFonts w:ascii="TeXGyreHeros" w:hAnsi="TeXGyreHeros" w:cs="Arial"/>
          <w:lang w:val="en-CA"/>
        </w:rPr>
        <w:t xml:space="preserve">The </w:t>
      </w:r>
      <w:r w:rsidR="00CA2413" w:rsidRPr="00E75F02">
        <w:rPr>
          <w:rFonts w:ascii="TeXGyreHeros" w:hAnsi="TeXGyreHeros" w:cs="Arial"/>
          <w:lang w:val="en-CA"/>
        </w:rPr>
        <w:t xml:space="preserve">going </w:t>
      </w:r>
      <w:r w:rsidRPr="00E75F02">
        <w:rPr>
          <w:rFonts w:ascii="TeXGyreHeros" w:hAnsi="TeXGyreHeros" w:cs="Arial"/>
          <w:lang w:val="en-CA"/>
        </w:rPr>
        <w:t xml:space="preserve">concern assumption has been violated. The elements on the statement of financial position </w:t>
      </w:r>
      <w:r w:rsidR="001272F7" w:rsidRPr="00E75F02">
        <w:rPr>
          <w:rFonts w:ascii="TeXGyreHeros" w:hAnsi="TeXGyreHeros" w:cs="Arial"/>
          <w:lang w:val="en-CA"/>
        </w:rPr>
        <w:t xml:space="preserve">should </w:t>
      </w:r>
      <w:r w:rsidRPr="00E75F02">
        <w:rPr>
          <w:rFonts w:ascii="TeXGyreHeros" w:hAnsi="TeXGyreHeros" w:cs="Arial"/>
          <w:lang w:val="en-CA"/>
        </w:rPr>
        <w:t>have been classified between current and non-current.</w:t>
      </w:r>
    </w:p>
    <w:p w14:paraId="59C9BE6C" w14:textId="77777777" w:rsidR="00C479A5" w:rsidRPr="00E75F02" w:rsidRDefault="00C479A5" w:rsidP="00182E93">
      <w:pPr>
        <w:tabs>
          <w:tab w:val="left" w:pos="567"/>
        </w:tabs>
        <w:ind w:left="567" w:hanging="567"/>
        <w:jc w:val="both"/>
        <w:rPr>
          <w:rFonts w:ascii="TeXGyreHeros" w:hAnsi="TeXGyreHeros" w:cs="Arial"/>
          <w:lang w:val="en-CA"/>
        </w:rPr>
      </w:pPr>
      <w:r w:rsidRPr="00E75F02">
        <w:rPr>
          <w:rFonts w:ascii="TeXGyreHeros" w:hAnsi="TeXGyreHeros" w:cs="Arial"/>
          <w:lang w:val="en-CA"/>
        </w:rPr>
        <w:tab/>
      </w:r>
      <w:r w:rsidRPr="00E75F02">
        <w:rPr>
          <w:rFonts w:ascii="TeXGyreHeros" w:hAnsi="TeXGyreHeros" w:cs="Arial"/>
          <w:sz w:val="20"/>
          <w:szCs w:val="20"/>
          <w:lang w:val="en-CA"/>
        </w:rPr>
        <w:tab/>
      </w:r>
      <w:r w:rsidRPr="00E75F02">
        <w:rPr>
          <w:rFonts w:ascii="TeXGyreHeros" w:hAnsi="TeXGyreHeros" w:cs="Arial"/>
          <w:lang w:val="en-CA"/>
        </w:rPr>
        <w:t xml:space="preserve"> </w:t>
      </w:r>
    </w:p>
    <w:p w14:paraId="2B9B11D9" w14:textId="478511AE" w:rsidR="001C75CF" w:rsidRPr="00DE63AF" w:rsidRDefault="001C75CF" w:rsidP="001C75CF">
      <w:pPr>
        <w:jc w:val="both"/>
        <w:rPr>
          <w:rFonts w:ascii="TeXGyreHeros" w:hAnsi="TeXGyreHeros" w:cs="Arial"/>
        </w:rPr>
      </w:pPr>
      <w:r w:rsidRPr="00155545">
        <w:rPr>
          <w:rFonts w:ascii="TeXGyreHeros" w:eastAsia="Calibri" w:hAnsi="TeXGyreHeros"/>
          <w:sz w:val="18"/>
          <w:szCs w:val="18"/>
        </w:rPr>
        <w:t xml:space="preserve">LO </w:t>
      </w:r>
      <w:proofErr w:type="gramStart"/>
      <w:r>
        <w:rPr>
          <w:rFonts w:ascii="TeXGyreHeros" w:eastAsia="Calibri" w:hAnsi="TeXGyreHeros"/>
          <w:sz w:val="18"/>
          <w:szCs w:val="18"/>
          <w:lang w:val="en-CA"/>
        </w:rPr>
        <w:t>3</w:t>
      </w:r>
      <w:r w:rsidR="003022DD">
        <w:rPr>
          <w:rFonts w:ascii="TeXGyreHeros" w:eastAsia="Calibri" w:hAnsi="TeXGyreHeros"/>
          <w:sz w:val="18"/>
          <w:szCs w:val="18"/>
          <w:lang w:val="en-CA"/>
        </w:rPr>
        <w:t xml:space="preserve"> </w:t>
      </w:r>
      <w:r w:rsidRPr="00155545">
        <w:rPr>
          <w:rFonts w:ascii="TeXGyreHeros" w:eastAsia="Calibri" w:hAnsi="TeXGyreHeros"/>
          <w:sz w:val="18"/>
          <w:szCs w:val="18"/>
        </w:rPr>
        <w:t xml:space="preserve"> BT</w:t>
      </w:r>
      <w:proofErr w:type="gramEnd"/>
      <w:r w:rsidRPr="00155545">
        <w:rPr>
          <w:rFonts w:ascii="TeXGyreHeros" w:eastAsia="Calibri" w:hAnsi="TeXGyreHeros"/>
          <w:sz w:val="18"/>
          <w:szCs w:val="18"/>
        </w:rPr>
        <w:t xml:space="preserve">: </w:t>
      </w:r>
      <w:r w:rsidR="003022DD">
        <w:rPr>
          <w:rFonts w:ascii="TeXGyreHeros" w:eastAsia="Calibri" w:hAnsi="TeXGyreHeros"/>
          <w:sz w:val="18"/>
          <w:szCs w:val="18"/>
        </w:rPr>
        <w:t>C</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M</w:t>
      </w:r>
      <w:r w:rsidRPr="00155545">
        <w:rPr>
          <w:rFonts w:ascii="TeXGyreHeros" w:eastAsia="Calibri" w:hAnsi="TeXGyreHeros"/>
          <w:sz w:val="18"/>
          <w:szCs w:val="18"/>
        </w:rPr>
        <w:t xml:space="preserve"> </w:t>
      </w:r>
      <w:r w:rsidR="003022DD">
        <w:rPr>
          <w:rFonts w:ascii="TeXGyreHeros" w:eastAsia="Calibri" w:hAnsi="TeXGyreHeros"/>
          <w:sz w:val="18"/>
          <w:szCs w:val="18"/>
        </w:rPr>
        <w:t xml:space="preserve"> </w:t>
      </w:r>
      <w:r w:rsidRPr="00155545">
        <w:rPr>
          <w:rFonts w:ascii="TeXGyreHeros" w:eastAsia="Calibri" w:hAnsi="TeXGyreHeros"/>
          <w:sz w:val="18"/>
          <w:szCs w:val="18"/>
        </w:rPr>
        <w:t xml:space="preserve">Time: </w:t>
      </w:r>
      <w:r>
        <w:rPr>
          <w:rFonts w:ascii="TeXGyreHeros" w:eastAsia="Calibri" w:hAnsi="TeXGyreHeros"/>
          <w:sz w:val="18"/>
          <w:szCs w:val="18"/>
          <w:lang w:val="en-CA"/>
        </w:rPr>
        <w:t>10</w:t>
      </w:r>
      <w:r w:rsidRPr="00155545">
        <w:rPr>
          <w:rFonts w:ascii="TeXGyreHeros" w:eastAsia="Calibri" w:hAnsi="TeXGyreHeros"/>
          <w:sz w:val="18"/>
          <w:szCs w:val="18"/>
        </w:rPr>
        <w:t xml:space="preserve"> min.  AACSB: </w:t>
      </w:r>
      <w:proofErr w:type="gramStart"/>
      <w:r>
        <w:rPr>
          <w:rFonts w:ascii="TeXGyreHeros" w:eastAsia="Calibri" w:hAnsi="TeXGyreHeros"/>
          <w:sz w:val="18"/>
          <w:szCs w:val="18"/>
          <w:lang w:val="en-CA"/>
        </w:rPr>
        <w:t>Analytic</w:t>
      </w:r>
      <w:r w:rsidR="003022DD">
        <w:rPr>
          <w:rFonts w:ascii="TeXGyreHeros" w:eastAsia="Calibri" w:hAnsi="TeXGyreHeros"/>
          <w:sz w:val="18"/>
          <w:szCs w:val="18"/>
          <w:lang w:val="en-CA"/>
        </w:rPr>
        <w:t xml:space="preserve"> </w:t>
      </w:r>
      <w:r w:rsidRPr="00155545">
        <w:rPr>
          <w:rFonts w:ascii="TeXGyreHeros" w:eastAsia="Calibri" w:hAnsi="TeXGyreHeros"/>
          <w:sz w:val="18"/>
          <w:szCs w:val="18"/>
        </w:rPr>
        <w:t xml:space="preserve"> CPA</w:t>
      </w:r>
      <w:proofErr w:type="gramEnd"/>
      <w:r w:rsidR="003022DD">
        <w:rPr>
          <w:rFonts w:ascii="TeXGyreHeros" w:eastAsia="Calibri" w:hAnsi="TeXGyreHeros"/>
          <w:sz w:val="18"/>
          <w:szCs w:val="18"/>
        </w:rPr>
        <w:t xml:space="preserve">: cpa-t001 </w:t>
      </w:r>
      <w:r w:rsidRPr="00155545">
        <w:rPr>
          <w:rFonts w:ascii="TeXGyreHeros" w:eastAsia="Calibri" w:hAnsi="TeXGyreHeros"/>
          <w:sz w:val="18"/>
          <w:szCs w:val="18"/>
        </w:rPr>
        <w:t xml:space="preserve"> CM: Reporting</w:t>
      </w:r>
      <w:r>
        <w:rPr>
          <w:rFonts w:ascii="TeXGyreHeros" w:hAnsi="TeXGyreHeros"/>
          <w:color w:val="000000"/>
          <w:sz w:val="18"/>
          <w:szCs w:val="18"/>
        </w:rPr>
        <w:t xml:space="preserve"> </w:t>
      </w:r>
    </w:p>
    <w:p w14:paraId="770878C9" w14:textId="77777777" w:rsidR="00D92C61" w:rsidRPr="004E2EEB" w:rsidRDefault="00C479A5" w:rsidP="00C479A5">
      <w:pPr>
        <w:jc w:val="center"/>
        <w:rPr>
          <w:rFonts w:ascii="TeXGyreHeros" w:hAnsi="TeXGyreHeros" w:cs="Arial"/>
          <w:b/>
          <w:sz w:val="30"/>
          <w:szCs w:val="36"/>
          <w:lang w:val="en-CA"/>
        </w:rPr>
      </w:pPr>
      <w:r w:rsidRPr="004E2EEB">
        <w:rPr>
          <w:rFonts w:ascii="TeXGyreHeros" w:hAnsi="TeXGyreHeros"/>
          <w:b/>
          <w:sz w:val="18"/>
          <w:lang w:val="en-CA"/>
        </w:rPr>
        <w:br w:type="page"/>
      </w:r>
      <w:r w:rsidR="00D92C61" w:rsidRPr="004E2EEB">
        <w:rPr>
          <w:rFonts w:ascii="TeXGyreHeros" w:hAnsi="TeXGyreHeros" w:cs="Arial"/>
          <w:b/>
          <w:sz w:val="30"/>
          <w:szCs w:val="36"/>
          <w:lang w:val="en-CA"/>
        </w:rPr>
        <w:lastRenderedPageBreak/>
        <w:t>SOLUTIONS TO PROBLEMS</w:t>
      </w:r>
    </w:p>
    <w:p w14:paraId="1B0EB7C0" w14:textId="77777777" w:rsidR="001C7A05" w:rsidRPr="004E2EEB" w:rsidRDefault="001C7A05" w:rsidP="00C479A5">
      <w:pPr>
        <w:jc w:val="center"/>
        <w:rPr>
          <w:rFonts w:ascii="TeXGyreHeros" w:hAnsi="TeXGyreHeros" w:cs="Arial"/>
          <w:b/>
          <w:sz w:val="28"/>
          <w:szCs w:val="36"/>
          <w:lang w:val="en-CA"/>
        </w:rPr>
      </w:pPr>
    </w:p>
    <w:p w14:paraId="1EABF6A0" w14:textId="60382C86" w:rsidR="001C7A05" w:rsidRPr="00E75F02" w:rsidRDefault="00940916" w:rsidP="001C7A05">
      <w:pPr>
        <w:rPr>
          <w:rFonts w:ascii="TeXGyreHeros" w:hAnsi="TeXGyreHeros" w:cs="Arial"/>
          <w:sz w:val="28"/>
          <w:szCs w:val="28"/>
          <w:lang w:val="en-CA"/>
        </w:rPr>
      </w:pPr>
      <w:r w:rsidRPr="00E75F02">
        <w:rPr>
          <w:rFonts w:ascii="TeXGyreHeros" w:hAnsi="TeXGyreHeros"/>
          <w:noProof/>
        </w:rPr>
        <mc:AlternateContent>
          <mc:Choice Requires="wps">
            <w:drawing>
              <wp:anchor distT="0" distB="0" distL="114300" distR="114300" simplePos="0" relativeHeight="251655680" behindDoc="0" locked="0" layoutInCell="1" allowOverlap="1" wp14:anchorId="17C2410A" wp14:editId="325E2181">
                <wp:simplePos x="0" y="0"/>
                <wp:positionH relativeFrom="column">
                  <wp:align>center</wp:align>
                </wp:positionH>
                <wp:positionV relativeFrom="paragraph">
                  <wp:posOffset>60325</wp:posOffset>
                </wp:positionV>
                <wp:extent cx="1740535" cy="339725"/>
                <wp:effectExtent l="0" t="0" r="0" b="3175"/>
                <wp:wrapSquare wrapText="bothSides"/>
                <wp:docPr id="3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0535" cy="339725"/>
                        </a:xfrm>
                        <a:prstGeom prst="rect">
                          <a:avLst/>
                        </a:prstGeom>
                        <a:solidFill>
                          <a:srgbClr val="FFFFFF"/>
                        </a:solidFill>
                        <a:ln w="9525">
                          <a:solidFill>
                            <a:srgbClr val="000000"/>
                          </a:solidFill>
                          <a:miter lim="800000"/>
                          <a:headEnd/>
                          <a:tailEnd/>
                        </a:ln>
                      </wps:spPr>
                      <wps:txbx>
                        <w:txbxContent>
                          <w:p w14:paraId="6521F18F" w14:textId="77777777" w:rsidR="006D49E3" w:rsidRPr="006D49E3" w:rsidRDefault="006D49E3" w:rsidP="00E75F02">
                            <w:pPr>
                              <w:pStyle w:val="ProblemHead"/>
                              <w:spacing w:line="320" w:lineRule="exact"/>
                              <w:rPr>
                                <w:rFonts w:ascii="TeXGyreHeros" w:hAnsi="TeXGyreHeros"/>
                                <w:sz w:val="28"/>
                              </w:rPr>
                            </w:pPr>
                            <w:r w:rsidRPr="006D49E3">
                              <w:rPr>
                                <w:rFonts w:ascii="TeXGyreHeros" w:hAnsi="TeXGyreHeros"/>
                                <w:sz w:val="28"/>
                              </w:rPr>
                              <w:t>PROBLEM 2-1A</w:t>
                            </w:r>
                          </w:p>
                          <w:p w14:paraId="623CE51F" w14:textId="77777777" w:rsidR="006D49E3" w:rsidRDefault="006D49E3" w:rsidP="001C7A05">
                            <w:pPr>
                              <w:pStyle w:val="ProblemHead"/>
                              <w:spacing w:line="260" w:lineRule="exac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margin-left:0;margin-top:4.75pt;width:137.05pt;height:26.75pt;z-index:25165568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">
                <v:textbox>
                  <w:txbxContent>
                    <w:p w14:paraId="6521F18F" w14:textId="77777777" w:rsidR="006D49E3" w:rsidRPr="006D49E3" w:rsidRDefault="006D49E3" w:rsidP="00E75F02">
                      <w:pPr>
                        <w:pStyle w:val="ProblemHead"/>
                        <w:spacing w:line="320" w:lineRule="exact"/>
                        <w:rPr>
                          <w:rFonts w:ascii="TeXGyreHeros" w:hAnsi="TeXGyreHeros"/>
                          <w:sz w:val="28"/>
                        </w:rPr>
                      </w:pPr>
                      <w:r w:rsidRPr="006D49E3">
                        <w:rPr>
                          <w:rFonts w:ascii="TeXGyreHeros" w:hAnsi="TeXGyreHeros"/>
                          <w:sz w:val="28"/>
                        </w:rPr>
                        <w:t>PROBLEM 2-1A</w:t>
                      </w:r>
                    </w:p>
                    <w:p w14:paraId="623CE51F" w14:textId="77777777" w:rsidR="006D49E3" w:rsidRDefault="006D49E3" w:rsidP="001C7A05">
                      <w:pPr>
                        <w:pStyle w:val="ProblemHead"/>
                        <w:spacing w:line="260" w:lineRule="exact"/>
                      </w:pPr>
                    </w:p>
                  </w:txbxContent>
                </v:textbox>
                <w10:wrap type="square"/>
              </v:shape>
            </w:pict>
          </mc:Fallback>
        </mc:AlternateContent>
      </w:r>
    </w:p>
    <w:p w14:paraId="4621229B" w14:textId="77777777" w:rsidR="001C7A05" w:rsidRDefault="001C7A05" w:rsidP="001C7A05">
      <w:pPr>
        <w:rPr>
          <w:rFonts w:ascii="TeXGyreHeros" w:hAnsi="TeXGyreHeros" w:cs="Arial"/>
          <w:sz w:val="28"/>
          <w:szCs w:val="28"/>
          <w:lang w:val="en-CA"/>
        </w:rPr>
      </w:pPr>
    </w:p>
    <w:p w14:paraId="00395CEB" w14:textId="77777777" w:rsidR="000854BD" w:rsidRPr="00E75F02" w:rsidRDefault="000854BD" w:rsidP="001C7A05">
      <w:pPr>
        <w:rPr>
          <w:rFonts w:ascii="TeXGyreHeros" w:hAnsi="TeXGyreHeros" w:cs="Arial"/>
          <w:sz w:val="28"/>
          <w:szCs w:val="28"/>
          <w:lang w:val="en-CA"/>
        </w:rPr>
      </w:pPr>
    </w:p>
    <w:tbl>
      <w:tblPr>
        <w:tblW w:w="9068" w:type="dxa"/>
        <w:tblInd w:w="103" w:type="dxa"/>
        <w:tblLook w:val="0000" w:firstRow="0" w:lastRow="0" w:firstColumn="0" w:lastColumn="0" w:noHBand="0" w:noVBand="0"/>
      </w:tblPr>
      <w:tblGrid>
        <w:gridCol w:w="5108"/>
        <w:gridCol w:w="3960"/>
      </w:tblGrid>
      <w:tr w:rsidR="001C7A05" w:rsidRPr="00E75F02" w14:paraId="41432D5D" w14:textId="77777777" w:rsidTr="00E75F02">
        <w:tc>
          <w:tcPr>
            <w:tcW w:w="5108" w:type="dxa"/>
          </w:tcPr>
          <w:p w14:paraId="33AE5739" w14:textId="77777777" w:rsidR="000854BD" w:rsidRPr="00E75F02" w:rsidRDefault="000854BD" w:rsidP="00E75F02">
            <w:pPr>
              <w:tabs>
                <w:tab w:val="left" w:pos="1598"/>
              </w:tabs>
              <w:jc w:val="center"/>
              <w:rPr>
                <w:rFonts w:ascii="TeXGyreHeros" w:hAnsi="TeXGyreHeros" w:cs="Arial"/>
                <w:lang w:val="en-CA"/>
              </w:rPr>
            </w:pPr>
          </w:p>
          <w:p w14:paraId="4254F3DC" w14:textId="77777777" w:rsidR="001C7A05" w:rsidRPr="00E75F02" w:rsidRDefault="001C7A05" w:rsidP="00E75F02">
            <w:pPr>
              <w:tabs>
                <w:tab w:val="left" w:pos="1186"/>
                <w:tab w:val="left" w:pos="1598"/>
              </w:tabs>
              <w:jc w:val="center"/>
              <w:rPr>
                <w:rFonts w:ascii="TeXGyreHeros" w:hAnsi="TeXGyreHeros" w:cs="Arial"/>
                <w:u w:val="single"/>
                <w:lang w:val="en-CA"/>
              </w:rPr>
            </w:pPr>
            <w:r w:rsidRPr="00E75F02">
              <w:rPr>
                <w:rFonts w:ascii="TeXGyreHeros" w:hAnsi="TeXGyreHeros" w:cs="Arial"/>
                <w:u w:val="single"/>
                <w:lang w:val="en-CA"/>
              </w:rPr>
              <w:t>Item</w:t>
            </w:r>
          </w:p>
          <w:p w14:paraId="501C1217" w14:textId="77777777" w:rsidR="006A0036" w:rsidRPr="00E75F02" w:rsidRDefault="006A0036" w:rsidP="00E75F02">
            <w:pPr>
              <w:tabs>
                <w:tab w:val="left" w:pos="1598"/>
              </w:tabs>
              <w:jc w:val="center"/>
              <w:rPr>
                <w:rFonts w:ascii="TeXGyreHeros" w:hAnsi="TeXGyreHeros" w:cs="Arial"/>
                <w:u w:val="single"/>
                <w:lang w:val="en-CA"/>
              </w:rPr>
            </w:pPr>
          </w:p>
        </w:tc>
        <w:tc>
          <w:tcPr>
            <w:tcW w:w="3960" w:type="dxa"/>
          </w:tcPr>
          <w:p w14:paraId="5FEEEE05" w14:textId="77777777" w:rsidR="00E000E6" w:rsidRPr="00E75F02" w:rsidRDefault="001C7A05" w:rsidP="001D6DA8">
            <w:pPr>
              <w:jc w:val="center"/>
              <w:rPr>
                <w:rFonts w:ascii="TeXGyreHeros" w:hAnsi="TeXGyreHeros" w:cs="Arial"/>
                <w:lang w:val="en-CA"/>
              </w:rPr>
            </w:pPr>
            <w:r w:rsidRPr="00E75F02">
              <w:rPr>
                <w:rFonts w:ascii="TeXGyreHeros" w:hAnsi="TeXGyreHeros" w:cs="Arial"/>
                <w:lang w:val="en-CA"/>
              </w:rPr>
              <w:t>Statement of Financial</w:t>
            </w:r>
          </w:p>
          <w:p w14:paraId="6C2E24B5" w14:textId="77777777" w:rsidR="001C7A05" w:rsidRPr="00E75F02" w:rsidRDefault="001C7A05" w:rsidP="001D6DA8">
            <w:pPr>
              <w:jc w:val="center"/>
              <w:rPr>
                <w:rFonts w:ascii="TeXGyreHeros" w:hAnsi="TeXGyreHeros" w:cs="Arial"/>
                <w:u w:val="single"/>
                <w:lang w:val="en-CA"/>
              </w:rPr>
            </w:pPr>
            <w:r w:rsidRPr="00E75F02">
              <w:rPr>
                <w:rFonts w:ascii="TeXGyreHeros" w:hAnsi="TeXGyreHeros" w:cs="Arial"/>
                <w:u w:val="single"/>
                <w:lang w:val="en-CA"/>
              </w:rPr>
              <w:t xml:space="preserve"> Position Category</w:t>
            </w:r>
          </w:p>
        </w:tc>
      </w:tr>
      <w:tr w:rsidR="00CC01B3" w:rsidRPr="00180160" w14:paraId="380E7F6F" w14:textId="77777777" w:rsidTr="00E75F02">
        <w:trPr>
          <w:trHeight w:val="360"/>
        </w:trPr>
        <w:tc>
          <w:tcPr>
            <w:tcW w:w="5108" w:type="dxa"/>
          </w:tcPr>
          <w:p w14:paraId="49301B22" w14:textId="77777777" w:rsidR="00CC01B3" w:rsidRPr="00180160" w:rsidRDefault="00CC01B3" w:rsidP="00CF1CD6">
            <w:pPr>
              <w:rPr>
                <w:rFonts w:ascii="TeXGyreHeros" w:hAnsi="TeXGyreHeros" w:cs="Arial"/>
                <w:lang w:val="en-CA"/>
              </w:rPr>
            </w:pPr>
            <w:r>
              <w:rPr>
                <w:rFonts w:ascii="TeXGyreHeros" w:hAnsi="TeXGyreHeros" w:cs="Arial"/>
                <w:lang w:val="en-CA"/>
              </w:rPr>
              <w:t>Accounts payable</w:t>
            </w:r>
          </w:p>
        </w:tc>
        <w:tc>
          <w:tcPr>
            <w:tcW w:w="3960" w:type="dxa"/>
          </w:tcPr>
          <w:p w14:paraId="558DB2BA" w14:textId="77777777" w:rsidR="00CC01B3" w:rsidRPr="00180160" w:rsidRDefault="00CC01B3" w:rsidP="00637A18">
            <w:pPr>
              <w:rPr>
                <w:rFonts w:ascii="TeXGyreHeros" w:hAnsi="TeXGyreHeros" w:cs="Arial"/>
                <w:lang w:val="en-CA"/>
              </w:rPr>
            </w:pPr>
            <w:r w:rsidRPr="00180160">
              <w:rPr>
                <w:rFonts w:ascii="TeXGyreHeros" w:hAnsi="TeXGyreHeros" w:cs="Arial"/>
                <w:lang w:val="en-CA"/>
              </w:rPr>
              <w:t>Current liabilities</w:t>
            </w:r>
          </w:p>
        </w:tc>
      </w:tr>
      <w:tr w:rsidR="00CC01B3" w:rsidRPr="00180160" w14:paraId="5927607C" w14:textId="77777777" w:rsidTr="00E75F02">
        <w:trPr>
          <w:trHeight w:val="360"/>
        </w:trPr>
        <w:tc>
          <w:tcPr>
            <w:tcW w:w="5108" w:type="dxa"/>
          </w:tcPr>
          <w:p w14:paraId="1F3B9473" w14:textId="77777777" w:rsidR="00CC01B3" w:rsidRPr="00180160" w:rsidRDefault="00CC01B3" w:rsidP="00CF1CD6">
            <w:pPr>
              <w:rPr>
                <w:rFonts w:ascii="TeXGyreHeros" w:hAnsi="TeXGyreHeros" w:cs="Arial"/>
                <w:lang w:val="en-CA"/>
              </w:rPr>
            </w:pPr>
            <w:r>
              <w:rPr>
                <w:rFonts w:ascii="TeXGyreHeros" w:hAnsi="TeXGyreHeros" w:cs="Arial"/>
                <w:lang w:val="en-CA"/>
              </w:rPr>
              <w:t>Accounts receivable</w:t>
            </w:r>
          </w:p>
        </w:tc>
        <w:tc>
          <w:tcPr>
            <w:tcW w:w="3960" w:type="dxa"/>
          </w:tcPr>
          <w:p w14:paraId="4BBAD26C" w14:textId="77777777" w:rsidR="00CC01B3" w:rsidRPr="00180160" w:rsidRDefault="00CC01B3" w:rsidP="00637A18">
            <w:pPr>
              <w:rPr>
                <w:rFonts w:ascii="TeXGyreHeros" w:hAnsi="TeXGyreHeros" w:cs="Arial"/>
                <w:lang w:val="en-CA"/>
              </w:rPr>
            </w:pPr>
            <w:r w:rsidRPr="00180160">
              <w:rPr>
                <w:rFonts w:ascii="TeXGyreHeros" w:hAnsi="TeXGyreHeros" w:cs="Arial"/>
                <w:lang w:val="en-CA"/>
              </w:rPr>
              <w:t>Current assets</w:t>
            </w:r>
          </w:p>
        </w:tc>
      </w:tr>
      <w:tr w:rsidR="001C7A05" w:rsidRPr="00E75F02" w14:paraId="77DDC743" w14:textId="77777777" w:rsidTr="00E75F02">
        <w:trPr>
          <w:trHeight w:val="360"/>
        </w:trPr>
        <w:tc>
          <w:tcPr>
            <w:tcW w:w="5108" w:type="dxa"/>
          </w:tcPr>
          <w:p w14:paraId="56AD5A6C" w14:textId="77777777" w:rsidR="001C7A05" w:rsidRPr="00E75F02" w:rsidRDefault="001C7A05" w:rsidP="00CF1CD6">
            <w:pPr>
              <w:rPr>
                <w:rFonts w:ascii="TeXGyreHeros" w:hAnsi="TeXGyreHeros" w:cs="Arial"/>
                <w:lang w:val="en-CA"/>
              </w:rPr>
            </w:pPr>
            <w:r w:rsidRPr="00E75F02">
              <w:rPr>
                <w:rFonts w:ascii="TeXGyreHeros" w:hAnsi="TeXGyreHeros" w:cs="Arial"/>
                <w:lang w:val="en-CA"/>
              </w:rPr>
              <w:t xml:space="preserve">Accumulated depreciation </w:t>
            </w:r>
          </w:p>
        </w:tc>
        <w:tc>
          <w:tcPr>
            <w:tcW w:w="3960" w:type="dxa"/>
          </w:tcPr>
          <w:p w14:paraId="5372D838" w14:textId="77777777" w:rsidR="009C5D66" w:rsidRPr="00E75F02" w:rsidRDefault="00CF1CD6" w:rsidP="00020AB0">
            <w:pPr>
              <w:rPr>
                <w:rFonts w:ascii="TeXGyreHeros" w:hAnsi="TeXGyreHeros" w:cs="Arial"/>
                <w:lang w:val="en-CA"/>
              </w:rPr>
            </w:pPr>
            <w:r w:rsidRPr="00E75F02">
              <w:rPr>
                <w:rFonts w:ascii="TeXGyreHeros" w:hAnsi="TeXGyreHeros" w:cs="Arial"/>
                <w:lang w:val="en-CA"/>
              </w:rPr>
              <w:t xml:space="preserve">Contra asset to </w:t>
            </w:r>
            <w:r w:rsidR="00020AB0">
              <w:rPr>
                <w:rFonts w:ascii="TeXGyreHeros" w:hAnsi="TeXGyreHeros" w:cs="Arial"/>
                <w:lang w:val="en-CA"/>
              </w:rPr>
              <w:t xml:space="preserve">property, </w:t>
            </w:r>
            <w:r w:rsidR="00A13E58" w:rsidRPr="00E75F02">
              <w:rPr>
                <w:rFonts w:ascii="TeXGyreHeros" w:hAnsi="TeXGyreHeros" w:cs="Arial"/>
                <w:lang w:val="en-CA"/>
              </w:rPr>
              <w:t>plant</w:t>
            </w:r>
            <w:r w:rsidR="00F97721">
              <w:rPr>
                <w:rFonts w:ascii="TeXGyreHeros" w:hAnsi="TeXGyreHeros" w:cs="Arial"/>
                <w:lang w:val="en-CA"/>
              </w:rPr>
              <w:t>,</w:t>
            </w:r>
            <w:r w:rsidR="00020AB0">
              <w:rPr>
                <w:rFonts w:ascii="TeXGyreHeros" w:hAnsi="TeXGyreHeros" w:cs="Arial"/>
                <w:lang w:val="en-CA"/>
              </w:rPr>
              <w:t xml:space="preserve"> and </w:t>
            </w:r>
            <w:r w:rsidR="00591307" w:rsidRPr="00E75F02">
              <w:rPr>
                <w:rFonts w:ascii="TeXGyreHeros" w:hAnsi="TeXGyreHeros" w:cs="Arial"/>
                <w:lang w:val="en-CA"/>
              </w:rPr>
              <w:t>equipment</w:t>
            </w:r>
            <w:r w:rsidR="00637A18" w:rsidRPr="00E75F02">
              <w:rPr>
                <w:rFonts w:ascii="TeXGyreHeros" w:hAnsi="TeXGyreHeros" w:cs="Arial"/>
                <w:lang w:val="en-CA"/>
              </w:rPr>
              <w:t xml:space="preserve"> </w:t>
            </w:r>
          </w:p>
        </w:tc>
      </w:tr>
      <w:tr w:rsidR="00CF1CD6" w:rsidRPr="00E75F02" w14:paraId="3090B07E" w14:textId="77777777" w:rsidTr="00E75F02">
        <w:trPr>
          <w:trHeight w:val="360"/>
        </w:trPr>
        <w:tc>
          <w:tcPr>
            <w:tcW w:w="5108" w:type="dxa"/>
          </w:tcPr>
          <w:p w14:paraId="12325D43" w14:textId="77777777" w:rsidR="00CF1CD6" w:rsidRPr="00E75F02" w:rsidRDefault="00CF1CD6" w:rsidP="00CF1CD6">
            <w:pPr>
              <w:rPr>
                <w:rFonts w:ascii="TeXGyreHeros" w:hAnsi="TeXGyreHeros" w:cs="Arial"/>
                <w:lang w:val="en-CA"/>
              </w:rPr>
            </w:pPr>
            <w:r w:rsidRPr="00E75F02">
              <w:rPr>
                <w:rFonts w:ascii="TeXGyreHeros" w:hAnsi="TeXGyreHeros" w:cs="Arial"/>
                <w:lang w:val="en-CA"/>
              </w:rPr>
              <w:t xml:space="preserve">Cash </w:t>
            </w:r>
          </w:p>
        </w:tc>
        <w:tc>
          <w:tcPr>
            <w:tcW w:w="3960" w:type="dxa"/>
          </w:tcPr>
          <w:p w14:paraId="31309A00" w14:textId="77777777" w:rsidR="00CF1CD6" w:rsidRPr="00E75F02" w:rsidRDefault="00CF1CD6" w:rsidP="00E03D13">
            <w:pPr>
              <w:rPr>
                <w:rFonts w:ascii="TeXGyreHeros" w:hAnsi="TeXGyreHeros" w:cs="Arial"/>
                <w:lang w:val="en-CA"/>
              </w:rPr>
            </w:pPr>
            <w:r w:rsidRPr="00E75F02">
              <w:rPr>
                <w:rFonts w:ascii="TeXGyreHeros" w:hAnsi="TeXGyreHeros" w:cs="Arial"/>
                <w:lang w:val="en-CA"/>
              </w:rPr>
              <w:t>Current assets</w:t>
            </w:r>
          </w:p>
        </w:tc>
      </w:tr>
      <w:tr w:rsidR="009D0C24" w:rsidRPr="00E75F02" w14:paraId="4AA7D4CA" w14:textId="77777777" w:rsidTr="00E75F02">
        <w:trPr>
          <w:trHeight w:val="360"/>
        </w:trPr>
        <w:tc>
          <w:tcPr>
            <w:tcW w:w="5108" w:type="dxa"/>
          </w:tcPr>
          <w:p w14:paraId="39CF97FB" w14:textId="77777777" w:rsidR="009D0C24" w:rsidRPr="00E75F02" w:rsidRDefault="009D0C24" w:rsidP="00CC01B3">
            <w:pPr>
              <w:rPr>
                <w:rFonts w:ascii="TeXGyreHeros" w:hAnsi="TeXGyreHeros" w:cs="Arial"/>
                <w:lang w:val="en-CA"/>
              </w:rPr>
            </w:pPr>
            <w:r w:rsidRPr="00E75F02">
              <w:rPr>
                <w:rFonts w:ascii="TeXGyreHeros" w:hAnsi="TeXGyreHeros" w:cs="Arial"/>
                <w:lang w:val="en-CA"/>
              </w:rPr>
              <w:t>Common shares</w:t>
            </w:r>
          </w:p>
        </w:tc>
        <w:tc>
          <w:tcPr>
            <w:tcW w:w="3960" w:type="dxa"/>
          </w:tcPr>
          <w:p w14:paraId="6C065997" w14:textId="77777777" w:rsidR="009D0C24" w:rsidRPr="00E75F02" w:rsidRDefault="009D0C24" w:rsidP="00214AEE">
            <w:pPr>
              <w:rPr>
                <w:rFonts w:ascii="TeXGyreHeros" w:hAnsi="TeXGyreHeros" w:cs="Arial"/>
                <w:lang w:val="en-CA"/>
              </w:rPr>
            </w:pPr>
            <w:r w:rsidRPr="00E75F02">
              <w:rPr>
                <w:rFonts w:ascii="TeXGyreHeros" w:hAnsi="TeXGyreHeros" w:cs="Arial"/>
                <w:lang w:val="en-CA"/>
              </w:rPr>
              <w:t>Share capital</w:t>
            </w:r>
          </w:p>
        </w:tc>
      </w:tr>
      <w:tr w:rsidR="00CC01B3" w:rsidRPr="00180160" w14:paraId="3BF911C2" w14:textId="77777777" w:rsidTr="00E75F02">
        <w:trPr>
          <w:trHeight w:val="360"/>
        </w:trPr>
        <w:tc>
          <w:tcPr>
            <w:tcW w:w="5108" w:type="dxa"/>
          </w:tcPr>
          <w:p w14:paraId="239B289E" w14:textId="77777777" w:rsidR="00CC01B3" w:rsidRPr="00180160" w:rsidRDefault="00CC01B3" w:rsidP="00CC01B3">
            <w:pPr>
              <w:rPr>
                <w:rFonts w:ascii="TeXGyreHeros" w:hAnsi="TeXGyreHeros" w:cs="Arial"/>
                <w:lang w:val="en-CA"/>
              </w:rPr>
            </w:pPr>
            <w:r>
              <w:rPr>
                <w:rFonts w:ascii="TeXGyreHeros" w:hAnsi="TeXGyreHeros" w:cs="Arial"/>
                <w:lang w:val="en-CA"/>
              </w:rPr>
              <w:t>Computer equipment</w:t>
            </w:r>
          </w:p>
        </w:tc>
        <w:tc>
          <w:tcPr>
            <w:tcW w:w="3960" w:type="dxa"/>
          </w:tcPr>
          <w:p w14:paraId="12720A12" w14:textId="77777777" w:rsidR="00CC01B3" w:rsidRPr="00180160" w:rsidRDefault="00CC01B3" w:rsidP="00214AEE">
            <w:pPr>
              <w:rPr>
                <w:rFonts w:ascii="TeXGyreHeros" w:hAnsi="TeXGyreHeros" w:cs="Arial"/>
                <w:lang w:val="en-CA"/>
              </w:rPr>
            </w:pPr>
            <w:r w:rsidRPr="00180160">
              <w:rPr>
                <w:rFonts w:ascii="TeXGyreHeros" w:hAnsi="TeXGyreHeros" w:cs="Arial"/>
                <w:lang w:val="en-CA"/>
              </w:rPr>
              <w:t>Property, plant, and equipment</w:t>
            </w:r>
          </w:p>
        </w:tc>
      </w:tr>
      <w:tr w:rsidR="00CC01B3" w:rsidRPr="00180160" w14:paraId="085A3E0B" w14:textId="77777777" w:rsidTr="00E75F02">
        <w:trPr>
          <w:trHeight w:val="360"/>
        </w:trPr>
        <w:tc>
          <w:tcPr>
            <w:tcW w:w="5108" w:type="dxa"/>
          </w:tcPr>
          <w:p w14:paraId="5D2B0250" w14:textId="77777777" w:rsidR="00CC01B3" w:rsidRDefault="00CC01B3" w:rsidP="00CC01B3">
            <w:pPr>
              <w:rPr>
                <w:rFonts w:ascii="TeXGyreHeros" w:hAnsi="TeXGyreHeros" w:cs="Arial"/>
                <w:lang w:val="en-CA"/>
              </w:rPr>
            </w:pPr>
            <w:r>
              <w:rPr>
                <w:rFonts w:ascii="TeXGyreHeros" w:hAnsi="TeXGyreHeros" w:cs="Arial"/>
                <w:lang w:val="en-CA"/>
              </w:rPr>
              <w:t>Current portion of long-term debt</w:t>
            </w:r>
          </w:p>
        </w:tc>
        <w:tc>
          <w:tcPr>
            <w:tcW w:w="3960" w:type="dxa"/>
          </w:tcPr>
          <w:p w14:paraId="560491CD" w14:textId="77777777" w:rsidR="00CC01B3" w:rsidRPr="00180160" w:rsidRDefault="00CC01B3" w:rsidP="00214AEE">
            <w:pPr>
              <w:rPr>
                <w:rFonts w:ascii="TeXGyreHeros" w:hAnsi="TeXGyreHeros" w:cs="Arial"/>
                <w:lang w:val="en-CA"/>
              </w:rPr>
            </w:pPr>
            <w:r w:rsidRPr="00180160">
              <w:rPr>
                <w:rFonts w:ascii="TeXGyreHeros" w:hAnsi="TeXGyreHeros" w:cs="Arial"/>
                <w:lang w:val="en-CA"/>
              </w:rPr>
              <w:t>Current liabilities</w:t>
            </w:r>
          </w:p>
        </w:tc>
      </w:tr>
      <w:tr w:rsidR="00CC01B3" w:rsidRPr="00180160" w14:paraId="3845A4B7" w14:textId="77777777" w:rsidTr="00E75F02">
        <w:trPr>
          <w:trHeight w:val="360"/>
        </w:trPr>
        <w:tc>
          <w:tcPr>
            <w:tcW w:w="5108" w:type="dxa"/>
          </w:tcPr>
          <w:p w14:paraId="090AD3F0" w14:textId="77777777" w:rsidR="00CC01B3" w:rsidRDefault="00CC01B3" w:rsidP="00CC01B3">
            <w:pPr>
              <w:rPr>
                <w:rFonts w:ascii="TeXGyreHeros" w:hAnsi="TeXGyreHeros" w:cs="Arial"/>
                <w:lang w:val="en-CA"/>
              </w:rPr>
            </w:pPr>
            <w:r>
              <w:rPr>
                <w:rFonts w:ascii="TeXGyreHeros" w:hAnsi="TeXGyreHeros" w:cs="Arial"/>
                <w:lang w:val="en-CA"/>
              </w:rPr>
              <w:t>Furniture and equipment</w:t>
            </w:r>
          </w:p>
        </w:tc>
        <w:tc>
          <w:tcPr>
            <w:tcW w:w="3960" w:type="dxa"/>
          </w:tcPr>
          <w:p w14:paraId="7F714A8B" w14:textId="77777777" w:rsidR="00CC01B3" w:rsidRPr="00180160" w:rsidRDefault="00CC01B3" w:rsidP="00214AEE">
            <w:pPr>
              <w:rPr>
                <w:rFonts w:ascii="TeXGyreHeros" w:hAnsi="TeXGyreHeros" w:cs="Arial"/>
                <w:lang w:val="en-CA"/>
              </w:rPr>
            </w:pPr>
            <w:r w:rsidRPr="00180160">
              <w:rPr>
                <w:rFonts w:ascii="TeXGyreHeros" w:hAnsi="TeXGyreHeros" w:cs="Arial"/>
                <w:lang w:val="en-CA"/>
              </w:rPr>
              <w:t>Property, plant, and equipment</w:t>
            </w:r>
          </w:p>
        </w:tc>
      </w:tr>
      <w:tr w:rsidR="00CC01B3" w:rsidRPr="00180160" w14:paraId="3689DE53" w14:textId="77777777" w:rsidTr="00E75F02">
        <w:trPr>
          <w:trHeight w:val="360"/>
        </w:trPr>
        <w:tc>
          <w:tcPr>
            <w:tcW w:w="5108" w:type="dxa"/>
          </w:tcPr>
          <w:p w14:paraId="62CCE1CF" w14:textId="77777777" w:rsidR="00CC01B3" w:rsidRDefault="00CC01B3" w:rsidP="00CC01B3">
            <w:pPr>
              <w:rPr>
                <w:rFonts w:ascii="TeXGyreHeros" w:hAnsi="TeXGyreHeros" w:cs="Arial"/>
                <w:lang w:val="en-CA"/>
              </w:rPr>
            </w:pPr>
            <w:r>
              <w:rPr>
                <w:rFonts w:ascii="TeXGyreHeros" w:hAnsi="TeXGyreHeros" w:cs="Arial"/>
                <w:lang w:val="en-CA"/>
              </w:rPr>
              <w:t>Goodwill</w:t>
            </w:r>
          </w:p>
        </w:tc>
        <w:tc>
          <w:tcPr>
            <w:tcW w:w="3960" w:type="dxa"/>
          </w:tcPr>
          <w:p w14:paraId="68FFC087" w14:textId="77777777" w:rsidR="00CC01B3" w:rsidRPr="00180160" w:rsidRDefault="00020AB0" w:rsidP="00214AEE">
            <w:pPr>
              <w:rPr>
                <w:rFonts w:ascii="TeXGyreHeros" w:hAnsi="TeXGyreHeros" w:cs="Arial"/>
                <w:lang w:val="en-CA"/>
              </w:rPr>
            </w:pPr>
            <w:r>
              <w:rPr>
                <w:rFonts w:ascii="TeXGyreHeros" w:hAnsi="TeXGyreHeros" w:cs="Arial"/>
                <w:lang w:val="en-CA"/>
              </w:rPr>
              <w:t>Goodwill</w:t>
            </w:r>
          </w:p>
        </w:tc>
      </w:tr>
      <w:tr w:rsidR="00CC01B3" w:rsidRPr="00E75F02" w14:paraId="43046D90" w14:textId="77777777" w:rsidTr="00E75F02">
        <w:trPr>
          <w:trHeight w:val="360"/>
        </w:trPr>
        <w:tc>
          <w:tcPr>
            <w:tcW w:w="5108" w:type="dxa"/>
          </w:tcPr>
          <w:p w14:paraId="6222E37A" w14:textId="77777777" w:rsidR="00CC01B3" w:rsidRPr="00E75F02" w:rsidRDefault="00020AB0" w:rsidP="00020AB0">
            <w:pPr>
              <w:rPr>
                <w:rFonts w:ascii="TeXGyreHeros" w:hAnsi="TeXGyreHeros" w:cs="Arial"/>
                <w:lang w:val="en-CA"/>
              </w:rPr>
            </w:pPr>
            <w:r>
              <w:rPr>
                <w:rFonts w:ascii="TeXGyreHeros" w:hAnsi="TeXGyreHeros" w:cs="Arial"/>
                <w:lang w:val="en-CA"/>
              </w:rPr>
              <w:t>Land, buildings and improvements</w:t>
            </w:r>
          </w:p>
        </w:tc>
        <w:tc>
          <w:tcPr>
            <w:tcW w:w="3960" w:type="dxa"/>
          </w:tcPr>
          <w:p w14:paraId="6F7DAA8A" w14:textId="77777777" w:rsidR="00CC01B3" w:rsidRPr="00E75F02" w:rsidRDefault="00CC01B3" w:rsidP="00E03D13">
            <w:pPr>
              <w:rPr>
                <w:rFonts w:ascii="TeXGyreHeros" w:hAnsi="TeXGyreHeros" w:cs="Arial"/>
                <w:lang w:val="en-CA"/>
              </w:rPr>
            </w:pPr>
            <w:r w:rsidRPr="00E75F02">
              <w:rPr>
                <w:rFonts w:ascii="TeXGyreHeros" w:hAnsi="TeXGyreHeros" w:cs="Arial"/>
                <w:lang w:val="en-CA"/>
              </w:rPr>
              <w:t>Property, plant, and equipment</w:t>
            </w:r>
          </w:p>
        </w:tc>
      </w:tr>
      <w:tr w:rsidR="00020AB0" w:rsidRPr="00180160" w14:paraId="1E6DD990" w14:textId="77777777" w:rsidTr="00E75F02">
        <w:trPr>
          <w:trHeight w:val="360"/>
        </w:trPr>
        <w:tc>
          <w:tcPr>
            <w:tcW w:w="5108" w:type="dxa"/>
          </w:tcPr>
          <w:p w14:paraId="1BEC09DA" w14:textId="77777777" w:rsidR="00020AB0" w:rsidRDefault="00020AB0" w:rsidP="00020AB0">
            <w:pPr>
              <w:rPr>
                <w:rFonts w:ascii="TeXGyreHeros" w:hAnsi="TeXGyreHeros" w:cs="Arial"/>
                <w:lang w:val="en-CA"/>
              </w:rPr>
            </w:pPr>
            <w:r>
              <w:rPr>
                <w:rFonts w:ascii="TeXGyreHeros" w:hAnsi="TeXGyreHeros" w:cs="Arial"/>
                <w:lang w:val="en-CA"/>
              </w:rPr>
              <w:t>Long-term debt</w:t>
            </w:r>
          </w:p>
        </w:tc>
        <w:tc>
          <w:tcPr>
            <w:tcW w:w="3960" w:type="dxa"/>
          </w:tcPr>
          <w:p w14:paraId="4942B02F" w14:textId="77777777" w:rsidR="00020AB0" w:rsidRPr="00180160" w:rsidRDefault="00020AB0" w:rsidP="00E03D13">
            <w:pPr>
              <w:rPr>
                <w:rFonts w:ascii="TeXGyreHeros" w:hAnsi="TeXGyreHeros" w:cs="Arial"/>
                <w:lang w:val="en-CA"/>
              </w:rPr>
            </w:pPr>
            <w:r>
              <w:rPr>
                <w:rFonts w:ascii="TeXGyreHeros" w:hAnsi="TeXGyreHeros" w:cs="Arial"/>
                <w:lang w:val="en-CA"/>
              </w:rPr>
              <w:t>Non-current liabilities</w:t>
            </w:r>
          </w:p>
        </w:tc>
      </w:tr>
      <w:tr w:rsidR="00CC01B3" w:rsidRPr="00E75F02" w14:paraId="7E02A0D0" w14:textId="77777777" w:rsidTr="00E75F02">
        <w:trPr>
          <w:trHeight w:val="360"/>
        </w:trPr>
        <w:tc>
          <w:tcPr>
            <w:tcW w:w="5108" w:type="dxa"/>
          </w:tcPr>
          <w:p w14:paraId="77401EA9" w14:textId="77777777" w:rsidR="00CC01B3" w:rsidRPr="00E75F02" w:rsidRDefault="00020AB0" w:rsidP="001931BE">
            <w:pPr>
              <w:rPr>
                <w:rFonts w:ascii="TeXGyreHeros" w:hAnsi="TeXGyreHeros" w:cs="Arial"/>
                <w:lang w:val="en-CA"/>
              </w:rPr>
            </w:pPr>
            <w:r>
              <w:rPr>
                <w:rFonts w:ascii="TeXGyreHeros" w:hAnsi="TeXGyreHeros" w:cs="Arial"/>
                <w:lang w:val="en-CA"/>
              </w:rPr>
              <w:t>Prepaid expenses</w:t>
            </w:r>
          </w:p>
        </w:tc>
        <w:tc>
          <w:tcPr>
            <w:tcW w:w="3960" w:type="dxa"/>
          </w:tcPr>
          <w:p w14:paraId="71E51FD2" w14:textId="77777777" w:rsidR="00CC01B3" w:rsidRPr="00E75F02" w:rsidRDefault="00CC01B3" w:rsidP="00E03D13">
            <w:pPr>
              <w:rPr>
                <w:rFonts w:ascii="TeXGyreHeros" w:hAnsi="TeXGyreHeros" w:cs="Arial"/>
                <w:lang w:val="en-CA"/>
              </w:rPr>
            </w:pPr>
            <w:r w:rsidRPr="00E75F02">
              <w:rPr>
                <w:rFonts w:ascii="TeXGyreHeros" w:hAnsi="TeXGyreHeros" w:cs="Arial"/>
                <w:lang w:val="en-CA"/>
              </w:rPr>
              <w:t xml:space="preserve">Current assets </w:t>
            </w:r>
          </w:p>
        </w:tc>
      </w:tr>
      <w:tr w:rsidR="00020AB0" w:rsidRPr="00180160" w14:paraId="37B916A3" w14:textId="77777777" w:rsidTr="00E75F02">
        <w:trPr>
          <w:trHeight w:val="360"/>
        </w:trPr>
        <w:tc>
          <w:tcPr>
            <w:tcW w:w="5108" w:type="dxa"/>
          </w:tcPr>
          <w:p w14:paraId="45E0508F" w14:textId="77777777" w:rsidR="00020AB0" w:rsidRPr="00180160" w:rsidDel="00020AB0" w:rsidRDefault="00020AB0" w:rsidP="001931BE">
            <w:pPr>
              <w:rPr>
                <w:rFonts w:ascii="TeXGyreHeros" w:hAnsi="TeXGyreHeros" w:cs="Arial"/>
                <w:lang w:val="en-CA"/>
              </w:rPr>
            </w:pPr>
            <w:r>
              <w:rPr>
                <w:rFonts w:ascii="TeXGyreHeros" w:hAnsi="TeXGyreHeros" w:cs="Arial"/>
                <w:lang w:val="en-CA"/>
              </w:rPr>
              <w:t>Unearned revenue</w:t>
            </w:r>
          </w:p>
        </w:tc>
        <w:tc>
          <w:tcPr>
            <w:tcW w:w="3960" w:type="dxa"/>
          </w:tcPr>
          <w:p w14:paraId="497F67AC" w14:textId="77777777" w:rsidR="00020AB0" w:rsidRPr="00180160" w:rsidRDefault="00020AB0" w:rsidP="00E03D13">
            <w:pPr>
              <w:rPr>
                <w:rFonts w:ascii="TeXGyreHeros" w:hAnsi="TeXGyreHeros" w:cs="Arial"/>
                <w:lang w:val="en-CA"/>
              </w:rPr>
            </w:pPr>
            <w:r w:rsidRPr="00180160">
              <w:rPr>
                <w:rFonts w:ascii="TeXGyreHeros" w:hAnsi="TeXGyreHeros" w:cs="Arial"/>
                <w:lang w:val="en-CA"/>
              </w:rPr>
              <w:t>Current liabilities</w:t>
            </w:r>
          </w:p>
        </w:tc>
      </w:tr>
    </w:tbl>
    <w:p w14:paraId="52A64D4C" w14:textId="77777777" w:rsidR="001C7A05" w:rsidRPr="00E75F02" w:rsidRDefault="001C7A05" w:rsidP="001C7A05">
      <w:pPr>
        <w:rPr>
          <w:rFonts w:ascii="TeXGyreHeros" w:hAnsi="TeXGyreHeros" w:cs="Arial"/>
          <w:b/>
          <w:lang w:val="en-CA"/>
        </w:rPr>
      </w:pPr>
    </w:p>
    <w:p w14:paraId="50F02D88" w14:textId="570425D0" w:rsidR="00987AD5" w:rsidRPr="00DE63AF" w:rsidRDefault="00987AD5" w:rsidP="00987AD5">
      <w:pPr>
        <w:jc w:val="both"/>
        <w:rPr>
          <w:rFonts w:ascii="TeXGyreHeros" w:hAnsi="TeXGyreHeros" w:cs="Arial"/>
        </w:rPr>
      </w:pPr>
      <w:r w:rsidRPr="00155545">
        <w:rPr>
          <w:rFonts w:ascii="TeXGyreHeros" w:eastAsia="Calibri" w:hAnsi="TeXGyreHeros"/>
          <w:sz w:val="18"/>
          <w:szCs w:val="18"/>
        </w:rPr>
        <w:t xml:space="preserve">LO </w:t>
      </w:r>
      <w:proofErr w:type="gramStart"/>
      <w:r>
        <w:rPr>
          <w:rFonts w:ascii="TeXGyreHeros" w:eastAsia="Calibri" w:hAnsi="TeXGyreHeros"/>
          <w:sz w:val="18"/>
          <w:szCs w:val="18"/>
          <w:lang w:val="en-CA"/>
        </w:rPr>
        <w:t>1</w:t>
      </w:r>
      <w:r w:rsidRPr="00155545">
        <w:rPr>
          <w:rFonts w:ascii="TeXGyreHeros" w:eastAsia="Calibri" w:hAnsi="TeXGyreHeros"/>
          <w:sz w:val="18"/>
          <w:szCs w:val="18"/>
        </w:rPr>
        <w:t xml:space="preserve"> </w:t>
      </w:r>
      <w:r w:rsidR="00861771">
        <w:rPr>
          <w:rFonts w:ascii="TeXGyreHeros" w:eastAsia="Calibri" w:hAnsi="TeXGyreHeros"/>
          <w:sz w:val="18"/>
          <w:szCs w:val="18"/>
        </w:rPr>
        <w:t xml:space="preserve"> </w:t>
      </w:r>
      <w:r w:rsidRPr="00155545">
        <w:rPr>
          <w:rFonts w:ascii="TeXGyreHeros" w:eastAsia="Calibri" w:hAnsi="TeXGyreHeros"/>
          <w:sz w:val="18"/>
          <w:szCs w:val="18"/>
        </w:rPr>
        <w:t>BT</w:t>
      </w:r>
      <w:proofErr w:type="gramEnd"/>
      <w:r w:rsidRPr="00155545">
        <w:rPr>
          <w:rFonts w:ascii="TeXGyreHeros" w:eastAsia="Calibri" w:hAnsi="TeXGyreHeros"/>
          <w:sz w:val="18"/>
          <w:szCs w:val="18"/>
        </w:rPr>
        <w:t xml:space="preserve">: </w:t>
      </w:r>
      <w:r w:rsidR="00861771">
        <w:rPr>
          <w:rFonts w:ascii="TeXGyreHeros" w:eastAsia="Calibri" w:hAnsi="TeXGyreHeros"/>
          <w:sz w:val="18"/>
          <w:szCs w:val="18"/>
        </w:rPr>
        <w:t>K</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S</w:t>
      </w:r>
      <w:r w:rsidRPr="00155545">
        <w:rPr>
          <w:rFonts w:ascii="TeXGyreHeros" w:eastAsia="Calibri" w:hAnsi="TeXGyreHeros"/>
          <w:sz w:val="18"/>
          <w:szCs w:val="18"/>
        </w:rPr>
        <w:t xml:space="preserve"> </w:t>
      </w:r>
      <w:r w:rsidR="00861771">
        <w:rPr>
          <w:rFonts w:ascii="TeXGyreHeros" w:eastAsia="Calibri" w:hAnsi="TeXGyreHeros"/>
          <w:sz w:val="18"/>
          <w:szCs w:val="18"/>
        </w:rPr>
        <w:t xml:space="preserve"> </w:t>
      </w:r>
      <w:r w:rsidRPr="00155545">
        <w:rPr>
          <w:rFonts w:ascii="TeXGyreHeros" w:eastAsia="Calibri" w:hAnsi="TeXGyreHeros"/>
          <w:sz w:val="18"/>
          <w:szCs w:val="18"/>
        </w:rPr>
        <w:t xml:space="preserve">Time: </w:t>
      </w:r>
      <w:r>
        <w:rPr>
          <w:rFonts w:ascii="TeXGyreHeros" w:eastAsia="Calibri" w:hAnsi="TeXGyreHeros"/>
          <w:sz w:val="18"/>
          <w:szCs w:val="18"/>
          <w:lang w:val="en-CA"/>
        </w:rPr>
        <w:t>15</w:t>
      </w:r>
      <w:r w:rsidRPr="00155545">
        <w:rPr>
          <w:rFonts w:ascii="TeXGyreHeros" w:eastAsia="Calibri" w:hAnsi="TeXGyreHeros"/>
          <w:sz w:val="18"/>
          <w:szCs w:val="18"/>
        </w:rPr>
        <w:t xml:space="preserve"> min.  AACSB: </w:t>
      </w:r>
      <w:proofErr w:type="gramStart"/>
      <w:r>
        <w:rPr>
          <w:rFonts w:ascii="TeXGyreHeros" w:eastAsia="Calibri" w:hAnsi="TeXGyreHeros"/>
          <w:sz w:val="18"/>
          <w:szCs w:val="18"/>
          <w:lang w:val="en-CA"/>
        </w:rPr>
        <w:t>Analytic</w:t>
      </w:r>
      <w:r w:rsidR="00861771">
        <w:rPr>
          <w:rFonts w:ascii="TeXGyreHeros" w:eastAsia="Calibri" w:hAnsi="TeXGyreHeros"/>
          <w:sz w:val="18"/>
          <w:szCs w:val="18"/>
          <w:lang w:val="en-CA"/>
        </w:rPr>
        <w:t xml:space="preserve"> </w:t>
      </w:r>
      <w:r w:rsidRPr="00155545">
        <w:rPr>
          <w:rFonts w:ascii="TeXGyreHeros" w:eastAsia="Calibri" w:hAnsi="TeXGyreHeros"/>
          <w:sz w:val="18"/>
          <w:szCs w:val="18"/>
        </w:rPr>
        <w:t xml:space="preserve"> CPA</w:t>
      </w:r>
      <w:proofErr w:type="gramEnd"/>
      <w:r w:rsidR="00861771">
        <w:rPr>
          <w:rFonts w:ascii="TeXGyreHeros" w:eastAsia="Calibri" w:hAnsi="TeXGyreHeros"/>
          <w:sz w:val="18"/>
          <w:szCs w:val="18"/>
        </w:rPr>
        <w:t xml:space="preserve">: cpa-t001 </w:t>
      </w:r>
      <w:r w:rsidRPr="00155545">
        <w:rPr>
          <w:rFonts w:ascii="TeXGyreHeros" w:eastAsia="Calibri" w:hAnsi="TeXGyreHeros"/>
          <w:sz w:val="18"/>
          <w:szCs w:val="18"/>
        </w:rPr>
        <w:t xml:space="preserve"> CM: Reporting</w:t>
      </w:r>
      <w:r>
        <w:rPr>
          <w:rFonts w:ascii="TeXGyreHeros" w:hAnsi="TeXGyreHeros"/>
          <w:color w:val="000000"/>
          <w:sz w:val="18"/>
          <w:szCs w:val="18"/>
        </w:rPr>
        <w:t xml:space="preserve"> </w:t>
      </w:r>
    </w:p>
    <w:p w14:paraId="290F9AD7" w14:textId="77777777" w:rsidR="001C7A05" w:rsidRPr="00E75F02" w:rsidRDefault="006E127D" w:rsidP="006F58BD">
      <w:pPr>
        <w:jc w:val="both"/>
        <w:rPr>
          <w:rFonts w:ascii="TeXGyreHeros" w:hAnsi="TeXGyreHeros" w:cs="Arial"/>
          <w:b/>
          <w:sz w:val="28"/>
          <w:lang w:val="en-CA"/>
        </w:rPr>
      </w:pPr>
      <w:r w:rsidRPr="00E75F02">
        <w:rPr>
          <w:rFonts w:ascii="TeXGyreHeros" w:hAnsi="TeXGyreHeros" w:cs="Arial"/>
          <w:sz w:val="28"/>
          <w:lang w:val="en-CA"/>
        </w:rPr>
        <w:br w:type="page"/>
      </w:r>
    </w:p>
    <w:p w14:paraId="56B3FB2D" w14:textId="3CAF465E" w:rsidR="001C7A05" w:rsidRPr="00E75F02" w:rsidRDefault="00E22538" w:rsidP="001C7A05">
      <w:pPr>
        <w:rPr>
          <w:rFonts w:ascii="TeXGyreHeros" w:hAnsi="TeXGyreHeros" w:cs="Arial"/>
          <w:b/>
          <w:lang w:val="en-CA"/>
        </w:rPr>
      </w:pPr>
      <w:r w:rsidRPr="00E75F02">
        <w:rPr>
          <w:rFonts w:ascii="TeXGyreHeros" w:hAnsi="TeXGyreHeros"/>
          <w:noProof/>
        </w:rPr>
        <w:lastRenderedPageBreak/>
        <mc:AlternateContent>
          <mc:Choice Requires="wps">
            <w:drawing>
              <wp:anchor distT="0" distB="0" distL="114300" distR="114300" simplePos="0" relativeHeight="251656704" behindDoc="0" locked="0" layoutInCell="1" allowOverlap="1" wp14:anchorId="1245DA60" wp14:editId="2B2B5EBD">
                <wp:simplePos x="0" y="0"/>
                <wp:positionH relativeFrom="column">
                  <wp:posOffset>1601470</wp:posOffset>
                </wp:positionH>
                <wp:positionV relativeFrom="paragraph">
                  <wp:posOffset>168275</wp:posOffset>
                </wp:positionV>
                <wp:extent cx="1920240" cy="292735"/>
                <wp:effectExtent l="0" t="0" r="22860" b="12065"/>
                <wp:wrapSquare wrapText="bothSides"/>
                <wp:docPr id="30"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292735"/>
                        </a:xfrm>
                        <a:prstGeom prst="rect">
                          <a:avLst/>
                        </a:prstGeom>
                        <a:solidFill>
                          <a:srgbClr val="FFFFFF"/>
                        </a:solidFill>
                        <a:ln w="9525">
                          <a:solidFill>
                            <a:srgbClr val="000000"/>
                          </a:solidFill>
                          <a:miter lim="800000"/>
                          <a:headEnd/>
                          <a:tailEnd/>
                        </a:ln>
                      </wps:spPr>
                      <wps:txbx>
                        <w:txbxContent>
                          <w:p w14:paraId="7D5CEDA3" w14:textId="77777777" w:rsidR="006D49E3" w:rsidRPr="004E2EEB" w:rsidRDefault="006D49E3" w:rsidP="00E75F02">
                            <w:pPr>
                              <w:pStyle w:val="ProblemHead"/>
                              <w:spacing w:line="320" w:lineRule="exact"/>
                              <w:rPr>
                                <w:rFonts w:ascii="TeXGyreHeros" w:hAnsi="TeXGyreHeros"/>
                                <w:sz w:val="28"/>
                              </w:rPr>
                            </w:pPr>
                            <w:r w:rsidRPr="004E2EEB">
                              <w:rPr>
                                <w:rFonts w:ascii="TeXGyreHeros" w:hAnsi="TeXGyreHeros"/>
                                <w:sz w:val="28"/>
                              </w:rPr>
                              <w:t>PROBLEM 2-2A</w:t>
                            </w:r>
                          </w:p>
                          <w:p w14:paraId="71157FBF" w14:textId="77777777" w:rsidR="006D49E3" w:rsidRDefault="006D49E3" w:rsidP="001C7A05">
                            <w:pPr>
                              <w:pStyle w:val="ProblemHead"/>
                              <w:spacing w:line="260" w:lineRule="exac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27" type="#_x0000_t202" style="position:absolute;margin-left:126.1pt;margin-top:13.25pt;width:151.2pt;height:23.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">
                <v:textbox>
                  <w:txbxContent>
                    <w:p w14:paraId="7D5CEDA3" w14:textId="77777777" w:rsidR="006D49E3" w:rsidRPr="004E2EEB" w:rsidRDefault="006D49E3" w:rsidP="00E75F02">
                      <w:pPr>
                        <w:pStyle w:val="ProblemHead"/>
                        <w:spacing w:line="320" w:lineRule="exact"/>
                        <w:rPr>
                          <w:rFonts w:ascii="TeXGyreHeros" w:hAnsi="TeXGyreHeros"/>
                          <w:sz w:val="28"/>
                        </w:rPr>
                      </w:pPr>
                      <w:r w:rsidRPr="004E2EEB">
                        <w:rPr>
                          <w:rFonts w:ascii="TeXGyreHeros" w:hAnsi="TeXGyreHeros"/>
                          <w:sz w:val="28"/>
                        </w:rPr>
                        <w:t>PROBLEM 2-2A</w:t>
                      </w:r>
                    </w:p>
                    <w:p w14:paraId="71157FBF" w14:textId="77777777" w:rsidR="006D49E3" w:rsidRDefault="006D49E3" w:rsidP="001C7A05">
                      <w:pPr>
                        <w:pStyle w:val="ProblemHead"/>
                        <w:spacing w:line="260" w:lineRule="exact"/>
                      </w:pPr>
                    </w:p>
                  </w:txbxContent>
                </v:textbox>
                <w10:wrap type="square"/>
              </v:shape>
            </w:pict>
          </mc:Fallback>
        </mc:AlternateContent>
      </w:r>
    </w:p>
    <w:p w14:paraId="51B7DBB7" w14:textId="3CFC78B3" w:rsidR="001C7A05" w:rsidRPr="00E75F02" w:rsidRDefault="001C7A05" w:rsidP="00154630">
      <w:pPr>
        <w:jc w:val="both"/>
        <w:rPr>
          <w:rFonts w:ascii="TeXGyreHeros" w:hAnsi="TeXGyreHeros" w:cs="Arial"/>
          <w:sz w:val="28"/>
          <w:szCs w:val="28"/>
          <w:lang w:val="en-CA"/>
        </w:rPr>
      </w:pPr>
    </w:p>
    <w:tbl>
      <w:tblPr>
        <w:tblW w:w="10085" w:type="dxa"/>
        <w:tblInd w:w="103" w:type="dxa"/>
        <w:tblLook w:val="0000" w:firstRow="0" w:lastRow="0" w:firstColumn="0" w:lastColumn="0" w:noHBand="0" w:noVBand="0"/>
      </w:tblPr>
      <w:tblGrid>
        <w:gridCol w:w="4415"/>
        <w:gridCol w:w="5670"/>
      </w:tblGrid>
      <w:tr w:rsidR="001C7A05" w:rsidRPr="00E75F02" w14:paraId="0919CE80" w14:textId="77777777" w:rsidTr="00774113">
        <w:trPr>
          <w:trHeight w:val="360"/>
        </w:trPr>
        <w:tc>
          <w:tcPr>
            <w:tcW w:w="4415" w:type="dxa"/>
          </w:tcPr>
          <w:p w14:paraId="1574EAAD" w14:textId="77777777" w:rsidR="001C7A05" w:rsidRPr="00E75F02" w:rsidRDefault="001C7A05" w:rsidP="00E03D13">
            <w:pPr>
              <w:rPr>
                <w:rFonts w:ascii="TeXGyreHeros" w:hAnsi="TeXGyreHeros" w:cs="Arial"/>
                <w:lang w:val="en-CA"/>
              </w:rPr>
            </w:pPr>
            <w:r w:rsidRPr="00E75F02">
              <w:rPr>
                <w:rFonts w:ascii="TeXGyreHeros" w:hAnsi="TeXGyreHeros" w:cs="Arial"/>
                <w:lang w:val="en-CA"/>
              </w:rPr>
              <w:t>(a)</w:t>
            </w:r>
          </w:p>
          <w:p w14:paraId="415BB79A" w14:textId="77777777" w:rsidR="006A0F7B" w:rsidRPr="00E75F02" w:rsidRDefault="006A0F7B" w:rsidP="00E03D13">
            <w:pPr>
              <w:jc w:val="center"/>
              <w:rPr>
                <w:rFonts w:ascii="TeXGyreHeros" w:hAnsi="TeXGyreHeros" w:cs="Arial"/>
                <w:u w:val="single"/>
                <w:lang w:val="en-CA"/>
              </w:rPr>
            </w:pPr>
          </w:p>
          <w:p w14:paraId="769F7718" w14:textId="77777777" w:rsidR="001C7A05" w:rsidRPr="00E75F02" w:rsidRDefault="001C7A05" w:rsidP="00E03D13">
            <w:pPr>
              <w:jc w:val="center"/>
              <w:rPr>
                <w:rFonts w:ascii="TeXGyreHeros" w:hAnsi="TeXGyreHeros" w:cs="Arial"/>
                <w:u w:val="single"/>
                <w:lang w:val="en-CA"/>
              </w:rPr>
            </w:pPr>
            <w:r w:rsidRPr="00E75F02">
              <w:rPr>
                <w:rFonts w:ascii="TeXGyreHeros" w:hAnsi="TeXGyreHeros" w:cs="Arial"/>
                <w:u w:val="single"/>
                <w:lang w:val="en-CA"/>
              </w:rPr>
              <w:t>Item</w:t>
            </w:r>
          </w:p>
        </w:tc>
        <w:tc>
          <w:tcPr>
            <w:tcW w:w="5670" w:type="dxa"/>
          </w:tcPr>
          <w:p w14:paraId="5EA8BFFD" w14:textId="77777777" w:rsidR="001C7A05" w:rsidRPr="00E75F02" w:rsidRDefault="001C7A05" w:rsidP="00E03D13">
            <w:pPr>
              <w:jc w:val="center"/>
              <w:rPr>
                <w:rFonts w:ascii="TeXGyreHeros" w:hAnsi="TeXGyreHeros" w:cs="Arial"/>
                <w:u w:val="single"/>
                <w:lang w:val="en-CA"/>
              </w:rPr>
            </w:pPr>
          </w:p>
          <w:p w14:paraId="0ADA38E3" w14:textId="77777777" w:rsidR="000E3C1C" w:rsidRPr="00E75F02" w:rsidRDefault="001C7A05" w:rsidP="001C7A05">
            <w:pPr>
              <w:jc w:val="center"/>
              <w:rPr>
                <w:rFonts w:ascii="TeXGyreHeros" w:hAnsi="TeXGyreHeros" w:cs="Arial"/>
                <w:lang w:val="en-CA"/>
              </w:rPr>
            </w:pPr>
            <w:r w:rsidRPr="00E75F02">
              <w:rPr>
                <w:rFonts w:ascii="TeXGyreHeros" w:hAnsi="TeXGyreHeros" w:cs="Arial"/>
                <w:lang w:val="en-CA"/>
              </w:rPr>
              <w:t xml:space="preserve">Statement of Financial </w:t>
            </w:r>
          </w:p>
          <w:p w14:paraId="70C5061F" w14:textId="77777777" w:rsidR="001C7A05" w:rsidRPr="00E75F02" w:rsidRDefault="007D64F1" w:rsidP="001C7A05">
            <w:pPr>
              <w:jc w:val="center"/>
              <w:rPr>
                <w:rFonts w:ascii="TeXGyreHeros" w:hAnsi="TeXGyreHeros" w:cs="Arial"/>
                <w:u w:val="single"/>
                <w:lang w:val="en-CA"/>
              </w:rPr>
            </w:pPr>
            <w:r w:rsidRPr="00E75F02">
              <w:rPr>
                <w:rFonts w:ascii="TeXGyreHeros" w:hAnsi="TeXGyreHeros" w:cs="Arial"/>
                <w:u w:val="single"/>
                <w:lang w:val="en-CA"/>
              </w:rPr>
              <w:t>Position</w:t>
            </w:r>
            <w:r w:rsidR="001C7A05" w:rsidRPr="00E75F02">
              <w:rPr>
                <w:rFonts w:ascii="TeXGyreHeros" w:hAnsi="TeXGyreHeros" w:cs="Arial"/>
                <w:u w:val="single"/>
                <w:lang w:val="en-CA"/>
              </w:rPr>
              <w:t xml:space="preserve"> Category</w:t>
            </w:r>
          </w:p>
          <w:p w14:paraId="5188D32A" w14:textId="77777777" w:rsidR="001C7A05" w:rsidRPr="00E75F02" w:rsidRDefault="001C7A05" w:rsidP="001C7A05">
            <w:pPr>
              <w:jc w:val="center"/>
              <w:rPr>
                <w:rFonts w:ascii="TeXGyreHeros" w:hAnsi="TeXGyreHeros" w:cs="Arial"/>
                <w:u w:val="single"/>
                <w:lang w:val="en-CA"/>
              </w:rPr>
            </w:pPr>
          </w:p>
        </w:tc>
      </w:tr>
      <w:tr w:rsidR="00786868" w:rsidRPr="00E75F02" w14:paraId="7946C693" w14:textId="77777777" w:rsidTr="00774113">
        <w:trPr>
          <w:trHeight w:val="360"/>
        </w:trPr>
        <w:tc>
          <w:tcPr>
            <w:tcW w:w="4415" w:type="dxa"/>
          </w:tcPr>
          <w:p w14:paraId="3E13A89E" w14:textId="77777777" w:rsidR="00786868" w:rsidRPr="00E75F02" w:rsidRDefault="00786868" w:rsidP="001C7A05">
            <w:pPr>
              <w:rPr>
                <w:rFonts w:ascii="TeXGyreHeros" w:hAnsi="TeXGyreHeros" w:cs="Arial"/>
                <w:lang w:val="en-CA"/>
              </w:rPr>
            </w:pPr>
            <w:r w:rsidRPr="00E75F02">
              <w:rPr>
                <w:rFonts w:ascii="TeXGyreHeros" w:hAnsi="TeXGyreHeros" w:cs="Arial"/>
                <w:lang w:val="en-CA"/>
              </w:rPr>
              <w:t>Accounts receivable</w:t>
            </w:r>
          </w:p>
        </w:tc>
        <w:tc>
          <w:tcPr>
            <w:tcW w:w="5670" w:type="dxa"/>
          </w:tcPr>
          <w:p w14:paraId="13387E02" w14:textId="77777777" w:rsidR="00786868" w:rsidRPr="00E75F02" w:rsidRDefault="00786868" w:rsidP="00E03D13">
            <w:pPr>
              <w:rPr>
                <w:rFonts w:ascii="TeXGyreHeros" w:hAnsi="TeXGyreHeros" w:cs="Arial"/>
                <w:lang w:val="en-CA"/>
              </w:rPr>
            </w:pPr>
            <w:r w:rsidRPr="00E75F02">
              <w:rPr>
                <w:rFonts w:ascii="TeXGyreHeros" w:hAnsi="TeXGyreHeros" w:cs="Arial"/>
                <w:lang w:val="en-CA"/>
              </w:rPr>
              <w:t xml:space="preserve">Current assets </w:t>
            </w:r>
          </w:p>
        </w:tc>
      </w:tr>
      <w:tr w:rsidR="00786868" w:rsidRPr="00E75F02" w14:paraId="5CC42B80" w14:textId="77777777" w:rsidTr="00774113">
        <w:trPr>
          <w:trHeight w:val="360"/>
        </w:trPr>
        <w:tc>
          <w:tcPr>
            <w:tcW w:w="4415" w:type="dxa"/>
          </w:tcPr>
          <w:p w14:paraId="2B3CE9EB" w14:textId="77777777" w:rsidR="00786868" w:rsidRPr="00E75F02" w:rsidRDefault="00786868" w:rsidP="00012317">
            <w:pPr>
              <w:rPr>
                <w:rFonts w:ascii="TeXGyreHeros" w:hAnsi="TeXGyreHeros" w:cs="Arial"/>
                <w:lang w:val="en-CA"/>
              </w:rPr>
            </w:pPr>
            <w:r w:rsidRPr="00E75F02">
              <w:rPr>
                <w:rFonts w:ascii="TeXGyreHeros" w:hAnsi="TeXGyreHeros" w:cs="Arial"/>
                <w:lang w:val="en-CA"/>
              </w:rPr>
              <w:t>Accumulated depreciation</w:t>
            </w:r>
            <w:r w:rsidR="00012317" w:rsidRPr="00E75F02">
              <w:rPr>
                <w:rFonts w:ascii="TeXGyreHeros" w:hAnsi="TeXGyreHeros" w:cs="Arial"/>
                <w:lang w:val="en-CA"/>
              </w:rPr>
              <w:t>—</w:t>
            </w:r>
            <w:r w:rsidRPr="00E75F02">
              <w:rPr>
                <w:rFonts w:ascii="TeXGyreHeros" w:hAnsi="TeXGyreHeros" w:cs="Arial"/>
                <w:lang w:val="en-CA"/>
              </w:rPr>
              <w:t>aircraft</w:t>
            </w:r>
          </w:p>
        </w:tc>
        <w:tc>
          <w:tcPr>
            <w:tcW w:w="5670" w:type="dxa"/>
          </w:tcPr>
          <w:p w14:paraId="5AE6A13B" w14:textId="77777777" w:rsidR="00786868" w:rsidRPr="00E75F02" w:rsidRDefault="00786868" w:rsidP="00E03D13">
            <w:pPr>
              <w:rPr>
                <w:rFonts w:ascii="TeXGyreHeros" w:hAnsi="TeXGyreHeros" w:cs="Arial"/>
                <w:lang w:val="en-CA"/>
              </w:rPr>
            </w:pPr>
            <w:r w:rsidRPr="00E75F02">
              <w:rPr>
                <w:rFonts w:ascii="TeXGyreHeros" w:hAnsi="TeXGyreHeros" w:cs="Arial"/>
                <w:lang w:val="en-CA"/>
              </w:rPr>
              <w:t>Property, plant, and equipment</w:t>
            </w:r>
            <w:r w:rsidR="0046109F" w:rsidRPr="00E75F02">
              <w:rPr>
                <w:rFonts w:ascii="TeXGyreHeros" w:hAnsi="TeXGyreHeros" w:cs="Arial"/>
                <w:lang w:val="en-CA"/>
              </w:rPr>
              <w:t xml:space="preserve"> (contra account)</w:t>
            </w:r>
          </w:p>
        </w:tc>
      </w:tr>
      <w:tr w:rsidR="00786868" w:rsidRPr="00E75F02" w14:paraId="5BD33B77" w14:textId="77777777" w:rsidTr="00774113">
        <w:trPr>
          <w:trHeight w:val="360"/>
        </w:trPr>
        <w:tc>
          <w:tcPr>
            <w:tcW w:w="4415" w:type="dxa"/>
          </w:tcPr>
          <w:p w14:paraId="6CC5A9E2" w14:textId="77777777" w:rsidR="00786868" w:rsidRPr="00E75F02" w:rsidRDefault="00786868" w:rsidP="00012317">
            <w:pPr>
              <w:rPr>
                <w:rFonts w:ascii="TeXGyreHeros" w:hAnsi="TeXGyreHeros" w:cs="Arial"/>
                <w:lang w:val="en-CA"/>
              </w:rPr>
            </w:pPr>
            <w:r w:rsidRPr="00E75F02">
              <w:rPr>
                <w:rFonts w:ascii="TeXGyreHeros" w:hAnsi="TeXGyreHeros" w:cs="Arial"/>
                <w:lang w:val="en-CA"/>
              </w:rPr>
              <w:t>Accumulated depreciation</w:t>
            </w:r>
            <w:r w:rsidR="00012317" w:rsidRPr="00E75F02">
              <w:rPr>
                <w:rFonts w:ascii="TeXGyreHeros" w:hAnsi="TeXGyreHeros" w:cs="Arial"/>
                <w:lang w:val="en-CA"/>
              </w:rPr>
              <w:t>—</w:t>
            </w:r>
            <w:r w:rsidRPr="00E75F02">
              <w:rPr>
                <w:rFonts w:ascii="TeXGyreHeros" w:hAnsi="TeXGyreHeros" w:cs="Arial"/>
                <w:lang w:val="en-CA"/>
              </w:rPr>
              <w:t xml:space="preserve">buildings </w:t>
            </w:r>
          </w:p>
        </w:tc>
        <w:tc>
          <w:tcPr>
            <w:tcW w:w="5670" w:type="dxa"/>
          </w:tcPr>
          <w:p w14:paraId="761341E1" w14:textId="77777777" w:rsidR="00786868" w:rsidRPr="00E75F02" w:rsidRDefault="00786868" w:rsidP="00E03D13">
            <w:pPr>
              <w:rPr>
                <w:rFonts w:ascii="TeXGyreHeros" w:hAnsi="TeXGyreHeros" w:cs="Arial"/>
                <w:lang w:val="en-CA"/>
              </w:rPr>
            </w:pPr>
            <w:r w:rsidRPr="00E75F02">
              <w:rPr>
                <w:rFonts w:ascii="TeXGyreHeros" w:hAnsi="TeXGyreHeros" w:cs="Arial"/>
                <w:lang w:val="en-CA"/>
              </w:rPr>
              <w:t>Property, plant, and equipment</w:t>
            </w:r>
            <w:r w:rsidR="00411298" w:rsidRPr="00E75F02">
              <w:rPr>
                <w:rFonts w:ascii="TeXGyreHeros" w:hAnsi="TeXGyreHeros" w:cs="Arial"/>
                <w:lang w:val="en-CA"/>
              </w:rPr>
              <w:t xml:space="preserve"> (contra account)</w:t>
            </w:r>
          </w:p>
        </w:tc>
      </w:tr>
      <w:tr w:rsidR="00786868" w:rsidRPr="00E75F02" w14:paraId="17391143" w14:textId="77777777" w:rsidTr="00774113">
        <w:trPr>
          <w:trHeight w:val="360"/>
        </w:trPr>
        <w:tc>
          <w:tcPr>
            <w:tcW w:w="4415" w:type="dxa"/>
          </w:tcPr>
          <w:p w14:paraId="519D1F45" w14:textId="77777777" w:rsidR="00786868" w:rsidRPr="00E75F02" w:rsidRDefault="00786868" w:rsidP="00012317">
            <w:pPr>
              <w:rPr>
                <w:rFonts w:ascii="TeXGyreHeros" w:hAnsi="TeXGyreHeros" w:cs="Arial"/>
                <w:lang w:val="en-CA"/>
              </w:rPr>
            </w:pPr>
            <w:r w:rsidRPr="00E75F02">
              <w:rPr>
                <w:rFonts w:ascii="TeXGyreHeros" w:hAnsi="TeXGyreHeros" w:cs="Arial"/>
                <w:lang w:val="en-CA"/>
              </w:rPr>
              <w:t>Accumulated depreciation</w:t>
            </w:r>
            <w:r w:rsidR="00012317" w:rsidRPr="00E75F02">
              <w:rPr>
                <w:rFonts w:ascii="TeXGyreHeros" w:hAnsi="TeXGyreHeros" w:cs="Arial"/>
                <w:lang w:val="en-CA"/>
              </w:rPr>
              <w:t>—</w:t>
            </w:r>
            <w:r w:rsidRPr="00E75F02">
              <w:rPr>
                <w:rFonts w:ascii="TeXGyreHeros" w:hAnsi="TeXGyreHeros" w:cs="Arial"/>
                <w:lang w:val="en-CA"/>
              </w:rPr>
              <w:t>ground</w:t>
            </w:r>
            <w:r w:rsidR="00832218">
              <w:rPr>
                <w:rFonts w:ascii="TeXGyreHeros" w:hAnsi="TeXGyreHeros" w:cs="Arial"/>
                <w:lang w:val="en-CA"/>
              </w:rPr>
              <w:t>,</w:t>
            </w:r>
            <w:r w:rsidRPr="00E75F02">
              <w:rPr>
                <w:rFonts w:ascii="TeXGyreHeros" w:hAnsi="TeXGyreHeros" w:cs="Arial"/>
                <w:lang w:val="en-CA"/>
              </w:rPr>
              <w:t xml:space="preserve"> property and equipment</w:t>
            </w:r>
          </w:p>
        </w:tc>
        <w:tc>
          <w:tcPr>
            <w:tcW w:w="5670" w:type="dxa"/>
          </w:tcPr>
          <w:p w14:paraId="13C56825" w14:textId="77777777" w:rsidR="00786868" w:rsidRPr="00E75F02" w:rsidRDefault="00786868" w:rsidP="00E03D13">
            <w:pPr>
              <w:rPr>
                <w:rFonts w:ascii="TeXGyreHeros" w:hAnsi="TeXGyreHeros" w:cs="Arial"/>
                <w:lang w:val="en-CA"/>
              </w:rPr>
            </w:pPr>
            <w:r w:rsidRPr="00E75F02">
              <w:rPr>
                <w:rFonts w:ascii="TeXGyreHeros" w:hAnsi="TeXGyreHeros" w:cs="Arial"/>
                <w:lang w:val="en-CA"/>
              </w:rPr>
              <w:t>Property, plant, and equipment</w:t>
            </w:r>
            <w:r w:rsidR="00411298" w:rsidRPr="00E75F02">
              <w:rPr>
                <w:rFonts w:ascii="TeXGyreHeros" w:hAnsi="TeXGyreHeros" w:cs="Arial"/>
                <w:lang w:val="en-CA"/>
              </w:rPr>
              <w:t xml:space="preserve"> (contra account)</w:t>
            </w:r>
          </w:p>
        </w:tc>
      </w:tr>
      <w:tr w:rsidR="00786868" w:rsidRPr="00E75F02" w14:paraId="5686322C" w14:textId="77777777" w:rsidTr="00774113">
        <w:trPr>
          <w:trHeight w:val="360"/>
        </w:trPr>
        <w:tc>
          <w:tcPr>
            <w:tcW w:w="4415" w:type="dxa"/>
          </w:tcPr>
          <w:p w14:paraId="0357E533" w14:textId="77777777" w:rsidR="00786868" w:rsidRPr="00E75F02" w:rsidRDefault="00786868" w:rsidP="00E03D13">
            <w:pPr>
              <w:rPr>
                <w:rFonts w:ascii="TeXGyreHeros" w:hAnsi="TeXGyreHeros" w:cs="Arial"/>
                <w:lang w:val="en-CA"/>
              </w:rPr>
            </w:pPr>
            <w:r w:rsidRPr="00E75F02">
              <w:rPr>
                <w:rFonts w:ascii="TeXGyreHeros" w:hAnsi="TeXGyreHeros" w:cs="Arial"/>
                <w:lang w:val="en-CA"/>
              </w:rPr>
              <w:t>Aircraft</w:t>
            </w:r>
          </w:p>
        </w:tc>
        <w:tc>
          <w:tcPr>
            <w:tcW w:w="5670" w:type="dxa"/>
          </w:tcPr>
          <w:p w14:paraId="5E008F4C" w14:textId="77777777" w:rsidR="00786868" w:rsidRPr="00E75F02" w:rsidRDefault="00786868" w:rsidP="00E03D13">
            <w:pPr>
              <w:rPr>
                <w:rFonts w:ascii="TeXGyreHeros" w:hAnsi="TeXGyreHeros" w:cs="Arial"/>
                <w:lang w:val="en-CA"/>
              </w:rPr>
            </w:pPr>
            <w:r w:rsidRPr="00E75F02">
              <w:rPr>
                <w:rFonts w:ascii="TeXGyreHeros" w:hAnsi="TeXGyreHeros" w:cs="Arial"/>
                <w:lang w:val="en-CA"/>
              </w:rPr>
              <w:t>Property, plant, and equipment</w:t>
            </w:r>
          </w:p>
        </w:tc>
      </w:tr>
      <w:tr w:rsidR="00786868" w:rsidRPr="00E75F02" w14:paraId="7B4A3A82" w14:textId="77777777" w:rsidTr="00774113">
        <w:trPr>
          <w:trHeight w:val="360"/>
        </w:trPr>
        <w:tc>
          <w:tcPr>
            <w:tcW w:w="4415" w:type="dxa"/>
          </w:tcPr>
          <w:p w14:paraId="753F9A79" w14:textId="77777777" w:rsidR="00786868" w:rsidRPr="00E75F02" w:rsidRDefault="00786868" w:rsidP="00E03D13">
            <w:pPr>
              <w:rPr>
                <w:rFonts w:ascii="TeXGyreHeros" w:hAnsi="TeXGyreHeros" w:cs="Arial"/>
                <w:lang w:val="en-CA"/>
              </w:rPr>
            </w:pPr>
            <w:r w:rsidRPr="00E75F02">
              <w:rPr>
                <w:rFonts w:ascii="TeXGyreHeros" w:hAnsi="TeXGyreHeros" w:cs="Arial"/>
                <w:lang w:val="en-CA"/>
              </w:rPr>
              <w:t>Buildings</w:t>
            </w:r>
          </w:p>
        </w:tc>
        <w:tc>
          <w:tcPr>
            <w:tcW w:w="5670" w:type="dxa"/>
          </w:tcPr>
          <w:p w14:paraId="241601A7" w14:textId="77777777" w:rsidR="00786868" w:rsidRPr="00E75F02" w:rsidRDefault="00786868" w:rsidP="00E03D13">
            <w:pPr>
              <w:rPr>
                <w:rFonts w:ascii="TeXGyreHeros" w:hAnsi="TeXGyreHeros" w:cs="Arial"/>
                <w:lang w:val="en-CA"/>
              </w:rPr>
            </w:pPr>
            <w:r w:rsidRPr="00E75F02">
              <w:rPr>
                <w:rFonts w:ascii="TeXGyreHeros" w:hAnsi="TeXGyreHeros" w:cs="Arial"/>
                <w:lang w:val="en-CA"/>
              </w:rPr>
              <w:t>Property, plant, and equipment</w:t>
            </w:r>
          </w:p>
        </w:tc>
      </w:tr>
      <w:tr w:rsidR="00786868" w:rsidRPr="00E75F02" w14:paraId="04ED36C6" w14:textId="77777777" w:rsidTr="00774113">
        <w:trPr>
          <w:trHeight w:val="360"/>
        </w:trPr>
        <w:tc>
          <w:tcPr>
            <w:tcW w:w="4415" w:type="dxa"/>
          </w:tcPr>
          <w:p w14:paraId="69B37B12" w14:textId="77777777" w:rsidR="00786868" w:rsidRPr="00E75F02" w:rsidRDefault="00786868" w:rsidP="00786868">
            <w:pPr>
              <w:rPr>
                <w:rFonts w:ascii="TeXGyreHeros" w:hAnsi="TeXGyreHeros" w:cs="Arial"/>
                <w:lang w:val="en-CA"/>
              </w:rPr>
            </w:pPr>
            <w:r w:rsidRPr="00E75F02">
              <w:rPr>
                <w:rFonts w:ascii="TeXGyreHeros" w:hAnsi="TeXGyreHeros" w:cs="Arial"/>
                <w:lang w:val="en-CA"/>
              </w:rPr>
              <w:t xml:space="preserve">Cash </w:t>
            </w:r>
          </w:p>
        </w:tc>
        <w:tc>
          <w:tcPr>
            <w:tcW w:w="5670" w:type="dxa"/>
          </w:tcPr>
          <w:p w14:paraId="25854678" w14:textId="77777777" w:rsidR="00786868" w:rsidRPr="00E75F02" w:rsidRDefault="00786868" w:rsidP="00E03D13">
            <w:pPr>
              <w:rPr>
                <w:rFonts w:ascii="TeXGyreHeros" w:hAnsi="TeXGyreHeros" w:cs="Arial"/>
                <w:lang w:val="en-CA"/>
              </w:rPr>
            </w:pPr>
            <w:r w:rsidRPr="00E75F02">
              <w:rPr>
                <w:rFonts w:ascii="TeXGyreHeros" w:hAnsi="TeXGyreHeros" w:cs="Arial"/>
                <w:lang w:val="en-CA"/>
              </w:rPr>
              <w:t>Current assets</w:t>
            </w:r>
          </w:p>
        </w:tc>
      </w:tr>
      <w:tr w:rsidR="00786868" w:rsidRPr="00E75F02" w14:paraId="669A5280" w14:textId="77777777" w:rsidTr="00774113">
        <w:trPr>
          <w:trHeight w:val="360"/>
        </w:trPr>
        <w:tc>
          <w:tcPr>
            <w:tcW w:w="4415" w:type="dxa"/>
          </w:tcPr>
          <w:p w14:paraId="1B5B00DB" w14:textId="77777777" w:rsidR="00786868" w:rsidRPr="00E75F02" w:rsidRDefault="00786868" w:rsidP="00E03D13">
            <w:pPr>
              <w:rPr>
                <w:rFonts w:ascii="TeXGyreHeros" w:hAnsi="TeXGyreHeros" w:cs="Arial"/>
                <w:lang w:val="en-CA"/>
              </w:rPr>
            </w:pPr>
            <w:r w:rsidRPr="00E75F02">
              <w:rPr>
                <w:rFonts w:ascii="TeXGyreHeros" w:hAnsi="TeXGyreHeros" w:cs="Arial"/>
                <w:lang w:val="en-CA"/>
              </w:rPr>
              <w:t xml:space="preserve">Ground </w:t>
            </w:r>
            <w:r w:rsidR="00F10B79">
              <w:rPr>
                <w:rFonts w:ascii="TeXGyreHeros" w:hAnsi="TeXGyreHeros" w:cs="Arial"/>
                <w:lang w:val="en-CA"/>
              </w:rPr>
              <w:t xml:space="preserve">and other </w:t>
            </w:r>
            <w:r w:rsidRPr="00E75F02">
              <w:rPr>
                <w:rFonts w:ascii="TeXGyreHeros" w:hAnsi="TeXGyreHeros" w:cs="Arial"/>
                <w:lang w:val="en-CA"/>
              </w:rPr>
              <w:t>property and equipment</w:t>
            </w:r>
          </w:p>
        </w:tc>
        <w:tc>
          <w:tcPr>
            <w:tcW w:w="5670" w:type="dxa"/>
          </w:tcPr>
          <w:p w14:paraId="0D3C8A82" w14:textId="77777777" w:rsidR="00786868" w:rsidRPr="00E75F02" w:rsidRDefault="00786868" w:rsidP="00E03D13">
            <w:pPr>
              <w:rPr>
                <w:rFonts w:ascii="TeXGyreHeros" w:hAnsi="TeXGyreHeros" w:cs="Arial"/>
                <w:lang w:val="en-CA"/>
              </w:rPr>
            </w:pPr>
            <w:r w:rsidRPr="00E75F02">
              <w:rPr>
                <w:rFonts w:ascii="TeXGyreHeros" w:hAnsi="TeXGyreHeros" w:cs="Arial"/>
                <w:lang w:val="en-CA"/>
              </w:rPr>
              <w:t>Property, plant, and equipment</w:t>
            </w:r>
          </w:p>
        </w:tc>
      </w:tr>
      <w:tr w:rsidR="00832218" w:rsidRPr="00E75F02" w14:paraId="29C0F3FC" w14:textId="77777777" w:rsidTr="00774113">
        <w:trPr>
          <w:trHeight w:val="360"/>
        </w:trPr>
        <w:tc>
          <w:tcPr>
            <w:tcW w:w="4415" w:type="dxa"/>
          </w:tcPr>
          <w:p w14:paraId="495BD7F5" w14:textId="77777777" w:rsidR="00832218" w:rsidRPr="00E75F02" w:rsidRDefault="00832218" w:rsidP="00E03D13">
            <w:pPr>
              <w:rPr>
                <w:rFonts w:ascii="TeXGyreHeros" w:hAnsi="TeXGyreHeros" w:cs="Arial"/>
                <w:lang w:val="en-CA"/>
              </w:rPr>
            </w:pPr>
            <w:r w:rsidRPr="00E75F02">
              <w:rPr>
                <w:rFonts w:ascii="TeXGyreHeros" w:hAnsi="TeXGyreHeros" w:cs="Arial"/>
                <w:lang w:val="en-CA"/>
              </w:rPr>
              <w:t>Intangible assets</w:t>
            </w:r>
          </w:p>
        </w:tc>
        <w:tc>
          <w:tcPr>
            <w:tcW w:w="5670" w:type="dxa"/>
          </w:tcPr>
          <w:p w14:paraId="6378BB93" w14:textId="77777777" w:rsidR="00832218" w:rsidRPr="00E75F02" w:rsidRDefault="00832218" w:rsidP="00E03D13">
            <w:pPr>
              <w:rPr>
                <w:rFonts w:ascii="TeXGyreHeros" w:hAnsi="TeXGyreHeros" w:cs="Arial"/>
                <w:lang w:val="en-CA"/>
              </w:rPr>
            </w:pPr>
            <w:r w:rsidRPr="00E75F02">
              <w:rPr>
                <w:rFonts w:ascii="TeXGyreHeros" w:hAnsi="TeXGyreHeros" w:cs="Arial"/>
                <w:lang w:val="en-CA"/>
              </w:rPr>
              <w:t>Intangible assets</w:t>
            </w:r>
          </w:p>
        </w:tc>
      </w:tr>
      <w:tr w:rsidR="00832218" w:rsidRPr="00E75F02" w14:paraId="79ED2D87" w14:textId="77777777" w:rsidTr="00774113">
        <w:trPr>
          <w:trHeight w:val="360"/>
        </w:trPr>
        <w:tc>
          <w:tcPr>
            <w:tcW w:w="4415" w:type="dxa"/>
          </w:tcPr>
          <w:p w14:paraId="6A5CCE81" w14:textId="77777777" w:rsidR="00832218" w:rsidRPr="00E75F02" w:rsidRDefault="00832218" w:rsidP="00E03D13">
            <w:pPr>
              <w:rPr>
                <w:rFonts w:ascii="TeXGyreHeros" w:hAnsi="TeXGyreHeros" w:cs="Arial"/>
                <w:lang w:val="en-CA"/>
              </w:rPr>
            </w:pPr>
            <w:r w:rsidRPr="00E75F02">
              <w:rPr>
                <w:rFonts w:ascii="TeXGyreHeros" w:hAnsi="TeXGyreHeros" w:cs="Arial"/>
                <w:lang w:val="en-CA"/>
              </w:rPr>
              <w:t>Inventory</w:t>
            </w:r>
          </w:p>
        </w:tc>
        <w:tc>
          <w:tcPr>
            <w:tcW w:w="5670" w:type="dxa"/>
          </w:tcPr>
          <w:p w14:paraId="056B2167" w14:textId="77777777" w:rsidR="00832218" w:rsidRPr="00E75F02" w:rsidRDefault="00832218" w:rsidP="00E03D13">
            <w:pPr>
              <w:rPr>
                <w:rFonts w:ascii="TeXGyreHeros" w:hAnsi="TeXGyreHeros" w:cs="Arial"/>
                <w:lang w:val="en-CA"/>
              </w:rPr>
            </w:pPr>
            <w:r w:rsidRPr="00E75F02">
              <w:rPr>
                <w:rFonts w:ascii="TeXGyreHeros" w:hAnsi="TeXGyreHeros" w:cs="Arial"/>
                <w:lang w:val="en-CA"/>
              </w:rPr>
              <w:t xml:space="preserve">Current assets </w:t>
            </w:r>
          </w:p>
        </w:tc>
      </w:tr>
      <w:tr w:rsidR="00832218" w:rsidRPr="00E75F02" w14:paraId="56B9C7FA" w14:textId="77777777" w:rsidTr="00774113">
        <w:trPr>
          <w:trHeight w:val="360"/>
        </w:trPr>
        <w:tc>
          <w:tcPr>
            <w:tcW w:w="4415" w:type="dxa"/>
          </w:tcPr>
          <w:p w14:paraId="1AF88E54" w14:textId="77777777" w:rsidR="00832218" w:rsidRPr="00E75F02" w:rsidRDefault="00832218" w:rsidP="00E03D13">
            <w:pPr>
              <w:rPr>
                <w:rFonts w:ascii="TeXGyreHeros" w:hAnsi="TeXGyreHeros" w:cs="Arial"/>
                <w:lang w:val="en-CA"/>
              </w:rPr>
            </w:pPr>
            <w:r w:rsidRPr="00E75F02">
              <w:rPr>
                <w:rFonts w:ascii="TeXGyreHeros" w:hAnsi="TeXGyreHeros" w:cs="Arial"/>
                <w:lang w:val="en-CA"/>
              </w:rPr>
              <w:t>Other assets</w:t>
            </w:r>
          </w:p>
        </w:tc>
        <w:tc>
          <w:tcPr>
            <w:tcW w:w="5670" w:type="dxa"/>
          </w:tcPr>
          <w:p w14:paraId="4C78F0C6" w14:textId="77777777" w:rsidR="00832218" w:rsidRPr="00E75F02" w:rsidRDefault="00832218" w:rsidP="00E03D13">
            <w:pPr>
              <w:rPr>
                <w:rFonts w:ascii="TeXGyreHeros" w:hAnsi="TeXGyreHeros" w:cs="Arial"/>
                <w:lang w:val="en-CA"/>
              </w:rPr>
            </w:pPr>
            <w:r w:rsidRPr="00E75F02">
              <w:rPr>
                <w:rFonts w:ascii="TeXGyreHeros" w:hAnsi="TeXGyreHeros" w:cs="Arial"/>
                <w:lang w:val="en-CA"/>
              </w:rPr>
              <w:t>Other assets</w:t>
            </w:r>
          </w:p>
        </w:tc>
      </w:tr>
      <w:tr w:rsidR="00832218" w:rsidRPr="00E75F02" w14:paraId="4C9ED1B8" w14:textId="77777777" w:rsidTr="00774113">
        <w:trPr>
          <w:trHeight w:val="360"/>
        </w:trPr>
        <w:tc>
          <w:tcPr>
            <w:tcW w:w="4415" w:type="dxa"/>
          </w:tcPr>
          <w:p w14:paraId="303998D0" w14:textId="77777777" w:rsidR="00832218" w:rsidRPr="00E75F02" w:rsidRDefault="00832218" w:rsidP="00786868">
            <w:pPr>
              <w:rPr>
                <w:rFonts w:ascii="TeXGyreHeros" w:hAnsi="TeXGyreHeros" w:cs="Arial"/>
                <w:lang w:val="en-CA"/>
              </w:rPr>
            </w:pPr>
            <w:r w:rsidRPr="00E75F02">
              <w:rPr>
                <w:rFonts w:ascii="TeXGyreHeros" w:hAnsi="TeXGyreHeros" w:cs="Arial"/>
                <w:lang w:val="en-CA"/>
              </w:rPr>
              <w:t>Prepaid expenses, deposits, and other</w:t>
            </w:r>
          </w:p>
        </w:tc>
        <w:tc>
          <w:tcPr>
            <w:tcW w:w="5670" w:type="dxa"/>
          </w:tcPr>
          <w:p w14:paraId="2CA838FB" w14:textId="77777777" w:rsidR="00832218" w:rsidRPr="00E75F02" w:rsidRDefault="00832218" w:rsidP="00E03D13">
            <w:pPr>
              <w:rPr>
                <w:rFonts w:ascii="TeXGyreHeros" w:hAnsi="TeXGyreHeros" w:cs="Arial"/>
                <w:lang w:val="en-CA"/>
              </w:rPr>
            </w:pPr>
            <w:r w:rsidRPr="00E75F02">
              <w:rPr>
                <w:rFonts w:ascii="TeXGyreHeros" w:hAnsi="TeXGyreHeros" w:cs="Arial"/>
                <w:lang w:val="en-CA"/>
              </w:rPr>
              <w:t>Current assets</w:t>
            </w:r>
          </w:p>
        </w:tc>
      </w:tr>
      <w:tr w:rsidR="00832218" w:rsidRPr="00E75F02" w14:paraId="47B13E04" w14:textId="77777777" w:rsidTr="00774113">
        <w:trPr>
          <w:trHeight w:val="360"/>
        </w:trPr>
        <w:tc>
          <w:tcPr>
            <w:tcW w:w="4415" w:type="dxa"/>
          </w:tcPr>
          <w:p w14:paraId="03E06633" w14:textId="77777777" w:rsidR="00832218" w:rsidRPr="00E75F02" w:rsidRDefault="00832218" w:rsidP="00E03D13">
            <w:pPr>
              <w:rPr>
                <w:rFonts w:ascii="TeXGyreHeros" w:hAnsi="TeXGyreHeros" w:cs="Arial"/>
                <w:lang w:val="en-CA"/>
              </w:rPr>
            </w:pPr>
          </w:p>
        </w:tc>
        <w:tc>
          <w:tcPr>
            <w:tcW w:w="5670" w:type="dxa"/>
          </w:tcPr>
          <w:p w14:paraId="52BD6AA6" w14:textId="77777777" w:rsidR="00832218" w:rsidRPr="00E75F02" w:rsidRDefault="00832218" w:rsidP="00E03D13">
            <w:pPr>
              <w:rPr>
                <w:rFonts w:ascii="TeXGyreHeros" w:hAnsi="TeXGyreHeros" w:cs="Arial"/>
                <w:lang w:val="en-CA"/>
              </w:rPr>
            </w:pPr>
          </w:p>
        </w:tc>
      </w:tr>
    </w:tbl>
    <w:p w14:paraId="75A505E1" w14:textId="77777777" w:rsidR="001C7A05" w:rsidRPr="00E75F02" w:rsidRDefault="001C7A05" w:rsidP="001C7A05">
      <w:pPr>
        <w:rPr>
          <w:rFonts w:ascii="TeXGyreHeros" w:hAnsi="TeXGyreHeros" w:cs="Arial"/>
          <w:b/>
          <w:lang w:val="en-CA"/>
        </w:rPr>
      </w:pPr>
    </w:p>
    <w:p w14:paraId="56DF6E31" w14:textId="65E99A88" w:rsidR="001C7A05" w:rsidRPr="004E2EEB" w:rsidRDefault="001C7A05" w:rsidP="001C7A05">
      <w:pPr>
        <w:rPr>
          <w:rFonts w:ascii="TeXGyreHeros" w:hAnsi="TeXGyreHeros" w:cs="Arial"/>
          <w:b/>
          <w:sz w:val="28"/>
          <w:szCs w:val="28"/>
          <w:lang w:val="en-CA"/>
        </w:rPr>
      </w:pPr>
      <w:r w:rsidRPr="004E2EEB">
        <w:rPr>
          <w:rFonts w:ascii="TeXGyreHeros" w:hAnsi="TeXGyreHeros" w:cs="Arial"/>
          <w:b/>
          <w:lang w:val="en-CA"/>
        </w:rPr>
        <w:br w:type="page"/>
      </w:r>
      <w:r w:rsidRPr="004E2EEB">
        <w:rPr>
          <w:rFonts w:ascii="TeXGyreHeros" w:hAnsi="TeXGyreHeros" w:cs="Arial"/>
          <w:b/>
          <w:sz w:val="28"/>
          <w:szCs w:val="28"/>
          <w:lang w:val="en-CA"/>
        </w:rPr>
        <w:lastRenderedPageBreak/>
        <w:t>PROBLEM 2-</w:t>
      </w:r>
      <w:r w:rsidR="00E6765A" w:rsidRPr="004E2EEB">
        <w:rPr>
          <w:rFonts w:ascii="TeXGyreHeros" w:hAnsi="TeXGyreHeros" w:cs="Arial"/>
          <w:b/>
          <w:sz w:val="28"/>
          <w:szCs w:val="28"/>
          <w:lang w:val="en-CA"/>
        </w:rPr>
        <w:t>2</w:t>
      </w:r>
      <w:r w:rsidR="00A457A5" w:rsidRPr="004E2EEB">
        <w:rPr>
          <w:rFonts w:ascii="TeXGyreHeros" w:hAnsi="TeXGyreHeros" w:cs="Arial"/>
          <w:b/>
          <w:sz w:val="28"/>
          <w:szCs w:val="28"/>
          <w:lang w:val="en-CA"/>
        </w:rPr>
        <w:t xml:space="preserve">A </w:t>
      </w:r>
      <w:r w:rsidRPr="004E2EEB">
        <w:rPr>
          <w:rFonts w:ascii="TeXGyreHeros" w:hAnsi="TeXGyreHeros" w:cs="Arial"/>
          <w:b/>
          <w:sz w:val="28"/>
          <w:szCs w:val="28"/>
          <w:lang w:val="en-CA"/>
        </w:rPr>
        <w:t>(</w:t>
      </w:r>
      <w:r w:rsidR="00FF6213" w:rsidRPr="004E2EEB">
        <w:rPr>
          <w:rFonts w:ascii="TeXGyreHeros" w:hAnsi="TeXGyreHeros" w:cs="Arial"/>
          <w:b/>
          <w:sz w:val="28"/>
          <w:szCs w:val="28"/>
          <w:lang w:val="en-CA"/>
        </w:rPr>
        <w:t>C</w:t>
      </w:r>
      <w:r w:rsidR="00FF6213">
        <w:rPr>
          <w:rFonts w:ascii="TeXGyreHeros" w:hAnsi="TeXGyreHeros" w:cs="Arial"/>
          <w:b/>
          <w:sz w:val="28"/>
          <w:szCs w:val="28"/>
          <w:lang w:val="en-CA"/>
        </w:rPr>
        <w:t>ONTINUED</w:t>
      </w:r>
      <w:r w:rsidRPr="004E2EEB">
        <w:rPr>
          <w:rFonts w:ascii="TeXGyreHeros" w:hAnsi="TeXGyreHeros" w:cs="Arial"/>
          <w:b/>
          <w:sz w:val="28"/>
          <w:szCs w:val="28"/>
          <w:lang w:val="en-CA"/>
        </w:rPr>
        <w:t>)</w:t>
      </w:r>
    </w:p>
    <w:p w14:paraId="5493258A" w14:textId="77777777" w:rsidR="001C7A05" w:rsidRPr="00E75F02" w:rsidRDefault="001C7A05" w:rsidP="001C7A05">
      <w:pPr>
        <w:rPr>
          <w:rFonts w:ascii="TeXGyreHeros" w:hAnsi="TeXGyreHeros" w:cs="Arial"/>
          <w:sz w:val="28"/>
          <w:szCs w:val="28"/>
          <w:lang w:val="en-CA"/>
        </w:rPr>
      </w:pPr>
    </w:p>
    <w:p w14:paraId="2C1413DF" w14:textId="77777777" w:rsidR="001C7A05" w:rsidRPr="00E75F02" w:rsidRDefault="001C7A05" w:rsidP="001C7A05">
      <w:pPr>
        <w:rPr>
          <w:rFonts w:ascii="TeXGyreHeros" w:hAnsi="TeXGyreHeros" w:cs="Arial"/>
          <w:lang w:val="en-CA"/>
        </w:rPr>
      </w:pPr>
      <w:r w:rsidRPr="00E75F02">
        <w:rPr>
          <w:rFonts w:ascii="TeXGyreHeros" w:hAnsi="TeXGyreHeros" w:cs="Arial"/>
          <w:lang w:val="en-CA"/>
        </w:rPr>
        <w:t>(b)</w:t>
      </w:r>
    </w:p>
    <w:p w14:paraId="194B2BB4" w14:textId="77777777" w:rsidR="001C7A05" w:rsidRPr="00E75F02" w:rsidRDefault="001C7A05" w:rsidP="001C7A05">
      <w:pPr>
        <w:tabs>
          <w:tab w:val="left" w:pos="360"/>
          <w:tab w:val="left" w:pos="720"/>
          <w:tab w:val="right" w:pos="6480"/>
          <w:tab w:val="right" w:pos="8280"/>
          <w:tab w:val="right" w:pos="9900"/>
        </w:tabs>
        <w:jc w:val="center"/>
        <w:rPr>
          <w:rFonts w:ascii="TeXGyreHeros" w:hAnsi="TeXGyreHeros" w:cs="Arial"/>
          <w:lang w:val="en-CA"/>
        </w:rPr>
      </w:pPr>
      <w:r w:rsidRPr="00E75F02">
        <w:rPr>
          <w:rFonts w:ascii="TeXGyreHeros" w:hAnsi="TeXGyreHeros" w:cs="Arial"/>
          <w:lang w:val="en-CA"/>
        </w:rPr>
        <w:t>WESTJET AIRLINES LTD.</w:t>
      </w:r>
    </w:p>
    <w:p w14:paraId="73D85C1F" w14:textId="77777777" w:rsidR="001C7A05" w:rsidRPr="00E75F02" w:rsidRDefault="00411298" w:rsidP="001C7A05">
      <w:pPr>
        <w:tabs>
          <w:tab w:val="left" w:pos="360"/>
          <w:tab w:val="left" w:pos="720"/>
          <w:tab w:val="right" w:pos="6480"/>
          <w:tab w:val="right" w:pos="8280"/>
          <w:tab w:val="right" w:pos="9900"/>
        </w:tabs>
        <w:jc w:val="center"/>
        <w:rPr>
          <w:rFonts w:ascii="TeXGyreHeros" w:hAnsi="TeXGyreHeros" w:cs="Arial"/>
          <w:lang w:val="en-CA"/>
        </w:rPr>
      </w:pPr>
      <w:r w:rsidRPr="00E75F02">
        <w:rPr>
          <w:rFonts w:ascii="TeXGyreHeros" w:hAnsi="TeXGyreHeros" w:cs="Arial"/>
          <w:lang w:val="en-CA"/>
        </w:rPr>
        <w:t>Statement of Financial Position</w:t>
      </w:r>
      <w:r w:rsidR="001C7A05" w:rsidRPr="00E75F02">
        <w:rPr>
          <w:rFonts w:ascii="TeXGyreHeros" w:hAnsi="TeXGyreHeros" w:cs="Arial"/>
          <w:lang w:val="en-CA"/>
        </w:rPr>
        <w:t xml:space="preserve"> (partial)</w:t>
      </w:r>
    </w:p>
    <w:p w14:paraId="4E531942" w14:textId="77777777" w:rsidR="001C7A05" w:rsidRPr="00E75F02" w:rsidRDefault="001C7A05" w:rsidP="001C7A05">
      <w:pPr>
        <w:tabs>
          <w:tab w:val="left" w:pos="360"/>
          <w:tab w:val="left" w:pos="720"/>
          <w:tab w:val="right" w:pos="6480"/>
          <w:tab w:val="right" w:pos="8280"/>
          <w:tab w:val="right" w:pos="9900"/>
        </w:tabs>
        <w:jc w:val="center"/>
        <w:rPr>
          <w:rFonts w:ascii="TeXGyreHeros" w:hAnsi="TeXGyreHeros" w:cs="Arial"/>
          <w:lang w:val="en-CA"/>
        </w:rPr>
      </w:pPr>
      <w:r w:rsidRPr="00E75F02">
        <w:rPr>
          <w:rFonts w:ascii="TeXGyreHeros" w:hAnsi="TeXGyreHeros" w:cs="Arial"/>
          <w:lang w:val="en-CA"/>
        </w:rPr>
        <w:t xml:space="preserve">December 31, </w:t>
      </w:r>
      <w:r w:rsidR="005D7807" w:rsidRPr="00E75F02">
        <w:rPr>
          <w:rFonts w:ascii="TeXGyreHeros" w:hAnsi="TeXGyreHeros" w:cs="Arial"/>
          <w:lang w:val="en-CA"/>
        </w:rPr>
        <w:t>201</w:t>
      </w:r>
      <w:r w:rsidR="0090407F">
        <w:rPr>
          <w:rFonts w:ascii="TeXGyreHeros" w:hAnsi="TeXGyreHeros" w:cs="Arial"/>
          <w:lang w:val="en-CA"/>
        </w:rPr>
        <w:t>5</w:t>
      </w:r>
    </w:p>
    <w:p w14:paraId="64FCC687" w14:textId="77777777" w:rsidR="001C7A05" w:rsidRPr="00E75F02" w:rsidRDefault="001C7A05" w:rsidP="001C7A05">
      <w:pPr>
        <w:tabs>
          <w:tab w:val="left" w:pos="360"/>
          <w:tab w:val="left" w:pos="720"/>
          <w:tab w:val="right" w:pos="6480"/>
          <w:tab w:val="right" w:pos="8280"/>
          <w:tab w:val="right" w:pos="9900"/>
        </w:tabs>
        <w:jc w:val="center"/>
        <w:rPr>
          <w:rFonts w:ascii="TeXGyreHeros" w:hAnsi="TeXGyreHeros" w:cs="Arial"/>
          <w:lang w:val="en-CA"/>
        </w:rPr>
      </w:pPr>
      <w:r w:rsidRPr="00E75F02">
        <w:rPr>
          <w:rFonts w:ascii="TeXGyreHeros" w:hAnsi="TeXGyreHeros" w:cs="Arial"/>
          <w:lang w:val="en-CA"/>
        </w:rPr>
        <w:t>(</w:t>
      </w:r>
      <w:proofErr w:type="gramStart"/>
      <w:r w:rsidRPr="00E75F02">
        <w:rPr>
          <w:rFonts w:ascii="TeXGyreHeros" w:hAnsi="TeXGyreHeros" w:cs="Arial"/>
          <w:lang w:val="en-CA"/>
        </w:rPr>
        <w:t>in</w:t>
      </w:r>
      <w:proofErr w:type="gramEnd"/>
      <w:r w:rsidRPr="00E75F02">
        <w:rPr>
          <w:rFonts w:ascii="TeXGyreHeros" w:hAnsi="TeXGyreHeros" w:cs="Arial"/>
          <w:lang w:val="en-CA"/>
        </w:rPr>
        <w:t xml:space="preserve"> thousands)</w:t>
      </w:r>
    </w:p>
    <w:p w14:paraId="60B3D4D8" w14:textId="4DDA2DC5" w:rsidR="00B313E6" w:rsidRDefault="001C7A05" w:rsidP="001C7A05">
      <w:pPr>
        <w:tabs>
          <w:tab w:val="left" w:pos="360"/>
          <w:tab w:val="left" w:pos="720"/>
          <w:tab w:val="right" w:pos="6480"/>
          <w:tab w:val="right" w:pos="8280"/>
          <w:tab w:val="right" w:pos="9900"/>
        </w:tabs>
        <w:rPr>
          <w:rFonts w:ascii="TeXGyreHeros" w:hAnsi="TeXGyreHeros" w:cs="Arial"/>
          <w:lang w:val="en-CA"/>
        </w:rPr>
      </w:pP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p>
    <w:p w14:paraId="505902CE" w14:textId="461ABAA7" w:rsidR="001C7A05" w:rsidRPr="00E75F02" w:rsidRDefault="001C7A05" w:rsidP="001C7A05">
      <w:pPr>
        <w:tabs>
          <w:tab w:val="left" w:pos="360"/>
          <w:tab w:val="left" w:pos="720"/>
          <w:tab w:val="right" w:pos="6480"/>
          <w:tab w:val="right" w:pos="8280"/>
          <w:tab w:val="right" w:pos="9900"/>
        </w:tabs>
        <w:rPr>
          <w:rFonts w:ascii="TeXGyreHeros" w:hAnsi="TeXGyreHeros" w:cs="Arial"/>
          <w:lang w:val="en-CA"/>
        </w:rPr>
      </w:pPr>
      <w:r w:rsidRPr="00E75F02">
        <w:rPr>
          <w:rFonts w:ascii="TeXGyreHeros" w:hAnsi="TeXGyreHeros" w:cs="Arial"/>
          <w:lang w:val="en-CA"/>
        </w:rPr>
        <w:tab/>
      </w:r>
      <w:r w:rsidRPr="00E75F02">
        <w:rPr>
          <w:rFonts w:ascii="TeXGyreHeros" w:hAnsi="TeXGyreHeros" w:cs="Arial"/>
          <w:lang w:val="en-CA"/>
        </w:rPr>
        <w:tab/>
      </w:r>
    </w:p>
    <w:p w14:paraId="01CD89E8" w14:textId="77777777" w:rsidR="001C7A05" w:rsidRPr="00E75F02" w:rsidRDefault="001C7A05" w:rsidP="001C7A05">
      <w:pPr>
        <w:tabs>
          <w:tab w:val="left" w:pos="360"/>
          <w:tab w:val="left" w:pos="720"/>
          <w:tab w:val="right" w:pos="6480"/>
          <w:tab w:val="right" w:pos="8280"/>
          <w:tab w:val="right" w:pos="9900"/>
        </w:tabs>
        <w:jc w:val="center"/>
        <w:rPr>
          <w:rFonts w:ascii="TeXGyreHeros" w:hAnsi="TeXGyreHeros" w:cs="Arial"/>
          <w:lang w:val="en-CA"/>
        </w:rPr>
      </w:pPr>
      <w:r w:rsidRPr="00E75F02">
        <w:rPr>
          <w:rFonts w:ascii="TeXGyreHeros" w:hAnsi="TeXGyreHeros" w:cs="Arial"/>
          <w:lang w:val="en-CA"/>
        </w:rPr>
        <w:t>Assets</w:t>
      </w:r>
    </w:p>
    <w:p w14:paraId="4530406E" w14:textId="0A777B94" w:rsidR="001C7A05" w:rsidRPr="00E75F02" w:rsidRDefault="001C7A05" w:rsidP="00BC7661">
      <w:pPr>
        <w:tabs>
          <w:tab w:val="left" w:pos="360"/>
          <w:tab w:val="left" w:pos="720"/>
          <w:tab w:val="right" w:pos="6480"/>
          <w:tab w:val="right" w:pos="8280"/>
          <w:tab w:val="right" w:pos="9900"/>
        </w:tabs>
        <w:ind w:right="-1346"/>
        <w:rPr>
          <w:rFonts w:ascii="TeXGyreHeros" w:hAnsi="TeXGyreHeros" w:cs="Arial"/>
          <w:lang w:val="en-CA"/>
        </w:rPr>
      </w:pP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p>
    <w:p w14:paraId="672489D0" w14:textId="77777777" w:rsidR="001C7A05" w:rsidRPr="00E75F02" w:rsidRDefault="00012317" w:rsidP="00BC7661">
      <w:pPr>
        <w:tabs>
          <w:tab w:val="left" w:pos="360"/>
          <w:tab w:val="left" w:pos="720"/>
          <w:tab w:val="right" w:pos="6480"/>
          <w:tab w:val="right" w:pos="8280"/>
          <w:tab w:val="right" w:pos="9900"/>
        </w:tabs>
        <w:ind w:left="-450"/>
        <w:rPr>
          <w:rFonts w:ascii="TeXGyreHeros" w:hAnsi="TeXGyreHeros" w:cs="Arial"/>
          <w:lang w:val="en-CA"/>
        </w:rPr>
      </w:pPr>
      <w:r w:rsidRPr="00E75F02">
        <w:rPr>
          <w:rFonts w:ascii="TeXGyreHeros" w:hAnsi="TeXGyreHeros" w:cs="Arial"/>
          <w:lang w:val="en-CA"/>
        </w:rPr>
        <w:t>Current assets</w:t>
      </w:r>
    </w:p>
    <w:p w14:paraId="7FC7D6D6" w14:textId="77777777" w:rsidR="001C7A05" w:rsidRPr="00E75F02" w:rsidRDefault="001C7A05" w:rsidP="003B0583">
      <w:pPr>
        <w:tabs>
          <w:tab w:val="left" w:pos="-90"/>
          <w:tab w:val="left" w:pos="360"/>
          <w:tab w:val="right" w:pos="6480"/>
          <w:tab w:val="right" w:pos="7920"/>
          <w:tab w:val="right" w:pos="9900"/>
        </w:tabs>
        <w:ind w:left="-450" w:right="-1796"/>
        <w:rPr>
          <w:rFonts w:ascii="TeXGyreHeros" w:hAnsi="TeXGyreHeros" w:cs="Arial"/>
          <w:lang w:val="en-CA"/>
        </w:rPr>
      </w:pPr>
      <w:r w:rsidRPr="00E75F02">
        <w:rPr>
          <w:rFonts w:ascii="TeXGyreHeros" w:hAnsi="TeXGyreHeros" w:cs="Arial"/>
          <w:lang w:val="en-CA"/>
        </w:rPr>
        <w:tab/>
        <w:t>Cash</w:t>
      </w:r>
      <w:r w:rsidRPr="00E75F02">
        <w:rPr>
          <w:rFonts w:ascii="TeXGyreHeros" w:hAnsi="TeXGyreHeros" w:cs="Arial"/>
          <w:lang w:val="en-CA"/>
        </w:rPr>
        <w:tab/>
      </w:r>
      <w:r w:rsidRPr="00E75F02">
        <w:rPr>
          <w:rFonts w:ascii="TeXGyreHeros" w:hAnsi="TeXGyreHeros" w:cs="Arial"/>
          <w:lang w:val="en-CA"/>
        </w:rPr>
        <w:tab/>
        <w:t>$</w:t>
      </w:r>
      <w:r w:rsidR="005A4FB1">
        <w:rPr>
          <w:rFonts w:ascii="TeXGyreHeros" w:hAnsi="TeXGyreHeros" w:cs="Arial"/>
          <w:lang w:val="en-CA"/>
        </w:rPr>
        <w:t>1,252,370</w:t>
      </w:r>
    </w:p>
    <w:p w14:paraId="3089CD9F" w14:textId="77777777" w:rsidR="001C7A05" w:rsidRPr="00E75F02" w:rsidRDefault="001C7A05" w:rsidP="003B0583">
      <w:pPr>
        <w:tabs>
          <w:tab w:val="left" w:pos="-90"/>
          <w:tab w:val="left" w:pos="360"/>
          <w:tab w:val="right" w:pos="6480"/>
          <w:tab w:val="right" w:pos="7920"/>
          <w:tab w:val="right" w:pos="9900"/>
        </w:tabs>
        <w:ind w:left="-450" w:right="-1796"/>
        <w:rPr>
          <w:rFonts w:ascii="TeXGyreHeros" w:hAnsi="TeXGyreHeros" w:cs="Arial"/>
          <w:lang w:val="en-CA"/>
        </w:rPr>
      </w:pPr>
      <w:r w:rsidRPr="00E75F02">
        <w:rPr>
          <w:rFonts w:ascii="TeXGyreHeros" w:hAnsi="TeXGyreHeros" w:cs="Arial"/>
          <w:lang w:val="en-CA"/>
        </w:rPr>
        <w:tab/>
        <w:t>Accounts receivable</w:t>
      </w:r>
      <w:r w:rsidRPr="00E75F02">
        <w:rPr>
          <w:rFonts w:ascii="TeXGyreHeros" w:hAnsi="TeXGyreHeros" w:cs="Arial"/>
          <w:lang w:val="en-CA"/>
        </w:rPr>
        <w:tab/>
      </w:r>
      <w:r w:rsidRPr="00E75F02">
        <w:rPr>
          <w:rFonts w:ascii="TeXGyreHeros" w:hAnsi="TeXGyreHeros" w:cs="Arial"/>
          <w:lang w:val="en-CA"/>
        </w:rPr>
        <w:tab/>
      </w:r>
      <w:r w:rsidR="005A4FB1">
        <w:rPr>
          <w:rFonts w:ascii="TeXGyreHeros" w:hAnsi="TeXGyreHeros" w:cs="Arial"/>
          <w:lang w:val="en-CA"/>
        </w:rPr>
        <w:t>82,136</w:t>
      </w:r>
    </w:p>
    <w:p w14:paraId="31A22C99" w14:textId="77777777" w:rsidR="001C7A05" w:rsidRPr="00E75F02" w:rsidRDefault="001C7A05" w:rsidP="003B0583">
      <w:pPr>
        <w:tabs>
          <w:tab w:val="left" w:pos="-90"/>
          <w:tab w:val="left" w:pos="360"/>
          <w:tab w:val="right" w:pos="6480"/>
          <w:tab w:val="right" w:pos="7920"/>
          <w:tab w:val="right" w:pos="9900"/>
        </w:tabs>
        <w:ind w:left="-450" w:right="-1796"/>
        <w:rPr>
          <w:rFonts w:ascii="TeXGyreHeros" w:hAnsi="TeXGyreHeros" w:cs="Arial"/>
          <w:lang w:val="en-CA"/>
        </w:rPr>
      </w:pPr>
      <w:r w:rsidRPr="00E75F02">
        <w:rPr>
          <w:rFonts w:ascii="TeXGyreHeros" w:hAnsi="TeXGyreHeros" w:cs="Arial"/>
          <w:lang w:val="en-CA"/>
        </w:rPr>
        <w:tab/>
        <w:t>Inventory</w:t>
      </w:r>
      <w:r w:rsidRPr="00E75F02">
        <w:rPr>
          <w:rFonts w:ascii="TeXGyreHeros" w:hAnsi="TeXGyreHeros" w:cs="Arial"/>
          <w:lang w:val="en-CA"/>
        </w:rPr>
        <w:tab/>
      </w:r>
      <w:r w:rsidRPr="00E75F02">
        <w:rPr>
          <w:rFonts w:ascii="TeXGyreHeros" w:hAnsi="TeXGyreHeros" w:cs="Arial"/>
          <w:lang w:val="en-CA"/>
        </w:rPr>
        <w:tab/>
      </w:r>
      <w:r w:rsidR="005A4FB1">
        <w:rPr>
          <w:rFonts w:ascii="TeXGyreHeros" w:hAnsi="TeXGyreHeros" w:cs="Arial"/>
          <w:lang w:val="en-CA"/>
        </w:rPr>
        <w:t>36,018</w:t>
      </w:r>
    </w:p>
    <w:p w14:paraId="3595A946" w14:textId="77777777" w:rsidR="001C7A05" w:rsidRPr="00E75F02" w:rsidRDefault="001C7A05" w:rsidP="003B0583">
      <w:pPr>
        <w:tabs>
          <w:tab w:val="left" w:pos="-90"/>
          <w:tab w:val="left" w:pos="360"/>
          <w:tab w:val="right" w:pos="6480"/>
          <w:tab w:val="right" w:pos="7920"/>
          <w:tab w:val="right" w:pos="9900"/>
        </w:tabs>
        <w:ind w:left="-450" w:right="-1796"/>
        <w:rPr>
          <w:rFonts w:ascii="TeXGyreHeros" w:hAnsi="TeXGyreHeros" w:cs="Arial"/>
          <w:lang w:val="en-CA"/>
        </w:rPr>
      </w:pPr>
      <w:r w:rsidRPr="00E75F02">
        <w:rPr>
          <w:rFonts w:ascii="TeXGyreHeros" w:hAnsi="TeXGyreHeros" w:cs="Arial"/>
          <w:lang w:val="en-CA"/>
        </w:rPr>
        <w:tab/>
        <w:t>Prepaid expenses</w:t>
      </w:r>
      <w:r w:rsidR="00922FBB" w:rsidRPr="00E75F02">
        <w:rPr>
          <w:rFonts w:ascii="TeXGyreHeros" w:hAnsi="TeXGyreHeros" w:cs="Arial"/>
          <w:lang w:val="en-CA"/>
        </w:rPr>
        <w:t xml:space="preserve">, </w:t>
      </w:r>
      <w:r w:rsidRPr="00E75F02">
        <w:rPr>
          <w:rFonts w:ascii="TeXGyreHeros" w:hAnsi="TeXGyreHeros" w:cs="Arial"/>
          <w:lang w:val="en-CA"/>
        </w:rPr>
        <w:t>deposits</w:t>
      </w:r>
      <w:r w:rsidR="00A22FAD">
        <w:rPr>
          <w:rFonts w:ascii="TeXGyreHeros" w:hAnsi="TeXGyreHeros" w:cs="Arial"/>
          <w:lang w:val="en-CA"/>
        </w:rPr>
        <w:t>,</w:t>
      </w:r>
      <w:r w:rsidR="00922FBB" w:rsidRPr="00E75F02">
        <w:rPr>
          <w:rFonts w:ascii="TeXGyreHeros" w:hAnsi="TeXGyreHeros" w:cs="Arial"/>
          <w:lang w:val="en-CA"/>
        </w:rPr>
        <w:t xml:space="preserve"> and other</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u w:val="single"/>
          <w:lang w:val="en-CA"/>
        </w:rPr>
        <w:t xml:space="preserve"> </w:t>
      </w:r>
      <w:r w:rsidR="00274712" w:rsidRPr="00E75F02">
        <w:rPr>
          <w:rFonts w:ascii="TeXGyreHeros" w:hAnsi="TeXGyreHeros" w:cs="Arial"/>
          <w:u w:val="single"/>
          <w:lang w:val="en-CA"/>
        </w:rPr>
        <w:t xml:space="preserve"> </w:t>
      </w:r>
      <w:r w:rsidRPr="00E75F02">
        <w:rPr>
          <w:rFonts w:ascii="TeXGyreHeros" w:hAnsi="TeXGyreHeros" w:cs="Arial"/>
          <w:u w:val="single"/>
          <w:lang w:val="en-CA"/>
        </w:rPr>
        <w:t xml:space="preserve"> </w:t>
      </w:r>
      <w:r w:rsidR="005A4FB1">
        <w:rPr>
          <w:rFonts w:ascii="TeXGyreHeros" w:hAnsi="TeXGyreHeros" w:cs="Arial"/>
          <w:u w:val="single"/>
          <w:lang w:val="en-CA"/>
        </w:rPr>
        <w:t>131,747</w:t>
      </w:r>
    </w:p>
    <w:p w14:paraId="498BA50A" w14:textId="77777777" w:rsidR="001C7A05" w:rsidRPr="00E75F02" w:rsidRDefault="001C7A05" w:rsidP="003B0583">
      <w:pPr>
        <w:tabs>
          <w:tab w:val="left" w:pos="-90"/>
          <w:tab w:val="left" w:pos="360"/>
          <w:tab w:val="right" w:pos="6480"/>
          <w:tab w:val="right" w:pos="7920"/>
          <w:tab w:val="right" w:pos="9450"/>
        </w:tabs>
        <w:ind w:left="-450" w:right="-1796"/>
        <w:rPr>
          <w:rFonts w:ascii="TeXGyreHeros" w:hAnsi="TeXGyreHeros" w:cs="Arial"/>
          <w:lang w:val="en-CA"/>
        </w:rPr>
      </w:pPr>
      <w:r w:rsidRPr="00E75F02">
        <w:rPr>
          <w:rFonts w:ascii="TeXGyreHeros" w:hAnsi="TeXGyreHeros" w:cs="Arial"/>
          <w:lang w:val="en-CA"/>
        </w:rPr>
        <w:tab/>
      </w:r>
      <w:r w:rsidRPr="00E75F02">
        <w:rPr>
          <w:rFonts w:ascii="TeXGyreHeros" w:hAnsi="TeXGyreHeros" w:cs="Arial"/>
          <w:lang w:val="en-CA"/>
        </w:rPr>
        <w:tab/>
        <w:t>Total current assets</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t>$</w:t>
      </w:r>
      <w:r w:rsidR="00122180" w:rsidRPr="00E75F02">
        <w:rPr>
          <w:rFonts w:ascii="TeXGyreHeros" w:hAnsi="TeXGyreHeros" w:cs="Arial"/>
          <w:lang w:val="en-CA"/>
        </w:rPr>
        <w:t>1</w:t>
      </w:r>
      <w:r w:rsidR="005A4FB1">
        <w:rPr>
          <w:rFonts w:ascii="TeXGyreHeros" w:hAnsi="TeXGyreHeros" w:cs="Arial"/>
          <w:lang w:val="en-CA"/>
        </w:rPr>
        <w:t>,502,271</w:t>
      </w:r>
    </w:p>
    <w:p w14:paraId="0D475CD5" w14:textId="77777777" w:rsidR="001C7A05" w:rsidRPr="00E75F02" w:rsidRDefault="001C7A05" w:rsidP="003B0583">
      <w:pPr>
        <w:tabs>
          <w:tab w:val="left" w:pos="360"/>
          <w:tab w:val="left" w:pos="720"/>
          <w:tab w:val="right" w:pos="6480"/>
          <w:tab w:val="right" w:pos="7920"/>
          <w:tab w:val="right" w:pos="9450"/>
        </w:tabs>
        <w:ind w:left="-450" w:right="-1796"/>
        <w:rPr>
          <w:rFonts w:ascii="TeXGyreHeros" w:hAnsi="TeXGyreHeros" w:cs="Arial"/>
          <w:lang w:val="en-CA"/>
        </w:rPr>
      </w:pPr>
      <w:r w:rsidRPr="00E75F02">
        <w:rPr>
          <w:rFonts w:ascii="TeXGyreHeros" w:hAnsi="TeXGyreHeros" w:cs="Arial"/>
          <w:lang w:val="en-CA"/>
        </w:rPr>
        <w:t>Property, plant, and equipment</w:t>
      </w:r>
      <w:r w:rsidRPr="00E75F02">
        <w:rPr>
          <w:rFonts w:ascii="TeXGyreHeros" w:hAnsi="TeXGyreHeros" w:cs="Arial"/>
          <w:lang w:val="en-CA"/>
        </w:rPr>
        <w:tab/>
      </w:r>
    </w:p>
    <w:p w14:paraId="05C115F3" w14:textId="77777777" w:rsidR="001C7A05" w:rsidRPr="00E75F02" w:rsidRDefault="001C7A05" w:rsidP="003B0583">
      <w:pPr>
        <w:pStyle w:val="Heading2"/>
        <w:tabs>
          <w:tab w:val="clear" w:pos="720"/>
          <w:tab w:val="clear" w:pos="5940"/>
          <w:tab w:val="clear" w:pos="7560"/>
          <w:tab w:val="clear" w:pos="9360"/>
          <w:tab w:val="left" w:pos="-90"/>
          <w:tab w:val="right" w:pos="6300"/>
          <w:tab w:val="right" w:pos="7920"/>
          <w:tab w:val="right" w:pos="9450"/>
        </w:tabs>
        <w:ind w:left="-450" w:right="-1796"/>
        <w:rPr>
          <w:rFonts w:ascii="TeXGyreHeros" w:hAnsi="TeXGyreHeros"/>
          <w:b w:val="0"/>
          <w:i w:val="0"/>
          <w:sz w:val="24"/>
          <w:szCs w:val="24"/>
          <w:lang w:val="en-CA"/>
        </w:rPr>
      </w:pPr>
      <w:r w:rsidRPr="00E75F02">
        <w:rPr>
          <w:rFonts w:ascii="TeXGyreHeros" w:hAnsi="TeXGyreHeros"/>
          <w:sz w:val="24"/>
          <w:szCs w:val="24"/>
        </w:rPr>
        <w:tab/>
      </w:r>
      <w:r w:rsidRPr="00E75F02">
        <w:rPr>
          <w:rFonts w:ascii="TeXGyreHeros" w:hAnsi="TeXGyreHeros"/>
          <w:b w:val="0"/>
          <w:i w:val="0"/>
          <w:sz w:val="24"/>
          <w:szCs w:val="24"/>
        </w:rPr>
        <w:t>Aircraft</w:t>
      </w:r>
      <w:r w:rsidRPr="00E75F02">
        <w:rPr>
          <w:rFonts w:ascii="TeXGyreHeros" w:hAnsi="TeXGyreHeros"/>
          <w:b w:val="0"/>
          <w:i w:val="0"/>
          <w:sz w:val="24"/>
          <w:szCs w:val="24"/>
        </w:rPr>
        <w:tab/>
        <w:t>$</w:t>
      </w:r>
      <w:r w:rsidR="005A4FB1">
        <w:rPr>
          <w:rFonts w:ascii="TeXGyreHeros" w:hAnsi="TeXGyreHeros"/>
          <w:b w:val="0"/>
          <w:i w:val="0"/>
          <w:sz w:val="24"/>
          <w:szCs w:val="24"/>
          <w:lang w:val="en-CA"/>
        </w:rPr>
        <w:t>3,912,617</w:t>
      </w:r>
    </w:p>
    <w:p w14:paraId="5B73B217" w14:textId="77777777" w:rsidR="001C7A05" w:rsidRPr="00E75F02" w:rsidRDefault="001C7A05" w:rsidP="003B0583">
      <w:pPr>
        <w:tabs>
          <w:tab w:val="left" w:pos="-90"/>
          <w:tab w:val="left" w:pos="360"/>
          <w:tab w:val="right" w:pos="6300"/>
          <w:tab w:val="right" w:pos="7920"/>
          <w:tab w:val="right" w:pos="9450"/>
        </w:tabs>
        <w:ind w:left="-450" w:right="-1796"/>
        <w:rPr>
          <w:rFonts w:ascii="TeXGyreHeros" w:hAnsi="TeXGyreHeros" w:cs="Arial"/>
          <w:lang w:val="en-CA"/>
        </w:rPr>
      </w:pPr>
      <w:r w:rsidRPr="00E75F02">
        <w:rPr>
          <w:rFonts w:ascii="TeXGyreHeros" w:hAnsi="TeXGyreHeros" w:cs="Arial"/>
          <w:lang w:val="en-CA"/>
        </w:rPr>
        <w:tab/>
        <w:t>Less:  Accumulated depreciation</w:t>
      </w:r>
      <w:r w:rsidRPr="00E75F02">
        <w:rPr>
          <w:rFonts w:ascii="TeXGyreHeros" w:hAnsi="TeXGyreHeros" w:cs="Arial"/>
          <w:lang w:val="en-CA"/>
        </w:rPr>
        <w:tab/>
      </w:r>
      <w:r w:rsidRPr="00E75F02">
        <w:rPr>
          <w:rFonts w:ascii="TeXGyreHeros" w:hAnsi="TeXGyreHeros" w:cs="Arial"/>
          <w:u w:val="single"/>
          <w:lang w:val="en-CA"/>
        </w:rPr>
        <w:t xml:space="preserve"> </w:t>
      </w:r>
      <w:r w:rsidR="005D7807" w:rsidRPr="00E75F02">
        <w:rPr>
          <w:rFonts w:ascii="TeXGyreHeros" w:hAnsi="TeXGyreHeros" w:cs="Arial"/>
          <w:u w:val="single"/>
          <w:lang w:val="en-CA"/>
        </w:rPr>
        <w:t>1,</w:t>
      </w:r>
      <w:r w:rsidR="005A4FB1">
        <w:rPr>
          <w:rFonts w:ascii="TeXGyreHeros" w:hAnsi="TeXGyreHeros" w:cs="Arial"/>
          <w:u w:val="single"/>
          <w:lang w:val="en-CA"/>
        </w:rPr>
        <w:t>170,643</w:t>
      </w:r>
      <w:r w:rsidRPr="00E75F02">
        <w:rPr>
          <w:rFonts w:ascii="TeXGyreHeros" w:hAnsi="TeXGyreHeros" w:cs="Arial"/>
          <w:lang w:val="en-CA"/>
        </w:rPr>
        <w:tab/>
        <w:t>$</w:t>
      </w:r>
      <w:r w:rsidR="008C12E6">
        <w:rPr>
          <w:rFonts w:ascii="TeXGyreHeros" w:hAnsi="TeXGyreHeros" w:cs="Arial"/>
          <w:lang w:val="en-CA"/>
        </w:rPr>
        <w:t>2,741,974</w:t>
      </w:r>
    </w:p>
    <w:p w14:paraId="0083F9A5" w14:textId="77777777" w:rsidR="001C7A05" w:rsidRPr="00E75F02" w:rsidRDefault="001C7A05" w:rsidP="003B0583">
      <w:pPr>
        <w:pStyle w:val="Heading2"/>
        <w:tabs>
          <w:tab w:val="clear" w:pos="720"/>
          <w:tab w:val="clear" w:pos="5940"/>
          <w:tab w:val="clear" w:pos="7560"/>
          <w:tab w:val="clear" w:pos="9360"/>
          <w:tab w:val="left" w:pos="-90"/>
          <w:tab w:val="right" w:pos="6300"/>
          <w:tab w:val="right" w:pos="7920"/>
          <w:tab w:val="right" w:pos="9450"/>
        </w:tabs>
        <w:ind w:left="-450" w:right="-1796"/>
        <w:rPr>
          <w:rFonts w:ascii="TeXGyreHeros" w:hAnsi="TeXGyreHeros"/>
          <w:b w:val="0"/>
          <w:i w:val="0"/>
          <w:sz w:val="24"/>
          <w:szCs w:val="24"/>
          <w:lang w:val="en-CA"/>
        </w:rPr>
      </w:pPr>
      <w:r w:rsidRPr="00E75F02">
        <w:rPr>
          <w:rFonts w:ascii="TeXGyreHeros" w:hAnsi="TeXGyreHeros"/>
          <w:b w:val="0"/>
          <w:i w:val="0"/>
          <w:sz w:val="24"/>
          <w:szCs w:val="24"/>
        </w:rPr>
        <w:tab/>
        <w:t>Ground</w:t>
      </w:r>
      <w:r w:rsidR="00F10B79">
        <w:rPr>
          <w:rFonts w:ascii="TeXGyreHeros" w:hAnsi="TeXGyreHeros"/>
          <w:b w:val="0"/>
          <w:i w:val="0"/>
          <w:sz w:val="24"/>
          <w:szCs w:val="24"/>
          <w:lang w:val="en-CA"/>
        </w:rPr>
        <w:t xml:space="preserve"> and other</w:t>
      </w:r>
      <w:r w:rsidRPr="00E75F02">
        <w:rPr>
          <w:rFonts w:ascii="TeXGyreHeros" w:hAnsi="TeXGyreHeros"/>
          <w:b w:val="0"/>
          <w:i w:val="0"/>
          <w:sz w:val="24"/>
          <w:szCs w:val="24"/>
        </w:rPr>
        <w:t xml:space="preserve"> property and equipment</w:t>
      </w:r>
      <w:r w:rsidRPr="00E75F02">
        <w:rPr>
          <w:rFonts w:ascii="TeXGyreHeros" w:hAnsi="TeXGyreHeros"/>
          <w:b w:val="0"/>
          <w:i w:val="0"/>
          <w:sz w:val="24"/>
          <w:szCs w:val="24"/>
        </w:rPr>
        <w:tab/>
        <w:t>$</w:t>
      </w:r>
      <w:r w:rsidR="008C12E6">
        <w:rPr>
          <w:rFonts w:ascii="TeXGyreHeros" w:hAnsi="TeXGyreHeros"/>
          <w:b w:val="0"/>
          <w:i w:val="0"/>
          <w:sz w:val="24"/>
          <w:szCs w:val="24"/>
          <w:lang w:val="en-CA"/>
        </w:rPr>
        <w:t xml:space="preserve">   </w:t>
      </w:r>
      <w:r w:rsidR="005A4FB1">
        <w:rPr>
          <w:rFonts w:ascii="TeXGyreHeros" w:hAnsi="TeXGyreHeros"/>
          <w:b w:val="0"/>
          <w:i w:val="0"/>
          <w:sz w:val="24"/>
          <w:szCs w:val="24"/>
          <w:lang w:val="en-CA"/>
        </w:rPr>
        <w:t>821,753</w:t>
      </w:r>
    </w:p>
    <w:p w14:paraId="620CE7E3" w14:textId="77777777" w:rsidR="001C7A05" w:rsidRPr="00E75F02" w:rsidRDefault="001C7A05" w:rsidP="003B0583">
      <w:pPr>
        <w:tabs>
          <w:tab w:val="left" w:pos="-90"/>
          <w:tab w:val="left" w:pos="360"/>
          <w:tab w:val="right" w:pos="6300"/>
          <w:tab w:val="right" w:pos="7920"/>
          <w:tab w:val="right" w:pos="9450"/>
        </w:tabs>
        <w:ind w:left="-450" w:right="-1796"/>
        <w:rPr>
          <w:rFonts w:ascii="TeXGyreHeros" w:hAnsi="TeXGyreHeros" w:cs="Arial"/>
          <w:lang w:val="en-CA"/>
        </w:rPr>
      </w:pPr>
      <w:r w:rsidRPr="00E75F02">
        <w:rPr>
          <w:rFonts w:ascii="TeXGyreHeros" w:hAnsi="TeXGyreHeros" w:cs="Arial"/>
          <w:lang w:val="en-CA"/>
        </w:rPr>
        <w:tab/>
        <w:t>Less:   Accumulated depreciation</w:t>
      </w:r>
      <w:r w:rsidRPr="00E75F02">
        <w:rPr>
          <w:rFonts w:ascii="TeXGyreHeros" w:hAnsi="TeXGyreHeros" w:cs="Arial"/>
          <w:lang w:val="en-CA"/>
        </w:rPr>
        <w:tab/>
      </w:r>
      <w:r w:rsidRPr="00E75F02">
        <w:rPr>
          <w:rFonts w:ascii="TeXGyreHeros" w:hAnsi="TeXGyreHeros" w:cs="Arial"/>
          <w:u w:val="single"/>
          <w:lang w:val="en-CA"/>
        </w:rPr>
        <w:t xml:space="preserve">    </w:t>
      </w:r>
      <w:r w:rsidR="005A4FB1">
        <w:rPr>
          <w:rFonts w:ascii="TeXGyreHeros" w:hAnsi="TeXGyreHeros" w:cs="Arial"/>
          <w:u w:val="single"/>
          <w:lang w:val="en-CA"/>
        </w:rPr>
        <w:t>196,829</w:t>
      </w:r>
      <w:r w:rsidRPr="00E75F02">
        <w:rPr>
          <w:rFonts w:ascii="TeXGyreHeros" w:hAnsi="TeXGyreHeros" w:cs="Arial"/>
          <w:lang w:val="en-CA"/>
        </w:rPr>
        <w:tab/>
      </w:r>
      <w:r w:rsidR="008C12E6">
        <w:rPr>
          <w:rFonts w:ascii="TeXGyreHeros" w:hAnsi="TeXGyreHeros" w:cs="Arial"/>
          <w:lang w:val="en-CA"/>
        </w:rPr>
        <w:t>624,924</w:t>
      </w:r>
    </w:p>
    <w:p w14:paraId="2428CB1B" w14:textId="77777777" w:rsidR="001C7A05" w:rsidRPr="00E75F02" w:rsidRDefault="001C7A05" w:rsidP="003B0583">
      <w:pPr>
        <w:tabs>
          <w:tab w:val="left" w:pos="-90"/>
          <w:tab w:val="left" w:pos="360"/>
          <w:tab w:val="right" w:pos="6300"/>
          <w:tab w:val="right" w:pos="7920"/>
          <w:tab w:val="right" w:pos="9450"/>
        </w:tabs>
        <w:ind w:left="-450" w:right="-1796"/>
        <w:rPr>
          <w:rFonts w:ascii="TeXGyreHeros" w:hAnsi="TeXGyreHeros" w:cs="Arial"/>
          <w:lang w:val="en-CA"/>
        </w:rPr>
      </w:pPr>
      <w:r w:rsidRPr="00E75F02">
        <w:rPr>
          <w:rFonts w:ascii="TeXGyreHeros" w:hAnsi="TeXGyreHeros" w:cs="Arial"/>
          <w:lang w:val="en-CA"/>
        </w:rPr>
        <w:tab/>
        <w:t>Buildings</w:t>
      </w:r>
      <w:r w:rsidRPr="00E75F02">
        <w:rPr>
          <w:rFonts w:ascii="TeXGyreHeros" w:hAnsi="TeXGyreHeros" w:cs="Arial"/>
          <w:lang w:val="en-CA"/>
        </w:rPr>
        <w:tab/>
        <w:t>$</w:t>
      </w:r>
      <w:r w:rsidR="008C12E6">
        <w:rPr>
          <w:rFonts w:ascii="TeXGyreHeros" w:hAnsi="TeXGyreHeros" w:cs="Arial"/>
          <w:lang w:val="en-CA"/>
        </w:rPr>
        <w:t xml:space="preserve">   </w:t>
      </w:r>
      <w:r w:rsidR="005A4FB1">
        <w:rPr>
          <w:rFonts w:ascii="TeXGyreHeros" w:hAnsi="TeXGyreHeros" w:cs="Arial"/>
          <w:lang w:val="en-CA"/>
        </w:rPr>
        <w:t>136,783</w:t>
      </w:r>
    </w:p>
    <w:p w14:paraId="4C048F5E" w14:textId="77777777" w:rsidR="001C7A05" w:rsidRPr="00E75F02" w:rsidRDefault="001C7A05" w:rsidP="003B0583">
      <w:pPr>
        <w:tabs>
          <w:tab w:val="left" w:pos="-90"/>
          <w:tab w:val="left" w:pos="360"/>
          <w:tab w:val="right" w:pos="6300"/>
          <w:tab w:val="right" w:pos="7920"/>
          <w:tab w:val="right" w:pos="9450"/>
        </w:tabs>
        <w:ind w:left="-450" w:right="-1796"/>
        <w:rPr>
          <w:rFonts w:ascii="TeXGyreHeros" w:hAnsi="TeXGyreHeros" w:cs="Arial"/>
          <w:lang w:val="en-CA"/>
        </w:rPr>
      </w:pPr>
      <w:r w:rsidRPr="00E75F02">
        <w:rPr>
          <w:rFonts w:ascii="TeXGyreHeros" w:hAnsi="TeXGyreHeros" w:cs="Arial"/>
          <w:lang w:val="en-CA"/>
        </w:rPr>
        <w:tab/>
        <w:t>Less:   Accumulated depreciation</w:t>
      </w:r>
      <w:r w:rsidRPr="00E75F02">
        <w:rPr>
          <w:rFonts w:ascii="TeXGyreHeros" w:hAnsi="TeXGyreHeros" w:cs="Arial"/>
          <w:lang w:val="en-CA"/>
        </w:rPr>
        <w:tab/>
      </w:r>
      <w:r w:rsidRPr="00E75F02">
        <w:rPr>
          <w:rFonts w:ascii="TeXGyreHeros" w:hAnsi="TeXGyreHeros" w:cs="Arial"/>
          <w:u w:val="single"/>
          <w:lang w:val="en-CA"/>
        </w:rPr>
        <w:t xml:space="preserve"> </w:t>
      </w:r>
      <w:r w:rsidR="00EC3532" w:rsidRPr="00E75F02">
        <w:rPr>
          <w:rFonts w:ascii="TeXGyreHeros" w:hAnsi="TeXGyreHeros" w:cs="Arial"/>
          <w:u w:val="single"/>
          <w:lang w:val="en-CA"/>
        </w:rPr>
        <w:t xml:space="preserve"> </w:t>
      </w:r>
      <w:r w:rsidR="008C12E6">
        <w:rPr>
          <w:rFonts w:ascii="TeXGyreHeros" w:hAnsi="TeXGyreHeros" w:cs="Arial"/>
          <w:u w:val="single"/>
          <w:lang w:val="en-CA"/>
        </w:rPr>
        <w:t xml:space="preserve">  </w:t>
      </w:r>
      <w:r w:rsidR="00EC3532" w:rsidRPr="00E75F02">
        <w:rPr>
          <w:rFonts w:ascii="TeXGyreHeros" w:hAnsi="TeXGyreHeros" w:cs="Arial"/>
          <w:u w:val="single"/>
          <w:lang w:val="en-CA"/>
        </w:rPr>
        <w:t xml:space="preserve">  </w:t>
      </w:r>
      <w:r w:rsidR="005A4FB1">
        <w:rPr>
          <w:rFonts w:ascii="TeXGyreHeros" w:hAnsi="TeXGyreHeros" w:cs="Arial"/>
          <w:u w:val="single"/>
          <w:lang w:val="en-CA"/>
        </w:rPr>
        <w:t>30,419</w:t>
      </w:r>
      <w:r w:rsidRPr="00E75F02">
        <w:rPr>
          <w:rFonts w:ascii="TeXGyreHeros" w:hAnsi="TeXGyreHeros" w:cs="Arial"/>
          <w:lang w:val="en-CA"/>
        </w:rPr>
        <w:tab/>
      </w:r>
      <w:r w:rsidR="008C12E6">
        <w:rPr>
          <w:rFonts w:ascii="TeXGyreHeros" w:hAnsi="TeXGyreHeros" w:cs="Arial"/>
          <w:u w:val="single"/>
          <w:lang w:val="en-CA"/>
        </w:rPr>
        <w:t xml:space="preserve">   106,364</w:t>
      </w:r>
    </w:p>
    <w:p w14:paraId="65FCEAB4" w14:textId="77777777" w:rsidR="001C7A05" w:rsidRPr="00E75F02" w:rsidRDefault="001C7A05" w:rsidP="003B0583">
      <w:pPr>
        <w:tabs>
          <w:tab w:val="left" w:pos="-90"/>
          <w:tab w:val="left" w:pos="360"/>
          <w:tab w:val="right" w:pos="6480"/>
          <w:tab w:val="right" w:pos="8280"/>
          <w:tab w:val="right" w:pos="9450"/>
        </w:tabs>
        <w:ind w:left="-450" w:right="-1796"/>
        <w:rPr>
          <w:rFonts w:ascii="TeXGyreHeros" w:hAnsi="TeXGyreHeros"/>
        </w:rPr>
      </w:pPr>
      <w:r w:rsidRPr="00E75F02">
        <w:rPr>
          <w:rFonts w:ascii="TeXGyreHeros" w:hAnsi="TeXGyreHeros" w:cs="Arial"/>
          <w:lang w:val="en-CA"/>
        </w:rPr>
        <w:tab/>
      </w:r>
      <w:r w:rsidRPr="00E75F02">
        <w:rPr>
          <w:rFonts w:ascii="TeXGyreHeros" w:hAnsi="TeXGyreHeros"/>
        </w:rPr>
        <w:tab/>
        <w:t>Total property, plant, and equipment</w:t>
      </w:r>
      <w:r w:rsidRPr="00E75F02">
        <w:rPr>
          <w:rFonts w:ascii="TeXGyreHeros" w:hAnsi="TeXGyreHeros"/>
        </w:rPr>
        <w:tab/>
      </w:r>
      <w:r w:rsidRPr="00E75F02">
        <w:rPr>
          <w:rFonts w:ascii="TeXGyreHeros" w:hAnsi="TeXGyreHeros"/>
        </w:rPr>
        <w:tab/>
      </w:r>
      <w:r w:rsidRPr="00E75F02">
        <w:rPr>
          <w:rFonts w:ascii="TeXGyreHeros" w:hAnsi="TeXGyreHeros"/>
        </w:rPr>
        <w:tab/>
      </w:r>
      <w:r w:rsidR="00C21681">
        <w:rPr>
          <w:rFonts w:ascii="TeXGyreHeros" w:hAnsi="TeXGyreHeros"/>
        </w:rPr>
        <w:t>3,473,262</w:t>
      </w:r>
    </w:p>
    <w:p w14:paraId="32C4E843" w14:textId="77777777" w:rsidR="00922FBB" w:rsidRPr="00E75F02" w:rsidRDefault="00922FBB" w:rsidP="003B0583">
      <w:pPr>
        <w:tabs>
          <w:tab w:val="left" w:pos="360"/>
          <w:tab w:val="left" w:pos="720"/>
          <w:tab w:val="right" w:pos="6480"/>
          <w:tab w:val="right" w:pos="8280"/>
          <w:tab w:val="right" w:pos="9450"/>
        </w:tabs>
        <w:ind w:left="-450" w:right="-1796"/>
        <w:rPr>
          <w:rFonts w:ascii="TeXGyreHeros" w:hAnsi="TeXGyreHeros" w:cs="Arial"/>
          <w:lang w:val="en-CA"/>
        </w:rPr>
      </w:pPr>
      <w:r w:rsidRPr="00E75F02">
        <w:rPr>
          <w:rFonts w:ascii="TeXGyreHeros" w:hAnsi="TeXGyreHeros" w:cs="Arial"/>
          <w:lang w:val="en-CA"/>
        </w:rPr>
        <w:t>Intangible assets</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005A4FB1">
        <w:rPr>
          <w:rFonts w:ascii="TeXGyreHeros" w:hAnsi="TeXGyreHeros" w:cs="Arial"/>
          <w:lang w:val="en-CA"/>
        </w:rPr>
        <w:t>63,549</w:t>
      </w:r>
    </w:p>
    <w:p w14:paraId="470F2942" w14:textId="77777777" w:rsidR="001C7A05" w:rsidRPr="00E75F02" w:rsidRDefault="001C7A05" w:rsidP="003B0583">
      <w:pPr>
        <w:tabs>
          <w:tab w:val="left" w:pos="360"/>
          <w:tab w:val="left" w:pos="720"/>
          <w:tab w:val="right" w:pos="6480"/>
          <w:tab w:val="right" w:pos="8280"/>
          <w:tab w:val="right" w:pos="9450"/>
        </w:tabs>
        <w:ind w:left="-450" w:right="-1796"/>
        <w:rPr>
          <w:rFonts w:ascii="TeXGyreHeros" w:hAnsi="TeXGyreHeros" w:cs="Arial"/>
          <w:u w:val="single"/>
          <w:lang w:val="en-CA"/>
        </w:rPr>
      </w:pPr>
      <w:r w:rsidRPr="00E75F02">
        <w:rPr>
          <w:rFonts w:ascii="TeXGyreHeros" w:hAnsi="TeXGyreHeros" w:cs="Arial"/>
          <w:lang w:val="en-CA"/>
        </w:rPr>
        <w:t>Other assets</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u w:val="single"/>
          <w:lang w:val="en-CA"/>
        </w:rPr>
        <w:t xml:space="preserve">   </w:t>
      </w:r>
      <w:r w:rsidR="00C21681">
        <w:rPr>
          <w:rFonts w:ascii="TeXGyreHeros" w:hAnsi="TeXGyreHeros" w:cs="Arial"/>
          <w:u w:val="single"/>
          <w:lang w:val="en-CA"/>
        </w:rPr>
        <w:t xml:space="preserve">  </w:t>
      </w:r>
      <w:r w:rsidRPr="00E75F02">
        <w:rPr>
          <w:rFonts w:ascii="TeXGyreHeros" w:hAnsi="TeXGyreHeros" w:cs="Arial"/>
          <w:u w:val="single"/>
          <w:lang w:val="en-CA"/>
        </w:rPr>
        <w:t xml:space="preserve">  </w:t>
      </w:r>
      <w:r w:rsidR="005A4FB1">
        <w:rPr>
          <w:rFonts w:ascii="TeXGyreHeros" w:hAnsi="TeXGyreHeros" w:cs="Arial"/>
          <w:u w:val="single"/>
          <w:lang w:val="en-CA"/>
        </w:rPr>
        <w:t>89,942</w:t>
      </w:r>
    </w:p>
    <w:p w14:paraId="2BAE976E" w14:textId="77777777" w:rsidR="001C7A05" w:rsidRPr="00E75F02" w:rsidRDefault="001C7A05" w:rsidP="003B0583">
      <w:pPr>
        <w:tabs>
          <w:tab w:val="left" w:pos="360"/>
          <w:tab w:val="left" w:pos="720"/>
          <w:tab w:val="right" w:pos="6480"/>
          <w:tab w:val="right" w:pos="8280"/>
          <w:tab w:val="right" w:pos="9450"/>
        </w:tabs>
        <w:ind w:left="-450" w:right="-1796"/>
        <w:rPr>
          <w:rFonts w:ascii="TeXGyreHeros" w:hAnsi="TeXGyreHeros" w:cs="Arial"/>
          <w:lang w:val="en-CA"/>
        </w:rPr>
      </w:pPr>
      <w:r w:rsidRPr="00E75F02">
        <w:rPr>
          <w:rFonts w:ascii="TeXGyreHeros" w:hAnsi="TeXGyreHeros" w:cs="Arial"/>
          <w:lang w:val="en-CA"/>
        </w:rPr>
        <w:t>Total assets</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u w:val="double"/>
          <w:lang w:val="en-CA"/>
        </w:rPr>
        <w:t>$</w:t>
      </w:r>
      <w:r w:rsidR="00C21681">
        <w:rPr>
          <w:rFonts w:ascii="TeXGyreHeros" w:hAnsi="TeXGyreHeros" w:cs="Arial"/>
          <w:u w:val="double"/>
          <w:lang w:val="en-CA"/>
        </w:rPr>
        <w:t>5,129,024</w:t>
      </w:r>
    </w:p>
    <w:p w14:paraId="28BD12DD" w14:textId="77777777" w:rsidR="00987AD5" w:rsidRDefault="00987AD5" w:rsidP="00BC7661">
      <w:pPr>
        <w:tabs>
          <w:tab w:val="left" w:pos="360"/>
          <w:tab w:val="left" w:pos="720"/>
          <w:tab w:val="right" w:pos="6480"/>
          <w:tab w:val="right" w:pos="8280"/>
          <w:tab w:val="right" w:pos="9900"/>
        </w:tabs>
        <w:ind w:right="-1796"/>
        <w:rPr>
          <w:rFonts w:ascii="TeXGyreHeros" w:hAnsi="TeXGyreHeros" w:cs="Arial"/>
          <w:sz w:val="28"/>
          <w:szCs w:val="28"/>
          <w:lang w:val="en-CA"/>
        </w:rPr>
      </w:pPr>
    </w:p>
    <w:p w14:paraId="7889723C" w14:textId="552B8217" w:rsidR="00987AD5" w:rsidRPr="00DE63AF" w:rsidRDefault="00987AD5" w:rsidP="00987AD5">
      <w:pPr>
        <w:jc w:val="both"/>
        <w:rPr>
          <w:rFonts w:ascii="TeXGyreHeros" w:hAnsi="TeXGyreHeros" w:cs="Arial"/>
        </w:rPr>
      </w:pPr>
      <w:r w:rsidRPr="00155545">
        <w:rPr>
          <w:rFonts w:ascii="TeXGyreHeros" w:eastAsia="Calibri" w:hAnsi="TeXGyreHeros"/>
          <w:sz w:val="18"/>
          <w:szCs w:val="18"/>
        </w:rPr>
        <w:t xml:space="preserve">LO </w:t>
      </w:r>
      <w:proofErr w:type="gramStart"/>
      <w:r>
        <w:rPr>
          <w:rFonts w:ascii="TeXGyreHeros" w:eastAsia="Calibri" w:hAnsi="TeXGyreHeros"/>
          <w:sz w:val="18"/>
          <w:szCs w:val="18"/>
          <w:lang w:val="en-CA"/>
        </w:rPr>
        <w:t>1</w:t>
      </w:r>
      <w:r w:rsidR="00861771">
        <w:rPr>
          <w:rFonts w:ascii="TeXGyreHeros" w:eastAsia="Calibri" w:hAnsi="TeXGyreHeros"/>
          <w:sz w:val="18"/>
          <w:szCs w:val="18"/>
          <w:lang w:val="en-CA"/>
        </w:rPr>
        <w:t xml:space="preserve"> </w:t>
      </w:r>
      <w:r w:rsidRPr="00155545">
        <w:rPr>
          <w:rFonts w:ascii="TeXGyreHeros" w:eastAsia="Calibri" w:hAnsi="TeXGyreHeros"/>
          <w:sz w:val="18"/>
          <w:szCs w:val="18"/>
        </w:rPr>
        <w:t xml:space="preserve"> BT</w:t>
      </w:r>
      <w:proofErr w:type="gramEnd"/>
      <w:r w:rsidRPr="00155545">
        <w:rPr>
          <w:rFonts w:ascii="TeXGyreHeros" w:eastAsia="Calibri" w:hAnsi="TeXGyreHeros"/>
          <w:sz w:val="18"/>
          <w:szCs w:val="18"/>
        </w:rPr>
        <w:t xml:space="preserve">: </w:t>
      </w:r>
      <w:r w:rsidR="00861771">
        <w:rPr>
          <w:rFonts w:ascii="TeXGyreHeros" w:eastAsia="Calibri" w:hAnsi="TeXGyreHeros"/>
          <w:sz w:val="18"/>
          <w:szCs w:val="18"/>
        </w:rPr>
        <w:t>AP</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M</w:t>
      </w:r>
      <w:r w:rsidR="00861771">
        <w:rPr>
          <w:rFonts w:ascii="TeXGyreHeros" w:eastAsia="Calibri" w:hAnsi="TeXGyreHeros"/>
          <w:sz w:val="18"/>
          <w:szCs w:val="18"/>
          <w:lang w:val="en-CA"/>
        </w:rPr>
        <w:t xml:space="preserve"> </w:t>
      </w:r>
      <w:r w:rsidRPr="00155545">
        <w:rPr>
          <w:rFonts w:ascii="TeXGyreHeros" w:eastAsia="Calibri" w:hAnsi="TeXGyreHeros"/>
          <w:sz w:val="18"/>
          <w:szCs w:val="18"/>
        </w:rPr>
        <w:t xml:space="preserve"> Time: </w:t>
      </w:r>
      <w:r>
        <w:rPr>
          <w:rFonts w:ascii="TeXGyreHeros" w:eastAsia="Calibri" w:hAnsi="TeXGyreHeros"/>
          <w:sz w:val="18"/>
          <w:szCs w:val="18"/>
          <w:lang w:val="en-CA"/>
        </w:rPr>
        <w:t>30</w:t>
      </w:r>
      <w:r w:rsidRPr="00155545">
        <w:rPr>
          <w:rFonts w:ascii="TeXGyreHeros" w:eastAsia="Calibri" w:hAnsi="TeXGyreHeros"/>
          <w:sz w:val="18"/>
          <w:szCs w:val="18"/>
        </w:rPr>
        <w:t xml:space="preserve"> min.  AACSB: </w:t>
      </w:r>
      <w:proofErr w:type="gramStart"/>
      <w:r>
        <w:rPr>
          <w:rFonts w:ascii="TeXGyreHeros" w:eastAsia="Calibri" w:hAnsi="TeXGyreHeros"/>
          <w:sz w:val="18"/>
          <w:szCs w:val="18"/>
          <w:lang w:val="en-CA"/>
        </w:rPr>
        <w:t>Analytic</w:t>
      </w:r>
      <w:r w:rsidR="00861771">
        <w:rPr>
          <w:rFonts w:ascii="TeXGyreHeros" w:eastAsia="Calibri" w:hAnsi="TeXGyreHeros"/>
          <w:sz w:val="18"/>
          <w:szCs w:val="18"/>
          <w:lang w:val="en-CA"/>
        </w:rPr>
        <w:t xml:space="preserve"> </w:t>
      </w:r>
      <w:r w:rsidRPr="00155545">
        <w:rPr>
          <w:rFonts w:ascii="TeXGyreHeros" w:eastAsia="Calibri" w:hAnsi="TeXGyreHeros"/>
          <w:sz w:val="18"/>
          <w:szCs w:val="18"/>
        </w:rPr>
        <w:t xml:space="preserve"> CPA</w:t>
      </w:r>
      <w:proofErr w:type="gramEnd"/>
      <w:r w:rsidR="00861771">
        <w:rPr>
          <w:rFonts w:ascii="TeXGyreHeros" w:eastAsia="Calibri" w:hAnsi="TeXGyreHeros"/>
          <w:sz w:val="18"/>
          <w:szCs w:val="18"/>
        </w:rPr>
        <w:t xml:space="preserve">: cpa-t001 </w:t>
      </w:r>
      <w:r w:rsidRPr="00155545">
        <w:rPr>
          <w:rFonts w:ascii="TeXGyreHeros" w:eastAsia="Calibri" w:hAnsi="TeXGyreHeros"/>
          <w:sz w:val="18"/>
          <w:szCs w:val="18"/>
        </w:rPr>
        <w:t xml:space="preserve"> CM: Reporting</w:t>
      </w:r>
      <w:r>
        <w:rPr>
          <w:rFonts w:ascii="TeXGyreHeros" w:hAnsi="TeXGyreHeros"/>
          <w:color w:val="000000"/>
          <w:sz w:val="18"/>
          <w:szCs w:val="18"/>
        </w:rPr>
        <w:t xml:space="preserve"> </w:t>
      </w:r>
    </w:p>
    <w:p w14:paraId="4BF072B7" w14:textId="77777777" w:rsidR="001C7A05" w:rsidRPr="00E75F02" w:rsidRDefault="001C7A05" w:rsidP="001C7A05">
      <w:pPr>
        <w:tabs>
          <w:tab w:val="left" w:pos="360"/>
          <w:tab w:val="left" w:pos="720"/>
          <w:tab w:val="right" w:pos="6480"/>
          <w:tab w:val="right" w:pos="8280"/>
          <w:tab w:val="right" w:pos="9900"/>
        </w:tabs>
        <w:rPr>
          <w:rFonts w:ascii="TeXGyreHeros" w:hAnsi="TeXGyreHeros" w:cs="Arial"/>
          <w:sz w:val="28"/>
          <w:szCs w:val="28"/>
          <w:lang w:val="en-CA"/>
        </w:rPr>
      </w:pPr>
      <w:r w:rsidRPr="00E75F02">
        <w:rPr>
          <w:rFonts w:ascii="TeXGyreHeros" w:hAnsi="TeXGyreHeros" w:cs="Arial"/>
          <w:sz w:val="28"/>
          <w:szCs w:val="28"/>
          <w:lang w:val="en-CA"/>
        </w:rPr>
        <w:br w:type="page"/>
      </w:r>
    </w:p>
    <w:p w14:paraId="626DA754" w14:textId="60E679E6" w:rsidR="001C7A05" w:rsidRPr="00E75F02" w:rsidRDefault="00940916" w:rsidP="001C7A05">
      <w:pPr>
        <w:rPr>
          <w:rFonts w:ascii="TeXGyreHeros" w:hAnsi="TeXGyreHeros" w:cs="Arial"/>
          <w:sz w:val="28"/>
          <w:szCs w:val="28"/>
          <w:lang w:val="en-CA"/>
        </w:rPr>
      </w:pPr>
      <w:r w:rsidRPr="00E75F02">
        <w:rPr>
          <w:rFonts w:ascii="TeXGyreHeros" w:hAnsi="TeXGyreHeros"/>
          <w:noProof/>
        </w:rPr>
        <w:lastRenderedPageBreak/>
        <mc:AlternateContent>
          <mc:Choice Requires="wps">
            <w:drawing>
              <wp:anchor distT="0" distB="0" distL="114300" distR="114300" simplePos="0" relativeHeight="251657728" behindDoc="0" locked="0" layoutInCell="1" allowOverlap="1" wp14:anchorId="1CD76221" wp14:editId="076B0D18">
                <wp:simplePos x="0" y="0"/>
                <wp:positionH relativeFrom="column">
                  <wp:posOffset>1755140</wp:posOffset>
                </wp:positionH>
                <wp:positionV relativeFrom="paragraph">
                  <wp:posOffset>-26670</wp:posOffset>
                </wp:positionV>
                <wp:extent cx="1920240" cy="292735"/>
                <wp:effectExtent l="0" t="0" r="22860" b="12065"/>
                <wp:wrapSquare wrapText="bothSides"/>
                <wp:docPr id="29"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292735"/>
                        </a:xfrm>
                        <a:prstGeom prst="rect">
                          <a:avLst/>
                        </a:prstGeom>
                        <a:solidFill>
                          <a:srgbClr val="FFFFFF"/>
                        </a:solidFill>
                        <a:ln w="9525">
                          <a:solidFill>
                            <a:srgbClr val="000000"/>
                          </a:solidFill>
                          <a:miter lim="800000"/>
                          <a:headEnd/>
                          <a:tailEnd/>
                        </a:ln>
                      </wps:spPr>
                      <wps:txbx>
                        <w:txbxContent>
                          <w:p w14:paraId="0E580570" w14:textId="77777777" w:rsidR="006D49E3" w:rsidRPr="004E2EEB" w:rsidRDefault="006D49E3" w:rsidP="00E75F02">
                            <w:pPr>
                              <w:pStyle w:val="ProblemHead"/>
                              <w:spacing w:line="320" w:lineRule="exact"/>
                              <w:rPr>
                                <w:rFonts w:ascii="TeXGyreHeros" w:hAnsi="TeXGyreHeros"/>
                                <w:sz w:val="28"/>
                              </w:rPr>
                            </w:pPr>
                            <w:r w:rsidRPr="004E2EEB">
                              <w:rPr>
                                <w:rFonts w:ascii="TeXGyreHeros" w:hAnsi="TeXGyreHeros"/>
                                <w:sz w:val="28"/>
                              </w:rPr>
                              <w:t>PROBLEM 2-3A</w:t>
                            </w:r>
                          </w:p>
                          <w:p w14:paraId="61D5454B" w14:textId="77777777" w:rsidR="006D49E3" w:rsidRDefault="006D49E3" w:rsidP="001C7A05">
                            <w:pPr>
                              <w:pStyle w:val="ProblemHead"/>
                              <w:spacing w:line="260" w:lineRule="exac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28" type="#_x0000_t202" style="position:absolute;margin-left:138.2pt;margin-top:-2.1pt;width:151.2pt;height:23.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">
                <v:textbox>
                  <w:txbxContent>
                    <w:p w14:paraId="0E580570" w14:textId="77777777" w:rsidR="006D49E3" w:rsidRPr="004E2EEB" w:rsidRDefault="006D49E3" w:rsidP="00E75F02">
                      <w:pPr>
                        <w:pStyle w:val="ProblemHead"/>
                        <w:spacing w:line="320" w:lineRule="exact"/>
                        <w:rPr>
                          <w:rFonts w:ascii="TeXGyreHeros" w:hAnsi="TeXGyreHeros"/>
                          <w:sz w:val="28"/>
                        </w:rPr>
                      </w:pPr>
                      <w:r w:rsidRPr="004E2EEB">
                        <w:rPr>
                          <w:rFonts w:ascii="TeXGyreHeros" w:hAnsi="TeXGyreHeros"/>
                          <w:sz w:val="28"/>
                        </w:rPr>
                        <w:t>PROBLEM 2-3A</w:t>
                      </w:r>
                    </w:p>
                    <w:p w14:paraId="61D5454B" w14:textId="77777777" w:rsidR="006D49E3" w:rsidRDefault="006D49E3" w:rsidP="001C7A05">
                      <w:pPr>
                        <w:pStyle w:val="ProblemHead"/>
                        <w:spacing w:line="260" w:lineRule="exact"/>
                      </w:pPr>
                    </w:p>
                  </w:txbxContent>
                </v:textbox>
                <w10:wrap type="square"/>
              </v:shape>
            </w:pict>
          </mc:Fallback>
        </mc:AlternateContent>
      </w:r>
    </w:p>
    <w:tbl>
      <w:tblPr>
        <w:tblW w:w="9647" w:type="dxa"/>
        <w:tblInd w:w="103" w:type="dxa"/>
        <w:tblLook w:val="0000" w:firstRow="0" w:lastRow="0" w:firstColumn="0" w:lastColumn="0" w:noHBand="0" w:noVBand="0"/>
      </w:tblPr>
      <w:tblGrid>
        <w:gridCol w:w="4967"/>
        <w:gridCol w:w="4680"/>
      </w:tblGrid>
      <w:tr w:rsidR="001C7A05" w:rsidRPr="00E75F02" w14:paraId="61FFE35C" w14:textId="77777777" w:rsidTr="00E000E6">
        <w:trPr>
          <w:trHeight w:val="360"/>
        </w:trPr>
        <w:tc>
          <w:tcPr>
            <w:tcW w:w="4967" w:type="dxa"/>
          </w:tcPr>
          <w:p w14:paraId="23B91AFB" w14:textId="77777777" w:rsidR="00D6052A" w:rsidRPr="00E75F02" w:rsidRDefault="00D6052A" w:rsidP="00D6052A">
            <w:pPr>
              <w:rPr>
                <w:rFonts w:ascii="TeXGyreHeros" w:hAnsi="TeXGyreHeros" w:cs="Arial"/>
                <w:lang w:val="en-CA"/>
              </w:rPr>
            </w:pPr>
          </w:p>
          <w:p w14:paraId="0F4CE461" w14:textId="77777777" w:rsidR="00521923" w:rsidRPr="00E75F02" w:rsidRDefault="00D6052A" w:rsidP="00D6052A">
            <w:pPr>
              <w:rPr>
                <w:rFonts w:ascii="TeXGyreHeros" w:hAnsi="TeXGyreHeros" w:cs="Arial"/>
                <w:lang w:val="en-CA"/>
              </w:rPr>
            </w:pPr>
            <w:r w:rsidRPr="00E75F02">
              <w:rPr>
                <w:rFonts w:ascii="TeXGyreHeros" w:hAnsi="TeXGyreHeros" w:cs="Arial"/>
                <w:lang w:val="en-CA"/>
              </w:rPr>
              <w:t>(a)</w:t>
            </w:r>
          </w:p>
          <w:p w14:paraId="13E224DF" w14:textId="77777777" w:rsidR="001C7A05" w:rsidRPr="00E75F02" w:rsidRDefault="001C7A05" w:rsidP="00E03D13">
            <w:pPr>
              <w:jc w:val="center"/>
              <w:rPr>
                <w:rFonts w:ascii="TeXGyreHeros" w:hAnsi="TeXGyreHeros" w:cs="Arial"/>
                <w:u w:val="single"/>
                <w:lang w:val="en-CA"/>
              </w:rPr>
            </w:pPr>
            <w:r w:rsidRPr="00E75F02">
              <w:rPr>
                <w:rFonts w:ascii="TeXGyreHeros" w:hAnsi="TeXGyreHeros" w:cs="Arial"/>
                <w:u w:val="single"/>
                <w:lang w:val="en-CA"/>
              </w:rPr>
              <w:t>Item</w:t>
            </w:r>
          </w:p>
        </w:tc>
        <w:tc>
          <w:tcPr>
            <w:tcW w:w="4680" w:type="dxa"/>
          </w:tcPr>
          <w:p w14:paraId="65AD4B5D" w14:textId="77777777" w:rsidR="001C7A05" w:rsidRPr="00E75F02" w:rsidRDefault="001C7A05" w:rsidP="00E03D13">
            <w:pPr>
              <w:jc w:val="center"/>
              <w:rPr>
                <w:rFonts w:ascii="TeXGyreHeros" w:hAnsi="TeXGyreHeros" w:cs="Arial"/>
                <w:u w:val="single"/>
                <w:lang w:val="en-CA"/>
              </w:rPr>
            </w:pPr>
          </w:p>
          <w:p w14:paraId="44310C25" w14:textId="77777777" w:rsidR="00E000E6" w:rsidRPr="00E75F02" w:rsidRDefault="001C7A05" w:rsidP="00521923">
            <w:pPr>
              <w:jc w:val="center"/>
              <w:rPr>
                <w:rFonts w:ascii="TeXGyreHeros" w:hAnsi="TeXGyreHeros" w:cs="Arial"/>
                <w:lang w:val="en-CA"/>
              </w:rPr>
            </w:pPr>
            <w:r w:rsidRPr="00E75F02">
              <w:rPr>
                <w:rFonts w:ascii="TeXGyreHeros" w:hAnsi="TeXGyreHeros" w:cs="Arial"/>
                <w:lang w:val="en-CA"/>
              </w:rPr>
              <w:t xml:space="preserve">Statement of </w:t>
            </w:r>
            <w:r w:rsidR="00521923" w:rsidRPr="00E75F02">
              <w:rPr>
                <w:rFonts w:ascii="TeXGyreHeros" w:hAnsi="TeXGyreHeros" w:cs="Arial"/>
                <w:lang w:val="en-CA"/>
              </w:rPr>
              <w:t>F</w:t>
            </w:r>
            <w:r w:rsidRPr="00E75F02">
              <w:rPr>
                <w:rFonts w:ascii="TeXGyreHeros" w:hAnsi="TeXGyreHeros" w:cs="Arial"/>
                <w:lang w:val="en-CA"/>
              </w:rPr>
              <w:t xml:space="preserve">inancial </w:t>
            </w:r>
          </w:p>
          <w:p w14:paraId="28ABCDB8" w14:textId="77777777" w:rsidR="001C7A05" w:rsidRPr="00E75F02" w:rsidRDefault="00521923" w:rsidP="00521923">
            <w:pPr>
              <w:jc w:val="center"/>
              <w:rPr>
                <w:rFonts w:ascii="TeXGyreHeros" w:hAnsi="TeXGyreHeros" w:cs="Arial"/>
                <w:u w:val="single"/>
                <w:lang w:val="en-CA"/>
              </w:rPr>
            </w:pPr>
            <w:r w:rsidRPr="00E75F02">
              <w:rPr>
                <w:rFonts w:ascii="TeXGyreHeros" w:hAnsi="TeXGyreHeros" w:cs="Arial"/>
                <w:u w:val="single"/>
                <w:lang w:val="en-CA"/>
              </w:rPr>
              <w:t>P</w:t>
            </w:r>
            <w:r w:rsidR="001C7A05" w:rsidRPr="00E75F02">
              <w:rPr>
                <w:rFonts w:ascii="TeXGyreHeros" w:hAnsi="TeXGyreHeros" w:cs="Arial"/>
                <w:u w:val="single"/>
                <w:lang w:val="en-CA"/>
              </w:rPr>
              <w:t>osition Category</w:t>
            </w:r>
          </w:p>
        </w:tc>
      </w:tr>
      <w:tr w:rsidR="001C7A05" w:rsidRPr="00E75F02" w14:paraId="489CB9BB" w14:textId="77777777" w:rsidTr="00E000E6">
        <w:tc>
          <w:tcPr>
            <w:tcW w:w="4967" w:type="dxa"/>
          </w:tcPr>
          <w:p w14:paraId="30C22042" w14:textId="77777777" w:rsidR="001C7A05" w:rsidRPr="00E75F02" w:rsidRDefault="001C7A05" w:rsidP="00521923">
            <w:pPr>
              <w:rPr>
                <w:rFonts w:ascii="TeXGyreHeros" w:hAnsi="TeXGyreHeros" w:cs="Arial"/>
                <w:lang w:val="en-CA"/>
              </w:rPr>
            </w:pPr>
            <w:r w:rsidRPr="00E75F02">
              <w:rPr>
                <w:rFonts w:ascii="TeXGyreHeros" w:hAnsi="TeXGyreHeros" w:cs="Arial"/>
                <w:lang w:val="en-CA"/>
              </w:rPr>
              <w:t>Accounts payable and accrued liabilities</w:t>
            </w:r>
          </w:p>
        </w:tc>
        <w:tc>
          <w:tcPr>
            <w:tcW w:w="4680" w:type="dxa"/>
          </w:tcPr>
          <w:p w14:paraId="225C43AB" w14:textId="77777777" w:rsidR="001C7A05" w:rsidRPr="00E75F02" w:rsidRDefault="001C7A05" w:rsidP="00521923">
            <w:pPr>
              <w:rPr>
                <w:rFonts w:ascii="TeXGyreHeros" w:hAnsi="TeXGyreHeros" w:cs="Arial"/>
                <w:lang w:val="en-CA"/>
              </w:rPr>
            </w:pPr>
            <w:r w:rsidRPr="00E75F02">
              <w:rPr>
                <w:rFonts w:ascii="TeXGyreHeros" w:hAnsi="TeXGyreHeros" w:cs="Arial"/>
                <w:lang w:val="en-CA"/>
              </w:rPr>
              <w:t>Current liabilities</w:t>
            </w:r>
          </w:p>
        </w:tc>
      </w:tr>
      <w:tr w:rsidR="001C7A05" w:rsidRPr="00E75F02" w14:paraId="08D6618D" w14:textId="77777777" w:rsidTr="00E000E6">
        <w:tc>
          <w:tcPr>
            <w:tcW w:w="4967" w:type="dxa"/>
          </w:tcPr>
          <w:p w14:paraId="3F8E2721" w14:textId="77777777" w:rsidR="001C7A05" w:rsidRPr="00E75F02" w:rsidRDefault="001C7A05" w:rsidP="00521923">
            <w:pPr>
              <w:rPr>
                <w:rFonts w:ascii="TeXGyreHeros" w:hAnsi="TeXGyreHeros" w:cs="Arial"/>
                <w:lang w:val="en-CA"/>
              </w:rPr>
            </w:pPr>
            <w:r w:rsidRPr="00E75F02">
              <w:rPr>
                <w:rFonts w:ascii="TeXGyreHeros" w:hAnsi="TeXGyreHeros" w:cs="Arial"/>
                <w:lang w:val="en-CA"/>
              </w:rPr>
              <w:t>Advance ticket sales</w:t>
            </w:r>
          </w:p>
        </w:tc>
        <w:tc>
          <w:tcPr>
            <w:tcW w:w="4680" w:type="dxa"/>
          </w:tcPr>
          <w:p w14:paraId="4B8001EB" w14:textId="77777777" w:rsidR="001C7A05" w:rsidRPr="00E75F02" w:rsidRDefault="001C7A05" w:rsidP="00521923">
            <w:pPr>
              <w:rPr>
                <w:rFonts w:ascii="TeXGyreHeros" w:hAnsi="TeXGyreHeros" w:cs="Arial"/>
                <w:lang w:val="en-CA"/>
              </w:rPr>
            </w:pPr>
            <w:r w:rsidRPr="00E75F02">
              <w:rPr>
                <w:rFonts w:ascii="TeXGyreHeros" w:hAnsi="TeXGyreHeros" w:cs="Arial"/>
                <w:lang w:val="en-CA"/>
              </w:rPr>
              <w:t>Current liabilities</w:t>
            </w:r>
          </w:p>
        </w:tc>
      </w:tr>
      <w:tr w:rsidR="001C7A05" w:rsidRPr="00E75F02" w14:paraId="3998A063" w14:textId="77777777" w:rsidTr="00E000E6">
        <w:tc>
          <w:tcPr>
            <w:tcW w:w="4967" w:type="dxa"/>
          </w:tcPr>
          <w:p w14:paraId="23691526" w14:textId="77777777" w:rsidR="001C7A05" w:rsidRPr="00E75F02" w:rsidRDefault="001C7A05" w:rsidP="00521923">
            <w:pPr>
              <w:rPr>
                <w:rFonts w:ascii="TeXGyreHeros" w:hAnsi="TeXGyreHeros" w:cs="Arial"/>
                <w:lang w:val="en-CA"/>
              </w:rPr>
            </w:pPr>
            <w:r w:rsidRPr="00E75F02">
              <w:rPr>
                <w:rFonts w:ascii="TeXGyreHeros" w:hAnsi="TeXGyreHeros" w:cs="Arial"/>
                <w:lang w:val="en-CA"/>
              </w:rPr>
              <w:t>Current portion of long-term debt</w:t>
            </w:r>
          </w:p>
        </w:tc>
        <w:tc>
          <w:tcPr>
            <w:tcW w:w="4680" w:type="dxa"/>
          </w:tcPr>
          <w:p w14:paraId="115D0BC1" w14:textId="77777777" w:rsidR="001C7A05" w:rsidRPr="00E75F02" w:rsidRDefault="001C7A05" w:rsidP="00521923">
            <w:pPr>
              <w:rPr>
                <w:rFonts w:ascii="TeXGyreHeros" w:hAnsi="TeXGyreHeros" w:cs="Arial"/>
                <w:lang w:val="en-CA"/>
              </w:rPr>
            </w:pPr>
            <w:r w:rsidRPr="00E75F02">
              <w:rPr>
                <w:rFonts w:ascii="TeXGyreHeros" w:hAnsi="TeXGyreHeros" w:cs="Arial"/>
                <w:lang w:val="en-CA"/>
              </w:rPr>
              <w:t>Current liabilities</w:t>
            </w:r>
          </w:p>
        </w:tc>
      </w:tr>
      <w:tr w:rsidR="001C7A05" w:rsidRPr="00E75F02" w14:paraId="4BAAD16A" w14:textId="77777777" w:rsidTr="00E000E6">
        <w:tc>
          <w:tcPr>
            <w:tcW w:w="4967" w:type="dxa"/>
          </w:tcPr>
          <w:p w14:paraId="2F4DD56D" w14:textId="77777777" w:rsidR="001C7A05" w:rsidRPr="00E75F02" w:rsidRDefault="00F26EFE" w:rsidP="00F26EFE">
            <w:pPr>
              <w:rPr>
                <w:rFonts w:ascii="TeXGyreHeros" w:hAnsi="TeXGyreHeros" w:cs="Arial"/>
                <w:lang w:val="en-CA"/>
              </w:rPr>
            </w:pPr>
            <w:r w:rsidRPr="00E75F02">
              <w:rPr>
                <w:rFonts w:ascii="TeXGyreHeros" w:hAnsi="TeXGyreHeros" w:cs="Arial"/>
                <w:lang w:val="en-CA"/>
              </w:rPr>
              <w:t>Deferred</w:t>
            </w:r>
            <w:r w:rsidR="001C7A05" w:rsidRPr="00E75F02">
              <w:rPr>
                <w:rFonts w:ascii="TeXGyreHeros" w:hAnsi="TeXGyreHeros" w:cs="Arial"/>
                <w:lang w:val="en-CA"/>
              </w:rPr>
              <w:t xml:space="preserve"> income tax (long-term)</w:t>
            </w:r>
          </w:p>
        </w:tc>
        <w:tc>
          <w:tcPr>
            <w:tcW w:w="4680" w:type="dxa"/>
          </w:tcPr>
          <w:p w14:paraId="580179CF" w14:textId="77777777" w:rsidR="001C7A05" w:rsidRPr="00E75F02" w:rsidRDefault="00FE24FB" w:rsidP="00FE24FB">
            <w:pPr>
              <w:rPr>
                <w:rFonts w:ascii="TeXGyreHeros" w:hAnsi="TeXGyreHeros" w:cs="Arial"/>
                <w:lang w:val="en-CA"/>
              </w:rPr>
            </w:pPr>
            <w:r w:rsidRPr="00E75F02">
              <w:rPr>
                <w:rFonts w:ascii="TeXGyreHeros" w:hAnsi="TeXGyreHeros" w:cs="Arial"/>
                <w:lang w:val="en-CA"/>
              </w:rPr>
              <w:t>Non-current</w:t>
            </w:r>
            <w:r w:rsidR="001C7A05" w:rsidRPr="00E75F02">
              <w:rPr>
                <w:rFonts w:ascii="TeXGyreHeros" w:hAnsi="TeXGyreHeros" w:cs="Arial"/>
                <w:lang w:val="en-CA"/>
              </w:rPr>
              <w:t xml:space="preserve"> liabilities</w:t>
            </w:r>
          </w:p>
        </w:tc>
      </w:tr>
      <w:tr w:rsidR="001C7A05" w:rsidRPr="00E75F02" w14:paraId="0EFA38DA" w14:textId="77777777" w:rsidTr="00E000E6">
        <w:tc>
          <w:tcPr>
            <w:tcW w:w="4967" w:type="dxa"/>
          </w:tcPr>
          <w:p w14:paraId="7330B9D4" w14:textId="77777777" w:rsidR="001C7A05" w:rsidRPr="00E75F02" w:rsidRDefault="001C7A05" w:rsidP="00521923">
            <w:pPr>
              <w:rPr>
                <w:rFonts w:ascii="TeXGyreHeros" w:hAnsi="TeXGyreHeros" w:cs="Arial"/>
                <w:lang w:val="en-CA"/>
              </w:rPr>
            </w:pPr>
            <w:r w:rsidRPr="00E75F02">
              <w:rPr>
                <w:rFonts w:ascii="TeXGyreHeros" w:hAnsi="TeXGyreHeros" w:cs="Arial"/>
                <w:lang w:val="en-CA"/>
              </w:rPr>
              <w:t>Long-term debt</w:t>
            </w:r>
          </w:p>
        </w:tc>
        <w:tc>
          <w:tcPr>
            <w:tcW w:w="4680" w:type="dxa"/>
          </w:tcPr>
          <w:p w14:paraId="2F55F08E" w14:textId="77777777" w:rsidR="001C7A05" w:rsidRPr="00E75F02" w:rsidRDefault="00FE24FB" w:rsidP="00521923">
            <w:pPr>
              <w:rPr>
                <w:rFonts w:ascii="TeXGyreHeros" w:hAnsi="TeXGyreHeros" w:cs="Arial"/>
                <w:lang w:val="en-CA"/>
              </w:rPr>
            </w:pPr>
            <w:r w:rsidRPr="00E75F02">
              <w:rPr>
                <w:rFonts w:ascii="TeXGyreHeros" w:hAnsi="TeXGyreHeros" w:cs="Arial"/>
                <w:lang w:val="en-CA"/>
              </w:rPr>
              <w:t>Non-current</w:t>
            </w:r>
            <w:r w:rsidR="001C7A05" w:rsidRPr="00E75F02">
              <w:rPr>
                <w:rFonts w:ascii="TeXGyreHeros" w:hAnsi="TeXGyreHeros" w:cs="Arial"/>
                <w:lang w:val="en-CA"/>
              </w:rPr>
              <w:t xml:space="preserve"> liabilities</w:t>
            </w:r>
          </w:p>
        </w:tc>
      </w:tr>
      <w:tr w:rsidR="001C7A05" w:rsidRPr="00E75F02" w14:paraId="2FBE3839" w14:textId="77777777" w:rsidTr="00E000E6">
        <w:tc>
          <w:tcPr>
            <w:tcW w:w="4967" w:type="dxa"/>
          </w:tcPr>
          <w:p w14:paraId="3063BEB1" w14:textId="77777777" w:rsidR="001C7A05" w:rsidRPr="00E75F02" w:rsidRDefault="001C7A05" w:rsidP="00521923">
            <w:pPr>
              <w:rPr>
                <w:rFonts w:ascii="TeXGyreHeros" w:hAnsi="TeXGyreHeros" w:cs="Arial"/>
                <w:lang w:val="en-CA"/>
              </w:rPr>
            </w:pPr>
            <w:r w:rsidRPr="00E75F02">
              <w:rPr>
                <w:rFonts w:ascii="TeXGyreHeros" w:hAnsi="TeXGyreHeros" w:cs="Arial"/>
                <w:lang w:val="en-CA"/>
              </w:rPr>
              <w:t>Other current liabilities</w:t>
            </w:r>
          </w:p>
        </w:tc>
        <w:tc>
          <w:tcPr>
            <w:tcW w:w="4680" w:type="dxa"/>
          </w:tcPr>
          <w:p w14:paraId="7D974851" w14:textId="77777777" w:rsidR="001C7A05" w:rsidRPr="00E75F02" w:rsidRDefault="001C7A05" w:rsidP="00521923">
            <w:pPr>
              <w:rPr>
                <w:rFonts w:ascii="TeXGyreHeros" w:hAnsi="TeXGyreHeros" w:cs="Arial"/>
                <w:lang w:val="en-CA"/>
              </w:rPr>
            </w:pPr>
            <w:r w:rsidRPr="00E75F02">
              <w:rPr>
                <w:rFonts w:ascii="TeXGyreHeros" w:hAnsi="TeXGyreHeros" w:cs="Arial"/>
                <w:lang w:val="en-CA"/>
              </w:rPr>
              <w:t>Current liabilities</w:t>
            </w:r>
          </w:p>
        </w:tc>
      </w:tr>
      <w:tr w:rsidR="001C7A05" w:rsidRPr="00E75F02" w14:paraId="7B78593A" w14:textId="77777777" w:rsidTr="00E000E6">
        <w:tc>
          <w:tcPr>
            <w:tcW w:w="4967" w:type="dxa"/>
          </w:tcPr>
          <w:p w14:paraId="2F7FB2A8" w14:textId="77777777" w:rsidR="001C7A05" w:rsidRPr="00E75F02" w:rsidRDefault="001C7A05" w:rsidP="00521923">
            <w:pPr>
              <w:rPr>
                <w:rFonts w:ascii="TeXGyreHeros" w:hAnsi="TeXGyreHeros" w:cs="Arial"/>
                <w:lang w:val="en-CA"/>
              </w:rPr>
            </w:pPr>
            <w:r w:rsidRPr="00E75F02">
              <w:rPr>
                <w:rFonts w:ascii="TeXGyreHeros" w:hAnsi="TeXGyreHeros" w:cs="Arial"/>
                <w:lang w:val="en-CA"/>
              </w:rPr>
              <w:t>Other long-term liabilities</w:t>
            </w:r>
          </w:p>
        </w:tc>
        <w:tc>
          <w:tcPr>
            <w:tcW w:w="4680" w:type="dxa"/>
          </w:tcPr>
          <w:p w14:paraId="50F5A99A" w14:textId="77777777" w:rsidR="001C7A05" w:rsidRPr="00E75F02" w:rsidRDefault="00E6765A" w:rsidP="00E6765A">
            <w:pPr>
              <w:rPr>
                <w:rFonts w:ascii="TeXGyreHeros" w:hAnsi="TeXGyreHeros" w:cs="Arial"/>
                <w:lang w:val="en-CA"/>
              </w:rPr>
            </w:pPr>
            <w:r w:rsidRPr="00E75F02">
              <w:rPr>
                <w:rFonts w:ascii="TeXGyreHeros" w:hAnsi="TeXGyreHeros" w:cs="Arial"/>
                <w:lang w:val="en-CA"/>
              </w:rPr>
              <w:t xml:space="preserve">Non-current </w:t>
            </w:r>
            <w:r w:rsidR="001C7A05" w:rsidRPr="00E75F02">
              <w:rPr>
                <w:rFonts w:ascii="TeXGyreHeros" w:hAnsi="TeXGyreHeros" w:cs="Arial"/>
                <w:lang w:val="en-CA"/>
              </w:rPr>
              <w:t>liabilities</w:t>
            </w:r>
          </w:p>
        </w:tc>
      </w:tr>
      <w:tr w:rsidR="001C7A05" w:rsidRPr="00E75F02" w14:paraId="0381D2F8" w14:textId="77777777" w:rsidTr="00E000E6">
        <w:tc>
          <w:tcPr>
            <w:tcW w:w="4967" w:type="dxa"/>
          </w:tcPr>
          <w:p w14:paraId="5303EF92" w14:textId="77777777" w:rsidR="001C7A05" w:rsidRPr="00E75F02" w:rsidRDefault="001C7A05" w:rsidP="00521923">
            <w:pPr>
              <w:rPr>
                <w:rFonts w:ascii="TeXGyreHeros" w:hAnsi="TeXGyreHeros" w:cs="Arial"/>
                <w:lang w:val="en-CA"/>
              </w:rPr>
            </w:pPr>
            <w:r w:rsidRPr="00E75F02">
              <w:rPr>
                <w:rFonts w:ascii="TeXGyreHeros" w:hAnsi="TeXGyreHeros" w:cs="Arial"/>
                <w:lang w:val="en-CA"/>
              </w:rPr>
              <w:t>Other shareholders’ equity items</w:t>
            </w:r>
          </w:p>
        </w:tc>
        <w:tc>
          <w:tcPr>
            <w:tcW w:w="4680" w:type="dxa"/>
          </w:tcPr>
          <w:p w14:paraId="590A8449" w14:textId="77777777" w:rsidR="001C7A05" w:rsidRPr="00E75F02" w:rsidRDefault="001C7A05" w:rsidP="00521923">
            <w:pPr>
              <w:rPr>
                <w:rFonts w:ascii="TeXGyreHeros" w:hAnsi="TeXGyreHeros" w:cs="Arial"/>
                <w:lang w:val="en-CA"/>
              </w:rPr>
            </w:pPr>
            <w:r w:rsidRPr="00E75F02">
              <w:rPr>
                <w:rFonts w:ascii="TeXGyreHeros" w:hAnsi="TeXGyreHeros" w:cs="Arial"/>
                <w:lang w:val="en-CA"/>
              </w:rPr>
              <w:t>Shareholders’ equity</w:t>
            </w:r>
          </w:p>
        </w:tc>
      </w:tr>
      <w:tr w:rsidR="001C7A05" w:rsidRPr="00E75F02" w14:paraId="053BFB29" w14:textId="77777777" w:rsidTr="00E000E6">
        <w:tc>
          <w:tcPr>
            <w:tcW w:w="4967" w:type="dxa"/>
          </w:tcPr>
          <w:p w14:paraId="26871D88" w14:textId="77777777" w:rsidR="001C7A05" w:rsidRPr="00E75F02" w:rsidRDefault="001C7A05" w:rsidP="00521923">
            <w:pPr>
              <w:rPr>
                <w:rFonts w:ascii="TeXGyreHeros" w:hAnsi="TeXGyreHeros" w:cs="Arial"/>
                <w:lang w:val="en-CA"/>
              </w:rPr>
            </w:pPr>
            <w:r w:rsidRPr="00E75F02">
              <w:rPr>
                <w:rFonts w:ascii="TeXGyreHeros" w:hAnsi="TeXGyreHeros" w:cs="Arial"/>
                <w:lang w:val="en-CA"/>
              </w:rPr>
              <w:t>Retained earnings</w:t>
            </w:r>
          </w:p>
        </w:tc>
        <w:tc>
          <w:tcPr>
            <w:tcW w:w="4680" w:type="dxa"/>
          </w:tcPr>
          <w:p w14:paraId="2884AF0B" w14:textId="77777777" w:rsidR="001C7A05" w:rsidRPr="00E75F02" w:rsidRDefault="001C7A05" w:rsidP="00521923">
            <w:pPr>
              <w:rPr>
                <w:rFonts w:ascii="TeXGyreHeros" w:hAnsi="TeXGyreHeros" w:cs="Arial"/>
                <w:lang w:val="en-CA"/>
              </w:rPr>
            </w:pPr>
            <w:r w:rsidRPr="00E75F02">
              <w:rPr>
                <w:rFonts w:ascii="TeXGyreHeros" w:hAnsi="TeXGyreHeros" w:cs="Arial"/>
                <w:lang w:val="en-CA"/>
              </w:rPr>
              <w:t>Shareholders’ equity</w:t>
            </w:r>
          </w:p>
        </w:tc>
      </w:tr>
      <w:tr w:rsidR="001C7A05" w:rsidRPr="00E75F02" w14:paraId="5B3FC9B4" w14:textId="77777777" w:rsidTr="00E000E6">
        <w:tc>
          <w:tcPr>
            <w:tcW w:w="4967" w:type="dxa"/>
          </w:tcPr>
          <w:p w14:paraId="691F1647" w14:textId="77777777" w:rsidR="001C7A05" w:rsidRPr="00E75F02" w:rsidRDefault="001C7A05" w:rsidP="00521923">
            <w:pPr>
              <w:rPr>
                <w:rFonts w:ascii="TeXGyreHeros" w:hAnsi="TeXGyreHeros" w:cs="Arial"/>
                <w:lang w:val="en-CA"/>
              </w:rPr>
            </w:pPr>
            <w:r w:rsidRPr="00E75F02">
              <w:rPr>
                <w:rFonts w:ascii="TeXGyreHeros" w:hAnsi="TeXGyreHeros" w:cs="Arial"/>
                <w:lang w:val="en-CA"/>
              </w:rPr>
              <w:t>Share capital</w:t>
            </w:r>
          </w:p>
        </w:tc>
        <w:tc>
          <w:tcPr>
            <w:tcW w:w="4680" w:type="dxa"/>
          </w:tcPr>
          <w:p w14:paraId="68A69F72" w14:textId="77777777" w:rsidR="001C7A05" w:rsidRPr="00E75F02" w:rsidRDefault="001C7A05" w:rsidP="00521923">
            <w:pPr>
              <w:rPr>
                <w:rFonts w:ascii="TeXGyreHeros" w:hAnsi="TeXGyreHeros" w:cs="Arial"/>
                <w:lang w:val="en-CA"/>
              </w:rPr>
            </w:pPr>
            <w:r w:rsidRPr="00E75F02">
              <w:rPr>
                <w:rFonts w:ascii="TeXGyreHeros" w:hAnsi="TeXGyreHeros" w:cs="Arial"/>
                <w:lang w:val="en-CA"/>
              </w:rPr>
              <w:t>Shareholders’ equity</w:t>
            </w:r>
          </w:p>
        </w:tc>
      </w:tr>
    </w:tbl>
    <w:p w14:paraId="1907F6B0" w14:textId="54BA0F09" w:rsidR="001C7A05" w:rsidRDefault="001C7A05" w:rsidP="001C7A05">
      <w:pPr>
        <w:tabs>
          <w:tab w:val="left" w:pos="360"/>
          <w:tab w:val="left" w:pos="720"/>
          <w:tab w:val="right" w:pos="6480"/>
          <w:tab w:val="right" w:pos="8280"/>
          <w:tab w:val="right" w:pos="9900"/>
        </w:tabs>
        <w:rPr>
          <w:rFonts w:ascii="TeXGyreHeros" w:hAnsi="TeXGyreHeros" w:cs="Arial"/>
          <w:u w:val="double"/>
          <w:lang w:val="en-CA"/>
        </w:rPr>
      </w:pPr>
    </w:p>
    <w:p w14:paraId="618F8E55" w14:textId="77777777" w:rsidR="00A25093" w:rsidRPr="00E75F02" w:rsidRDefault="00A25093" w:rsidP="001C7A05">
      <w:pPr>
        <w:tabs>
          <w:tab w:val="left" w:pos="360"/>
          <w:tab w:val="left" w:pos="720"/>
          <w:tab w:val="right" w:pos="6480"/>
          <w:tab w:val="right" w:pos="8280"/>
          <w:tab w:val="right" w:pos="9900"/>
        </w:tabs>
        <w:rPr>
          <w:rFonts w:ascii="TeXGyreHeros" w:hAnsi="TeXGyreHeros" w:cs="Arial"/>
          <w:u w:val="double"/>
          <w:lang w:val="en-CA"/>
        </w:rPr>
      </w:pPr>
    </w:p>
    <w:p w14:paraId="5B544F42" w14:textId="77777777" w:rsidR="001C7A05" w:rsidRPr="00E75F02" w:rsidRDefault="00E6765A" w:rsidP="00317D1F">
      <w:pPr>
        <w:tabs>
          <w:tab w:val="left" w:pos="720"/>
          <w:tab w:val="center" w:pos="4320"/>
          <w:tab w:val="right" w:pos="6480"/>
          <w:tab w:val="right" w:pos="8280"/>
          <w:tab w:val="right" w:pos="9900"/>
        </w:tabs>
        <w:rPr>
          <w:rFonts w:ascii="TeXGyreHeros" w:hAnsi="TeXGyreHeros" w:cs="Arial"/>
          <w:lang w:val="en-CA"/>
        </w:rPr>
      </w:pPr>
      <w:r w:rsidRPr="00E75F02">
        <w:rPr>
          <w:rFonts w:ascii="TeXGyreHeros" w:hAnsi="TeXGyreHeros" w:cs="Arial"/>
          <w:lang w:val="en-CA"/>
        </w:rPr>
        <w:t>(b)</w:t>
      </w:r>
      <w:r w:rsidRPr="00E75F02">
        <w:rPr>
          <w:rFonts w:ascii="TeXGyreHeros" w:hAnsi="TeXGyreHeros" w:cs="Arial"/>
          <w:lang w:val="en-CA"/>
        </w:rPr>
        <w:tab/>
      </w:r>
      <w:r w:rsidRPr="00E75F02">
        <w:rPr>
          <w:rFonts w:ascii="TeXGyreHeros" w:hAnsi="TeXGyreHeros" w:cs="Arial"/>
          <w:lang w:val="en-CA"/>
        </w:rPr>
        <w:tab/>
      </w:r>
      <w:r w:rsidR="001C7A05" w:rsidRPr="00E75F02">
        <w:rPr>
          <w:rFonts w:ascii="TeXGyreHeros" w:hAnsi="TeXGyreHeros" w:cs="Arial"/>
          <w:lang w:val="en-CA"/>
        </w:rPr>
        <w:t>WESTJET AIRLINES LTD.</w:t>
      </w:r>
    </w:p>
    <w:p w14:paraId="4C7184E5" w14:textId="77777777" w:rsidR="001C7A05" w:rsidRPr="00E75F02" w:rsidRDefault="00F26EFE" w:rsidP="001C7A05">
      <w:pPr>
        <w:tabs>
          <w:tab w:val="left" w:pos="360"/>
          <w:tab w:val="left" w:pos="720"/>
          <w:tab w:val="right" w:pos="6480"/>
          <w:tab w:val="right" w:pos="8280"/>
          <w:tab w:val="right" w:pos="9900"/>
        </w:tabs>
        <w:jc w:val="center"/>
        <w:rPr>
          <w:rFonts w:ascii="TeXGyreHeros" w:hAnsi="TeXGyreHeros" w:cs="Arial"/>
          <w:u w:val="double"/>
          <w:lang w:val="en-CA"/>
        </w:rPr>
      </w:pPr>
      <w:r w:rsidRPr="00E75F02">
        <w:rPr>
          <w:rFonts w:ascii="TeXGyreHeros" w:hAnsi="TeXGyreHeros" w:cs="Arial"/>
          <w:lang w:val="en-CA"/>
        </w:rPr>
        <w:t>Statement of Financial Position</w:t>
      </w:r>
      <w:r w:rsidR="001C7A05" w:rsidRPr="00E75F02">
        <w:rPr>
          <w:rFonts w:ascii="TeXGyreHeros" w:hAnsi="TeXGyreHeros" w:cs="Arial"/>
          <w:lang w:val="en-CA"/>
        </w:rPr>
        <w:t xml:space="preserve"> (partial)</w:t>
      </w:r>
    </w:p>
    <w:p w14:paraId="3A0430F0" w14:textId="77777777" w:rsidR="001C7A05" w:rsidRPr="00E75F02" w:rsidRDefault="001C7A05" w:rsidP="001C7A05">
      <w:pPr>
        <w:pStyle w:val="Heading3"/>
        <w:rPr>
          <w:rFonts w:ascii="TeXGyreHeros" w:hAnsi="TeXGyreHeros"/>
          <w:b w:val="0"/>
          <w:sz w:val="24"/>
          <w:szCs w:val="24"/>
        </w:rPr>
      </w:pPr>
      <w:r w:rsidRPr="00E75F02">
        <w:rPr>
          <w:rFonts w:ascii="TeXGyreHeros" w:hAnsi="TeXGyreHeros"/>
          <w:b w:val="0"/>
          <w:sz w:val="24"/>
          <w:szCs w:val="24"/>
        </w:rPr>
        <w:t>Liabilities and Shareholders' Equity</w:t>
      </w:r>
    </w:p>
    <w:p w14:paraId="4DD648AB" w14:textId="77777777" w:rsidR="001C7A05" w:rsidRPr="00E75F02" w:rsidRDefault="001C7A05" w:rsidP="001C7A05">
      <w:pPr>
        <w:tabs>
          <w:tab w:val="left" w:pos="360"/>
          <w:tab w:val="left" w:pos="720"/>
          <w:tab w:val="right" w:pos="6480"/>
          <w:tab w:val="right" w:pos="8280"/>
          <w:tab w:val="right" w:pos="9900"/>
        </w:tabs>
        <w:jc w:val="center"/>
        <w:rPr>
          <w:rFonts w:ascii="TeXGyreHeros" w:hAnsi="TeXGyreHeros" w:cs="Arial"/>
          <w:lang w:val="en-CA"/>
        </w:rPr>
      </w:pPr>
      <w:r w:rsidRPr="00E75F02">
        <w:rPr>
          <w:rFonts w:ascii="TeXGyreHeros" w:hAnsi="TeXGyreHeros" w:cs="Arial"/>
          <w:lang w:val="en-CA"/>
        </w:rPr>
        <w:t xml:space="preserve">December 31, </w:t>
      </w:r>
      <w:r w:rsidR="00F26EFE" w:rsidRPr="00E75F02">
        <w:rPr>
          <w:rFonts w:ascii="TeXGyreHeros" w:hAnsi="TeXGyreHeros" w:cs="Arial"/>
          <w:lang w:val="en-CA"/>
        </w:rPr>
        <w:t>201</w:t>
      </w:r>
      <w:r w:rsidR="005C341A">
        <w:rPr>
          <w:rFonts w:ascii="TeXGyreHeros" w:hAnsi="TeXGyreHeros" w:cs="Arial"/>
          <w:lang w:val="en-CA"/>
        </w:rPr>
        <w:t>5</w:t>
      </w:r>
    </w:p>
    <w:p w14:paraId="30AEAE06" w14:textId="77777777" w:rsidR="001C7A05" w:rsidRPr="00E75F02" w:rsidRDefault="001C7A05" w:rsidP="001C7A05">
      <w:pPr>
        <w:tabs>
          <w:tab w:val="left" w:pos="360"/>
          <w:tab w:val="left" w:pos="720"/>
          <w:tab w:val="right" w:pos="6480"/>
          <w:tab w:val="right" w:pos="8280"/>
          <w:tab w:val="right" w:pos="9900"/>
        </w:tabs>
        <w:jc w:val="center"/>
        <w:rPr>
          <w:rFonts w:ascii="TeXGyreHeros" w:hAnsi="TeXGyreHeros" w:cs="Arial"/>
          <w:lang w:val="en-CA"/>
        </w:rPr>
      </w:pPr>
      <w:r w:rsidRPr="00E75F02">
        <w:rPr>
          <w:rFonts w:ascii="TeXGyreHeros" w:hAnsi="TeXGyreHeros" w:cs="Arial"/>
          <w:lang w:val="en-CA"/>
        </w:rPr>
        <w:t>(</w:t>
      </w:r>
      <w:proofErr w:type="gramStart"/>
      <w:r w:rsidRPr="00E75F02">
        <w:rPr>
          <w:rFonts w:ascii="TeXGyreHeros" w:hAnsi="TeXGyreHeros" w:cs="Arial"/>
          <w:lang w:val="en-CA"/>
        </w:rPr>
        <w:t>in</w:t>
      </w:r>
      <w:proofErr w:type="gramEnd"/>
      <w:r w:rsidRPr="00E75F02">
        <w:rPr>
          <w:rFonts w:ascii="TeXGyreHeros" w:hAnsi="TeXGyreHeros" w:cs="Arial"/>
          <w:lang w:val="en-CA"/>
        </w:rPr>
        <w:t xml:space="preserve"> thousands)</w:t>
      </w:r>
    </w:p>
    <w:p w14:paraId="3856F738" w14:textId="77777777" w:rsidR="001C7A05" w:rsidRPr="00E75F02" w:rsidRDefault="001C7A05" w:rsidP="001C7A05">
      <w:pPr>
        <w:tabs>
          <w:tab w:val="left" w:pos="360"/>
          <w:tab w:val="left" w:pos="720"/>
          <w:tab w:val="right" w:pos="6480"/>
          <w:tab w:val="right" w:pos="8280"/>
          <w:tab w:val="right" w:pos="9900"/>
        </w:tabs>
        <w:rPr>
          <w:rFonts w:ascii="TeXGyreHeros" w:hAnsi="TeXGyreHeros" w:cs="Arial"/>
          <w:lang w:val="en-CA"/>
        </w:rPr>
      </w:pPr>
    </w:p>
    <w:p w14:paraId="7B56ED6A" w14:textId="77777777" w:rsidR="001C7A05" w:rsidRPr="00E75F02" w:rsidRDefault="00012317" w:rsidP="001C7A05">
      <w:pPr>
        <w:tabs>
          <w:tab w:val="left" w:pos="360"/>
          <w:tab w:val="left" w:pos="720"/>
          <w:tab w:val="right" w:pos="6480"/>
          <w:tab w:val="right" w:pos="8280"/>
          <w:tab w:val="right" w:pos="9900"/>
        </w:tabs>
        <w:rPr>
          <w:rFonts w:ascii="TeXGyreHeros" w:hAnsi="TeXGyreHeros" w:cs="Arial"/>
          <w:lang w:val="en-CA"/>
        </w:rPr>
      </w:pPr>
      <w:r w:rsidRPr="00E75F02">
        <w:rPr>
          <w:rFonts w:ascii="TeXGyreHeros" w:hAnsi="TeXGyreHeros" w:cs="Arial"/>
          <w:lang w:val="en-CA"/>
        </w:rPr>
        <w:t>Current liabilities</w:t>
      </w:r>
    </w:p>
    <w:p w14:paraId="50DF060D" w14:textId="77777777" w:rsidR="001C7A05" w:rsidRPr="00E75F02" w:rsidRDefault="001C7A05" w:rsidP="00317D1F">
      <w:pPr>
        <w:tabs>
          <w:tab w:val="left" w:pos="360"/>
          <w:tab w:val="left" w:pos="720"/>
          <w:tab w:val="right" w:pos="5580"/>
          <w:tab w:val="right" w:pos="6840"/>
          <w:tab w:val="right" w:pos="9900"/>
        </w:tabs>
        <w:rPr>
          <w:rFonts w:ascii="TeXGyreHeros" w:hAnsi="TeXGyreHeros" w:cs="Arial"/>
          <w:lang w:val="en-CA"/>
        </w:rPr>
      </w:pPr>
      <w:r w:rsidRPr="00E75F02">
        <w:rPr>
          <w:rFonts w:ascii="TeXGyreHeros" w:hAnsi="TeXGyreHeros" w:cs="Arial"/>
          <w:lang w:val="en-CA"/>
        </w:rPr>
        <w:tab/>
        <w:t xml:space="preserve">Accounts payable and accrued liabilities </w:t>
      </w:r>
      <w:r w:rsidRPr="00E75F02">
        <w:rPr>
          <w:rFonts w:ascii="TeXGyreHeros" w:hAnsi="TeXGyreHeros" w:cs="Arial"/>
          <w:lang w:val="en-CA"/>
        </w:rPr>
        <w:tab/>
      </w:r>
      <w:r w:rsidRPr="00E75F02">
        <w:rPr>
          <w:rFonts w:ascii="TeXGyreHeros" w:hAnsi="TeXGyreHeros" w:cs="Arial"/>
          <w:lang w:val="en-CA"/>
        </w:rPr>
        <w:tab/>
        <w:t>$</w:t>
      </w:r>
      <w:r w:rsidR="005C341A">
        <w:rPr>
          <w:rFonts w:ascii="TeXGyreHeros" w:hAnsi="TeXGyreHeros" w:cs="Arial"/>
          <w:lang w:val="en-CA"/>
        </w:rPr>
        <w:t>545,438</w:t>
      </w:r>
    </w:p>
    <w:p w14:paraId="16F7F505" w14:textId="77777777" w:rsidR="001C7A05" w:rsidRPr="00E75F02" w:rsidRDefault="001C7A05" w:rsidP="00317D1F">
      <w:pPr>
        <w:tabs>
          <w:tab w:val="left" w:pos="360"/>
          <w:tab w:val="left" w:pos="720"/>
          <w:tab w:val="right" w:pos="5580"/>
          <w:tab w:val="right" w:pos="6840"/>
          <w:tab w:val="right" w:pos="9900"/>
        </w:tabs>
        <w:rPr>
          <w:rFonts w:ascii="TeXGyreHeros" w:hAnsi="TeXGyreHeros" w:cs="Arial"/>
          <w:lang w:val="en-CA"/>
        </w:rPr>
      </w:pPr>
      <w:r w:rsidRPr="00E75F02">
        <w:rPr>
          <w:rFonts w:ascii="TeXGyreHeros" w:hAnsi="TeXGyreHeros" w:cs="Arial"/>
          <w:lang w:val="en-CA"/>
        </w:rPr>
        <w:tab/>
        <w:t>Advanced ticket sales</w:t>
      </w:r>
      <w:r w:rsidRPr="00E75F02">
        <w:rPr>
          <w:rFonts w:ascii="TeXGyreHeros" w:hAnsi="TeXGyreHeros" w:cs="Arial"/>
          <w:lang w:val="en-CA"/>
        </w:rPr>
        <w:tab/>
      </w:r>
      <w:r w:rsidRPr="00E75F02">
        <w:rPr>
          <w:rFonts w:ascii="TeXGyreHeros" w:hAnsi="TeXGyreHeros" w:cs="Arial"/>
          <w:lang w:val="en-CA"/>
        </w:rPr>
        <w:tab/>
      </w:r>
      <w:r w:rsidR="005C341A">
        <w:rPr>
          <w:rFonts w:ascii="TeXGyreHeros" w:hAnsi="TeXGyreHeros" w:cs="Arial"/>
          <w:lang w:val="en-CA"/>
        </w:rPr>
        <w:t>620,216</w:t>
      </w:r>
    </w:p>
    <w:p w14:paraId="417F818E" w14:textId="77777777" w:rsidR="001C7A05" w:rsidRPr="00E75F02" w:rsidRDefault="001C7A05" w:rsidP="00317D1F">
      <w:pPr>
        <w:tabs>
          <w:tab w:val="left" w:pos="360"/>
          <w:tab w:val="left" w:pos="720"/>
          <w:tab w:val="right" w:pos="5580"/>
          <w:tab w:val="right" w:pos="6840"/>
          <w:tab w:val="right" w:pos="9900"/>
        </w:tabs>
        <w:rPr>
          <w:rFonts w:ascii="TeXGyreHeros" w:hAnsi="TeXGyreHeros" w:cs="Arial"/>
          <w:lang w:val="en-CA"/>
        </w:rPr>
      </w:pPr>
      <w:r w:rsidRPr="00E75F02">
        <w:rPr>
          <w:rFonts w:ascii="TeXGyreHeros" w:hAnsi="TeXGyreHeros" w:cs="Arial"/>
          <w:lang w:val="en-CA"/>
        </w:rPr>
        <w:tab/>
        <w:t>Other current liabilities</w:t>
      </w:r>
      <w:r w:rsidRPr="00E75F02">
        <w:rPr>
          <w:rFonts w:ascii="TeXGyreHeros" w:hAnsi="TeXGyreHeros" w:cs="Arial"/>
          <w:lang w:val="en-CA"/>
        </w:rPr>
        <w:tab/>
      </w:r>
      <w:r w:rsidRPr="00E75F02">
        <w:rPr>
          <w:rFonts w:ascii="TeXGyreHeros" w:hAnsi="TeXGyreHeros" w:cs="Arial"/>
          <w:lang w:val="en-CA"/>
        </w:rPr>
        <w:tab/>
      </w:r>
      <w:r w:rsidR="003C1924">
        <w:rPr>
          <w:rFonts w:ascii="TeXGyreHeros" w:hAnsi="TeXGyreHeros" w:cs="Arial"/>
          <w:lang w:val="en-CA"/>
        </w:rPr>
        <w:t>158,880</w:t>
      </w:r>
    </w:p>
    <w:p w14:paraId="5399FC07" w14:textId="77777777" w:rsidR="001C7A05" w:rsidRPr="00E75F02" w:rsidRDefault="001C7A05" w:rsidP="00317D1F">
      <w:pPr>
        <w:tabs>
          <w:tab w:val="left" w:pos="360"/>
          <w:tab w:val="left" w:pos="720"/>
          <w:tab w:val="right" w:pos="5580"/>
          <w:tab w:val="right" w:pos="6840"/>
          <w:tab w:val="right" w:pos="9900"/>
        </w:tabs>
        <w:rPr>
          <w:rFonts w:ascii="TeXGyreHeros" w:hAnsi="TeXGyreHeros" w:cs="Arial"/>
          <w:lang w:val="en-CA"/>
        </w:rPr>
      </w:pPr>
      <w:r w:rsidRPr="00E75F02">
        <w:rPr>
          <w:rFonts w:ascii="TeXGyreHeros" w:hAnsi="TeXGyreHeros" w:cs="Arial"/>
          <w:lang w:val="en-CA"/>
        </w:rPr>
        <w:tab/>
        <w:t>Current portion of long-term debt</w:t>
      </w:r>
      <w:r w:rsidRPr="00E75F02">
        <w:rPr>
          <w:rFonts w:ascii="TeXGyreHeros" w:hAnsi="TeXGyreHeros" w:cs="Arial"/>
          <w:lang w:val="en-CA"/>
        </w:rPr>
        <w:tab/>
      </w:r>
      <w:r w:rsidRPr="00E75F02">
        <w:rPr>
          <w:rFonts w:ascii="TeXGyreHeros" w:hAnsi="TeXGyreHeros" w:cs="Arial"/>
          <w:lang w:val="en-CA"/>
        </w:rPr>
        <w:tab/>
      </w:r>
      <w:r w:rsidR="0000030E" w:rsidRPr="00E75F02">
        <w:rPr>
          <w:rFonts w:ascii="TeXGyreHeros" w:hAnsi="TeXGyreHeros" w:cs="Arial"/>
          <w:u w:val="single"/>
          <w:lang w:val="en-CA"/>
        </w:rPr>
        <w:t xml:space="preserve">  </w:t>
      </w:r>
      <w:r w:rsidR="005C341A">
        <w:rPr>
          <w:rFonts w:ascii="TeXGyreHeros" w:hAnsi="TeXGyreHeros" w:cs="Arial"/>
          <w:u w:val="single"/>
          <w:lang w:val="en-CA"/>
        </w:rPr>
        <w:t>227,391</w:t>
      </w:r>
    </w:p>
    <w:p w14:paraId="55667168" w14:textId="77777777" w:rsidR="001C7A05" w:rsidRPr="00E75F02" w:rsidRDefault="0000030E" w:rsidP="00317D1F">
      <w:pPr>
        <w:tabs>
          <w:tab w:val="left" w:pos="360"/>
          <w:tab w:val="left" w:pos="720"/>
          <w:tab w:val="right" w:pos="5580"/>
          <w:tab w:val="right" w:pos="6840"/>
          <w:tab w:val="right" w:pos="9900"/>
        </w:tabs>
        <w:rPr>
          <w:rFonts w:ascii="TeXGyreHeros" w:hAnsi="TeXGyreHeros" w:cs="Arial"/>
          <w:lang w:val="fr-CA"/>
        </w:rPr>
      </w:pPr>
      <w:r w:rsidRPr="00E75F02">
        <w:rPr>
          <w:rFonts w:ascii="TeXGyreHeros" w:hAnsi="TeXGyreHeros" w:cs="Arial"/>
          <w:lang w:val="en-CA"/>
        </w:rPr>
        <w:tab/>
      </w:r>
      <w:r w:rsidRPr="00E75F02">
        <w:rPr>
          <w:rFonts w:ascii="TeXGyreHeros" w:hAnsi="TeXGyreHeros" w:cs="Arial"/>
          <w:lang w:val="en-CA"/>
        </w:rPr>
        <w:tab/>
      </w:r>
      <w:r w:rsidR="007D64F1" w:rsidRPr="00E75F02">
        <w:rPr>
          <w:rFonts w:ascii="TeXGyreHeros" w:hAnsi="TeXGyreHeros" w:cs="Arial"/>
          <w:lang w:val="fr-CA"/>
        </w:rPr>
        <w:t xml:space="preserve">Total </w:t>
      </w:r>
      <w:proofErr w:type="spellStart"/>
      <w:r w:rsidR="007D64F1" w:rsidRPr="00E75F02">
        <w:rPr>
          <w:rFonts w:ascii="TeXGyreHeros" w:hAnsi="TeXGyreHeros" w:cs="Arial"/>
          <w:lang w:val="fr-CA"/>
        </w:rPr>
        <w:t>current</w:t>
      </w:r>
      <w:proofErr w:type="spellEnd"/>
      <w:r w:rsidR="007D64F1" w:rsidRPr="00E75F02">
        <w:rPr>
          <w:rFonts w:ascii="TeXGyreHeros" w:hAnsi="TeXGyreHeros" w:cs="Arial"/>
          <w:lang w:val="fr-CA"/>
        </w:rPr>
        <w:t xml:space="preserve"> </w:t>
      </w:r>
      <w:proofErr w:type="spellStart"/>
      <w:r w:rsidR="007D64F1" w:rsidRPr="00E75F02">
        <w:rPr>
          <w:rFonts w:ascii="TeXGyreHeros" w:hAnsi="TeXGyreHeros" w:cs="Arial"/>
          <w:lang w:val="fr-CA"/>
        </w:rPr>
        <w:t>liabilities</w:t>
      </w:r>
      <w:proofErr w:type="spellEnd"/>
      <w:r w:rsidR="009111D0" w:rsidRPr="00E75F02">
        <w:rPr>
          <w:rFonts w:ascii="TeXGyreHeros" w:hAnsi="TeXGyreHeros" w:cs="Arial"/>
          <w:lang w:val="fr-CA"/>
        </w:rPr>
        <w:tab/>
      </w:r>
      <w:r w:rsidR="009111D0" w:rsidRPr="00E75F02">
        <w:rPr>
          <w:rFonts w:ascii="TeXGyreHeros" w:hAnsi="TeXGyreHeros" w:cs="Arial"/>
          <w:lang w:val="fr-CA"/>
        </w:rPr>
        <w:tab/>
      </w:r>
      <w:r w:rsidR="009111D0" w:rsidRPr="00E75F02">
        <w:rPr>
          <w:rFonts w:ascii="TeXGyreHeros" w:hAnsi="TeXGyreHeros" w:cs="Arial"/>
          <w:lang w:val="fr-CA"/>
        </w:rPr>
        <w:tab/>
        <w:t>$</w:t>
      </w:r>
      <w:r w:rsidR="00A25093">
        <w:rPr>
          <w:rFonts w:ascii="TeXGyreHeros" w:hAnsi="TeXGyreHeros" w:cs="Arial"/>
          <w:lang w:val="fr-CA"/>
        </w:rPr>
        <w:t>1</w:t>
      </w:r>
      <w:proofErr w:type="gramStart"/>
      <w:r w:rsidR="00A25093">
        <w:rPr>
          <w:rFonts w:ascii="TeXGyreHeros" w:hAnsi="TeXGyreHeros" w:cs="Arial"/>
          <w:lang w:val="fr-CA"/>
        </w:rPr>
        <w:t>,551,925</w:t>
      </w:r>
      <w:proofErr w:type="gramEnd"/>
    </w:p>
    <w:p w14:paraId="56198CF4" w14:textId="77777777" w:rsidR="001C7A05" w:rsidRPr="00E75F02" w:rsidRDefault="00012317" w:rsidP="00317D1F">
      <w:pPr>
        <w:tabs>
          <w:tab w:val="left" w:pos="360"/>
          <w:tab w:val="left" w:pos="720"/>
          <w:tab w:val="right" w:pos="5580"/>
          <w:tab w:val="right" w:pos="6840"/>
          <w:tab w:val="right" w:pos="9900"/>
        </w:tabs>
        <w:rPr>
          <w:rFonts w:ascii="TeXGyreHeros" w:hAnsi="TeXGyreHeros" w:cs="Arial"/>
          <w:lang w:val="fr-CA"/>
        </w:rPr>
      </w:pPr>
      <w:r w:rsidRPr="00E75F02">
        <w:rPr>
          <w:rFonts w:ascii="TeXGyreHeros" w:hAnsi="TeXGyreHeros" w:cs="Arial"/>
          <w:lang w:val="fr-CA"/>
        </w:rPr>
        <w:t>Non-</w:t>
      </w:r>
      <w:proofErr w:type="spellStart"/>
      <w:r w:rsidRPr="00E75F02">
        <w:rPr>
          <w:rFonts w:ascii="TeXGyreHeros" w:hAnsi="TeXGyreHeros" w:cs="Arial"/>
          <w:lang w:val="fr-CA"/>
        </w:rPr>
        <w:t>current</w:t>
      </w:r>
      <w:proofErr w:type="spellEnd"/>
      <w:r w:rsidRPr="00E75F02">
        <w:rPr>
          <w:rFonts w:ascii="TeXGyreHeros" w:hAnsi="TeXGyreHeros" w:cs="Arial"/>
          <w:lang w:val="fr-CA"/>
        </w:rPr>
        <w:t xml:space="preserve"> </w:t>
      </w:r>
      <w:proofErr w:type="spellStart"/>
      <w:r w:rsidRPr="00E75F02">
        <w:rPr>
          <w:rFonts w:ascii="TeXGyreHeros" w:hAnsi="TeXGyreHeros" w:cs="Arial"/>
          <w:lang w:val="fr-CA"/>
        </w:rPr>
        <w:t>liabilities</w:t>
      </w:r>
      <w:proofErr w:type="spellEnd"/>
    </w:p>
    <w:p w14:paraId="2D41553E" w14:textId="77777777" w:rsidR="001C7A05" w:rsidRPr="00E75F02" w:rsidRDefault="009111D0" w:rsidP="00317D1F">
      <w:pPr>
        <w:tabs>
          <w:tab w:val="left" w:pos="360"/>
          <w:tab w:val="left" w:pos="720"/>
          <w:tab w:val="right" w:pos="5580"/>
          <w:tab w:val="right" w:pos="6840"/>
          <w:tab w:val="right" w:pos="9900"/>
        </w:tabs>
        <w:rPr>
          <w:rFonts w:ascii="TeXGyreHeros" w:hAnsi="TeXGyreHeros" w:cs="Arial"/>
          <w:lang w:val="en-CA"/>
        </w:rPr>
      </w:pPr>
      <w:r w:rsidRPr="00E75F02">
        <w:rPr>
          <w:rFonts w:ascii="TeXGyreHeros" w:hAnsi="TeXGyreHeros" w:cs="Arial"/>
          <w:lang w:val="fr-CA"/>
        </w:rPr>
        <w:tab/>
      </w:r>
      <w:r w:rsidR="001C7A05" w:rsidRPr="00E75F02">
        <w:rPr>
          <w:rFonts w:ascii="TeXGyreHeros" w:hAnsi="TeXGyreHeros" w:cs="Arial"/>
          <w:lang w:val="en-CA"/>
        </w:rPr>
        <w:t>Long-term debt</w:t>
      </w:r>
      <w:r w:rsidR="001C7A05" w:rsidRPr="00E75F02">
        <w:rPr>
          <w:rFonts w:ascii="TeXGyreHeros" w:hAnsi="TeXGyreHeros" w:cs="Arial"/>
          <w:lang w:val="en-CA"/>
        </w:rPr>
        <w:tab/>
      </w:r>
      <w:r w:rsidR="001C7A05" w:rsidRPr="00E75F02">
        <w:rPr>
          <w:rFonts w:ascii="TeXGyreHeros" w:hAnsi="TeXGyreHeros" w:cs="Arial"/>
          <w:lang w:val="en-CA"/>
        </w:rPr>
        <w:tab/>
        <w:t>$</w:t>
      </w:r>
      <w:r w:rsidR="003C1924">
        <w:rPr>
          <w:rFonts w:ascii="TeXGyreHeros" w:hAnsi="TeXGyreHeros" w:cs="Arial"/>
          <w:lang w:val="en-CA"/>
        </w:rPr>
        <w:t>1,276,475</w:t>
      </w:r>
    </w:p>
    <w:p w14:paraId="3E6FF4E1" w14:textId="77777777" w:rsidR="001C7A05" w:rsidRPr="00E75F02" w:rsidRDefault="001C7A05" w:rsidP="00317D1F">
      <w:pPr>
        <w:tabs>
          <w:tab w:val="left" w:pos="360"/>
          <w:tab w:val="left" w:pos="720"/>
          <w:tab w:val="right" w:pos="5580"/>
          <w:tab w:val="right" w:pos="6840"/>
          <w:tab w:val="right" w:pos="9900"/>
        </w:tabs>
        <w:rPr>
          <w:rFonts w:ascii="TeXGyreHeros" w:hAnsi="TeXGyreHeros" w:cs="Arial"/>
          <w:lang w:val="en-CA"/>
        </w:rPr>
      </w:pPr>
      <w:r w:rsidRPr="00E75F02">
        <w:rPr>
          <w:rFonts w:ascii="TeXGyreHeros" w:hAnsi="TeXGyreHeros" w:cs="Arial"/>
          <w:lang w:val="en-CA"/>
        </w:rPr>
        <w:tab/>
        <w:t>Other long-term liabilities</w:t>
      </w:r>
      <w:r w:rsidRPr="00E75F02">
        <w:rPr>
          <w:rFonts w:ascii="TeXGyreHeros" w:hAnsi="TeXGyreHeros" w:cs="Arial"/>
          <w:lang w:val="en-CA"/>
        </w:rPr>
        <w:tab/>
      </w:r>
      <w:r w:rsidRPr="00E75F02">
        <w:rPr>
          <w:rFonts w:ascii="TeXGyreHeros" w:hAnsi="TeXGyreHeros" w:cs="Arial"/>
          <w:lang w:val="en-CA"/>
        </w:rPr>
        <w:tab/>
      </w:r>
      <w:r w:rsidR="003C1924">
        <w:rPr>
          <w:rFonts w:ascii="TeXGyreHeros" w:hAnsi="TeXGyreHeros" w:cs="Arial"/>
          <w:lang w:val="en-CA"/>
        </w:rPr>
        <w:t>13,603</w:t>
      </w:r>
    </w:p>
    <w:p w14:paraId="68122EE8" w14:textId="77777777" w:rsidR="001C7A05" w:rsidRPr="00E75F02" w:rsidRDefault="001C7A05" w:rsidP="00317D1F">
      <w:pPr>
        <w:tabs>
          <w:tab w:val="left" w:pos="360"/>
          <w:tab w:val="left" w:pos="720"/>
          <w:tab w:val="right" w:pos="5580"/>
          <w:tab w:val="right" w:pos="6840"/>
          <w:tab w:val="right" w:pos="9900"/>
        </w:tabs>
        <w:rPr>
          <w:rFonts w:ascii="TeXGyreHeros" w:hAnsi="TeXGyreHeros" w:cs="Arial"/>
          <w:lang w:val="en-CA"/>
        </w:rPr>
      </w:pPr>
      <w:r w:rsidRPr="00E75F02">
        <w:rPr>
          <w:rFonts w:ascii="TeXGyreHeros" w:hAnsi="TeXGyreHeros" w:cs="Arial"/>
          <w:lang w:val="en-CA"/>
        </w:rPr>
        <w:tab/>
      </w:r>
      <w:r w:rsidR="008D641C" w:rsidRPr="00E75F02">
        <w:rPr>
          <w:rFonts w:ascii="TeXGyreHeros" w:hAnsi="TeXGyreHeros" w:cs="Arial"/>
          <w:lang w:val="en-CA"/>
        </w:rPr>
        <w:t>Deferred</w:t>
      </w:r>
      <w:r w:rsidRPr="00E75F02">
        <w:rPr>
          <w:rFonts w:ascii="TeXGyreHeros" w:hAnsi="TeXGyreHeros" w:cs="Arial"/>
          <w:lang w:val="en-CA"/>
        </w:rPr>
        <w:t xml:space="preserve"> income tax</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u w:val="single"/>
          <w:lang w:val="en-CA"/>
        </w:rPr>
        <w:t xml:space="preserve">  </w:t>
      </w:r>
      <w:r w:rsidR="003C1924">
        <w:rPr>
          <w:rFonts w:ascii="TeXGyreHeros" w:hAnsi="TeXGyreHeros" w:cs="Arial"/>
          <w:u w:val="single"/>
          <w:lang w:val="en-CA"/>
        </w:rPr>
        <w:t xml:space="preserve">  327,028</w:t>
      </w:r>
    </w:p>
    <w:p w14:paraId="1C9E6BF3" w14:textId="77777777" w:rsidR="001C7A05" w:rsidRPr="00E75F02" w:rsidRDefault="001C7A05" w:rsidP="00317D1F">
      <w:pPr>
        <w:tabs>
          <w:tab w:val="left" w:pos="360"/>
          <w:tab w:val="left" w:pos="720"/>
          <w:tab w:val="right" w:pos="5580"/>
          <w:tab w:val="right" w:pos="6840"/>
          <w:tab w:val="right" w:pos="9900"/>
        </w:tabs>
        <w:rPr>
          <w:rFonts w:ascii="TeXGyreHeros" w:hAnsi="TeXGyreHeros" w:cs="Arial"/>
          <w:u w:val="single"/>
          <w:lang w:val="en-CA"/>
        </w:rPr>
      </w:pPr>
      <w:r w:rsidRPr="00E75F02">
        <w:rPr>
          <w:rFonts w:ascii="TeXGyreHeros" w:hAnsi="TeXGyreHeros" w:cs="Arial"/>
          <w:lang w:val="en-CA"/>
        </w:rPr>
        <w:tab/>
      </w:r>
      <w:r w:rsidRPr="00E75F02">
        <w:rPr>
          <w:rFonts w:ascii="TeXGyreHeros" w:hAnsi="TeXGyreHeros" w:cs="Arial"/>
          <w:lang w:val="en-CA"/>
        </w:rPr>
        <w:tab/>
      </w:r>
      <w:r w:rsidR="007D64F1" w:rsidRPr="00E75F02">
        <w:rPr>
          <w:rFonts w:ascii="TeXGyreHeros" w:hAnsi="TeXGyreHeros" w:cs="Arial"/>
          <w:lang w:val="en-CA"/>
        </w:rPr>
        <w:t>Total non-current liabilities</w:t>
      </w:r>
      <w:r w:rsidR="007D64F1" w:rsidRPr="00E75F02">
        <w:rPr>
          <w:rFonts w:ascii="TeXGyreHeros" w:hAnsi="TeXGyreHeros" w:cs="Arial"/>
          <w:lang w:val="en-CA"/>
        </w:rPr>
        <w:tab/>
      </w:r>
      <w:r w:rsidR="007D64F1" w:rsidRPr="00E75F02">
        <w:rPr>
          <w:rFonts w:ascii="TeXGyreHeros" w:hAnsi="TeXGyreHeros" w:cs="Arial"/>
          <w:lang w:val="en-CA"/>
        </w:rPr>
        <w:tab/>
      </w:r>
      <w:r w:rsidR="007D64F1" w:rsidRPr="00E75F02">
        <w:rPr>
          <w:rFonts w:ascii="TeXGyreHeros" w:hAnsi="TeXGyreHeros" w:cs="Arial"/>
          <w:lang w:val="en-CA"/>
        </w:rPr>
        <w:tab/>
      </w:r>
      <w:r w:rsidR="007D64F1" w:rsidRPr="00E75F02">
        <w:rPr>
          <w:rFonts w:ascii="TeXGyreHeros" w:hAnsi="TeXGyreHeros" w:cs="Arial"/>
          <w:u w:val="single"/>
          <w:lang w:val="en-CA"/>
        </w:rPr>
        <w:t xml:space="preserve"> </w:t>
      </w:r>
      <w:r w:rsidR="00A25093">
        <w:rPr>
          <w:rFonts w:ascii="TeXGyreHeros" w:hAnsi="TeXGyreHeros" w:cs="Arial"/>
          <w:u w:val="single"/>
          <w:lang w:val="en-CA"/>
        </w:rPr>
        <w:t>1,617,106</w:t>
      </w:r>
    </w:p>
    <w:p w14:paraId="04A011D0" w14:textId="77777777" w:rsidR="001C7A05" w:rsidRPr="00E75F02" w:rsidRDefault="007D64F1" w:rsidP="00317D1F">
      <w:pPr>
        <w:tabs>
          <w:tab w:val="left" w:pos="360"/>
          <w:tab w:val="left" w:pos="720"/>
          <w:tab w:val="left" w:pos="1080"/>
          <w:tab w:val="right" w:pos="5580"/>
          <w:tab w:val="right" w:pos="6840"/>
          <w:tab w:val="right" w:pos="9900"/>
        </w:tabs>
        <w:rPr>
          <w:rFonts w:ascii="TeXGyreHeros" w:hAnsi="TeXGyreHeros" w:cs="Arial"/>
          <w:lang w:val="en-CA"/>
        </w:rPr>
      </w:pP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t>Total liabilities</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00A25093">
        <w:rPr>
          <w:rFonts w:ascii="TeXGyreHeros" w:hAnsi="TeXGyreHeros" w:cs="Arial"/>
          <w:lang w:val="en-CA"/>
        </w:rPr>
        <w:t>3,169,031</w:t>
      </w:r>
    </w:p>
    <w:p w14:paraId="0BD80573" w14:textId="77777777" w:rsidR="001C7A05" w:rsidRPr="00E75F02" w:rsidRDefault="00012317" w:rsidP="00317D1F">
      <w:pPr>
        <w:tabs>
          <w:tab w:val="left" w:pos="360"/>
          <w:tab w:val="left" w:pos="720"/>
          <w:tab w:val="right" w:pos="5580"/>
          <w:tab w:val="right" w:pos="6840"/>
          <w:tab w:val="right" w:pos="9900"/>
        </w:tabs>
        <w:rPr>
          <w:rFonts w:ascii="TeXGyreHeros" w:hAnsi="TeXGyreHeros" w:cs="Arial"/>
          <w:lang w:val="en-CA"/>
        </w:rPr>
      </w:pPr>
      <w:r w:rsidRPr="00E75F02">
        <w:rPr>
          <w:rFonts w:ascii="TeXGyreHeros" w:hAnsi="TeXGyreHeros" w:cs="Arial"/>
          <w:lang w:val="en-CA"/>
        </w:rPr>
        <w:t>Shareholders' equity</w:t>
      </w:r>
    </w:p>
    <w:p w14:paraId="7955B8AF" w14:textId="77777777" w:rsidR="001C7A05" w:rsidRPr="00E75F02" w:rsidRDefault="001C7A05" w:rsidP="00317D1F">
      <w:pPr>
        <w:tabs>
          <w:tab w:val="left" w:pos="360"/>
          <w:tab w:val="left" w:pos="720"/>
          <w:tab w:val="right" w:pos="5580"/>
          <w:tab w:val="right" w:pos="6840"/>
          <w:tab w:val="right" w:pos="9900"/>
        </w:tabs>
        <w:rPr>
          <w:rFonts w:ascii="TeXGyreHeros" w:hAnsi="TeXGyreHeros" w:cs="Arial"/>
          <w:lang w:val="en-CA"/>
        </w:rPr>
      </w:pPr>
      <w:r w:rsidRPr="00E75F02">
        <w:rPr>
          <w:rFonts w:ascii="TeXGyreHeros" w:hAnsi="TeXGyreHeros" w:cs="Arial"/>
          <w:lang w:val="en-CA"/>
        </w:rPr>
        <w:tab/>
        <w:t>Share capital</w:t>
      </w:r>
      <w:r w:rsidRPr="00E75F02">
        <w:rPr>
          <w:rFonts w:ascii="TeXGyreHeros" w:hAnsi="TeXGyreHeros" w:cs="Arial"/>
          <w:lang w:val="en-CA"/>
        </w:rPr>
        <w:tab/>
      </w:r>
      <w:r w:rsidRPr="00E75F02">
        <w:rPr>
          <w:rFonts w:ascii="TeXGyreHeros" w:hAnsi="TeXGyreHeros" w:cs="Arial"/>
          <w:lang w:val="en-CA"/>
        </w:rPr>
        <w:tab/>
      </w:r>
      <w:proofErr w:type="gramStart"/>
      <w:r w:rsidRPr="00E75F02">
        <w:rPr>
          <w:rFonts w:ascii="TeXGyreHeros" w:hAnsi="TeXGyreHeros" w:cs="Arial"/>
          <w:lang w:val="en-CA"/>
        </w:rPr>
        <w:t>$</w:t>
      </w:r>
      <w:r w:rsidR="003C1924">
        <w:rPr>
          <w:rFonts w:ascii="TeXGyreHeros" w:hAnsi="TeXGyreHeros" w:cs="Arial"/>
          <w:lang w:val="en-CA"/>
        </w:rPr>
        <w:t xml:space="preserve">  582,796</w:t>
      </w:r>
      <w:proofErr w:type="gramEnd"/>
    </w:p>
    <w:p w14:paraId="689AFC58" w14:textId="77777777" w:rsidR="001C7A05" w:rsidRPr="00E75F02" w:rsidRDefault="001C7A05" w:rsidP="00317D1F">
      <w:pPr>
        <w:tabs>
          <w:tab w:val="left" w:pos="360"/>
          <w:tab w:val="left" w:pos="720"/>
          <w:tab w:val="right" w:pos="5580"/>
          <w:tab w:val="right" w:pos="6840"/>
          <w:tab w:val="right" w:pos="9900"/>
        </w:tabs>
        <w:rPr>
          <w:rFonts w:ascii="TeXGyreHeros" w:hAnsi="TeXGyreHeros" w:cs="Arial"/>
          <w:lang w:val="en-CA"/>
        </w:rPr>
      </w:pPr>
      <w:r w:rsidRPr="00E75F02">
        <w:rPr>
          <w:rFonts w:ascii="TeXGyreHeros" w:hAnsi="TeXGyreHeros" w:cs="Arial"/>
          <w:lang w:val="en-CA"/>
        </w:rPr>
        <w:tab/>
        <w:t>Retained earnings</w:t>
      </w:r>
      <w:r w:rsidRPr="00E75F02">
        <w:rPr>
          <w:rFonts w:ascii="TeXGyreHeros" w:hAnsi="TeXGyreHeros" w:cs="Arial"/>
          <w:lang w:val="en-CA"/>
        </w:rPr>
        <w:tab/>
      </w:r>
      <w:r w:rsidRPr="00E75F02">
        <w:rPr>
          <w:rFonts w:ascii="TeXGyreHeros" w:hAnsi="TeXGyreHeros" w:cs="Arial"/>
          <w:lang w:val="en-CA"/>
        </w:rPr>
        <w:tab/>
      </w:r>
      <w:r w:rsidR="003C1924">
        <w:rPr>
          <w:rFonts w:ascii="TeXGyreHeros" w:hAnsi="TeXGyreHeros" w:cs="Arial"/>
          <w:lang w:val="en-CA"/>
        </w:rPr>
        <w:t>1,292,581</w:t>
      </w:r>
    </w:p>
    <w:p w14:paraId="1CCFB608" w14:textId="77777777" w:rsidR="001C7A05" w:rsidRPr="00E75F02" w:rsidRDefault="001C7A05" w:rsidP="00317D1F">
      <w:pPr>
        <w:tabs>
          <w:tab w:val="left" w:pos="360"/>
          <w:tab w:val="left" w:pos="720"/>
          <w:tab w:val="right" w:pos="5580"/>
          <w:tab w:val="right" w:pos="6840"/>
          <w:tab w:val="right" w:pos="9900"/>
        </w:tabs>
        <w:rPr>
          <w:rFonts w:ascii="TeXGyreHeros" w:hAnsi="TeXGyreHeros" w:cs="Arial"/>
          <w:lang w:val="en-CA"/>
        </w:rPr>
      </w:pPr>
      <w:r w:rsidRPr="00E75F02">
        <w:rPr>
          <w:rFonts w:ascii="TeXGyreHeros" w:hAnsi="TeXGyreHeros" w:cs="Arial"/>
          <w:lang w:val="en-CA"/>
        </w:rPr>
        <w:tab/>
        <w:t>Other shareholders’ equity items</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u w:val="single"/>
          <w:lang w:val="en-CA"/>
        </w:rPr>
        <w:t xml:space="preserve">    </w:t>
      </w:r>
      <w:r w:rsidR="003C1924">
        <w:rPr>
          <w:rFonts w:ascii="TeXGyreHeros" w:hAnsi="TeXGyreHeros" w:cs="Arial"/>
          <w:u w:val="single"/>
          <w:lang w:val="en-CA"/>
        </w:rPr>
        <w:t>84,616</w:t>
      </w:r>
    </w:p>
    <w:p w14:paraId="67870042" w14:textId="77777777" w:rsidR="001C7A05" w:rsidRPr="00E75F02" w:rsidRDefault="001C7A05" w:rsidP="00317D1F">
      <w:pPr>
        <w:tabs>
          <w:tab w:val="left" w:pos="360"/>
          <w:tab w:val="left" w:pos="720"/>
          <w:tab w:val="right" w:pos="6480"/>
          <w:tab w:val="right" w:pos="7110"/>
          <w:tab w:val="right" w:pos="9900"/>
        </w:tabs>
        <w:rPr>
          <w:rFonts w:ascii="TeXGyreHeros" w:hAnsi="TeXGyreHeros" w:cs="Arial"/>
          <w:lang w:val="en-CA"/>
        </w:rPr>
      </w:pPr>
      <w:r w:rsidRPr="00E75F02">
        <w:rPr>
          <w:rFonts w:ascii="TeXGyreHeros" w:hAnsi="TeXGyreHeros" w:cs="Arial"/>
          <w:lang w:val="en-CA"/>
        </w:rPr>
        <w:tab/>
      </w:r>
      <w:r w:rsidRPr="00E75F02">
        <w:rPr>
          <w:rFonts w:ascii="TeXGyreHeros" w:hAnsi="TeXGyreHeros" w:cs="Arial"/>
          <w:lang w:val="en-CA"/>
        </w:rPr>
        <w:tab/>
        <w:t>Total shareholders’ equity</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u w:val="single"/>
          <w:lang w:val="en-CA"/>
        </w:rPr>
        <w:t xml:space="preserve">  </w:t>
      </w:r>
      <w:r w:rsidR="00A25093">
        <w:rPr>
          <w:rFonts w:ascii="TeXGyreHeros" w:hAnsi="TeXGyreHeros" w:cs="Arial"/>
          <w:u w:val="single"/>
          <w:lang w:val="en-CA"/>
        </w:rPr>
        <w:t>1.959.993</w:t>
      </w:r>
    </w:p>
    <w:p w14:paraId="4121DC63" w14:textId="77777777" w:rsidR="001C7A05" w:rsidRPr="00E75F02" w:rsidRDefault="001C7A05" w:rsidP="00317D1F">
      <w:pPr>
        <w:tabs>
          <w:tab w:val="left" w:pos="360"/>
          <w:tab w:val="left" w:pos="720"/>
          <w:tab w:val="right" w:pos="6480"/>
          <w:tab w:val="right" w:pos="6660"/>
          <w:tab w:val="right" w:pos="9900"/>
        </w:tabs>
        <w:rPr>
          <w:rFonts w:ascii="TeXGyreHeros" w:hAnsi="TeXGyreHeros" w:cs="Arial"/>
          <w:lang w:val="en-CA"/>
        </w:rPr>
      </w:pPr>
      <w:r w:rsidRPr="00E75F02">
        <w:rPr>
          <w:rFonts w:ascii="TeXGyreHeros" w:hAnsi="TeXGyreHeros" w:cs="Arial"/>
          <w:lang w:val="en-CA"/>
        </w:rPr>
        <w:t>Total liabilities and shareholders' equity</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u w:val="double"/>
          <w:lang w:val="en-CA"/>
        </w:rPr>
        <w:t>$</w:t>
      </w:r>
      <w:r w:rsidR="005C341A">
        <w:rPr>
          <w:rFonts w:ascii="TeXGyreHeros" w:hAnsi="TeXGyreHeros" w:cs="Arial"/>
          <w:u w:val="double"/>
          <w:lang w:val="en-CA"/>
        </w:rPr>
        <w:t>5,129,024</w:t>
      </w:r>
    </w:p>
    <w:p w14:paraId="4B1097D5" w14:textId="2CBA3FD6" w:rsidR="001C7A05" w:rsidRDefault="001C7A05" w:rsidP="001C7A05">
      <w:pPr>
        <w:rPr>
          <w:rFonts w:ascii="TeXGyreHeros" w:hAnsi="TeXGyreHeros" w:cs="Arial"/>
          <w:lang w:val="en-CA"/>
        </w:rPr>
      </w:pPr>
    </w:p>
    <w:p w14:paraId="002FB0FD" w14:textId="77777777" w:rsidR="00317D1F" w:rsidRDefault="00317D1F" w:rsidP="001C7A05">
      <w:pPr>
        <w:rPr>
          <w:rFonts w:ascii="TeXGyreHeros" w:hAnsi="TeXGyreHeros" w:cs="Arial"/>
          <w:lang w:val="en-CA"/>
        </w:rPr>
      </w:pPr>
    </w:p>
    <w:p w14:paraId="2B369BE1" w14:textId="77777777" w:rsidR="00987AD5" w:rsidRDefault="00DC20EB" w:rsidP="003A5955">
      <w:pPr>
        <w:tabs>
          <w:tab w:val="left" w:pos="360"/>
        </w:tabs>
        <w:ind w:left="360" w:hanging="360"/>
        <w:rPr>
          <w:rFonts w:ascii="TeXGyreHeros" w:hAnsi="TeXGyreHeros" w:cs="Arial"/>
          <w:lang w:val="en-CA"/>
        </w:rPr>
      </w:pPr>
      <w:r w:rsidRPr="00E75F02">
        <w:rPr>
          <w:rFonts w:ascii="TeXGyreHeros" w:hAnsi="TeXGyreHeros" w:cs="Arial"/>
          <w:lang w:val="en-CA"/>
        </w:rPr>
        <w:t>(c)</w:t>
      </w:r>
      <w:r w:rsidR="00E6765A" w:rsidRPr="00E75F02">
        <w:rPr>
          <w:rFonts w:ascii="TeXGyreHeros" w:hAnsi="TeXGyreHeros" w:cs="Arial"/>
          <w:lang w:val="en-CA"/>
        </w:rPr>
        <w:tab/>
        <w:t>Y</w:t>
      </w:r>
      <w:r w:rsidR="001C7A05" w:rsidRPr="00E75F02">
        <w:rPr>
          <w:rFonts w:ascii="TeXGyreHeros" w:hAnsi="TeXGyreHeros" w:cs="Arial"/>
          <w:lang w:val="en-CA"/>
        </w:rPr>
        <w:t xml:space="preserve">es, these two amounts agree. Assets </w:t>
      </w:r>
      <w:r w:rsidR="00E6765A" w:rsidRPr="00E75F02">
        <w:rPr>
          <w:rFonts w:ascii="TeXGyreHeros" w:hAnsi="TeXGyreHeros" w:cs="Arial"/>
          <w:lang w:val="en-CA"/>
        </w:rPr>
        <w:t>of $</w:t>
      </w:r>
      <w:r w:rsidR="005C341A" w:rsidRPr="00E75F02">
        <w:rPr>
          <w:rFonts w:ascii="TeXGyreHeros" w:hAnsi="TeXGyreHeros" w:cs="Arial"/>
          <w:lang w:val="en-CA"/>
        </w:rPr>
        <w:t>5,129,024</w:t>
      </w:r>
      <w:r w:rsidR="00CA366B">
        <w:rPr>
          <w:rFonts w:ascii="TeXGyreHeros" w:hAnsi="TeXGyreHeros" w:cs="Arial"/>
          <w:lang w:val="en-CA"/>
        </w:rPr>
        <w:t xml:space="preserve"> </w:t>
      </w:r>
      <w:r w:rsidR="00E6765A" w:rsidRPr="00E75F02">
        <w:rPr>
          <w:rFonts w:ascii="TeXGyreHeros" w:hAnsi="TeXGyreHeros" w:cs="Arial"/>
          <w:lang w:val="en-CA"/>
        </w:rPr>
        <w:t xml:space="preserve">thousand </w:t>
      </w:r>
      <w:r w:rsidR="001C7A05" w:rsidRPr="00E75F02">
        <w:rPr>
          <w:rFonts w:ascii="TeXGyreHeros" w:hAnsi="TeXGyreHeros" w:cs="Arial"/>
          <w:lang w:val="en-CA"/>
        </w:rPr>
        <w:t>equal</w:t>
      </w:r>
      <w:r w:rsidR="00CA2413" w:rsidRPr="00E75F02">
        <w:rPr>
          <w:rFonts w:ascii="TeXGyreHeros" w:hAnsi="TeXGyreHeros" w:cs="Arial"/>
          <w:lang w:val="en-CA"/>
        </w:rPr>
        <w:t xml:space="preserve"> total</w:t>
      </w:r>
      <w:r w:rsidR="001C7A05" w:rsidRPr="00E75F02">
        <w:rPr>
          <w:rFonts w:ascii="TeXGyreHeros" w:hAnsi="TeXGyreHeros" w:cs="Arial"/>
          <w:lang w:val="en-CA"/>
        </w:rPr>
        <w:t xml:space="preserve"> liabilities plus shareholders’ equity</w:t>
      </w:r>
      <w:r w:rsidR="00E6765A" w:rsidRPr="00E75F02">
        <w:rPr>
          <w:rFonts w:ascii="TeXGyreHeros" w:hAnsi="TeXGyreHeros" w:cs="Arial"/>
          <w:lang w:val="en-CA"/>
        </w:rPr>
        <w:t xml:space="preserve"> of the same amount</w:t>
      </w:r>
      <w:r w:rsidR="001C7A05" w:rsidRPr="00E75F02">
        <w:rPr>
          <w:rFonts w:ascii="TeXGyreHeros" w:hAnsi="TeXGyreHeros" w:cs="Arial"/>
          <w:lang w:val="en-CA"/>
        </w:rPr>
        <w:t>.</w:t>
      </w:r>
    </w:p>
    <w:p w14:paraId="6906CD65" w14:textId="77777777" w:rsidR="00987AD5" w:rsidRDefault="00987AD5" w:rsidP="003A5955">
      <w:pPr>
        <w:tabs>
          <w:tab w:val="left" w:pos="360"/>
        </w:tabs>
        <w:ind w:left="360" w:hanging="360"/>
        <w:rPr>
          <w:rFonts w:ascii="TeXGyreHeros" w:hAnsi="TeXGyreHeros" w:cs="Arial"/>
          <w:lang w:val="en-CA"/>
        </w:rPr>
      </w:pPr>
    </w:p>
    <w:p w14:paraId="4502808B" w14:textId="012A8AEB" w:rsidR="00987AD5" w:rsidRPr="00DE63AF" w:rsidRDefault="00987AD5" w:rsidP="00987AD5">
      <w:pPr>
        <w:jc w:val="both"/>
        <w:rPr>
          <w:rFonts w:ascii="TeXGyreHeros" w:hAnsi="TeXGyreHeros" w:cs="Arial"/>
        </w:rPr>
      </w:pPr>
      <w:r w:rsidRPr="00155545">
        <w:rPr>
          <w:rFonts w:ascii="TeXGyreHeros" w:eastAsia="Calibri" w:hAnsi="TeXGyreHeros"/>
          <w:sz w:val="18"/>
          <w:szCs w:val="18"/>
        </w:rPr>
        <w:t xml:space="preserve">LO </w:t>
      </w:r>
      <w:proofErr w:type="gramStart"/>
      <w:r>
        <w:rPr>
          <w:rFonts w:ascii="TeXGyreHeros" w:eastAsia="Calibri" w:hAnsi="TeXGyreHeros"/>
          <w:sz w:val="18"/>
          <w:szCs w:val="18"/>
          <w:lang w:val="en-CA"/>
        </w:rPr>
        <w:t>1</w:t>
      </w:r>
      <w:r w:rsidRPr="00155545">
        <w:rPr>
          <w:rFonts w:ascii="TeXGyreHeros" w:eastAsia="Calibri" w:hAnsi="TeXGyreHeros"/>
          <w:sz w:val="18"/>
          <w:szCs w:val="18"/>
        </w:rPr>
        <w:t xml:space="preserve"> </w:t>
      </w:r>
      <w:r w:rsidR="00861771">
        <w:rPr>
          <w:rFonts w:ascii="TeXGyreHeros" w:eastAsia="Calibri" w:hAnsi="TeXGyreHeros"/>
          <w:sz w:val="18"/>
          <w:szCs w:val="18"/>
        </w:rPr>
        <w:t xml:space="preserve"> </w:t>
      </w:r>
      <w:r w:rsidRPr="00155545">
        <w:rPr>
          <w:rFonts w:ascii="TeXGyreHeros" w:eastAsia="Calibri" w:hAnsi="TeXGyreHeros"/>
          <w:sz w:val="18"/>
          <w:szCs w:val="18"/>
        </w:rPr>
        <w:t>BT</w:t>
      </w:r>
      <w:proofErr w:type="gramEnd"/>
      <w:r w:rsidRPr="00155545">
        <w:rPr>
          <w:rFonts w:ascii="TeXGyreHeros" w:eastAsia="Calibri" w:hAnsi="TeXGyreHeros"/>
          <w:sz w:val="18"/>
          <w:szCs w:val="18"/>
        </w:rPr>
        <w:t xml:space="preserve">: </w:t>
      </w:r>
      <w:r w:rsidR="00861771">
        <w:rPr>
          <w:rFonts w:ascii="TeXGyreHeros" w:eastAsia="Calibri" w:hAnsi="TeXGyreHeros"/>
          <w:sz w:val="18"/>
          <w:szCs w:val="18"/>
        </w:rPr>
        <w:t>AP</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M</w:t>
      </w:r>
      <w:r w:rsidRPr="00155545">
        <w:rPr>
          <w:rFonts w:ascii="TeXGyreHeros" w:eastAsia="Calibri" w:hAnsi="TeXGyreHeros"/>
          <w:sz w:val="18"/>
          <w:szCs w:val="18"/>
        </w:rPr>
        <w:t xml:space="preserve"> </w:t>
      </w:r>
      <w:r w:rsidR="00861771">
        <w:rPr>
          <w:rFonts w:ascii="TeXGyreHeros" w:eastAsia="Calibri" w:hAnsi="TeXGyreHeros"/>
          <w:sz w:val="18"/>
          <w:szCs w:val="18"/>
        </w:rPr>
        <w:t xml:space="preserve"> </w:t>
      </w:r>
      <w:r w:rsidRPr="00155545">
        <w:rPr>
          <w:rFonts w:ascii="TeXGyreHeros" w:eastAsia="Calibri" w:hAnsi="TeXGyreHeros"/>
          <w:sz w:val="18"/>
          <w:szCs w:val="18"/>
        </w:rPr>
        <w:t xml:space="preserve">Time: </w:t>
      </w:r>
      <w:r>
        <w:rPr>
          <w:rFonts w:ascii="TeXGyreHeros" w:eastAsia="Calibri" w:hAnsi="TeXGyreHeros"/>
          <w:sz w:val="18"/>
          <w:szCs w:val="18"/>
          <w:lang w:val="en-CA"/>
        </w:rPr>
        <w:t>30</w:t>
      </w:r>
      <w:r w:rsidRPr="00155545">
        <w:rPr>
          <w:rFonts w:ascii="TeXGyreHeros" w:eastAsia="Calibri" w:hAnsi="TeXGyreHeros"/>
          <w:sz w:val="18"/>
          <w:szCs w:val="18"/>
        </w:rPr>
        <w:t xml:space="preserve"> min.  AACSB: </w:t>
      </w:r>
      <w:proofErr w:type="gramStart"/>
      <w:r>
        <w:rPr>
          <w:rFonts w:ascii="TeXGyreHeros" w:eastAsia="Calibri" w:hAnsi="TeXGyreHeros"/>
          <w:sz w:val="18"/>
          <w:szCs w:val="18"/>
          <w:lang w:val="en-CA"/>
        </w:rPr>
        <w:t>Analytic</w:t>
      </w:r>
      <w:r w:rsidR="00861771">
        <w:rPr>
          <w:rFonts w:ascii="TeXGyreHeros" w:eastAsia="Calibri" w:hAnsi="TeXGyreHeros"/>
          <w:sz w:val="18"/>
          <w:szCs w:val="18"/>
          <w:lang w:val="en-CA"/>
        </w:rPr>
        <w:t xml:space="preserve"> </w:t>
      </w:r>
      <w:r w:rsidRPr="00155545">
        <w:rPr>
          <w:rFonts w:ascii="TeXGyreHeros" w:eastAsia="Calibri" w:hAnsi="TeXGyreHeros"/>
          <w:sz w:val="18"/>
          <w:szCs w:val="18"/>
        </w:rPr>
        <w:t xml:space="preserve"> CPA</w:t>
      </w:r>
      <w:proofErr w:type="gramEnd"/>
      <w:r w:rsidR="00861771">
        <w:rPr>
          <w:rFonts w:ascii="TeXGyreHeros" w:eastAsia="Calibri" w:hAnsi="TeXGyreHeros"/>
          <w:sz w:val="18"/>
          <w:szCs w:val="18"/>
        </w:rPr>
        <w:t xml:space="preserve">: cpa-t001 </w:t>
      </w:r>
      <w:r w:rsidRPr="00155545">
        <w:rPr>
          <w:rFonts w:ascii="TeXGyreHeros" w:eastAsia="Calibri" w:hAnsi="TeXGyreHeros"/>
          <w:sz w:val="18"/>
          <w:szCs w:val="18"/>
        </w:rPr>
        <w:t xml:space="preserve"> CM: Reporting</w:t>
      </w:r>
      <w:r>
        <w:rPr>
          <w:rFonts w:ascii="TeXGyreHeros" w:hAnsi="TeXGyreHeros"/>
          <w:color w:val="000000"/>
          <w:sz w:val="18"/>
          <w:szCs w:val="18"/>
        </w:rPr>
        <w:t xml:space="preserve"> </w:t>
      </w:r>
    </w:p>
    <w:p w14:paraId="0C0A4112" w14:textId="77777777" w:rsidR="001C7A05" w:rsidRPr="00E75F02" w:rsidRDefault="001C7A05" w:rsidP="003A5955">
      <w:pPr>
        <w:tabs>
          <w:tab w:val="left" w:pos="360"/>
        </w:tabs>
        <w:ind w:left="360" w:hanging="360"/>
        <w:rPr>
          <w:rFonts w:ascii="TeXGyreHeros" w:hAnsi="TeXGyreHeros" w:cs="Arial"/>
          <w:sz w:val="28"/>
          <w:szCs w:val="28"/>
          <w:lang w:val="en-CA"/>
        </w:rPr>
      </w:pPr>
      <w:r w:rsidRPr="00E75F02">
        <w:rPr>
          <w:rFonts w:ascii="TeXGyreHeros" w:hAnsi="TeXGyreHeros" w:cs="Arial"/>
          <w:lang w:val="en-CA"/>
        </w:rPr>
        <w:br w:type="page"/>
      </w:r>
    </w:p>
    <w:p w14:paraId="006F0A96" w14:textId="4194FE7C" w:rsidR="001C7A05" w:rsidRPr="00E75F02" w:rsidRDefault="00940916" w:rsidP="001C7A05">
      <w:pPr>
        <w:rPr>
          <w:rFonts w:ascii="TeXGyreHeros" w:hAnsi="TeXGyreHeros" w:cs="Arial"/>
          <w:bCs/>
          <w:sz w:val="28"/>
          <w:lang w:val="en-CA"/>
        </w:rPr>
      </w:pPr>
      <w:r w:rsidRPr="00E75F02">
        <w:rPr>
          <w:rFonts w:ascii="TeXGyreHeros" w:hAnsi="TeXGyreHeros"/>
          <w:noProof/>
        </w:rPr>
        <w:lastRenderedPageBreak/>
        <mc:AlternateContent>
          <mc:Choice Requires="wps">
            <w:drawing>
              <wp:anchor distT="0" distB="0" distL="114300" distR="114300" simplePos="0" relativeHeight="251658752" behindDoc="0" locked="0" layoutInCell="1" allowOverlap="1" wp14:anchorId="0DDC49E2" wp14:editId="5EAD477F">
                <wp:simplePos x="0" y="0"/>
                <wp:positionH relativeFrom="column">
                  <wp:posOffset>1990725</wp:posOffset>
                </wp:positionH>
                <wp:positionV relativeFrom="paragraph">
                  <wp:posOffset>76200</wp:posOffset>
                </wp:positionV>
                <wp:extent cx="1920240" cy="292735"/>
                <wp:effectExtent l="0" t="0" r="22860" b="12065"/>
                <wp:wrapSquare wrapText="bothSides"/>
                <wp:docPr id="2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292735"/>
                        </a:xfrm>
                        <a:prstGeom prst="rect">
                          <a:avLst/>
                        </a:prstGeom>
                        <a:solidFill>
                          <a:srgbClr val="FFFFFF"/>
                        </a:solidFill>
                        <a:ln w="9525">
                          <a:solidFill>
                            <a:srgbClr val="000000"/>
                          </a:solidFill>
                          <a:miter lim="800000"/>
                          <a:headEnd/>
                          <a:tailEnd/>
                        </a:ln>
                      </wps:spPr>
                      <wps:txbx>
                        <w:txbxContent>
                          <w:p w14:paraId="49BAB655" w14:textId="77777777" w:rsidR="006D49E3" w:rsidRPr="004E2EEB" w:rsidRDefault="006D49E3" w:rsidP="00E75F02">
                            <w:pPr>
                              <w:pStyle w:val="ProblemHead"/>
                              <w:spacing w:line="320" w:lineRule="exact"/>
                              <w:rPr>
                                <w:rFonts w:ascii="TeXGyreHeros" w:hAnsi="TeXGyreHeros"/>
                                <w:sz w:val="28"/>
                              </w:rPr>
                            </w:pPr>
                            <w:r w:rsidRPr="004E2EEB">
                              <w:rPr>
                                <w:rFonts w:ascii="TeXGyreHeros" w:hAnsi="TeXGyreHeros"/>
                                <w:sz w:val="28"/>
                              </w:rPr>
                              <w:t>PROBLEM 2-4A</w:t>
                            </w:r>
                          </w:p>
                          <w:p w14:paraId="1AF1A822" w14:textId="77777777" w:rsidR="006D49E3" w:rsidRDefault="006D49E3" w:rsidP="001C7A05">
                            <w:pPr>
                              <w:pStyle w:val="ProblemHead"/>
                              <w:spacing w:line="260" w:lineRule="exac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29" type="#_x0000_t202" style="position:absolute;margin-left:156.75pt;margin-top:6pt;width:151.2pt;height:23.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">
                <v:textbox>
                  <w:txbxContent>
                    <w:p w14:paraId="49BAB655" w14:textId="77777777" w:rsidR="006D49E3" w:rsidRPr="004E2EEB" w:rsidRDefault="006D49E3" w:rsidP="00E75F02">
                      <w:pPr>
                        <w:pStyle w:val="ProblemHead"/>
                        <w:spacing w:line="320" w:lineRule="exact"/>
                        <w:rPr>
                          <w:rFonts w:ascii="TeXGyreHeros" w:hAnsi="TeXGyreHeros"/>
                          <w:sz w:val="28"/>
                        </w:rPr>
                      </w:pPr>
                      <w:r w:rsidRPr="004E2EEB">
                        <w:rPr>
                          <w:rFonts w:ascii="TeXGyreHeros" w:hAnsi="TeXGyreHeros"/>
                          <w:sz w:val="28"/>
                        </w:rPr>
                        <w:t>PROBLEM 2-4A</w:t>
                      </w:r>
                    </w:p>
                    <w:p w14:paraId="1AF1A822" w14:textId="77777777" w:rsidR="006D49E3" w:rsidRDefault="006D49E3" w:rsidP="001C7A05">
                      <w:pPr>
                        <w:pStyle w:val="ProblemHead"/>
                        <w:spacing w:line="260" w:lineRule="exact"/>
                      </w:pPr>
                    </w:p>
                  </w:txbxContent>
                </v:textbox>
                <w10:wrap type="square"/>
              </v:shape>
            </w:pict>
          </mc:Fallback>
        </mc:AlternateContent>
      </w:r>
    </w:p>
    <w:p w14:paraId="3EF5D510" w14:textId="77777777" w:rsidR="001C7A05" w:rsidRPr="00E75F02" w:rsidRDefault="001C7A05" w:rsidP="001C7A05">
      <w:pPr>
        <w:tabs>
          <w:tab w:val="left" w:pos="360"/>
          <w:tab w:val="left" w:pos="720"/>
          <w:tab w:val="right" w:pos="7200"/>
          <w:tab w:val="right" w:pos="8640"/>
        </w:tabs>
        <w:jc w:val="center"/>
        <w:rPr>
          <w:rFonts w:ascii="TeXGyreHeros" w:hAnsi="TeXGyreHeros" w:cs="Arial"/>
          <w:sz w:val="28"/>
          <w:szCs w:val="28"/>
          <w:lang w:val="en-CA"/>
        </w:rPr>
      </w:pPr>
    </w:p>
    <w:p w14:paraId="77FBA5F8" w14:textId="77777777" w:rsidR="00C33557" w:rsidRPr="00E75F02" w:rsidRDefault="00C33557" w:rsidP="00C33557">
      <w:pPr>
        <w:tabs>
          <w:tab w:val="left" w:pos="360"/>
          <w:tab w:val="left" w:pos="720"/>
          <w:tab w:val="right" w:pos="7200"/>
          <w:tab w:val="right" w:pos="8640"/>
        </w:tabs>
        <w:rPr>
          <w:rFonts w:ascii="TeXGyreHeros" w:hAnsi="TeXGyreHeros" w:cs="Arial"/>
          <w:lang w:val="en-CA"/>
        </w:rPr>
      </w:pPr>
      <w:r w:rsidRPr="00E75F02">
        <w:rPr>
          <w:rFonts w:ascii="TeXGyreHeros" w:hAnsi="TeXGyreHeros" w:cs="Arial"/>
          <w:lang w:val="en-CA"/>
        </w:rPr>
        <w:t>(a)</w:t>
      </w:r>
    </w:p>
    <w:p w14:paraId="0C1B1AA0" w14:textId="77777777" w:rsidR="001C7A05" w:rsidRPr="00E75F02" w:rsidRDefault="001C7A05" w:rsidP="001C7A05">
      <w:pPr>
        <w:tabs>
          <w:tab w:val="left" w:pos="360"/>
          <w:tab w:val="left" w:pos="720"/>
          <w:tab w:val="right" w:pos="7200"/>
          <w:tab w:val="right" w:pos="8640"/>
        </w:tabs>
        <w:jc w:val="center"/>
        <w:rPr>
          <w:rFonts w:ascii="TeXGyreHeros" w:hAnsi="TeXGyreHeros" w:cs="Arial"/>
          <w:lang w:val="en-CA"/>
        </w:rPr>
      </w:pPr>
      <w:r w:rsidRPr="00E75F02">
        <w:rPr>
          <w:rFonts w:ascii="TeXGyreHeros" w:hAnsi="TeXGyreHeros" w:cs="Arial"/>
          <w:lang w:val="en-CA"/>
        </w:rPr>
        <w:t>MBONG CORPORATION</w:t>
      </w:r>
    </w:p>
    <w:p w14:paraId="06D92599" w14:textId="77777777" w:rsidR="001C7A05" w:rsidRPr="00E75F02" w:rsidRDefault="001C7A05" w:rsidP="001C7A05">
      <w:pPr>
        <w:tabs>
          <w:tab w:val="left" w:pos="360"/>
          <w:tab w:val="left" w:pos="720"/>
          <w:tab w:val="right" w:pos="7200"/>
          <w:tab w:val="right" w:pos="8640"/>
        </w:tabs>
        <w:jc w:val="center"/>
        <w:rPr>
          <w:rFonts w:ascii="TeXGyreHeros" w:hAnsi="TeXGyreHeros" w:cs="Arial"/>
          <w:lang w:val="en-CA"/>
        </w:rPr>
      </w:pPr>
      <w:r w:rsidRPr="00E75F02">
        <w:rPr>
          <w:rFonts w:ascii="TeXGyreHeros" w:hAnsi="TeXGyreHeros" w:cs="Arial"/>
          <w:lang w:val="en-CA"/>
        </w:rPr>
        <w:t xml:space="preserve">Income Statement </w:t>
      </w:r>
    </w:p>
    <w:p w14:paraId="53841E45" w14:textId="77777777" w:rsidR="001C7A05" w:rsidRPr="00E75F02" w:rsidRDefault="001C7A05" w:rsidP="001C7A05">
      <w:pPr>
        <w:tabs>
          <w:tab w:val="left" w:pos="360"/>
          <w:tab w:val="left" w:pos="720"/>
          <w:tab w:val="right" w:pos="7200"/>
          <w:tab w:val="right" w:pos="8640"/>
        </w:tabs>
        <w:jc w:val="center"/>
        <w:rPr>
          <w:rFonts w:ascii="TeXGyreHeros" w:hAnsi="TeXGyreHeros" w:cs="Arial"/>
          <w:lang w:val="en-CA"/>
        </w:rPr>
      </w:pPr>
      <w:r w:rsidRPr="00E75F02">
        <w:rPr>
          <w:rFonts w:ascii="TeXGyreHeros" w:hAnsi="TeXGyreHeros" w:cs="Arial"/>
          <w:lang w:val="en-CA"/>
        </w:rPr>
        <w:t xml:space="preserve">Year Ended December 31, </w:t>
      </w:r>
      <w:r w:rsidR="006F30EC" w:rsidRPr="00E75F02">
        <w:rPr>
          <w:rFonts w:ascii="TeXGyreHeros" w:hAnsi="TeXGyreHeros" w:cs="Arial"/>
          <w:lang w:val="en-CA"/>
        </w:rPr>
        <w:t>201</w:t>
      </w:r>
      <w:r w:rsidR="00E36FF3" w:rsidRPr="00E75F02">
        <w:rPr>
          <w:rFonts w:ascii="TeXGyreHeros" w:hAnsi="TeXGyreHeros" w:cs="Arial"/>
          <w:lang w:val="en-CA"/>
        </w:rPr>
        <w:t>8</w:t>
      </w:r>
    </w:p>
    <w:p w14:paraId="0E8A260B" w14:textId="77777777" w:rsidR="001C7A05" w:rsidRPr="00E75F02" w:rsidRDefault="001C7A05" w:rsidP="001C7A05">
      <w:pPr>
        <w:tabs>
          <w:tab w:val="left" w:pos="360"/>
          <w:tab w:val="left" w:pos="720"/>
          <w:tab w:val="right" w:pos="7200"/>
          <w:tab w:val="right" w:pos="8640"/>
        </w:tabs>
        <w:rPr>
          <w:rFonts w:ascii="TeXGyreHeros" w:hAnsi="TeXGyreHeros" w:cs="Arial"/>
          <w:lang w:val="en-CA"/>
        </w:rPr>
      </w:pPr>
    </w:p>
    <w:p w14:paraId="64E239D4" w14:textId="77777777" w:rsidR="006323EF" w:rsidRPr="00E75F02" w:rsidRDefault="007D64F1" w:rsidP="001C7A05">
      <w:pPr>
        <w:tabs>
          <w:tab w:val="left" w:pos="360"/>
          <w:tab w:val="left" w:pos="720"/>
          <w:tab w:val="right" w:pos="7200"/>
          <w:tab w:val="right" w:pos="9360"/>
        </w:tabs>
        <w:rPr>
          <w:rFonts w:ascii="TeXGyreHeros" w:hAnsi="TeXGyreHeros" w:cs="Arial"/>
          <w:lang w:val="fr-CA"/>
        </w:rPr>
      </w:pPr>
      <w:r w:rsidRPr="00E75F02">
        <w:rPr>
          <w:rFonts w:ascii="TeXGyreHeros" w:hAnsi="TeXGyreHeros" w:cs="Arial"/>
          <w:lang w:val="fr-CA"/>
        </w:rPr>
        <w:t>Revenues</w:t>
      </w:r>
    </w:p>
    <w:p w14:paraId="55D15EF1" w14:textId="77777777" w:rsidR="001C7A05" w:rsidRPr="00E75F02" w:rsidRDefault="007D64F1" w:rsidP="001C7A05">
      <w:pPr>
        <w:tabs>
          <w:tab w:val="left" w:pos="360"/>
          <w:tab w:val="left" w:pos="720"/>
          <w:tab w:val="right" w:pos="7200"/>
          <w:tab w:val="right" w:pos="9360"/>
        </w:tabs>
        <w:rPr>
          <w:rFonts w:ascii="TeXGyreHeros" w:hAnsi="TeXGyreHeros" w:cs="Arial"/>
          <w:lang w:val="fr-CA"/>
        </w:rPr>
      </w:pPr>
      <w:r w:rsidRPr="00E75F02">
        <w:rPr>
          <w:rFonts w:ascii="TeXGyreHeros" w:hAnsi="TeXGyreHeros" w:cs="Arial"/>
          <w:lang w:val="fr-CA"/>
        </w:rPr>
        <w:tab/>
        <w:t>Service revenue</w:t>
      </w:r>
      <w:r w:rsidRPr="00E75F02">
        <w:rPr>
          <w:rFonts w:ascii="TeXGyreHeros" w:hAnsi="TeXGyreHeros" w:cs="Arial"/>
          <w:lang w:val="fr-CA"/>
        </w:rPr>
        <w:tab/>
        <w:t>$</w:t>
      </w:r>
      <w:r w:rsidR="005F4B81">
        <w:rPr>
          <w:rFonts w:ascii="TeXGyreHeros" w:hAnsi="TeXGyreHeros" w:cs="Arial"/>
          <w:lang w:val="fr-CA"/>
        </w:rPr>
        <w:t>213</w:t>
      </w:r>
      <w:r w:rsidRPr="00E75F02">
        <w:rPr>
          <w:rFonts w:ascii="TeXGyreHeros" w:hAnsi="TeXGyreHeros" w:cs="Arial"/>
          <w:lang w:val="fr-CA"/>
        </w:rPr>
        <w:t>,</w:t>
      </w:r>
      <w:r w:rsidR="005F4B81">
        <w:rPr>
          <w:rFonts w:ascii="TeXGyreHeros" w:hAnsi="TeXGyreHeros" w:cs="Arial"/>
          <w:lang w:val="fr-CA"/>
        </w:rPr>
        <w:t>9</w:t>
      </w:r>
      <w:r w:rsidRPr="00E75F02">
        <w:rPr>
          <w:rFonts w:ascii="TeXGyreHeros" w:hAnsi="TeXGyreHeros" w:cs="Arial"/>
          <w:lang w:val="fr-CA"/>
        </w:rPr>
        <w:t>00</w:t>
      </w:r>
    </w:p>
    <w:p w14:paraId="5C343717" w14:textId="77777777" w:rsidR="006323EF" w:rsidRPr="00E75F02" w:rsidRDefault="007D64F1" w:rsidP="001C7A05">
      <w:pPr>
        <w:tabs>
          <w:tab w:val="left" w:pos="360"/>
          <w:tab w:val="left" w:pos="720"/>
          <w:tab w:val="right" w:pos="7200"/>
          <w:tab w:val="right" w:pos="9360"/>
        </w:tabs>
        <w:rPr>
          <w:rFonts w:ascii="TeXGyreHeros" w:hAnsi="TeXGyreHeros" w:cs="Arial"/>
          <w:u w:val="single"/>
          <w:lang w:val="fr-CA"/>
        </w:rPr>
      </w:pPr>
      <w:r w:rsidRPr="00E75F02">
        <w:rPr>
          <w:rFonts w:ascii="TeXGyreHeros" w:hAnsi="TeXGyreHeros" w:cs="Arial"/>
          <w:lang w:val="fr-CA"/>
        </w:rPr>
        <w:tab/>
      </w:r>
      <w:proofErr w:type="spellStart"/>
      <w:r w:rsidRPr="00E75F02">
        <w:rPr>
          <w:rFonts w:ascii="TeXGyreHeros" w:hAnsi="TeXGyreHeros" w:cs="Arial"/>
          <w:lang w:val="fr-CA"/>
        </w:rPr>
        <w:t>Interest</w:t>
      </w:r>
      <w:proofErr w:type="spellEnd"/>
      <w:r w:rsidRPr="00E75F02">
        <w:rPr>
          <w:rFonts w:ascii="TeXGyreHeros" w:hAnsi="TeXGyreHeros" w:cs="Arial"/>
          <w:lang w:val="fr-CA"/>
        </w:rPr>
        <w:t xml:space="preserve"> revenue</w:t>
      </w:r>
      <w:r w:rsidRPr="00E75F02">
        <w:rPr>
          <w:rFonts w:ascii="TeXGyreHeros" w:hAnsi="TeXGyreHeros" w:cs="Arial"/>
          <w:lang w:val="fr-CA"/>
        </w:rPr>
        <w:tab/>
      </w:r>
      <w:r w:rsidRPr="00E75F02">
        <w:rPr>
          <w:rFonts w:ascii="TeXGyreHeros" w:hAnsi="TeXGyreHeros" w:cs="Arial"/>
          <w:u w:val="single"/>
          <w:lang w:val="fr-CA"/>
        </w:rPr>
        <w:t xml:space="preserve">       500</w:t>
      </w:r>
    </w:p>
    <w:p w14:paraId="5A324AA4" w14:textId="77777777" w:rsidR="006323EF" w:rsidRPr="00E75F02" w:rsidRDefault="007D64F1" w:rsidP="001C7A05">
      <w:pPr>
        <w:tabs>
          <w:tab w:val="left" w:pos="360"/>
          <w:tab w:val="left" w:pos="720"/>
          <w:tab w:val="right" w:pos="7200"/>
          <w:tab w:val="right" w:pos="9360"/>
        </w:tabs>
        <w:rPr>
          <w:rFonts w:ascii="TeXGyreHeros" w:hAnsi="TeXGyreHeros" w:cs="Arial"/>
          <w:lang w:val="en-CA"/>
        </w:rPr>
      </w:pPr>
      <w:r w:rsidRPr="00E75F02">
        <w:rPr>
          <w:rFonts w:ascii="TeXGyreHeros" w:hAnsi="TeXGyreHeros" w:cs="Arial"/>
          <w:lang w:val="fr-CA"/>
        </w:rPr>
        <w:tab/>
      </w:r>
      <w:r w:rsidRPr="00E75F02">
        <w:rPr>
          <w:rFonts w:ascii="TeXGyreHeros" w:hAnsi="TeXGyreHeros" w:cs="Arial"/>
          <w:lang w:val="fr-CA"/>
        </w:rPr>
        <w:tab/>
      </w:r>
      <w:r w:rsidRPr="00E75F02">
        <w:rPr>
          <w:rFonts w:ascii="TeXGyreHeros" w:hAnsi="TeXGyreHeros" w:cs="Arial"/>
          <w:lang w:val="en-CA"/>
        </w:rPr>
        <w:t>Total revenues</w:t>
      </w:r>
      <w:r w:rsidRPr="00E75F02">
        <w:rPr>
          <w:rFonts w:ascii="TeXGyreHeros" w:hAnsi="TeXGyreHeros" w:cs="Arial"/>
          <w:lang w:val="en-CA"/>
        </w:rPr>
        <w:tab/>
      </w:r>
      <w:r w:rsidRPr="00E75F02">
        <w:rPr>
          <w:rFonts w:ascii="TeXGyreHeros" w:hAnsi="TeXGyreHeros" w:cs="Arial"/>
          <w:lang w:val="en-CA"/>
        </w:rPr>
        <w:tab/>
        <w:t>$</w:t>
      </w:r>
      <w:r w:rsidR="005F4B81" w:rsidRPr="001770CF">
        <w:rPr>
          <w:rFonts w:ascii="TeXGyreHeros" w:hAnsi="TeXGyreHeros" w:cs="Arial"/>
          <w:lang w:val="en-CA"/>
        </w:rPr>
        <w:t>214,4</w:t>
      </w:r>
      <w:r w:rsidRPr="00E75F02">
        <w:rPr>
          <w:rFonts w:ascii="TeXGyreHeros" w:hAnsi="TeXGyreHeros" w:cs="Arial"/>
          <w:lang w:val="en-CA"/>
        </w:rPr>
        <w:t>00</w:t>
      </w:r>
    </w:p>
    <w:p w14:paraId="566654E3" w14:textId="77777777" w:rsidR="001C7A05" w:rsidRPr="00E75F02" w:rsidRDefault="007D64F1" w:rsidP="001C7A05">
      <w:pPr>
        <w:tabs>
          <w:tab w:val="left" w:pos="360"/>
          <w:tab w:val="left" w:pos="720"/>
          <w:tab w:val="right" w:pos="7200"/>
          <w:tab w:val="right" w:pos="9360"/>
        </w:tabs>
        <w:rPr>
          <w:rFonts w:ascii="TeXGyreHeros" w:hAnsi="TeXGyreHeros" w:cs="Arial"/>
          <w:lang w:val="en-CA"/>
        </w:rPr>
      </w:pPr>
      <w:r w:rsidRPr="00E75F02">
        <w:rPr>
          <w:rFonts w:ascii="TeXGyreHeros" w:hAnsi="TeXGyreHeros" w:cs="Arial"/>
          <w:lang w:val="en-CA"/>
        </w:rPr>
        <w:t>Expenses</w:t>
      </w:r>
    </w:p>
    <w:p w14:paraId="2ED3641B" w14:textId="77777777" w:rsidR="00B04A71" w:rsidRPr="001770CF" w:rsidRDefault="007D64F1" w:rsidP="00B04A71">
      <w:pPr>
        <w:tabs>
          <w:tab w:val="left" w:pos="360"/>
          <w:tab w:val="left" w:pos="720"/>
          <w:tab w:val="right" w:pos="7200"/>
          <w:tab w:val="right" w:pos="9360"/>
        </w:tabs>
        <w:rPr>
          <w:rFonts w:ascii="TeXGyreHeros" w:hAnsi="TeXGyreHeros" w:cs="Arial"/>
          <w:lang w:val="en-CA"/>
        </w:rPr>
      </w:pPr>
      <w:r w:rsidRPr="00E75F02">
        <w:rPr>
          <w:rFonts w:ascii="TeXGyreHeros" w:hAnsi="TeXGyreHeros" w:cs="Arial"/>
          <w:lang w:val="en-CA"/>
        </w:rPr>
        <w:tab/>
        <w:t>Salaries expense</w:t>
      </w:r>
      <w:r w:rsidRPr="00E75F02">
        <w:rPr>
          <w:rFonts w:ascii="TeXGyreHeros" w:hAnsi="TeXGyreHeros" w:cs="Arial"/>
          <w:lang w:val="en-CA"/>
        </w:rPr>
        <w:tab/>
        <w:t xml:space="preserve"> $</w:t>
      </w:r>
      <w:r w:rsidR="005F4B81" w:rsidRPr="001770CF">
        <w:rPr>
          <w:rFonts w:ascii="TeXGyreHeros" w:hAnsi="TeXGyreHeros" w:cs="Arial"/>
          <w:lang w:val="en-CA"/>
        </w:rPr>
        <w:t>129</w:t>
      </w:r>
      <w:r w:rsidRPr="00E75F02">
        <w:rPr>
          <w:rFonts w:ascii="TeXGyreHeros" w:hAnsi="TeXGyreHeros" w:cs="Arial"/>
          <w:lang w:val="en-CA"/>
        </w:rPr>
        <w:t>,</w:t>
      </w:r>
      <w:r w:rsidR="005F4B81" w:rsidRPr="001770CF">
        <w:rPr>
          <w:rFonts w:ascii="TeXGyreHeros" w:hAnsi="TeXGyreHeros" w:cs="Arial"/>
          <w:lang w:val="en-CA"/>
        </w:rPr>
        <w:t>8</w:t>
      </w:r>
      <w:r w:rsidRPr="00E75F02">
        <w:rPr>
          <w:rFonts w:ascii="TeXGyreHeros" w:hAnsi="TeXGyreHeros" w:cs="Arial"/>
          <w:lang w:val="en-CA"/>
        </w:rPr>
        <w:t>00</w:t>
      </w:r>
    </w:p>
    <w:p w14:paraId="7EB418E7" w14:textId="77777777" w:rsidR="005F4B81" w:rsidRPr="00E75F02" w:rsidRDefault="005F4B81" w:rsidP="00B04A71">
      <w:pPr>
        <w:tabs>
          <w:tab w:val="left" w:pos="360"/>
          <w:tab w:val="left" w:pos="720"/>
          <w:tab w:val="right" w:pos="7200"/>
          <w:tab w:val="right" w:pos="9360"/>
        </w:tabs>
        <w:rPr>
          <w:rFonts w:ascii="TeXGyreHeros" w:hAnsi="TeXGyreHeros" w:cs="Arial"/>
          <w:lang w:val="en-CA"/>
        </w:rPr>
      </w:pPr>
      <w:r w:rsidRPr="001770CF">
        <w:rPr>
          <w:rFonts w:ascii="TeXGyreHeros" w:hAnsi="TeXGyreHeros" w:cs="Arial"/>
          <w:lang w:val="en-CA"/>
        </w:rPr>
        <w:tab/>
        <w:t>Operating expense</w:t>
      </w:r>
      <w:r w:rsidRPr="001770CF">
        <w:rPr>
          <w:rFonts w:ascii="TeXGyreHeros" w:hAnsi="TeXGyreHeros" w:cs="Arial"/>
          <w:lang w:val="en-CA"/>
        </w:rPr>
        <w:tab/>
        <w:t>39,400</w:t>
      </w:r>
    </w:p>
    <w:p w14:paraId="5E2C3F7E" w14:textId="77777777" w:rsidR="00B04A71" w:rsidRPr="00E75F02" w:rsidRDefault="007D64F1" w:rsidP="001C7A05">
      <w:pPr>
        <w:tabs>
          <w:tab w:val="left" w:pos="360"/>
          <w:tab w:val="left" w:pos="720"/>
          <w:tab w:val="right" w:pos="7200"/>
          <w:tab w:val="right" w:pos="9360"/>
        </w:tabs>
        <w:rPr>
          <w:rFonts w:ascii="TeXGyreHeros" w:hAnsi="TeXGyreHeros" w:cs="Arial"/>
          <w:lang w:val="en-CA"/>
        </w:rPr>
      </w:pPr>
      <w:r w:rsidRPr="00E75F02">
        <w:rPr>
          <w:rFonts w:ascii="TeXGyreHeros" w:hAnsi="TeXGyreHeros" w:cs="Arial"/>
          <w:lang w:val="en-CA"/>
        </w:rPr>
        <w:tab/>
        <w:t>Depreciation expense</w:t>
      </w:r>
      <w:r w:rsidRPr="00E75F02">
        <w:rPr>
          <w:rFonts w:ascii="TeXGyreHeros" w:hAnsi="TeXGyreHeros" w:cs="Arial"/>
          <w:lang w:val="en-CA"/>
        </w:rPr>
        <w:tab/>
        <w:t>6,200</w:t>
      </w:r>
    </w:p>
    <w:p w14:paraId="628C9C10" w14:textId="77777777" w:rsidR="001C7A05" w:rsidRPr="00E75F02" w:rsidRDefault="007D64F1" w:rsidP="001C7A05">
      <w:pPr>
        <w:tabs>
          <w:tab w:val="left" w:pos="360"/>
          <w:tab w:val="left" w:pos="720"/>
          <w:tab w:val="right" w:pos="7200"/>
          <w:tab w:val="right" w:pos="9360"/>
        </w:tabs>
        <w:rPr>
          <w:rFonts w:ascii="TeXGyreHeros" w:hAnsi="TeXGyreHeros" w:cs="Arial"/>
          <w:lang w:val="en-CA"/>
        </w:rPr>
      </w:pPr>
      <w:r w:rsidRPr="00E75F02">
        <w:rPr>
          <w:rFonts w:ascii="TeXGyreHeros" w:hAnsi="TeXGyreHeros" w:cs="Arial"/>
          <w:lang w:val="en-CA"/>
        </w:rPr>
        <w:tab/>
        <w:t>Repair and maintenance expense</w:t>
      </w:r>
      <w:r w:rsidRPr="00E75F02">
        <w:rPr>
          <w:rFonts w:ascii="TeXGyreHeros" w:hAnsi="TeXGyreHeros" w:cs="Arial"/>
          <w:lang w:val="en-CA"/>
        </w:rPr>
        <w:tab/>
        <w:t xml:space="preserve">  2,800</w:t>
      </w:r>
    </w:p>
    <w:p w14:paraId="474C031B" w14:textId="77777777" w:rsidR="00B04A71" w:rsidRPr="00E75F02" w:rsidRDefault="007D64F1" w:rsidP="00B04A71">
      <w:pPr>
        <w:tabs>
          <w:tab w:val="left" w:pos="360"/>
          <w:tab w:val="left" w:pos="720"/>
          <w:tab w:val="right" w:pos="7200"/>
          <w:tab w:val="right" w:pos="9360"/>
        </w:tabs>
        <w:rPr>
          <w:rFonts w:ascii="TeXGyreHeros" w:hAnsi="TeXGyreHeros" w:cs="Arial"/>
          <w:lang w:val="en-CA"/>
        </w:rPr>
      </w:pPr>
      <w:r w:rsidRPr="00E75F02">
        <w:rPr>
          <w:rFonts w:ascii="TeXGyreHeros" w:hAnsi="TeXGyreHeros" w:cs="Arial"/>
          <w:lang w:val="en-CA"/>
        </w:rPr>
        <w:tab/>
        <w:t xml:space="preserve">Insurance expense </w:t>
      </w:r>
      <w:r w:rsidRPr="00E75F02">
        <w:rPr>
          <w:rFonts w:ascii="TeXGyreHeros" w:hAnsi="TeXGyreHeros" w:cs="Arial"/>
          <w:lang w:val="en-CA"/>
        </w:rPr>
        <w:tab/>
        <w:t>2,200</w:t>
      </w:r>
    </w:p>
    <w:p w14:paraId="4A1FEEDC" w14:textId="77777777" w:rsidR="001C7A05" w:rsidRPr="00E75F02" w:rsidRDefault="007D64F1" w:rsidP="001C7A05">
      <w:pPr>
        <w:tabs>
          <w:tab w:val="left" w:pos="360"/>
          <w:tab w:val="left" w:pos="720"/>
          <w:tab w:val="right" w:pos="7200"/>
          <w:tab w:val="right" w:pos="9360"/>
        </w:tabs>
        <w:rPr>
          <w:rFonts w:ascii="TeXGyreHeros" w:hAnsi="TeXGyreHeros" w:cs="Arial"/>
          <w:lang w:val="en-CA"/>
        </w:rPr>
      </w:pPr>
      <w:r w:rsidRPr="00E75F02">
        <w:rPr>
          <w:rFonts w:ascii="TeXGyreHeros" w:hAnsi="TeXGyreHeros" w:cs="Arial"/>
          <w:lang w:val="en-CA"/>
        </w:rPr>
        <w:tab/>
        <w:t>Utilities expense</w:t>
      </w:r>
      <w:r w:rsidRPr="00E75F02">
        <w:rPr>
          <w:rFonts w:ascii="TeXGyreHeros" w:hAnsi="TeXGyreHeros" w:cs="Arial"/>
          <w:lang w:val="en-CA"/>
        </w:rPr>
        <w:tab/>
        <w:t>2,000</w:t>
      </w:r>
    </w:p>
    <w:p w14:paraId="461B55C6" w14:textId="77777777" w:rsidR="00B04A71" w:rsidRPr="00E75F02" w:rsidRDefault="007D64F1" w:rsidP="001C7A05">
      <w:pPr>
        <w:tabs>
          <w:tab w:val="left" w:pos="360"/>
          <w:tab w:val="left" w:pos="720"/>
          <w:tab w:val="right" w:pos="7200"/>
          <w:tab w:val="right" w:pos="9360"/>
        </w:tabs>
        <w:rPr>
          <w:rFonts w:ascii="TeXGyreHeros" w:hAnsi="TeXGyreHeros" w:cs="Arial"/>
          <w:lang w:val="en-CA"/>
        </w:rPr>
      </w:pPr>
      <w:r w:rsidRPr="00E75F02">
        <w:rPr>
          <w:rFonts w:ascii="TeXGyreHeros" w:hAnsi="TeXGyreHeros" w:cs="Arial"/>
          <w:lang w:val="en-CA"/>
        </w:rPr>
        <w:tab/>
        <w:t>Interest expense</w:t>
      </w:r>
      <w:r w:rsidRPr="00E75F02">
        <w:rPr>
          <w:rFonts w:ascii="TeXGyreHeros" w:hAnsi="TeXGyreHeros" w:cs="Arial"/>
          <w:lang w:val="en-CA"/>
        </w:rPr>
        <w:tab/>
        <w:t>1,500</w:t>
      </w:r>
    </w:p>
    <w:p w14:paraId="21B65D54" w14:textId="77777777" w:rsidR="001C7A05" w:rsidRPr="00E75F02" w:rsidRDefault="007D64F1" w:rsidP="001C7A05">
      <w:pPr>
        <w:tabs>
          <w:tab w:val="left" w:pos="360"/>
          <w:tab w:val="left" w:pos="720"/>
          <w:tab w:val="right" w:pos="7200"/>
          <w:tab w:val="right" w:pos="9360"/>
        </w:tabs>
        <w:rPr>
          <w:rFonts w:ascii="TeXGyreHeros" w:hAnsi="TeXGyreHeros" w:cs="Arial"/>
          <w:lang w:val="en-CA"/>
        </w:rPr>
      </w:pPr>
      <w:r w:rsidRPr="00E75F02">
        <w:rPr>
          <w:rFonts w:ascii="TeXGyreHeros" w:hAnsi="TeXGyreHeros" w:cs="Arial"/>
          <w:lang w:val="en-CA"/>
        </w:rPr>
        <w:tab/>
        <w:t>Supplies expense</w:t>
      </w:r>
      <w:r w:rsidRPr="00E75F02">
        <w:rPr>
          <w:rFonts w:ascii="TeXGyreHeros" w:hAnsi="TeXGyreHeros" w:cs="Arial"/>
          <w:lang w:val="en-CA"/>
        </w:rPr>
        <w:tab/>
      </w:r>
      <w:r w:rsidRPr="00E75F02">
        <w:rPr>
          <w:rFonts w:ascii="TeXGyreHeros" w:hAnsi="TeXGyreHeros" w:cs="Arial"/>
          <w:u w:val="single"/>
          <w:lang w:val="en-CA"/>
        </w:rPr>
        <w:t xml:space="preserve">  </w:t>
      </w:r>
      <w:r w:rsidR="00FC4E90" w:rsidRPr="00E75F02">
        <w:rPr>
          <w:rFonts w:ascii="TeXGyreHeros" w:hAnsi="TeXGyreHeros" w:cs="Arial"/>
          <w:u w:val="single"/>
          <w:lang w:val="en-CA"/>
        </w:rPr>
        <w:t xml:space="preserve"> </w:t>
      </w:r>
      <w:r w:rsidRPr="00E75F02">
        <w:rPr>
          <w:rFonts w:ascii="TeXGyreHeros" w:hAnsi="TeXGyreHeros" w:cs="Arial"/>
          <w:u w:val="single"/>
          <w:lang w:val="en-CA"/>
        </w:rPr>
        <w:t xml:space="preserve"> 1,000</w:t>
      </w:r>
    </w:p>
    <w:p w14:paraId="6C273588" w14:textId="77777777" w:rsidR="001C7A05" w:rsidRPr="00E75F02" w:rsidRDefault="007D64F1" w:rsidP="001C7A05">
      <w:pPr>
        <w:tabs>
          <w:tab w:val="left" w:pos="360"/>
          <w:tab w:val="left" w:pos="720"/>
          <w:tab w:val="right" w:pos="7200"/>
          <w:tab w:val="right" w:pos="9360"/>
        </w:tabs>
        <w:rPr>
          <w:rFonts w:ascii="TeXGyreHeros" w:hAnsi="TeXGyreHeros" w:cs="Arial"/>
          <w:lang w:val="en-CA"/>
        </w:rPr>
      </w:pPr>
      <w:r w:rsidRPr="00E75F02">
        <w:rPr>
          <w:rFonts w:ascii="TeXGyreHeros" w:hAnsi="TeXGyreHeros" w:cs="Arial"/>
          <w:lang w:val="en-CA"/>
        </w:rPr>
        <w:tab/>
      </w:r>
      <w:r w:rsidRPr="00E75F02">
        <w:rPr>
          <w:rFonts w:ascii="TeXGyreHeros" w:hAnsi="TeXGyreHeros" w:cs="Arial"/>
          <w:lang w:val="en-CA"/>
        </w:rPr>
        <w:tab/>
        <w:t>Total expenses</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u w:val="single"/>
          <w:lang w:val="en-CA"/>
        </w:rPr>
        <w:t xml:space="preserve">  </w:t>
      </w:r>
      <w:r w:rsidR="0009564B" w:rsidRPr="00E75F02">
        <w:rPr>
          <w:rFonts w:ascii="TeXGyreHeros" w:hAnsi="TeXGyreHeros" w:cs="Arial"/>
          <w:u w:val="single"/>
          <w:lang w:val="en-CA"/>
        </w:rPr>
        <w:t>184</w:t>
      </w:r>
      <w:r w:rsidRPr="00E75F02">
        <w:rPr>
          <w:rFonts w:ascii="TeXGyreHeros" w:hAnsi="TeXGyreHeros" w:cs="Arial"/>
          <w:u w:val="single"/>
          <w:lang w:val="en-CA"/>
        </w:rPr>
        <w:t>,</w:t>
      </w:r>
      <w:r w:rsidR="0009564B" w:rsidRPr="00E75F02">
        <w:rPr>
          <w:rFonts w:ascii="TeXGyreHeros" w:hAnsi="TeXGyreHeros" w:cs="Arial"/>
          <w:u w:val="single"/>
          <w:lang w:val="en-CA"/>
        </w:rPr>
        <w:t>9</w:t>
      </w:r>
      <w:r w:rsidRPr="00E75F02">
        <w:rPr>
          <w:rFonts w:ascii="TeXGyreHeros" w:hAnsi="TeXGyreHeros" w:cs="Arial"/>
          <w:u w:val="single"/>
          <w:lang w:val="en-CA"/>
        </w:rPr>
        <w:t>00</w:t>
      </w:r>
    </w:p>
    <w:p w14:paraId="373D9054" w14:textId="77777777" w:rsidR="001C7A05" w:rsidRPr="00E75F02" w:rsidRDefault="00E36FF3" w:rsidP="001C7A05">
      <w:pPr>
        <w:tabs>
          <w:tab w:val="left" w:pos="360"/>
          <w:tab w:val="left" w:pos="720"/>
          <w:tab w:val="right" w:pos="7200"/>
          <w:tab w:val="right" w:pos="9360"/>
        </w:tabs>
        <w:rPr>
          <w:rFonts w:ascii="TeXGyreHeros" w:hAnsi="TeXGyreHeros" w:cs="Arial"/>
          <w:lang w:val="en-CA"/>
        </w:rPr>
      </w:pPr>
      <w:r w:rsidRPr="00E75F02">
        <w:rPr>
          <w:rFonts w:ascii="TeXGyreHeros" w:hAnsi="TeXGyreHeros" w:cs="Arial"/>
          <w:lang w:val="en-CA"/>
        </w:rPr>
        <w:t>Income</w:t>
      </w:r>
      <w:r w:rsidR="001C7A05" w:rsidRPr="00E75F02">
        <w:rPr>
          <w:rFonts w:ascii="TeXGyreHeros" w:hAnsi="TeXGyreHeros" w:cs="Arial"/>
          <w:lang w:val="en-CA"/>
        </w:rPr>
        <w:t xml:space="preserve"> before income tax</w:t>
      </w:r>
      <w:r w:rsidR="001C7A05" w:rsidRPr="00E75F02">
        <w:rPr>
          <w:rFonts w:ascii="TeXGyreHeros" w:hAnsi="TeXGyreHeros" w:cs="Arial"/>
          <w:lang w:val="en-CA"/>
        </w:rPr>
        <w:tab/>
      </w:r>
      <w:r w:rsidR="001C7A05" w:rsidRPr="00E75F02">
        <w:rPr>
          <w:rFonts w:ascii="TeXGyreHeros" w:hAnsi="TeXGyreHeros" w:cs="Arial"/>
          <w:lang w:val="en-CA"/>
        </w:rPr>
        <w:tab/>
      </w:r>
      <w:r w:rsidR="004764D4" w:rsidRPr="00E75F02">
        <w:rPr>
          <w:rFonts w:ascii="TeXGyreHeros" w:hAnsi="TeXGyreHeros" w:cs="Arial"/>
          <w:lang w:val="en-CA"/>
        </w:rPr>
        <w:t>29</w:t>
      </w:r>
      <w:r w:rsidR="001C7A05" w:rsidRPr="00E75F02">
        <w:rPr>
          <w:rFonts w:ascii="TeXGyreHeros" w:hAnsi="TeXGyreHeros" w:cs="Arial"/>
          <w:lang w:val="en-CA"/>
        </w:rPr>
        <w:t>,</w:t>
      </w:r>
      <w:r w:rsidR="006323EF" w:rsidRPr="00E75F02">
        <w:rPr>
          <w:rFonts w:ascii="TeXGyreHeros" w:hAnsi="TeXGyreHeros" w:cs="Arial"/>
          <w:lang w:val="en-CA"/>
        </w:rPr>
        <w:t>500</w:t>
      </w:r>
    </w:p>
    <w:p w14:paraId="4FD6ABF9" w14:textId="77777777" w:rsidR="001C7A05" w:rsidRPr="00E75F02" w:rsidRDefault="001C7A05" w:rsidP="001C7A05">
      <w:pPr>
        <w:tabs>
          <w:tab w:val="left" w:pos="360"/>
          <w:tab w:val="left" w:pos="720"/>
          <w:tab w:val="right" w:pos="7200"/>
          <w:tab w:val="right" w:pos="9360"/>
        </w:tabs>
        <w:rPr>
          <w:rFonts w:ascii="TeXGyreHeros" w:hAnsi="TeXGyreHeros" w:cs="Arial"/>
          <w:lang w:val="en-CA"/>
        </w:rPr>
      </w:pPr>
      <w:r w:rsidRPr="00E75F02">
        <w:rPr>
          <w:rFonts w:ascii="TeXGyreHeros" w:hAnsi="TeXGyreHeros" w:cs="Arial"/>
          <w:lang w:val="en-CA"/>
        </w:rPr>
        <w:t xml:space="preserve">Income tax expense  </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u w:val="single"/>
          <w:lang w:val="en-CA"/>
        </w:rPr>
        <w:t xml:space="preserve">    6,000</w:t>
      </w:r>
    </w:p>
    <w:p w14:paraId="799057E7" w14:textId="77777777" w:rsidR="001C7A05" w:rsidRPr="00E75F02" w:rsidRDefault="00E36FF3" w:rsidP="001C7A05">
      <w:pPr>
        <w:tabs>
          <w:tab w:val="left" w:pos="360"/>
          <w:tab w:val="left" w:pos="720"/>
          <w:tab w:val="right" w:pos="7200"/>
          <w:tab w:val="right" w:pos="9360"/>
        </w:tabs>
        <w:rPr>
          <w:rFonts w:ascii="TeXGyreHeros" w:hAnsi="TeXGyreHeros" w:cs="Arial"/>
          <w:lang w:val="en-CA"/>
        </w:rPr>
      </w:pPr>
      <w:r w:rsidRPr="00E75F02">
        <w:rPr>
          <w:rFonts w:ascii="TeXGyreHeros" w:hAnsi="TeXGyreHeros" w:cs="Arial"/>
          <w:lang w:val="en-CA"/>
        </w:rPr>
        <w:t xml:space="preserve">Net income </w:t>
      </w:r>
      <w:r w:rsidR="001C7A05" w:rsidRPr="00E75F02">
        <w:rPr>
          <w:rFonts w:ascii="TeXGyreHeros" w:hAnsi="TeXGyreHeros" w:cs="Arial"/>
          <w:lang w:val="en-CA"/>
        </w:rPr>
        <w:tab/>
      </w:r>
      <w:r w:rsidR="001C7A05" w:rsidRPr="00E75F02">
        <w:rPr>
          <w:rFonts w:ascii="TeXGyreHeros" w:hAnsi="TeXGyreHeros" w:cs="Arial"/>
          <w:lang w:val="en-CA"/>
        </w:rPr>
        <w:tab/>
      </w:r>
      <w:r w:rsidR="001C7A05" w:rsidRPr="00E75F02">
        <w:rPr>
          <w:rFonts w:ascii="TeXGyreHeros" w:hAnsi="TeXGyreHeros" w:cs="Arial"/>
          <w:u w:val="double"/>
          <w:lang w:val="en-CA"/>
        </w:rPr>
        <w:t>$2</w:t>
      </w:r>
      <w:r w:rsidR="004764D4" w:rsidRPr="00E75F02">
        <w:rPr>
          <w:rFonts w:ascii="TeXGyreHeros" w:hAnsi="TeXGyreHeros" w:cs="Arial"/>
          <w:u w:val="double"/>
          <w:lang w:val="en-CA"/>
        </w:rPr>
        <w:t>3</w:t>
      </w:r>
      <w:r w:rsidR="001C7A05" w:rsidRPr="00E75F02">
        <w:rPr>
          <w:rFonts w:ascii="TeXGyreHeros" w:hAnsi="TeXGyreHeros" w:cs="Arial"/>
          <w:u w:val="double"/>
          <w:lang w:val="en-CA"/>
        </w:rPr>
        <w:t>,</w:t>
      </w:r>
      <w:r w:rsidR="006323EF" w:rsidRPr="00E75F02">
        <w:rPr>
          <w:rFonts w:ascii="TeXGyreHeros" w:hAnsi="TeXGyreHeros" w:cs="Arial"/>
          <w:u w:val="double"/>
          <w:lang w:val="en-CA"/>
        </w:rPr>
        <w:t>500</w:t>
      </w:r>
    </w:p>
    <w:p w14:paraId="31894110" w14:textId="77777777" w:rsidR="00131F61" w:rsidRDefault="00131F61" w:rsidP="001C7A05">
      <w:pPr>
        <w:tabs>
          <w:tab w:val="left" w:pos="360"/>
          <w:tab w:val="left" w:pos="720"/>
          <w:tab w:val="right" w:pos="7200"/>
          <w:tab w:val="right" w:pos="8640"/>
        </w:tabs>
        <w:rPr>
          <w:rFonts w:ascii="TeXGyreHeros" w:hAnsi="TeXGyreHeros" w:cs="Arial"/>
          <w:sz w:val="28"/>
          <w:lang w:val="en-CA"/>
        </w:rPr>
      </w:pPr>
    </w:p>
    <w:p w14:paraId="4E911108" w14:textId="1F7B6BC5" w:rsidR="001631C2" w:rsidRPr="004301D1" w:rsidRDefault="00131F61" w:rsidP="00131F61">
      <w:pPr>
        <w:pStyle w:val="BodyLarge"/>
        <w:tabs>
          <w:tab w:val="left" w:pos="600"/>
          <w:tab w:val="right" w:leader="dot" w:pos="8400"/>
          <w:tab w:val="left" w:pos="8850"/>
          <w:tab w:val="decimal" w:pos="9855"/>
          <w:tab w:val="right" w:pos="9940"/>
        </w:tabs>
        <w:rPr>
          <w:rFonts w:ascii="TeXGyreHeros" w:hAnsi="TeXGyreHeros" w:cs="Arial"/>
          <w:b w:val="0"/>
          <w:sz w:val="22"/>
          <w:szCs w:val="22"/>
        </w:rPr>
      </w:pPr>
      <w:r w:rsidRPr="004301D1">
        <w:rPr>
          <w:rFonts w:ascii="TeXGyreHeros" w:hAnsi="TeXGyreHeros" w:cs="Arial"/>
          <w:b w:val="0"/>
          <w:sz w:val="22"/>
          <w:szCs w:val="22"/>
        </w:rPr>
        <w:t>[Revenues – Expenses = Net income or (loss)]</w:t>
      </w:r>
    </w:p>
    <w:p w14:paraId="249CE766" w14:textId="1F619463" w:rsidR="005F4B81" w:rsidRPr="00E75F02" w:rsidRDefault="005F4B81" w:rsidP="004E2EEB">
      <w:pPr>
        <w:pStyle w:val="BodyLarge"/>
        <w:rPr>
          <w:rFonts w:ascii="TeXGyreHeros" w:hAnsi="TeXGyreHeros" w:cs="Arial"/>
        </w:rPr>
      </w:pPr>
    </w:p>
    <w:tbl>
      <w:tblPr>
        <w:tblW w:w="9795" w:type="dxa"/>
        <w:tblInd w:w="97" w:type="dxa"/>
        <w:tblLook w:val="04A0" w:firstRow="1" w:lastRow="0" w:firstColumn="1" w:lastColumn="0" w:noHBand="0" w:noVBand="1"/>
      </w:tblPr>
      <w:tblGrid>
        <w:gridCol w:w="4831"/>
        <w:gridCol w:w="1560"/>
        <w:gridCol w:w="1558"/>
        <w:gridCol w:w="1560"/>
        <w:gridCol w:w="286"/>
      </w:tblGrid>
      <w:tr w:rsidR="004764D4" w:rsidRPr="00E75F02" w14:paraId="0F020972" w14:textId="77777777" w:rsidTr="006D5103">
        <w:trPr>
          <w:trHeight w:val="315"/>
        </w:trPr>
        <w:tc>
          <w:tcPr>
            <w:tcW w:w="9795" w:type="dxa"/>
            <w:gridSpan w:val="5"/>
            <w:tcBorders>
              <w:top w:val="nil"/>
              <w:left w:val="nil"/>
              <w:bottom w:val="nil"/>
              <w:right w:val="nil"/>
            </w:tcBorders>
            <w:shd w:val="clear" w:color="auto" w:fill="auto"/>
            <w:noWrap/>
            <w:vAlign w:val="bottom"/>
            <w:hideMark/>
          </w:tcPr>
          <w:p w14:paraId="32660607" w14:textId="77777777" w:rsidR="004764D4" w:rsidRPr="00E75F02" w:rsidRDefault="00992095" w:rsidP="00992095">
            <w:pPr>
              <w:tabs>
                <w:tab w:val="left" w:pos="360"/>
                <w:tab w:val="left" w:pos="720"/>
                <w:tab w:val="right" w:pos="7200"/>
                <w:tab w:val="right" w:pos="8640"/>
              </w:tabs>
              <w:jc w:val="center"/>
              <w:rPr>
                <w:rFonts w:ascii="TeXGyreHeros" w:hAnsi="TeXGyreHeros" w:cs="Arial"/>
                <w:color w:val="000000"/>
                <w:lang w:val="en-CA" w:eastAsia="en-CA"/>
              </w:rPr>
            </w:pPr>
            <w:r w:rsidRPr="00E75F02">
              <w:rPr>
                <w:rFonts w:ascii="TeXGyreHeros" w:hAnsi="TeXGyreHeros" w:cs="Arial"/>
                <w:lang w:val="en-CA"/>
              </w:rPr>
              <w:t>MBONG CORPORATION</w:t>
            </w:r>
          </w:p>
        </w:tc>
      </w:tr>
      <w:tr w:rsidR="004764D4" w:rsidRPr="00E75F02" w14:paraId="627883C8" w14:textId="77777777" w:rsidTr="006D5103">
        <w:trPr>
          <w:trHeight w:val="315"/>
        </w:trPr>
        <w:tc>
          <w:tcPr>
            <w:tcW w:w="9795" w:type="dxa"/>
            <w:gridSpan w:val="5"/>
            <w:tcBorders>
              <w:top w:val="nil"/>
              <w:left w:val="nil"/>
              <w:bottom w:val="nil"/>
              <w:right w:val="nil"/>
            </w:tcBorders>
            <w:shd w:val="clear" w:color="auto" w:fill="auto"/>
            <w:noWrap/>
            <w:vAlign w:val="bottom"/>
            <w:hideMark/>
          </w:tcPr>
          <w:p w14:paraId="5C311827" w14:textId="77777777" w:rsidR="004764D4" w:rsidRPr="00E75F02" w:rsidRDefault="004764D4" w:rsidP="005A489C">
            <w:pPr>
              <w:jc w:val="center"/>
              <w:rPr>
                <w:rFonts w:ascii="TeXGyreHeros" w:hAnsi="TeXGyreHeros" w:cs="Arial"/>
                <w:color w:val="000000"/>
                <w:lang w:val="en-CA" w:eastAsia="en-CA"/>
              </w:rPr>
            </w:pPr>
            <w:r w:rsidRPr="00E75F02">
              <w:rPr>
                <w:rFonts w:ascii="TeXGyreHeros" w:hAnsi="TeXGyreHeros" w:cs="Arial"/>
                <w:color w:val="000000"/>
                <w:lang w:val="en-CA" w:eastAsia="en-CA"/>
              </w:rPr>
              <w:t>Statement of Changes in Equity</w:t>
            </w:r>
          </w:p>
        </w:tc>
      </w:tr>
      <w:tr w:rsidR="004764D4" w:rsidRPr="00E75F02" w14:paraId="5CBF8CD5" w14:textId="77777777" w:rsidTr="006D5103">
        <w:trPr>
          <w:trHeight w:val="315"/>
        </w:trPr>
        <w:tc>
          <w:tcPr>
            <w:tcW w:w="9795" w:type="dxa"/>
            <w:gridSpan w:val="5"/>
            <w:tcBorders>
              <w:top w:val="nil"/>
              <w:left w:val="nil"/>
              <w:bottom w:val="nil"/>
              <w:right w:val="nil"/>
            </w:tcBorders>
            <w:shd w:val="clear" w:color="auto" w:fill="auto"/>
            <w:noWrap/>
            <w:vAlign w:val="bottom"/>
            <w:hideMark/>
          </w:tcPr>
          <w:p w14:paraId="446473E9" w14:textId="77777777" w:rsidR="004764D4" w:rsidRPr="00E75F02" w:rsidRDefault="00992095" w:rsidP="00E36FF3">
            <w:pPr>
              <w:jc w:val="center"/>
              <w:rPr>
                <w:rFonts w:ascii="TeXGyreHeros" w:hAnsi="TeXGyreHeros" w:cs="Arial"/>
                <w:color w:val="000000"/>
                <w:lang w:val="en-CA" w:eastAsia="en-CA"/>
              </w:rPr>
            </w:pPr>
            <w:r w:rsidRPr="00E75F02">
              <w:rPr>
                <w:rFonts w:ascii="TeXGyreHeros" w:hAnsi="TeXGyreHeros" w:cs="Arial"/>
                <w:lang w:val="en-CA"/>
              </w:rPr>
              <w:t xml:space="preserve">Year Ended December 31, </w:t>
            </w:r>
            <w:r w:rsidR="000626B7" w:rsidRPr="00E75F02">
              <w:rPr>
                <w:rFonts w:ascii="TeXGyreHeros" w:hAnsi="TeXGyreHeros" w:cs="Arial"/>
                <w:lang w:val="en-CA"/>
              </w:rPr>
              <w:t>201</w:t>
            </w:r>
            <w:r w:rsidR="00E36FF3" w:rsidRPr="00E75F02">
              <w:rPr>
                <w:rFonts w:ascii="TeXGyreHeros" w:hAnsi="TeXGyreHeros" w:cs="Arial"/>
                <w:color w:val="000000"/>
                <w:lang w:val="en-CA" w:eastAsia="en-CA"/>
              </w:rPr>
              <w:t>8</w:t>
            </w:r>
          </w:p>
        </w:tc>
      </w:tr>
      <w:tr w:rsidR="004764D4" w:rsidRPr="00E75F02" w14:paraId="4697DB1E" w14:textId="77777777" w:rsidTr="006D5103">
        <w:trPr>
          <w:trHeight w:val="315"/>
        </w:trPr>
        <w:tc>
          <w:tcPr>
            <w:tcW w:w="4831" w:type="dxa"/>
            <w:tcBorders>
              <w:top w:val="nil"/>
              <w:left w:val="nil"/>
              <w:bottom w:val="nil"/>
              <w:right w:val="nil"/>
            </w:tcBorders>
            <w:shd w:val="clear" w:color="auto" w:fill="auto"/>
            <w:noWrap/>
            <w:vAlign w:val="bottom"/>
            <w:hideMark/>
          </w:tcPr>
          <w:p w14:paraId="3B8AA364" w14:textId="77777777" w:rsidR="004764D4" w:rsidRPr="00E75F02" w:rsidRDefault="004764D4" w:rsidP="005A489C">
            <w:pPr>
              <w:rPr>
                <w:rFonts w:ascii="TeXGyreHeros" w:hAnsi="TeXGyreHeros" w:cs="Arial"/>
                <w:color w:val="000000"/>
                <w:lang w:val="en-CA" w:eastAsia="en-CA"/>
              </w:rPr>
            </w:pPr>
          </w:p>
        </w:tc>
        <w:tc>
          <w:tcPr>
            <w:tcW w:w="1560" w:type="dxa"/>
            <w:tcBorders>
              <w:top w:val="nil"/>
              <w:left w:val="nil"/>
              <w:bottom w:val="nil"/>
              <w:right w:val="nil"/>
            </w:tcBorders>
            <w:shd w:val="clear" w:color="auto" w:fill="auto"/>
            <w:noWrap/>
            <w:vAlign w:val="bottom"/>
            <w:hideMark/>
          </w:tcPr>
          <w:p w14:paraId="50AB0F44" w14:textId="77777777" w:rsidR="004764D4" w:rsidRPr="00E75F02" w:rsidRDefault="004764D4" w:rsidP="005A489C">
            <w:pPr>
              <w:rPr>
                <w:rFonts w:ascii="TeXGyreHeros" w:hAnsi="TeXGyreHeros" w:cs="Calibri"/>
                <w:color w:val="000000"/>
                <w:lang w:val="en-CA" w:eastAsia="en-CA"/>
              </w:rPr>
            </w:pPr>
          </w:p>
        </w:tc>
        <w:tc>
          <w:tcPr>
            <w:tcW w:w="1558" w:type="dxa"/>
            <w:tcBorders>
              <w:top w:val="nil"/>
              <w:left w:val="nil"/>
              <w:bottom w:val="nil"/>
              <w:right w:val="nil"/>
            </w:tcBorders>
            <w:shd w:val="clear" w:color="auto" w:fill="auto"/>
            <w:noWrap/>
            <w:vAlign w:val="bottom"/>
            <w:hideMark/>
          </w:tcPr>
          <w:p w14:paraId="4D7578AC" w14:textId="77777777" w:rsidR="004764D4" w:rsidRPr="00E75F02" w:rsidRDefault="004764D4" w:rsidP="005A489C">
            <w:pPr>
              <w:rPr>
                <w:rFonts w:ascii="TeXGyreHeros" w:hAnsi="TeXGyreHeros" w:cs="Calibri"/>
                <w:color w:val="000000"/>
                <w:lang w:val="en-CA" w:eastAsia="en-CA"/>
              </w:rPr>
            </w:pPr>
          </w:p>
        </w:tc>
        <w:tc>
          <w:tcPr>
            <w:tcW w:w="1846" w:type="dxa"/>
            <w:gridSpan w:val="2"/>
            <w:tcBorders>
              <w:top w:val="nil"/>
              <w:left w:val="nil"/>
              <w:bottom w:val="nil"/>
              <w:right w:val="nil"/>
            </w:tcBorders>
            <w:shd w:val="clear" w:color="auto" w:fill="auto"/>
            <w:noWrap/>
            <w:vAlign w:val="bottom"/>
            <w:hideMark/>
          </w:tcPr>
          <w:p w14:paraId="2EA33793" w14:textId="77777777" w:rsidR="004764D4" w:rsidRPr="00E75F02" w:rsidRDefault="004764D4" w:rsidP="005A489C">
            <w:pPr>
              <w:rPr>
                <w:rFonts w:ascii="TeXGyreHeros" w:hAnsi="TeXGyreHeros" w:cs="Calibri"/>
                <w:color w:val="000000"/>
                <w:lang w:val="en-CA" w:eastAsia="en-CA"/>
              </w:rPr>
            </w:pPr>
          </w:p>
        </w:tc>
      </w:tr>
      <w:tr w:rsidR="004764D4" w:rsidRPr="00E75F02" w14:paraId="6FD956AD" w14:textId="77777777" w:rsidTr="006D5103">
        <w:trPr>
          <w:trHeight w:val="315"/>
        </w:trPr>
        <w:tc>
          <w:tcPr>
            <w:tcW w:w="4831" w:type="dxa"/>
            <w:tcBorders>
              <w:top w:val="nil"/>
              <w:left w:val="nil"/>
              <w:bottom w:val="nil"/>
              <w:right w:val="nil"/>
            </w:tcBorders>
            <w:shd w:val="clear" w:color="auto" w:fill="auto"/>
            <w:noWrap/>
            <w:vAlign w:val="bottom"/>
            <w:hideMark/>
          </w:tcPr>
          <w:p w14:paraId="4ABDEA23" w14:textId="77777777" w:rsidR="004764D4" w:rsidRPr="00E75F02" w:rsidRDefault="004764D4" w:rsidP="005A489C">
            <w:pPr>
              <w:ind w:right="-1022"/>
              <w:rPr>
                <w:rFonts w:ascii="TeXGyreHeros" w:hAnsi="TeXGyreHeros" w:cs="Calibri"/>
                <w:color w:val="000000"/>
                <w:lang w:val="en-CA" w:eastAsia="en-CA"/>
              </w:rPr>
            </w:pPr>
          </w:p>
        </w:tc>
        <w:tc>
          <w:tcPr>
            <w:tcW w:w="1560" w:type="dxa"/>
            <w:tcBorders>
              <w:top w:val="nil"/>
              <w:left w:val="nil"/>
              <w:bottom w:val="nil"/>
              <w:right w:val="nil"/>
            </w:tcBorders>
            <w:shd w:val="clear" w:color="auto" w:fill="auto"/>
            <w:noWrap/>
            <w:vAlign w:val="bottom"/>
            <w:hideMark/>
          </w:tcPr>
          <w:p w14:paraId="72CC0B31" w14:textId="77777777" w:rsidR="004764D4" w:rsidRPr="00E75F02" w:rsidRDefault="004764D4" w:rsidP="005A489C">
            <w:pPr>
              <w:jc w:val="center"/>
              <w:rPr>
                <w:rFonts w:ascii="TeXGyreHeros" w:hAnsi="TeXGyreHeros" w:cs="Arial"/>
                <w:color w:val="000000"/>
                <w:lang w:val="en-CA" w:eastAsia="en-CA"/>
              </w:rPr>
            </w:pPr>
            <w:r w:rsidRPr="00E75F02">
              <w:rPr>
                <w:rFonts w:ascii="TeXGyreHeros" w:hAnsi="TeXGyreHeros" w:cs="Arial"/>
                <w:color w:val="000000"/>
                <w:lang w:val="en-CA" w:eastAsia="en-CA"/>
              </w:rPr>
              <w:t>Common</w:t>
            </w:r>
          </w:p>
        </w:tc>
        <w:tc>
          <w:tcPr>
            <w:tcW w:w="1558" w:type="dxa"/>
            <w:tcBorders>
              <w:top w:val="nil"/>
              <w:left w:val="nil"/>
              <w:bottom w:val="nil"/>
              <w:right w:val="nil"/>
            </w:tcBorders>
            <w:shd w:val="clear" w:color="auto" w:fill="auto"/>
            <w:noWrap/>
            <w:vAlign w:val="bottom"/>
            <w:hideMark/>
          </w:tcPr>
          <w:p w14:paraId="18D645C6" w14:textId="77777777" w:rsidR="004764D4" w:rsidRPr="00E75F02" w:rsidRDefault="004764D4" w:rsidP="005A489C">
            <w:pPr>
              <w:jc w:val="center"/>
              <w:rPr>
                <w:rFonts w:ascii="TeXGyreHeros" w:hAnsi="TeXGyreHeros" w:cs="Arial"/>
                <w:color w:val="000000"/>
                <w:lang w:val="en-CA" w:eastAsia="en-CA"/>
              </w:rPr>
            </w:pPr>
            <w:r w:rsidRPr="00E75F02">
              <w:rPr>
                <w:rFonts w:ascii="TeXGyreHeros" w:hAnsi="TeXGyreHeros" w:cs="Arial"/>
                <w:color w:val="000000"/>
                <w:lang w:val="en-CA" w:eastAsia="en-CA"/>
              </w:rPr>
              <w:t>Retained</w:t>
            </w:r>
          </w:p>
        </w:tc>
        <w:tc>
          <w:tcPr>
            <w:tcW w:w="1846" w:type="dxa"/>
            <w:gridSpan w:val="2"/>
            <w:tcBorders>
              <w:top w:val="nil"/>
              <w:left w:val="nil"/>
              <w:bottom w:val="nil"/>
              <w:right w:val="nil"/>
            </w:tcBorders>
            <w:shd w:val="clear" w:color="auto" w:fill="auto"/>
            <w:noWrap/>
            <w:vAlign w:val="bottom"/>
            <w:hideMark/>
          </w:tcPr>
          <w:p w14:paraId="6F3F70DA" w14:textId="77777777" w:rsidR="004764D4" w:rsidRPr="00E75F02" w:rsidRDefault="004764D4" w:rsidP="005A489C">
            <w:pPr>
              <w:jc w:val="center"/>
              <w:rPr>
                <w:rFonts w:ascii="TeXGyreHeros" w:hAnsi="TeXGyreHeros" w:cs="Calibri"/>
                <w:color w:val="000000"/>
                <w:lang w:val="en-CA" w:eastAsia="en-CA"/>
              </w:rPr>
            </w:pPr>
          </w:p>
        </w:tc>
      </w:tr>
      <w:tr w:rsidR="004764D4" w:rsidRPr="00E75F02" w14:paraId="2E70BD6C" w14:textId="77777777" w:rsidTr="006D5103">
        <w:trPr>
          <w:trHeight w:val="315"/>
        </w:trPr>
        <w:tc>
          <w:tcPr>
            <w:tcW w:w="4831" w:type="dxa"/>
            <w:tcBorders>
              <w:top w:val="nil"/>
              <w:left w:val="nil"/>
              <w:bottom w:val="nil"/>
              <w:right w:val="nil"/>
            </w:tcBorders>
            <w:shd w:val="clear" w:color="auto" w:fill="auto"/>
            <w:noWrap/>
            <w:vAlign w:val="bottom"/>
            <w:hideMark/>
          </w:tcPr>
          <w:p w14:paraId="7FDF11DF" w14:textId="77777777" w:rsidR="004764D4" w:rsidRPr="00E75F02" w:rsidRDefault="004764D4" w:rsidP="005A489C">
            <w:pPr>
              <w:rPr>
                <w:rFonts w:ascii="TeXGyreHeros" w:hAnsi="TeXGyreHeros" w:cs="Calibri"/>
                <w:color w:val="000000"/>
                <w:lang w:val="en-CA" w:eastAsia="en-CA"/>
              </w:rPr>
            </w:pPr>
          </w:p>
        </w:tc>
        <w:tc>
          <w:tcPr>
            <w:tcW w:w="1560" w:type="dxa"/>
            <w:tcBorders>
              <w:top w:val="nil"/>
              <w:left w:val="nil"/>
              <w:bottom w:val="nil"/>
              <w:right w:val="nil"/>
            </w:tcBorders>
            <w:shd w:val="clear" w:color="auto" w:fill="auto"/>
            <w:noWrap/>
            <w:vAlign w:val="bottom"/>
            <w:hideMark/>
          </w:tcPr>
          <w:p w14:paraId="2BBD8EED" w14:textId="77777777" w:rsidR="004764D4" w:rsidRPr="00E75F02" w:rsidRDefault="004764D4" w:rsidP="005A489C">
            <w:pPr>
              <w:jc w:val="center"/>
              <w:rPr>
                <w:rFonts w:ascii="TeXGyreHeros" w:hAnsi="TeXGyreHeros" w:cs="Arial"/>
                <w:color w:val="000000"/>
                <w:u w:val="single"/>
                <w:lang w:val="en-CA" w:eastAsia="en-CA"/>
              </w:rPr>
            </w:pPr>
            <w:r w:rsidRPr="00E75F02">
              <w:rPr>
                <w:rFonts w:ascii="TeXGyreHeros" w:hAnsi="TeXGyreHeros" w:cs="Arial"/>
                <w:color w:val="000000"/>
                <w:u w:val="single"/>
                <w:lang w:val="en-CA" w:eastAsia="en-CA"/>
              </w:rPr>
              <w:t>Shares</w:t>
            </w:r>
            <w:r w:rsidRPr="00E75F02">
              <w:rPr>
                <w:rFonts w:ascii="TeXGyreHeros" w:hAnsi="TeXGyreHeros" w:cs="Arial"/>
                <w:color w:val="000000"/>
                <w:lang w:val="en-CA" w:eastAsia="en-CA"/>
              </w:rPr>
              <w:t xml:space="preserve"> </w:t>
            </w:r>
          </w:p>
        </w:tc>
        <w:tc>
          <w:tcPr>
            <w:tcW w:w="1558" w:type="dxa"/>
            <w:tcBorders>
              <w:top w:val="nil"/>
              <w:left w:val="nil"/>
              <w:bottom w:val="nil"/>
              <w:right w:val="nil"/>
            </w:tcBorders>
            <w:shd w:val="clear" w:color="auto" w:fill="auto"/>
            <w:noWrap/>
            <w:vAlign w:val="bottom"/>
            <w:hideMark/>
          </w:tcPr>
          <w:p w14:paraId="2220D7C4" w14:textId="77777777" w:rsidR="004764D4" w:rsidRPr="00E75F02" w:rsidRDefault="004764D4" w:rsidP="005A489C">
            <w:pPr>
              <w:jc w:val="center"/>
              <w:rPr>
                <w:rFonts w:ascii="TeXGyreHeros" w:hAnsi="TeXGyreHeros" w:cs="Arial"/>
                <w:color w:val="000000"/>
                <w:u w:val="single"/>
                <w:lang w:val="en-CA" w:eastAsia="en-CA"/>
              </w:rPr>
            </w:pPr>
            <w:r w:rsidRPr="00E75F02">
              <w:rPr>
                <w:rFonts w:ascii="TeXGyreHeros" w:hAnsi="TeXGyreHeros" w:cs="Arial"/>
                <w:color w:val="000000"/>
                <w:u w:val="single"/>
                <w:lang w:val="en-CA" w:eastAsia="en-CA"/>
              </w:rPr>
              <w:t>Earnings</w:t>
            </w:r>
          </w:p>
        </w:tc>
        <w:tc>
          <w:tcPr>
            <w:tcW w:w="1846" w:type="dxa"/>
            <w:gridSpan w:val="2"/>
            <w:tcBorders>
              <w:top w:val="nil"/>
              <w:left w:val="nil"/>
              <w:bottom w:val="nil"/>
              <w:right w:val="nil"/>
            </w:tcBorders>
            <w:shd w:val="clear" w:color="auto" w:fill="auto"/>
            <w:noWrap/>
            <w:vAlign w:val="bottom"/>
            <w:hideMark/>
          </w:tcPr>
          <w:p w14:paraId="6102407C" w14:textId="77777777" w:rsidR="004764D4" w:rsidRPr="00E75F02" w:rsidRDefault="004764D4" w:rsidP="005A489C">
            <w:pPr>
              <w:jc w:val="center"/>
              <w:rPr>
                <w:rFonts w:ascii="TeXGyreHeros" w:hAnsi="TeXGyreHeros" w:cs="Arial"/>
                <w:color w:val="000000"/>
                <w:u w:val="single"/>
                <w:lang w:val="en-CA" w:eastAsia="en-CA"/>
              </w:rPr>
            </w:pPr>
            <w:r w:rsidRPr="00E75F02">
              <w:rPr>
                <w:rFonts w:ascii="TeXGyreHeros" w:hAnsi="TeXGyreHeros" w:cs="Arial"/>
                <w:color w:val="000000"/>
                <w:u w:val="single"/>
                <w:lang w:val="en-CA" w:eastAsia="en-CA"/>
              </w:rPr>
              <w:t>Total Equity</w:t>
            </w:r>
          </w:p>
        </w:tc>
      </w:tr>
      <w:tr w:rsidR="004764D4" w:rsidRPr="00E75F02" w14:paraId="7AEB04BF" w14:textId="77777777" w:rsidTr="006D5103">
        <w:trPr>
          <w:trHeight w:val="315"/>
        </w:trPr>
        <w:tc>
          <w:tcPr>
            <w:tcW w:w="4831" w:type="dxa"/>
            <w:tcBorders>
              <w:top w:val="nil"/>
              <w:left w:val="nil"/>
              <w:bottom w:val="nil"/>
              <w:right w:val="nil"/>
            </w:tcBorders>
            <w:shd w:val="clear" w:color="auto" w:fill="auto"/>
            <w:noWrap/>
            <w:vAlign w:val="bottom"/>
            <w:hideMark/>
          </w:tcPr>
          <w:p w14:paraId="361FB30C" w14:textId="77777777" w:rsidR="004764D4" w:rsidRPr="00E75F02" w:rsidRDefault="004764D4" w:rsidP="005A489C">
            <w:pPr>
              <w:rPr>
                <w:rFonts w:ascii="TeXGyreHeros" w:hAnsi="TeXGyreHeros" w:cs="Arial"/>
                <w:color w:val="000000"/>
                <w:lang w:val="en-CA" w:eastAsia="en-CA"/>
              </w:rPr>
            </w:pPr>
          </w:p>
        </w:tc>
        <w:tc>
          <w:tcPr>
            <w:tcW w:w="1560" w:type="dxa"/>
            <w:tcBorders>
              <w:top w:val="nil"/>
              <w:left w:val="nil"/>
              <w:bottom w:val="nil"/>
              <w:right w:val="nil"/>
            </w:tcBorders>
            <w:shd w:val="clear" w:color="auto" w:fill="auto"/>
            <w:noWrap/>
            <w:vAlign w:val="bottom"/>
            <w:hideMark/>
          </w:tcPr>
          <w:p w14:paraId="7924B2E4" w14:textId="77777777" w:rsidR="004764D4" w:rsidRPr="00E75F02" w:rsidRDefault="004764D4" w:rsidP="005A489C">
            <w:pPr>
              <w:rPr>
                <w:rFonts w:ascii="TeXGyreHeros" w:hAnsi="TeXGyreHeros" w:cs="Calibri"/>
                <w:color w:val="000000"/>
                <w:lang w:val="en-CA" w:eastAsia="en-CA"/>
              </w:rPr>
            </w:pPr>
          </w:p>
        </w:tc>
        <w:tc>
          <w:tcPr>
            <w:tcW w:w="1558" w:type="dxa"/>
            <w:tcBorders>
              <w:top w:val="nil"/>
              <w:left w:val="nil"/>
              <w:bottom w:val="nil"/>
              <w:right w:val="nil"/>
            </w:tcBorders>
            <w:shd w:val="clear" w:color="auto" w:fill="auto"/>
            <w:noWrap/>
            <w:vAlign w:val="bottom"/>
            <w:hideMark/>
          </w:tcPr>
          <w:p w14:paraId="0FEFC560" w14:textId="77777777" w:rsidR="004764D4" w:rsidRPr="00E75F02" w:rsidRDefault="004764D4" w:rsidP="005A489C">
            <w:pPr>
              <w:rPr>
                <w:rFonts w:ascii="TeXGyreHeros" w:hAnsi="TeXGyreHeros" w:cs="Calibri"/>
                <w:color w:val="000000"/>
                <w:lang w:val="en-CA" w:eastAsia="en-CA"/>
              </w:rPr>
            </w:pPr>
          </w:p>
        </w:tc>
        <w:tc>
          <w:tcPr>
            <w:tcW w:w="1846" w:type="dxa"/>
            <w:gridSpan w:val="2"/>
            <w:tcBorders>
              <w:top w:val="nil"/>
              <w:left w:val="nil"/>
              <w:bottom w:val="nil"/>
              <w:right w:val="nil"/>
            </w:tcBorders>
            <w:shd w:val="clear" w:color="auto" w:fill="auto"/>
            <w:noWrap/>
            <w:vAlign w:val="bottom"/>
            <w:hideMark/>
          </w:tcPr>
          <w:p w14:paraId="7C73A0C1" w14:textId="77777777" w:rsidR="004764D4" w:rsidRPr="00E75F02" w:rsidRDefault="004764D4" w:rsidP="005A489C">
            <w:pPr>
              <w:rPr>
                <w:rFonts w:ascii="TeXGyreHeros" w:hAnsi="TeXGyreHeros" w:cs="Calibri"/>
                <w:color w:val="000000"/>
                <w:lang w:val="en-CA" w:eastAsia="en-CA"/>
              </w:rPr>
            </w:pPr>
          </w:p>
        </w:tc>
      </w:tr>
      <w:tr w:rsidR="004764D4" w:rsidRPr="00E75F02" w14:paraId="36457162" w14:textId="77777777" w:rsidTr="006D5103">
        <w:trPr>
          <w:gridAfter w:val="1"/>
          <w:wAfter w:w="286" w:type="dxa"/>
          <w:trHeight w:val="315"/>
        </w:trPr>
        <w:tc>
          <w:tcPr>
            <w:tcW w:w="4831" w:type="dxa"/>
            <w:tcBorders>
              <w:top w:val="nil"/>
              <w:left w:val="nil"/>
              <w:bottom w:val="nil"/>
              <w:right w:val="nil"/>
            </w:tcBorders>
            <w:shd w:val="clear" w:color="auto" w:fill="auto"/>
            <w:noWrap/>
            <w:vAlign w:val="bottom"/>
            <w:hideMark/>
          </w:tcPr>
          <w:p w14:paraId="2521FE50" w14:textId="77777777" w:rsidR="004764D4" w:rsidRPr="00E75F02" w:rsidRDefault="004764D4" w:rsidP="00274712">
            <w:pPr>
              <w:rPr>
                <w:rFonts w:ascii="TeXGyreHeros" w:hAnsi="TeXGyreHeros" w:cs="Arial"/>
                <w:color w:val="000000"/>
                <w:lang w:val="en-CA" w:eastAsia="en-CA"/>
              </w:rPr>
            </w:pPr>
            <w:r w:rsidRPr="00E75F02">
              <w:rPr>
                <w:rFonts w:ascii="TeXGyreHeros" w:hAnsi="TeXGyreHeros" w:cs="Arial"/>
                <w:color w:val="000000"/>
                <w:lang w:val="en-CA" w:eastAsia="en-CA"/>
              </w:rPr>
              <w:t xml:space="preserve">Balance, </w:t>
            </w:r>
            <w:r w:rsidR="00992095" w:rsidRPr="00E75F02">
              <w:rPr>
                <w:rFonts w:ascii="TeXGyreHeros" w:hAnsi="TeXGyreHeros" w:cs="Arial"/>
                <w:color w:val="000000"/>
                <w:lang w:val="en-CA" w:eastAsia="en-CA"/>
              </w:rPr>
              <w:t>January</w:t>
            </w:r>
            <w:r w:rsidRPr="00E75F02">
              <w:rPr>
                <w:rFonts w:ascii="TeXGyreHeros" w:hAnsi="TeXGyreHeros" w:cs="Arial"/>
                <w:color w:val="000000"/>
                <w:lang w:val="en-CA" w:eastAsia="en-CA"/>
              </w:rPr>
              <w:t xml:space="preserve"> 1</w:t>
            </w:r>
          </w:p>
        </w:tc>
        <w:tc>
          <w:tcPr>
            <w:tcW w:w="1560" w:type="dxa"/>
            <w:tcBorders>
              <w:top w:val="nil"/>
              <w:left w:val="nil"/>
              <w:bottom w:val="nil"/>
              <w:right w:val="nil"/>
            </w:tcBorders>
            <w:shd w:val="clear" w:color="auto" w:fill="auto"/>
            <w:noWrap/>
            <w:vAlign w:val="bottom"/>
            <w:hideMark/>
          </w:tcPr>
          <w:p w14:paraId="2425FE55" w14:textId="77777777" w:rsidR="004764D4" w:rsidRPr="00E75F02" w:rsidRDefault="004764D4" w:rsidP="00274712">
            <w:pPr>
              <w:ind w:right="142"/>
              <w:jc w:val="right"/>
              <w:rPr>
                <w:rFonts w:ascii="TeXGyreHeros" w:hAnsi="TeXGyreHeros" w:cs="Arial"/>
                <w:color w:val="000000"/>
                <w:lang w:val="en-CA" w:eastAsia="en-CA"/>
              </w:rPr>
            </w:pPr>
            <w:r w:rsidRPr="00E75F02">
              <w:rPr>
                <w:rFonts w:ascii="TeXGyreHeros" w:hAnsi="TeXGyreHeros" w:cs="Arial"/>
                <w:color w:val="000000"/>
                <w:lang w:val="en-CA" w:eastAsia="en-CA"/>
              </w:rPr>
              <w:t xml:space="preserve"> $</w:t>
            </w:r>
            <w:r w:rsidR="00992095" w:rsidRPr="00E75F02">
              <w:rPr>
                <w:rFonts w:ascii="TeXGyreHeros" w:hAnsi="TeXGyreHeros" w:cs="Arial"/>
                <w:color w:val="000000"/>
                <w:lang w:val="en-CA" w:eastAsia="en-CA"/>
              </w:rPr>
              <w:t>30</w:t>
            </w:r>
            <w:r w:rsidRPr="00E75F02">
              <w:rPr>
                <w:rFonts w:ascii="TeXGyreHeros" w:hAnsi="TeXGyreHeros" w:cs="Arial"/>
                <w:color w:val="000000"/>
                <w:lang w:val="en-CA" w:eastAsia="en-CA"/>
              </w:rPr>
              <w:t xml:space="preserve">,000 </w:t>
            </w:r>
          </w:p>
        </w:tc>
        <w:tc>
          <w:tcPr>
            <w:tcW w:w="1558" w:type="dxa"/>
            <w:tcBorders>
              <w:top w:val="nil"/>
              <w:left w:val="nil"/>
              <w:bottom w:val="nil"/>
              <w:right w:val="nil"/>
            </w:tcBorders>
            <w:shd w:val="clear" w:color="auto" w:fill="auto"/>
            <w:noWrap/>
            <w:vAlign w:val="bottom"/>
            <w:hideMark/>
          </w:tcPr>
          <w:p w14:paraId="609AD05A" w14:textId="77777777" w:rsidR="004764D4" w:rsidRPr="00E75F02" w:rsidRDefault="004764D4" w:rsidP="0009564B">
            <w:pPr>
              <w:jc w:val="right"/>
              <w:rPr>
                <w:rFonts w:ascii="TeXGyreHeros" w:hAnsi="TeXGyreHeros" w:cs="Arial"/>
                <w:color w:val="000000"/>
                <w:lang w:val="en-CA" w:eastAsia="en-CA"/>
              </w:rPr>
            </w:pPr>
            <w:r w:rsidRPr="00E75F02">
              <w:rPr>
                <w:rFonts w:ascii="TeXGyreHeros" w:hAnsi="TeXGyreHeros" w:cs="Arial"/>
                <w:color w:val="000000"/>
                <w:lang w:val="en-CA" w:eastAsia="en-CA"/>
              </w:rPr>
              <w:t xml:space="preserve"> </w:t>
            </w:r>
            <w:r w:rsidR="00274712" w:rsidRPr="00E75F02">
              <w:rPr>
                <w:rFonts w:ascii="TeXGyreHeros" w:hAnsi="TeXGyreHeros" w:cs="Arial"/>
                <w:color w:val="000000"/>
                <w:lang w:val="en-CA" w:eastAsia="en-CA"/>
              </w:rPr>
              <w:t>$</w:t>
            </w:r>
            <w:r w:rsidR="0009564B">
              <w:rPr>
                <w:rFonts w:ascii="TeXGyreHeros" w:hAnsi="TeXGyreHeros" w:cs="Arial"/>
                <w:color w:val="000000"/>
                <w:lang w:val="en-CA" w:eastAsia="en-CA"/>
              </w:rPr>
              <w:t>221</w:t>
            </w:r>
            <w:r w:rsidRPr="00E75F02">
              <w:rPr>
                <w:rFonts w:ascii="TeXGyreHeros" w:hAnsi="TeXGyreHeros" w:cs="Arial"/>
                <w:color w:val="000000"/>
                <w:lang w:val="en-CA" w:eastAsia="en-CA"/>
              </w:rPr>
              <w:t>,</w:t>
            </w:r>
            <w:r w:rsidR="00992095" w:rsidRPr="00E75F02">
              <w:rPr>
                <w:rFonts w:ascii="TeXGyreHeros" w:hAnsi="TeXGyreHeros" w:cs="Arial"/>
                <w:color w:val="000000"/>
                <w:lang w:val="en-CA" w:eastAsia="en-CA"/>
              </w:rPr>
              <w:t>00</w:t>
            </w:r>
            <w:r w:rsidRPr="00E75F02">
              <w:rPr>
                <w:rFonts w:ascii="TeXGyreHeros" w:hAnsi="TeXGyreHeros" w:cs="Arial"/>
                <w:color w:val="000000"/>
                <w:lang w:val="en-CA" w:eastAsia="en-CA"/>
              </w:rPr>
              <w:t xml:space="preserve">0 </w:t>
            </w:r>
          </w:p>
        </w:tc>
        <w:tc>
          <w:tcPr>
            <w:tcW w:w="1560" w:type="dxa"/>
            <w:tcBorders>
              <w:top w:val="nil"/>
              <w:left w:val="nil"/>
              <w:bottom w:val="nil"/>
              <w:right w:val="nil"/>
            </w:tcBorders>
            <w:shd w:val="clear" w:color="auto" w:fill="auto"/>
            <w:noWrap/>
            <w:vAlign w:val="bottom"/>
            <w:hideMark/>
          </w:tcPr>
          <w:p w14:paraId="2E3805DB" w14:textId="77777777" w:rsidR="004764D4" w:rsidRPr="00E75F02" w:rsidRDefault="004764D4" w:rsidP="0009564B">
            <w:pPr>
              <w:ind w:right="-12"/>
              <w:jc w:val="right"/>
              <w:rPr>
                <w:rFonts w:ascii="TeXGyreHeros" w:hAnsi="TeXGyreHeros" w:cs="Arial"/>
                <w:color w:val="000000"/>
                <w:lang w:val="en-CA" w:eastAsia="en-CA"/>
              </w:rPr>
            </w:pPr>
            <w:r w:rsidRPr="00E75F02">
              <w:rPr>
                <w:rFonts w:ascii="TeXGyreHeros" w:hAnsi="TeXGyreHeros" w:cs="Arial"/>
                <w:color w:val="000000"/>
                <w:lang w:val="en-CA" w:eastAsia="en-CA"/>
              </w:rPr>
              <w:t xml:space="preserve"> $</w:t>
            </w:r>
            <w:r w:rsidR="0009564B">
              <w:rPr>
                <w:rFonts w:ascii="TeXGyreHeros" w:hAnsi="TeXGyreHeros" w:cs="Arial"/>
                <w:color w:val="000000"/>
                <w:lang w:val="en-CA" w:eastAsia="en-CA"/>
              </w:rPr>
              <w:t>251</w:t>
            </w:r>
            <w:r w:rsidR="00992095" w:rsidRPr="00E75F02">
              <w:rPr>
                <w:rFonts w:ascii="TeXGyreHeros" w:hAnsi="TeXGyreHeros" w:cs="Arial"/>
                <w:color w:val="000000"/>
                <w:lang w:val="en-CA" w:eastAsia="en-CA"/>
              </w:rPr>
              <w:t>,000</w:t>
            </w:r>
            <w:r w:rsidRPr="00E75F02">
              <w:rPr>
                <w:rFonts w:ascii="TeXGyreHeros" w:hAnsi="TeXGyreHeros" w:cs="Arial"/>
                <w:color w:val="000000"/>
                <w:lang w:val="en-CA" w:eastAsia="en-CA"/>
              </w:rPr>
              <w:t xml:space="preserve"> </w:t>
            </w:r>
          </w:p>
        </w:tc>
      </w:tr>
      <w:tr w:rsidR="004764D4" w:rsidRPr="00E75F02" w14:paraId="03A69C31" w14:textId="77777777" w:rsidTr="006D5103">
        <w:trPr>
          <w:gridAfter w:val="1"/>
          <w:wAfter w:w="286" w:type="dxa"/>
          <w:trHeight w:val="315"/>
        </w:trPr>
        <w:tc>
          <w:tcPr>
            <w:tcW w:w="4831" w:type="dxa"/>
            <w:tcBorders>
              <w:top w:val="nil"/>
              <w:left w:val="nil"/>
              <w:bottom w:val="nil"/>
              <w:right w:val="nil"/>
            </w:tcBorders>
            <w:shd w:val="clear" w:color="auto" w:fill="auto"/>
            <w:noWrap/>
            <w:vAlign w:val="bottom"/>
            <w:hideMark/>
          </w:tcPr>
          <w:p w14:paraId="211B99BD" w14:textId="77777777" w:rsidR="004764D4" w:rsidRPr="00E75F02" w:rsidRDefault="004764D4" w:rsidP="005A489C">
            <w:pPr>
              <w:rPr>
                <w:rFonts w:ascii="TeXGyreHeros" w:hAnsi="TeXGyreHeros" w:cs="Arial"/>
                <w:color w:val="000000"/>
                <w:lang w:val="en-CA" w:eastAsia="en-CA"/>
              </w:rPr>
            </w:pPr>
            <w:r w:rsidRPr="00E75F02">
              <w:rPr>
                <w:rFonts w:ascii="TeXGyreHeros" w:hAnsi="TeXGyreHeros" w:cs="Arial"/>
                <w:color w:val="000000"/>
                <w:lang w:val="en-CA" w:eastAsia="en-CA"/>
              </w:rPr>
              <w:t>Issued common shares</w:t>
            </w:r>
          </w:p>
        </w:tc>
        <w:tc>
          <w:tcPr>
            <w:tcW w:w="1560" w:type="dxa"/>
            <w:tcBorders>
              <w:top w:val="nil"/>
              <w:left w:val="nil"/>
              <w:bottom w:val="nil"/>
              <w:right w:val="nil"/>
            </w:tcBorders>
            <w:shd w:val="clear" w:color="auto" w:fill="auto"/>
            <w:noWrap/>
            <w:vAlign w:val="bottom"/>
            <w:hideMark/>
          </w:tcPr>
          <w:p w14:paraId="3AE5B908" w14:textId="77777777" w:rsidR="004764D4" w:rsidRPr="00E75F02" w:rsidRDefault="004764D4" w:rsidP="00992095">
            <w:pPr>
              <w:ind w:right="142"/>
              <w:jc w:val="right"/>
              <w:rPr>
                <w:rFonts w:ascii="TeXGyreHeros" w:hAnsi="TeXGyreHeros" w:cs="Arial"/>
                <w:color w:val="000000"/>
                <w:lang w:val="en-CA" w:eastAsia="en-CA"/>
              </w:rPr>
            </w:pPr>
            <w:r w:rsidRPr="00E75F02">
              <w:rPr>
                <w:rFonts w:ascii="TeXGyreHeros" w:hAnsi="TeXGyreHeros" w:cs="Arial"/>
                <w:color w:val="000000"/>
                <w:lang w:val="en-CA" w:eastAsia="en-CA"/>
              </w:rPr>
              <w:t xml:space="preserve">      4,</w:t>
            </w:r>
            <w:r w:rsidR="00992095" w:rsidRPr="00E75F02">
              <w:rPr>
                <w:rFonts w:ascii="TeXGyreHeros" w:hAnsi="TeXGyreHeros" w:cs="Arial"/>
                <w:color w:val="000000"/>
                <w:lang w:val="en-CA" w:eastAsia="en-CA"/>
              </w:rPr>
              <w:t>2</w:t>
            </w:r>
            <w:r w:rsidRPr="00E75F02">
              <w:rPr>
                <w:rFonts w:ascii="TeXGyreHeros" w:hAnsi="TeXGyreHeros" w:cs="Arial"/>
                <w:color w:val="000000"/>
                <w:lang w:val="en-CA" w:eastAsia="en-CA"/>
              </w:rPr>
              <w:t xml:space="preserve">00 </w:t>
            </w:r>
          </w:p>
        </w:tc>
        <w:tc>
          <w:tcPr>
            <w:tcW w:w="1558" w:type="dxa"/>
            <w:tcBorders>
              <w:top w:val="nil"/>
              <w:left w:val="nil"/>
              <w:bottom w:val="nil"/>
              <w:right w:val="nil"/>
            </w:tcBorders>
            <w:shd w:val="clear" w:color="auto" w:fill="auto"/>
            <w:noWrap/>
            <w:vAlign w:val="bottom"/>
            <w:hideMark/>
          </w:tcPr>
          <w:p w14:paraId="19F84BCA" w14:textId="77777777" w:rsidR="004764D4" w:rsidRPr="00E75F02" w:rsidRDefault="004764D4" w:rsidP="005A489C">
            <w:pPr>
              <w:jc w:val="right"/>
              <w:rPr>
                <w:rFonts w:ascii="TeXGyreHeros" w:hAnsi="TeXGyreHeros" w:cs="Arial"/>
                <w:color w:val="000000"/>
                <w:lang w:val="en-CA" w:eastAsia="en-CA"/>
              </w:rPr>
            </w:pPr>
          </w:p>
        </w:tc>
        <w:tc>
          <w:tcPr>
            <w:tcW w:w="1560" w:type="dxa"/>
            <w:tcBorders>
              <w:top w:val="nil"/>
              <w:left w:val="nil"/>
              <w:bottom w:val="nil"/>
              <w:right w:val="nil"/>
            </w:tcBorders>
            <w:shd w:val="clear" w:color="auto" w:fill="auto"/>
            <w:noWrap/>
            <w:vAlign w:val="bottom"/>
            <w:hideMark/>
          </w:tcPr>
          <w:p w14:paraId="65803CBA" w14:textId="77777777" w:rsidR="004764D4" w:rsidRPr="00E75F02" w:rsidRDefault="00992095" w:rsidP="006D5103">
            <w:pPr>
              <w:ind w:right="-12"/>
              <w:jc w:val="right"/>
              <w:rPr>
                <w:rFonts w:ascii="TeXGyreHeros" w:hAnsi="TeXGyreHeros" w:cs="Arial"/>
                <w:color w:val="000000"/>
                <w:lang w:val="en-CA" w:eastAsia="en-CA"/>
              </w:rPr>
            </w:pPr>
            <w:r w:rsidRPr="00E75F02">
              <w:rPr>
                <w:rFonts w:ascii="TeXGyreHeros" w:hAnsi="TeXGyreHeros" w:cs="Arial"/>
                <w:color w:val="000000"/>
                <w:lang w:val="en-CA" w:eastAsia="en-CA"/>
              </w:rPr>
              <w:t xml:space="preserve">      </w:t>
            </w:r>
            <w:r w:rsidR="004764D4" w:rsidRPr="00E75F02">
              <w:rPr>
                <w:rFonts w:ascii="TeXGyreHeros" w:hAnsi="TeXGyreHeros" w:cs="Arial"/>
                <w:color w:val="000000"/>
                <w:lang w:val="en-CA" w:eastAsia="en-CA"/>
              </w:rPr>
              <w:t>4,</w:t>
            </w:r>
            <w:r w:rsidR="007C7CF6" w:rsidRPr="00E75F02">
              <w:rPr>
                <w:rFonts w:ascii="TeXGyreHeros" w:hAnsi="TeXGyreHeros" w:cs="Arial"/>
                <w:color w:val="000000"/>
                <w:lang w:val="en-CA" w:eastAsia="en-CA"/>
              </w:rPr>
              <w:t>2</w:t>
            </w:r>
            <w:r w:rsidR="004764D4" w:rsidRPr="00E75F02">
              <w:rPr>
                <w:rFonts w:ascii="TeXGyreHeros" w:hAnsi="TeXGyreHeros" w:cs="Arial"/>
                <w:color w:val="000000"/>
                <w:lang w:val="en-CA" w:eastAsia="en-CA"/>
              </w:rPr>
              <w:t xml:space="preserve">00 </w:t>
            </w:r>
          </w:p>
        </w:tc>
      </w:tr>
      <w:tr w:rsidR="004764D4" w:rsidRPr="00E75F02" w14:paraId="584C06C5" w14:textId="77777777" w:rsidTr="006D5103">
        <w:trPr>
          <w:gridAfter w:val="1"/>
          <w:wAfter w:w="286" w:type="dxa"/>
          <w:trHeight w:val="315"/>
        </w:trPr>
        <w:tc>
          <w:tcPr>
            <w:tcW w:w="4831" w:type="dxa"/>
            <w:tcBorders>
              <w:top w:val="nil"/>
              <w:left w:val="nil"/>
              <w:bottom w:val="nil"/>
              <w:right w:val="nil"/>
            </w:tcBorders>
            <w:shd w:val="clear" w:color="auto" w:fill="auto"/>
            <w:noWrap/>
            <w:vAlign w:val="bottom"/>
            <w:hideMark/>
          </w:tcPr>
          <w:p w14:paraId="29C2B781" w14:textId="77777777" w:rsidR="004764D4" w:rsidRPr="00E75F02" w:rsidRDefault="00E36FF3" w:rsidP="005A489C">
            <w:pPr>
              <w:rPr>
                <w:rFonts w:ascii="TeXGyreHeros" w:hAnsi="TeXGyreHeros" w:cs="Arial"/>
                <w:color w:val="000000"/>
                <w:lang w:val="en-CA" w:eastAsia="en-CA"/>
              </w:rPr>
            </w:pPr>
            <w:r w:rsidRPr="00E75F02">
              <w:rPr>
                <w:rFonts w:ascii="TeXGyreHeros" w:hAnsi="TeXGyreHeros" w:cs="Arial"/>
                <w:color w:val="000000"/>
                <w:lang w:val="en-CA" w:eastAsia="en-CA"/>
              </w:rPr>
              <w:t>Net income</w:t>
            </w:r>
          </w:p>
        </w:tc>
        <w:tc>
          <w:tcPr>
            <w:tcW w:w="1560" w:type="dxa"/>
            <w:tcBorders>
              <w:top w:val="nil"/>
              <w:left w:val="nil"/>
              <w:bottom w:val="nil"/>
              <w:right w:val="nil"/>
            </w:tcBorders>
            <w:shd w:val="clear" w:color="auto" w:fill="auto"/>
            <w:noWrap/>
            <w:vAlign w:val="bottom"/>
            <w:hideMark/>
          </w:tcPr>
          <w:p w14:paraId="2E069014" w14:textId="77777777" w:rsidR="004764D4" w:rsidRPr="00E75F02" w:rsidRDefault="004764D4" w:rsidP="005A489C">
            <w:pPr>
              <w:ind w:right="142"/>
              <w:jc w:val="right"/>
              <w:rPr>
                <w:rFonts w:ascii="TeXGyreHeros" w:hAnsi="TeXGyreHeros" w:cs="Arial"/>
                <w:color w:val="000000"/>
                <w:lang w:val="en-CA" w:eastAsia="en-CA"/>
              </w:rPr>
            </w:pPr>
          </w:p>
        </w:tc>
        <w:tc>
          <w:tcPr>
            <w:tcW w:w="1558" w:type="dxa"/>
            <w:tcBorders>
              <w:top w:val="nil"/>
              <w:left w:val="nil"/>
              <w:bottom w:val="nil"/>
              <w:right w:val="nil"/>
            </w:tcBorders>
            <w:shd w:val="clear" w:color="auto" w:fill="auto"/>
            <w:noWrap/>
            <w:vAlign w:val="bottom"/>
            <w:hideMark/>
          </w:tcPr>
          <w:p w14:paraId="4CD21C4B" w14:textId="77777777" w:rsidR="004764D4" w:rsidRPr="00E75F02" w:rsidRDefault="004764D4" w:rsidP="006323EF">
            <w:pPr>
              <w:jc w:val="right"/>
              <w:rPr>
                <w:rFonts w:ascii="TeXGyreHeros" w:hAnsi="TeXGyreHeros" w:cs="Arial"/>
                <w:color w:val="000000"/>
                <w:lang w:val="en-CA" w:eastAsia="en-CA"/>
              </w:rPr>
            </w:pPr>
            <w:r w:rsidRPr="00E75F02">
              <w:rPr>
                <w:rFonts w:ascii="TeXGyreHeros" w:hAnsi="TeXGyreHeros" w:cs="Arial"/>
                <w:color w:val="000000"/>
                <w:lang w:val="en-CA" w:eastAsia="en-CA"/>
              </w:rPr>
              <w:t xml:space="preserve">   </w:t>
            </w:r>
            <w:r w:rsidR="00992095" w:rsidRPr="00E75F02">
              <w:rPr>
                <w:rFonts w:ascii="TeXGyreHeros" w:hAnsi="TeXGyreHeros" w:cs="Arial"/>
                <w:color w:val="000000"/>
                <w:lang w:val="en-CA" w:eastAsia="en-CA"/>
              </w:rPr>
              <w:t>23,</w:t>
            </w:r>
            <w:r w:rsidR="006323EF" w:rsidRPr="00E75F02">
              <w:rPr>
                <w:rFonts w:ascii="TeXGyreHeros" w:hAnsi="TeXGyreHeros" w:cs="Arial"/>
                <w:color w:val="000000"/>
                <w:lang w:val="en-CA" w:eastAsia="en-CA"/>
              </w:rPr>
              <w:t>5</w:t>
            </w:r>
            <w:r w:rsidR="00992095" w:rsidRPr="00E75F02">
              <w:rPr>
                <w:rFonts w:ascii="TeXGyreHeros" w:hAnsi="TeXGyreHeros" w:cs="Arial"/>
                <w:color w:val="000000"/>
                <w:lang w:val="en-CA" w:eastAsia="en-CA"/>
              </w:rPr>
              <w:t>00</w:t>
            </w:r>
            <w:r w:rsidRPr="00E75F02">
              <w:rPr>
                <w:rFonts w:ascii="TeXGyreHeros" w:hAnsi="TeXGyreHeros" w:cs="Arial"/>
                <w:color w:val="000000"/>
                <w:lang w:val="en-CA" w:eastAsia="en-CA"/>
              </w:rPr>
              <w:t xml:space="preserve"> </w:t>
            </w:r>
          </w:p>
        </w:tc>
        <w:tc>
          <w:tcPr>
            <w:tcW w:w="1560" w:type="dxa"/>
            <w:tcBorders>
              <w:top w:val="nil"/>
              <w:left w:val="nil"/>
              <w:bottom w:val="nil"/>
              <w:right w:val="nil"/>
            </w:tcBorders>
            <w:shd w:val="clear" w:color="auto" w:fill="auto"/>
            <w:noWrap/>
            <w:vAlign w:val="bottom"/>
            <w:hideMark/>
          </w:tcPr>
          <w:p w14:paraId="33943899" w14:textId="77777777" w:rsidR="004764D4" w:rsidRPr="00E75F02" w:rsidRDefault="00992095" w:rsidP="006D5103">
            <w:pPr>
              <w:ind w:right="-12"/>
              <w:jc w:val="right"/>
              <w:rPr>
                <w:rFonts w:ascii="TeXGyreHeros" w:hAnsi="TeXGyreHeros" w:cs="Arial"/>
                <w:color w:val="000000"/>
                <w:lang w:val="en-CA" w:eastAsia="en-CA"/>
              </w:rPr>
            </w:pPr>
            <w:r w:rsidRPr="00E75F02">
              <w:rPr>
                <w:rFonts w:ascii="TeXGyreHeros" w:hAnsi="TeXGyreHeros" w:cs="Arial"/>
                <w:color w:val="000000"/>
                <w:lang w:val="en-CA" w:eastAsia="en-CA"/>
              </w:rPr>
              <w:t>23,</w:t>
            </w:r>
            <w:r w:rsidR="006323EF" w:rsidRPr="00E75F02">
              <w:rPr>
                <w:rFonts w:ascii="TeXGyreHeros" w:hAnsi="TeXGyreHeros" w:cs="Arial"/>
                <w:color w:val="000000"/>
                <w:lang w:val="en-CA" w:eastAsia="en-CA"/>
              </w:rPr>
              <w:t>5</w:t>
            </w:r>
            <w:r w:rsidRPr="00E75F02">
              <w:rPr>
                <w:rFonts w:ascii="TeXGyreHeros" w:hAnsi="TeXGyreHeros" w:cs="Arial"/>
                <w:color w:val="000000"/>
                <w:lang w:val="en-CA" w:eastAsia="en-CA"/>
              </w:rPr>
              <w:t xml:space="preserve">00 </w:t>
            </w:r>
            <w:r w:rsidR="004764D4" w:rsidRPr="00E75F02">
              <w:rPr>
                <w:rFonts w:ascii="TeXGyreHeros" w:hAnsi="TeXGyreHeros" w:cs="Arial"/>
                <w:color w:val="000000"/>
                <w:lang w:val="en-CA" w:eastAsia="en-CA"/>
              </w:rPr>
              <w:t xml:space="preserve"> </w:t>
            </w:r>
          </w:p>
        </w:tc>
      </w:tr>
      <w:tr w:rsidR="004764D4" w:rsidRPr="00E75F02" w14:paraId="3EE45FC5" w14:textId="77777777" w:rsidTr="006D5103">
        <w:trPr>
          <w:gridAfter w:val="1"/>
          <w:wAfter w:w="286" w:type="dxa"/>
          <w:trHeight w:val="315"/>
        </w:trPr>
        <w:tc>
          <w:tcPr>
            <w:tcW w:w="4831" w:type="dxa"/>
            <w:tcBorders>
              <w:top w:val="nil"/>
              <w:left w:val="nil"/>
              <w:bottom w:val="nil"/>
              <w:right w:val="nil"/>
            </w:tcBorders>
            <w:shd w:val="clear" w:color="auto" w:fill="auto"/>
            <w:noWrap/>
            <w:vAlign w:val="bottom"/>
            <w:hideMark/>
          </w:tcPr>
          <w:p w14:paraId="77AC8E74" w14:textId="77777777" w:rsidR="004764D4" w:rsidRPr="00E75F02" w:rsidRDefault="004764D4" w:rsidP="005A489C">
            <w:pPr>
              <w:rPr>
                <w:rFonts w:ascii="TeXGyreHeros" w:hAnsi="TeXGyreHeros" w:cs="Arial"/>
                <w:color w:val="000000"/>
                <w:lang w:val="en-CA" w:eastAsia="en-CA"/>
              </w:rPr>
            </w:pPr>
            <w:r w:rsidRPr="00E75F02">
              <w:rPr>
                <w:rFonts w:ascii="TeXGyreHeros" w:hAnsi="TeXGyreHeros" w:cs="Arial"/>
                <w:color w:val="000000"/>
                <w:lang w:val="en-CA" w:eastAsia="en-CA"/>
              </w:rPr>
              <w:t>Dividends</w:t>
            </w:r>
            <w:r w:rsidR="00E36FF3" w:rsidRPr="00E75F02">
              <w:rPr>
                <w:rFonts w:ascii="TeXGyreHeros" w:hAnsi="TeXGyreHeros" w:cs="Arial"/>
                <w:color w:val="000000"/>
                <w:lang w:val="en-CA" w:eastAsia="en-CA"/>
              </w:rPr>
              <w:t xml:space="preserve"> declared</w:t>
            </w:r>
          </w:p>
        </w:tc>
        <w:tc>
          <w:tcPr>
            <w:tcW w:w="1560" w:type="dxa"/>
            <w:tcBorders>
              <w:top w:val="nil"/>
              <w:left w:val="nil"/>
              <w:bottom w:val="nil"/>
              <w:right w:val="nil"/>
            </w:tcBorders>
            <w:shd w:val="clear" w:color="auto" w:fill="auto"/>
            <w:noWrap/>
            <w:vAlign w:val="bottom"/>
            <w:hideMark/>
          </w:tcPr>
          <w:p w14:paraId="31E1DEA5" w14:textId="77777777" w:rsidR="004764D4" w:rsidRPr="00E75F02" w:rsidRDefault="004764D4" w:rsidP="005A489C">
            <w:pPr>
              <w:ind w:right="142"/>
              <w:jc w:val="right"/>
              <w:rPr>
                <w:rFonts w:ascii="TeXGyreHeros" w:hAnsi="TeXGyreHeros" w:cs="Arial"/>
                <w:color w:val="000000"/>
                <w:u w:val="single"/>
                <w:lang w:val="en-CA" w:eastAsia="en-CA"/>
              </w:rPr>
            </w:pPr>
            <w:r w:rsidRPr="00E75F02">
              <w:rPr>
                <w:rFonts w:ascii="TeXGyreHeros" w:hAnsi="TeXGyreHeros" w:cs="Arial"/>
                <w:color w:val="000000"/>
                <w:u w:val="single"/>
                <w:lang w:val="en-CA" w:eastAsia="en-CA"/>
              </w:rPr>
              <w:t>_ _____</w:t>
            </w:r>
          </w:p>
        </w:tc>
        <w:tc>
          <w:tcPr>
            <w:tcW w:w="1558" w:type="dxa"/>
            <w:tcBorders>
              <w:top w:val="nil"/>
              <w:left w:val="nil"/>
              <w:bottom w:val="nil"/>
              <w:right w:val="nil"/>
            </w:tcBorders>
            <w:shd w:val="clear" w:color="auto" w:fill="auto"/>
            <w:noWrap/>
            <w:vAlign w:val="bottom"/>
            <w:hideMark/>
          </w:tcPr>
          <w:p w14:paraId="41272600" w14:textId="77777777" w:rsidR="004764D4" w:rsidRPr="00E75F02" w:rsidRDefault="00274712" w:rsidP="007C7CF6">
            <w:pPr>
              <w:ind w:right="-74"/>
              <w:jc w:val="right"/>
              <w:rPr>
                <w:rFonts w:ascii="TeXGyreHeros" w:hAnsi="TeXGyreHeros" w:cs="Arial"/>
                <w:color w:val="000000"/>
                <w:u w:val="single"/>
                <w:lang w:val="en-CA" w:eastAsia="en-CA"/>
              </w:rPr>
            </w:pPr>
            <w:r w:rsidRPr="00E75F02">
              <w:rPr>
                <w:rFonts w:ascii="TeXGyreHeros" w:hAnsi="TeXGyreHeros" w:cs="Arial"/>
                <w:color w:val="000000"/>
                <w:u w:val="single"/>
                <w:lang w:val="en-CA" w:eastAsia="en-CA"/>
              </w:rPr>
              <w:t xml:space="preserve"> </w:t>
            </w:r>
            <w:r w:rsidR="006D5103" w:rsidRPr="00E75F02">
              <w:rPr>
                <w:rFonts w:ascii="TeXGyreHeros" w:hAnsi="TeXGyreHeros" w:cs="Arial"/>
                <w:color w:val="000000"/>
                <w:u w:val="single"/>
                <w:lang w:val="en-CA" w:eastAsia="en-CA"/>
              </w:rPr>
              <w:t xml:space="preserve"> </w:t>
            </w:r>
            <w:r w:rsidRPr="00E75F02">
              <w:rPr>
                <w:rFonts w:ascii="TeXGyreHeros" w:hAnsi="TeXGyreHeros" w:cs="Arial"/>
                <w:color w:val="000000"/>
                <w:u w:val="single"/>
                <w:lang w:val="en-CA" w:eastAsia="en-CA"/>
              </w:rPr>
              <w:t xml:space="preserve"> </w:t>
            </w:r>
            <w:r w:rsidR="006D5103" w:rsidRPr="00E75F02">
              <w:rPr>
                <w:rFonts w:ascii="TeXGyreHeros" w:hAnsi="TeXGyreHeros" w:cs="Arial"/>
                <w:color w:val="000000"/>
                <w:u w:val="single"/>
                <w:lang w:val="en-CA" w:eastAsia="en-CA"/>
              </w:rPr>
              <w:t xml:space="preserve"> </w:t>
            </w:r>
            <w:r w:rsidR="004764D4" w:rsidRPr="00E75F02">
              <w:rPr>
                <w:rFonts w:ascii="TeXGyreHeros" w:hAnsi="TeXGyreHeros" w:cs="Arial"/>
                <w:color w:val="000000"/>
                <w:u w:val="single"/>
                <w:lang w:val="en-CA" w:eastAsia="en-CA"/>
              </w:rPr>
              <w:t>(</w:t>
            </w:r>
            <w:r w:rsidR="007C7CF6" w:rsidRPr="00E75F02">
              <w:rPr>
                <w:rFonts w:ascii="TeXGyreHeros" w:hAnsi="TeXGyreHeros" w:cs="Arial"/>
                <w:color w:val="000000"/>
                <w:u w:val="single"/>
                <w:lang w:val="en-CA" w:eastAsia="en-CA"/>
              </w:rPr>
              <w:t>5</w:t>
            </w:r>
            <w:r w:rsidR="004764D4" w:rsidRPr="00E75F02">
              <w:rPr>
                <w:rFonts w:ascii="TeXGyreHeros" w:hAnsi="TeXGyreHeros" w:cs="Arial"/>
                <w:color w:val="000000"/>
                <w:u w:val="single"/>
                <w:lang w:val="en-CA" w:eastAsia="en-CA"/>
              </w:rPr>
              <w:t>,000</w:t>
            </w:r>
            <w:r w:rsidR="004764D4" w:rsidRPr="00E75F02">
              <w:rPr>
                <w:rFonts w:ascii="TeXGyreHeros" w:hAnsi="TeXGyreHeros" w:cs="Arial"/>
                <w:color w:val="000000"/>
                <w:lang w:val="en-CA" w:eastAsia="en-CA"/>
              </w:rPr>
              <w:t>)</w:t>
            </w:r>
            <w:r w:rsidR="004764D4" w:rsidRPr="00E75F02">
              <w:rPr>
                <w:rFonts w:ascii="TeXGyreHeros" w:hAnsi="TeXGyreHeros" w:cs="Arial"/>
                <w:color w:val="000000"/>
                <w:u w:val="single"/>
                <w:lang w:val="en-CA" w:eastAsia="en-CA"/>
              </w:rPr>
              <w:t xml:space="preserve"> </w:t>
            </w:r>
          </w:p>
        </w:tc>
        <w:tc>
          <w:tcPr>
            <w:tcW w:w="1560" w:type="dxa"/>
            <w:tcBorders>
              <w:top w:val="nil"/>
              <w:left w:val="nil"/>
              <w:bottom w:val="nil"/>
              <w:right w:val="nil"/>
            </w:tcBorders>
            <w:shd w:val="clear" w:color="auto" w:fill="auto"/>
            <w:noWrap/>
            <w:vAlign w:val="bottom"/>
            <w:hideMark/>
          </w:tcPr>
          <w:p w14:paraId="15E9A179" w14:textId="77777777" w:rsidR="004764D4" w:rsidRPr="00E75F02" w:rsidRDefault="00274712" w:rsidP="00FC4E90">
            <w:pPr>
              <w:ind w:right="-60"/>
              <w:jc w:val="right"/>
              <w:rPr>
                <w:rFonts w:ascii="TeXGyreHeros" w:hAnsi="TeXGyreHeros" w:cs="Arial"/>
                <w:color w:val="000000"/>
                <w:lang w:val="en-CA" w:eastAsia="en-CA"/>
              </w:rPr>
            </w:pPr>
            <w:r w:rsidRPr="00E75F02">
              <w:rPr>
                <w:rFonts w:ascii="TeXGyreHeros" w:hAnsi="TeXGyreHeros" w:cs="Arial"/>
                <w:color w:val="000000"/>
                <w:u w:val="single"/>
                <w:lang w:val="en-CA" w:eastAsia="en-CA"/>
              </w:rPr>
              <w:t xml:space="preserve">    </w:t>
            </w:r>
            <w:r w:rsidR="004764D4" w:rsidRPr="00E75F02">
              <w:rPr>
                <w:rFonts w:ascii="TeXGyreHeros" w:hAnsi="TeXGyreHeros" w:cs="Arial"/>
                <w:color w:val="000000"/>
                <w:u w:val="single"/>
                <w:lang w:val="en-CA" w:eastAsia="en-CA"/>
              </w:rPr>
              <w:t>(</w:t>
            </w:r>
            <w:r w:rsidR="007C7CF6" w:rsidRPr="00E75F02">
              <w:rPr>
                <w:rFonts w:ascii="TeXGyreHeros" w:hAnsi="TeXGyreHeros" w:cs="Arial"/>
                <w:color w:val="000000"/>
                <w:u w:val="single"/>
                <w:lang w:val="en-CA" w:eastAsia="en-CA"/>
              </w:rPr>
              <w:t>5</w:t>
            </w:r>
            <w:r w:rsidR="004764D4" w:rsidRPr="00E75F02">
              <w:rPr>
                <w:rFonts w:ascii="TeXGyreHeros" w:hAnsi="TeXGyreHeros" w:cs="Arial"/>
                <w:color w:val="000000"/>
                <w:u w:val="single"/>
                <w:lang w:val="en-CA" w:eastAsia="en-CA"/>
              </w:rPr>
              <w:t>,000</w:t>
            </w:r>
            <w:r w:rsidR="004764D4" w:rsidRPr="00E75F02">
              <w:rPr>
                <w:rFonts w:ascii="TeXGyreHeros" w:hAnsi="TeXGyreHeros" w:cs="Arial"/>
                <w:color w:val="000000"/>
                <w:lang w:val="en-CA" w:eastAsia="en-CA"/>
              </w:rPr>
              <w:t>)</w:t>
            </w:r>
          </w:p>
        </w:tc>
      </w:tr>
      <w:tr w:rsidR="004764D4" w:rsidRPr="00E75F02" w14:paraId="50D24F1D" w14:textId="77777777" w:rsidTr="006D5103">
        <w:trPr>
          <w:gridAfter w:val="1"/>
          <w:wAfter w:w="286" w:type="dxa"/>
          <w:trHeight w:val="315"/>
        </w:trPr>
        <w:tc>
          <w:tcPr>
            <w:tcW w:w="4831" w:type="dxa"/>
            <w:tcBorders>
              <w:top w:val="nil"/>
              <w:left w:val="nil"/>
              <w:bottom w:val="nil"/>
              <w:right w:val="nil"/>
            </w:tcBorders>
            <w:shd w:val="clear" w:color="auto" w:fill="auto"/>
            <w:noWrap/>
            <w:vAlign w:val="bottom"/>
            <w:hideMark/>
          </w:tcPr>
          <w:p w14:paraId="5A3AE6FA" w14:textId="77777777" w:rsidR="004764D4" w:rsidRPr="00E75F02" w:rsidRDefault="004764D4" w:rsidP="00274712">
            <w:pPr>
              <w:rPr>
                <w:rFonts w:ascii="TeXGyreHeros" w:hAnsi="TeXGyreHeros" w:cs="Arial"/>
                <w:color w:val="000000"/>
                <w:lang w:val="en-CA" w:eastAsia="en-CA"/>
              </w:rPr>
            </w:pPr>
            <w:r w:rsidRPr="00E75F02">
              <w:rPr>
                <w:rFonts w:ascii="TeXGyreHeros" w:hAnsi="TeXGyreHeros" w:cs="Arial"/>
                <w:color w:val="000000"/>
                <w:lang w:val="en-CA" w:eastAsia="en-CA"/>
              </w:rPr>
              <w:t xml:space="preserve">Balance, </w:t>
            </w:r>
            <w:r w:rsidR="001905FC" w:rsidRPr="00E75F02">
              <w:rPr>
                <w:rFonts w:ascii="TeXGyreHeros" w:hAnsi="TeXGyreHeros" w:cs="Arial"/>
                <w:color w:val="000000"/>
                <w:lang w:val="en-CA" w:eastAsia="en-CA"/>
              </w:rPr>
              <w:t>December</w:t>
            </w:r>
            <w:r w:rsidRPr="00E75F02">
              <w:rPr>
                <w:rFonts w:ascii="TeXGyreHeros" w:hAnsi="TeXGyreHeros" w:cs="Arial"/>
                <w:color w:val="000000"/>
                <w:lang w:val="en-CA" w:eastAsia="en-CA"/>
              </w:rPr>
              <w:t xml:space="preserve"> 31</w:t>
            </w:r>
          </w:p>
        </w:tc>
        <w:tc>
          <w:tcPr>
            <w:tcW w:w="1560" w:type="dxa"/>
            <w:tcBorders>
              <w:top w:val="nil"/>
              <w:left w:val="nil"/>
              <w:bottom w:val="nil"/>
              <w:right w:val="nil"/>
            </w:tcBorders>
            <w:shd w:val="clear" w:color="auto" w:fill="auto"/>
            <w:noWrap/>
            <w:vAlign w:val="bottom"/>
            <w:hideMark/>
          </w:tcPr>
          <w:p w14:paraId="20BBD991" w14:textId="77777777" w:rsidR="004764D4" w:rsidRPr="00E75F02" w:rsidRDefault="004764D4" w:rsidP="00992095">
            <w:pPr>
              <w:ind w:right="142"/>
              <w:jc w:val="right"/>
              <w:rPr>
                <w:rFonts w:ascii="TeXGyreHeros" w:hAnsi="TeXGyreHeros" w:cs="Arial"/>
                <w:color w:val="000000"/>
                <w:u w:val="double"/>
                <w:lang w:val="en-CA" w:eastAsia="en-CA"/>
              </w:rPr>
            </w:pPr>
            <w:r w:rsidRPr="00E75F02">
              <w:rPr>
                <w:rFonts w:ascii="TeXGyreHeros" w:hAnsi="TeXGyreHeros" w:cs="Arial"/>
                <w:color w:val="000000"/>
                <w:u w:val="double"/>
                <w:lang w:val="en-CA" w:eastAsia="en-CA"/>
              </w:rPr>
              <w:t>$</w:t>
            </w:r>
            <w:r w:rsidR="00992095" w:rsidRPr="00E75F02">
              <w:rPr>
                <w:rFonts w:ascii="TeXGyreHeros" w:hAnsi="TeXGyreHeros" w:cs="Arial"/>
                <w:color w:val="000000"/>
                <w:u w:val="double"/>
                <w:lang w:val="en-CA" w:eastAsia="en-CA"/>
              </w:rPr>
              <w:t>34</w:t>
            </w:r>
            <w:r w:rsidRPr="00E75F02">
              <w:rPr>
                <w:rFonts w:ascii="TeXGyreHeros" w:hAnsi="TeXGyreHeros" w:cs="Arial"/>
                <w:color w:val="000000"/>
                <w:u w:val="double"/>
                <w:lang w:val="en-CA" w:eastAsia="en-CA"/>
              </w:rPr>
              <w:t>,</w:t>
            </w:r>
            <w:r w:rsidR="00992095" w:rsidRPr="00E75F02">
              <w:rPr>
                <w:rFonts w:ascii="TeXGyreHeros" w:hAnsi="TeXGyreHeros" w:cs="Arial"/>
                <w:color w:val="000000"/>
                <w:u w:val="double"/>
                <w:lang w:val="en-CA" w:eastAsia="en-CA"/>
              </w:rPr>
              <w:t>2</w:t>
            </w:r>
            <w:r w:rsidRPr="00E75F02">
              <w:rPr>
                <w:rFonts w:ascii="TeXGyreHeros" w:hAnsi="TeXGyreHeros" w:cs="Arial"/>
                <w:color w:val="000000"/>
                <w:u w:val="double"/>
                <w:lang w:val="en-CA" w:eastAsia="en-CA"/>
              </w:rPr>
              <w:t xml:space="preserve">00 </w:t>
            </w:r>
          </w:p>
        </w:tc>
        <w:tc>
          <w:tcPr>
            <w:tcW w:w="1558" w:type="dxa"/>
            <w:tcBorders>
              <w:top w:val="nil"/>
              <w:left w:val="nil"/>
              <w:bottom w:val="nil"/>
              <w:right w:val="nil"/>
            </w:tcBorders>
            <w:shd w:val="clear" w:color="auto" w:fill="auto"/>
            <w:noWrap/>
            <w:vAlign w:val="bottom"/>
            <w:hideMark/>
          </w:tcPr>
          <w:p w14:paraId="619653DC" w14:textId="77777777" w:rsidR="004764D4" w:rsidRPr="00E75F02" w:rsidRDefault="004764D4" w:rsidP="0009564B">
            <w:pPr>
              <w:jc w:val="right"/>
              <w:rPr>
                <w:rFonts w:ascii="TeXGyreHeros" w:hAnsi="TeXGyreHeros" w:cs="Arial"/>
                <w:color w:val="000000"/>
                <w:u w:val="double"/>
                <w:lang w:val="en-CA" w:eastAsia="en-CA"/>
              </w:rPr>
            </w:pPr>
            <w:r w:rsidRPr="00E75F02">
              <w:rPr>
                <w:rFonts w:ascii="TeXGyreHeros" w:hAnsi="TeXGyreHeros" w:cs="Arial"/>
                <w:color w:val="000000"/>
                <w:u w:val="double"/>
                <w:lang w:val="en-CA" w:eastAsia="en-CA"/>
              </w:rPr>
              <w:t>$</w:t>
            </w:r>
            <w:r w:rsidR="0009564B">
              <w:rPr>
                <w:rFonts w:ascii="TeXGyreHeros" w:hAnsi="TeXGyreHeros" w:cs="Arial"/>
                <w:color w:val="000000"/>
                <w:u w:val="double"/>
                <w:lang w:val="en-CA" w:eastAsia="en-CA"/>
              </w:rPr>
              <w:t>239</w:t>
            </w:r>
            <w:r w:rsidR="00992095" w:rsidRPr="00E75F02">
              <w:rPr>
                <w:rFonts w:ascii="TeXGyreHeros" w:hAnsi="TeXGyreHeros" w:cs="Arial"/>
                <w:color w:val="000000"/>
                <w:u w:val="double"/>
                <w:lang w:val="en-CA" w:eastAsia="en-CA"/>
              </w:rPr>
              <w:t>,</w:t>
            </w:r>
            <w:r w:rsidR="006323EF" w:rsidRPr="00E75F02">
              <w:rPr>
                <w:rFonts w:ascii="TeXGyreHeros" w:hAnsi="TeXGyreHeros" w:cs="Arial"/>
                <w:color w:val="000000"/>
                <w:u w:val="double"/>
                <w:lang w:val="en-CA" w:eastAsia="en-CA"/>
              </w:rPr>
              <w:t>5</w:t>
            </w:r>
            <w:r w:rsidR="00992095" w:rsidRPr="00E75F02">
              <w:rPr>
                <w:rFonts w:ascii="TeXGyreHeros" w:hAnsi="TeXGyreHeros" w:cs="Arial"/>
                <w:color w:val="000000"/>
                <w:u w:val="double"/>
                <w:lang w:val="en-CA" w:eastAsia="en-CA"/>
              </w:rPr>
              <w:t>00</w:t>
            </w:r>
            <w:r w:rsidRPr="00E75F02">
              <w:rPr>
                <w:rFonts w:ascii="TeXGyreHeros" w:hAnsi="TeXGyreHeros" w:cs="Arial"/>
                <w:color w:val="000000"/>
                <w:u w:val="double"/>
                <w:lang w:val="en-CA" w:eastAsia="en-CA"/>
              </w:rPr>
              <w:t xml:space="preserve"> </w:t>
            </w:r>
          </w:p>
        </w:tc>
        <w:tc>
          <w:tcPr>
            <w:tcW w:w="1560" w:type="dxa"/>
            <w:tcBorders>
              <w:top w:val="nil"/>
              <w:left w:val="nil"/>
              <w:bottom w:val="nil"/>
              <w:right w:val="nil"/>
            </w:tcBorders>
            <w:shd w:val="clear" w:color="auto" w:fill="auto"/>
            <w:noWrap/>
            <w:vAlign w:val="bottom"/>
            <w:hideMark/>
          </w:tcPr>
          <w:p w14:paraId="5F1C0400" w14:textId="77777777" w:rsidR="004764D4" w:rsidRPr="00E75F02" w:rsidRDefault="004764D4" w:rsidP="0009564B">
            <w:pPr>
              <w:ind w:right="-12"/>
              <w:jc w:val="right"/>
              <w:rPr>
                <w:rFonts w:ascii="TeXGyreHeros" w:hAnsi="TeXGyreHeros" w:cs="Arial"/>
                <w:color w:val="000000"/>
                <w:u w:val="double"/>
                <w:lang w:val="en-CA" w:eastAsia="en-CA"/>
              </w:rPr>
            </w:pPr>
            <w:r w:rsidRPr="00E75F02">
              <w:rPr>
                <w:rFonts w:ascii="TeXGyreHeros" w:hAnsi="TeXGyreHeros" w:cs="Arial"/>
                <w:color w:val="000000"/>
                <w:u w:val="double"/>
                <w:lang w:val="en-CA" w:eastAsia="en-CA"/>
              </w:rPr>
              <w:t>$</w:t>
            </w:r>
            <w:r w:rsidR="0009564B">
              <w:rPr>
                <w:rFonts w:ascii="TeXGyreHeros" w:hAnsi="TeXGyreHeros" w:cs="Arial"/>
                <w:color w:val="000000"/>
                <w:u w:val="double"/>
                <w:lang w:val="en-CA" w:eastAsia="en-CA"/>
              </w:rPr>
              <w:t>273</w:t>
            </w:r>
            <w:r w:rsidRPr="00E75F02">
              <w:rPr>
                <w:rFonts w:ascii="TeXGyreHeros" w:hAnsi="TeXGyreHeros" w:cs="Arial"/>
                <w:color w:val="000000"/>
                <w:u w:val="double"/>
                <w:lang w:val="en-CA" w:eastAsia="en-CA"/>
              </w:rPr>
              <w:t>,</w:t>
            </w:r>
            <w:r w:rsidR="006323EF" w:rsidRPr="00E75F02">
              <w:rPr>
                <w:rFonts w:ascii="TeXGyreHeros" w:hAnsi="TeXGyreHeros" w:cs="Arial"/>
                <w:color w:val="000000"/>
                <w:u w:val="double"/>
                <w:lang w:val="en-CA" w:eastAsia="en-CA"/>
              </w:rPr>
              <w:t>7</w:t>
            </w:r>
            <w:r w:rsidR="00992095" w:rsidRPr="00E75F02">
              <w:rPr>
                <w:rFonts w:ascii="TeXGyreHeros" w:hAnsi="TeXGyreHeros" w:cs="Arial"/>
                <w:color w:val="000000"/>
                <w:u w:val="double"/>
                <w:lang w:val="en-CA" w:eastAsia="en-CA"/>
              </w:rPr>
              <w:t>0</w:t>
            </w:r>
            <w:r w:rsidRPr="00E75F02">
              <w:rPr>
                <w:rFonts w:ascii="TeXGyreHeros" w:hAnsi="TeXGyreHeros" w:cs="Arial"/>
                <w:color w:val="000000"/>
                <w:u w:val="double"/>
                <w:lang w:val="en-CA" w:eastAsia="en-CA"/>
              </w:rPr>
              <w:t xml:space="preserve">0 </w:t>
            </w:r>
          </w:p>
        </w:tc>
      </w:tr>
    </w:tbl>
    <w:p w14:paraId="2F31E095" w14:textId="77777777" w:rsidR="004764D4" w:rsidRPr="00E75F02" w:rsidRDefault="004764D4" w:rsidP="001C7A05">
      <w:pPr>
        <w:tabs>
          <w:tab w:val="left" w:pos="360"/>
          <w:tab w:val="left" w:pos="720"/>
          <w:tab w:val="right" w:pos="7200"/>
          <w:tab w:val="right" w:pos="8640"/>
        </w:tabs>
        <w:rPr>
          <w:rFonts w:ascii="TeXGyreHeros" w:hAnsi="TeXGyreHeros" w:cs="Arial"/>
          <w:lang w:val="en-CA"/>
        </w:rPr>
      </w:pPr>
    </w:p>
    <w:p w14:paraId="27816DD3" w14:textId="77777777" w:rsidR="00131F61" w:rsidRPr="00E75F02" w:rsidRDefault="00131F61" w:rsidP="00131F61">
      <w:pPr>
        <w:spacing w:line="320" w:lineRule="exact"/>
        <w:rPr>
          <w:rFonts w:ascii="TeXGyreHeros" w:hAnsi="TeXGyreHeros" w:cs="Arial"/>
          <w:sz w:val="22"/>
          <w:szCs w:val="22"/>
        </w:rPr>
      </w:pPr>
      <w:r w:rsidRPr="00E75F02">
        <w:rPr>
          <w:rFonts w:ascii="TeXGyreHeros" w:hAnsi="TeXGyreHeros" w:cs="Arial"/>
          <w:sz w:val="22"/>
          <w:szCs w:val="22"/>
        </w:rPr>
        <w:t>(Beginning equity ± Changes to equity = Ending equity)</w:t>
      </w:r>
    </w:p>
    <w:p w14:paraId="2B5F0C3F" w14:textId="77777777" w:rsidR="00131F61" w:rsidRPr="002B51AF" w:rsidRDefault="00131F61" w:rsidP="00131F61">
      <w:pPr>
        <w:pStyle w:val="BodyLarge"/>
        <w:tabs>
          <w:tab w:val="left" w:pos="600"/>
          <w:tab w:val="right" w:leader="dot" w:pos="8400"/>
          <w:tab w:val="left" w:pos="8850"/>
          <w:tab w:val="decimal" w:pos="9855"/>
          <w:tab w:val="right" w:pos="9940"/>
        </w:tabs>
        <w:rPr>
          <w:rFonts w:ascii="TeXGyreHeros" w:hAnsi="TeXGyreHeros" w:cs="Arial"/>
          <w:b w:val="0"/>
          <w:sz w:val="22"/>
          <w:szCs w:val="22"/>
        </w:rPr>
      </w:pPr>
      <w:r w:rsidRPr="002B51AF">
        <w:rPr>
          <w:rFonts w:ascii="TeXGyreHeros" w:hAnsi="TeXGyreHeros" w:cs="Arial"/>
          <w:b w:val="0"/>
          <w:sz w:val="22"/>
          <w:szCs w:val="22"/>
        </w:rPr>
        <w:t>[Ending retained earnings = Beginning retained earnings ± Net income or (loss) – dividends declared]</w:t>
      </w:r>
    </w:p>
    <w:p w14:paraId="7865A97F" w14:textId="7D865C33" w:rsidR="001C7A05" w:rsidRPr="004E2EEB" w:rsidRDefault="00992095" w:rsidP="00EE1694">
      <w:pPr>
        <w:tabs>
          <w:tab w:val="left" w:pos="360"/>
          <w:tab w:val="left" w:pos="720"/>
          <w:tab w:val="right" w:pos="7200"/>
          <w:tab w:val="right" w:pos="8640"/>
        </w:tabs>
        <w:rPr>
          <w:rFonts w:ascii="TeXGyreHeros" w:hAnsi="TeXGyreHeros" w:cs="Arial"/>
          <w:b/>
          <w:sz w:val="28"/>
          <w:lang w:val="en-CA"/>
        </w:rPr>
      </w:pPr>
      <w:r w:rsidRPr="004E2EEB">
        <w:rPr>
          <w:rFonts w:ascii="TeXGyreHeros" w:hAnsi="TeXGyreHeros" w:cs="Arial"/>
          <w:b/>
          <w:sz w:val="28"/>
          <w:szCs w:val="28"/>
          <w:lang w:val="en-CA"/>
        </w:rPr>
        <w:br w:type="page"/>
      </w:r>
      <w:r w:rsidR="001C7A05" w:rsidRPr="004E2EEB">
        <w:rPr>
          <w:rFonts w:ascii="TeXGyreHeros" w:hAnsi="TeXGyreHeros" w:cs="Arial"/>
          <w:b/>
          <w:sz w:val="28"/>
          <w:lang w:val="en-CA"/>
        </w:rPr>
        <w:lastRenderedPageBreak/>
        <w:t>PROBLEM 2-</w:t>
      </w:r>
      <w:r w:rsidR="000626B7" w:rsidRPr="004E2EEB">
        <w:rPr>
          <w:rFonts w:ascii="TeXGyreHeros" w:hAnsi="TeXGyreHeros" w:cs="Arial"/>
          <w:b/>
          <w:sz w:val="28"/>
          <w:lang w:val="en-CA"/>
        </w:rPr>
        <w:t xml:space="preserve">4A </w:t>
      </w:r>
      <w:r w:rsidR="001C7A05" w:rsidRPr="004E2EEB">
        <w:rPr>
          <w:rFonts w:ascii="TeXGyreHeros" w:hAnsi="TeXGyreHeros" w:cs="Arial"/>
          <w:b/>
          <w:sz w:val="28"/>
          <w:lang w:val="en-CA"/>
        </w:rPr>
        <w:t>(</w:t>
      </w:r>
      <w:r w:rsidR="001631C2" w:rsidRPr="004E2EEB">
        <w:rPr>
          <w:rFonts w:ascii="TeXGyreHeros" w:hAnsi="TeXGyreHeros" w:cs="Arial"/>
          <w:b/>
          <w:sz w:val="28"/>
          <w:lang w:val="en-CA"/>
        </w:rPr>
        <w:t>C</w:t>
      </w:r>
      <w:r w:rsidR="001631C2">
        <w:rPr>
          <w:rFonts w:ascii="TeXGyreHeros" w:hAnsi="TeXGyreHeros" w:cs="Arial"/>
          <w:b/>
          <w:sz w:val="28"/>
          <w:lang w:val="en-CA"/>
        </w:rPr>
        <w:t>ONTINUED</w:t>
      </w:r>
      <w:r w:rsidR="001C7A05" w:rsidRPr="004E2EEB">
        <w:rPr>
          <w:rFonts w:ascii="TeXGyreHeros" w:hAnsi="TeXGyreHeros" w:cs="Arial"/>
          <w:b/>
          <w:sz w:val="28"/>
          <w:lang w:val="en-CA"/>
        </w:rPr>
        <w:t>)</w:t>
      </w:r>
    </w:p>
    <w:p w14:paraId="1F624FD6" w14:textId="77777777" w:rsidR="001631C2" w:rsidRPr="00E75F02" w:rsidRDefault="001631C2" w:rsidP="00EE1694">
      <w:pPr>
        <w:tabs>
          <w:tab w:val="left" w:pos="360"/>
          <w:tab w:val="left" w:pos="720"/>
          <w:tab w:val="right" w:pos="7200"/>
          <w:tab w:val="right" w:pos="8640"/>
        </w:tabs>
        <w:rPr>
          <w:rFonts w:ascii="TeXGyreHeros" w:hAnsi="TeXGyreHeros" w:cs="Arial"/>
          <w:sz w:val="28"/>
          <w:lang w:val="en-CA"/>
        </w:rPr>
      </w:pPr>
    </w:p>
    <w:p w14:paraId="6F245A74" w14:textId="268C003F" w:rsidR="004B64E3" w:rsidRPr="00E75F02" w:rsidRDefault="004B64E3" w:rsidP="001C7A05">
      <w:pPr>
        <w:tabs>
          <w:tab w:val="left" w:pos="360"/>
          <w:tab w:val="left" w:pos="720"/>
          <w:tab w:val="right" w:pos="7200"/>
          <w:tab w:val="right" w:pos="8640"/>
        </w:tabs>
        <w:rPr>
          <w:rFonts w:ascii="TeXGyreHeros" w:hAnsi="TeXGyreHeros" w:cs="Arial"/>
          <w:lang w:val="en-CA"/>
        </w:rPr>
      </w:pPr>
      <w:r w:rsidRPr="00E75F02">
        <w:rPr>
          <w:rFonts w:ascii="TeXGyreHeros" w:hAnsi="TeXGyreHeros" w:cs="Arial"/>
          <w:lang w:val="en-CA"/>
        </w:rPr>
        <w:t>(a) (</w:t>
      </w:r>
      <w:proofErr w:type="gramStart"/>
      <w:r w:rsidR="001631C2">
        <w:rPr>
          <w:rFonts w:ascii="TeXGyreHeros" w:hAnsi="TeXGyreHeros" w:cs="Arial"/>
          <w:lang w:val="en-CA"/>
        </w:rPr>
        <w:t>c</w:t>
      </w:r>
      <w:r w:rsidRPr="00E75F02">
        <w:rPr>
          <w:rFonts w:ascii="TeXGyreHeros" w:hAnsi="TeXGyreHeros" w:cs="Arial"/>
          <w:lang w:val="en-CA"/>
        </w:rPr>
        <w:t>ontinued</w:t>
      </w:r>
      <w:proofErr w:type="gramEnd"/>
      <w:r w:rsidRPr="00E75F02">
        <w:rPr>
          <w:rFonts w:ascii="TeXGyreHeros" w:hAnsi="TeXGyreHeros" w:cs="Arial"/>
          <w:lang w:val="en-CA"/>
        </w:rPr>
        <w:t>)</w:t>
      </w:r>
    </w:p>
    <w:p w14:paraId="60AF14F1" w14:textId="77777777" w:rsidR="001C7A05" w:rsidRPr="00E75F02" w:rsidRDefault="001C7A05" w:rsidP="001C7A05">
      <w:pPr>
        <w:tabs>
          <w:tab w:val="left" w:pos="360"/>
          <w:tab w:val="left" w:pos="720"/>
          <w:tab w:val="right" w:pos="7200"/>
          <w:tab w:val="right" w:pos="8640"/>
        </w:tabs>
        <w:jc w:val="center"/>
        <w:rPr>
          <w:rFonts w:ascii="TeXGyreHeros" w:hAnsi="TeXGyreHeros" w:cs="Arial"/>
          <w:lang w:val="en-CA"/>
        </w:rPr>
      </w:pPr>
      <w:r w:rsidRPr="00E75F02">
        <w:rPr>
          <w:rFonts w:ascii="TeXGyreHeros" w:hAnsi="TeXGyreHeros" w:cs="Arial"/>
          <w:lang w:val="en-CA"/>
        </w:rPr>
        <w:t>MBONG CORPORATION</w:t>
      </w:r>
    </w:p>
    <w:p w14:paraId="37C344AF" w14:textId="77777777" w:rsidR="001C7A05" w:rsidRPr="00E75F02" w:rsidRDefault="001C7A05" w:rsidP="001C7A05">
      <w:pPr>
        <w:tabs>
          <w:tab w:val="left" w:pos="360"/>
          <w:tab w:val="left" w:pos="720"/>
          <w:tab w:val="right" w:pos="7200"/>
          <w:tab w:val="right" w:pos="8640"/>
        </w:tabs>
        <w:jc w:val="center"/>
        <w:rPr>
          <w:rFonts w:ascii="TeXGyreHeros" w:hAnsi="TeXGyreHeros" w:cs="Arial"/>
          <w:lang w:val="en-CA"/>
        </w:rPr>
      </w:pPr>
      <w:r w:rsidRPr="00E75F02">
        <w:rPr>
          <w:rFonts w:ascii="TeXGyreHeros" w:hAnsi="TeXGyreHeros" w:cs="Arial"/>
          <w:lang w:val="en-CA"/>
        </w:rPr>
        <w:t xml:space="preserve">Statement of </w:t>
      </w:r>
      <w:r w:rsidR="00AB4997" w:rsidRPr="00E75F02">
        <w:rPr>
          <w:rFonts w:ascii="TeXGyreHeros" w:hAnsi="TeXGyreHeros" w:cs="Arial"/>
          <w:lang w:val="en-CA"/>
        </w:rPr>
        <w:t>F</w:t>
      </w:r>
      <w:r w:rsidRPr="00E75F02">
        <w:rPr>
          <w:rFonts w:ascii="TeXGyreHeros" w:hAnsi="TeXGyreHeros" w:cs="Arial"/>
          <w:lang w:val="en-CA"/>
        </w:rPr>
        <w:t xml:space="preserve">inancial </w:t>
      </w:r>
      <w:r w:rsidR="00AB4997" w:rsidRPr="00E75F02">
        <w:rPr>
          <w:rFonts w:ascii="TeXGyreHeros" w:hAnsi="TeXGyreHeros" w:cs="Arial"/>
          <w:lang w:val="en-CA"/>
        </w:rPr>
        <w:t>P</w:t>
      </w:r>
      <w:r w:rsidRPr="00E75F02">
        <w:rPr>
          <w:rFonts w:ascii="TeXGyreHeros" w:hAnsi="TeXGyreHeros" w:cs="Arial"/>
          <w:lang w:val="en-CA"/>
        </w:rPr>
        <w:t>osition</w:t>
      </w:r>
    </w:p>
    <w:p w14:paraId="592EACF6" w14:textId="77777777" w:rsidR="001C7A05" w:rsidRPr="00E75F02" w:rsidRDefault="001C7A05" w:rsidP="001C7A05">
      <w:pPr>
        <w:tabs>
          <w:tab w:val="left" w:pos="360"/>
          <w:tab w:val="left" w:pos="720"/>
          <w:tab w:val="right" w:pos="7200"/>
          <w:tab w:val="right" w:pos="8640"/>
        </w:tabs>
        <w:jc w:val="center"/>
        <w:rPr>
          <w:rFonts w:ascii="TeXGyreHeros" w:hAnsi="TeXGyreHeros" w:cs="Arial"/>
          <w:lang w:val="en-CA"/>
        </w:rPr>
      </w:pPr>
      <w:r w:rsidRPr="00E75F02">
        <w:rPr>
          <w:rFonts w:ascii="TeXGyreHeros" w:hAnsi="TeXGyreHeros" w:cs="Arial"/>
          <w:lang w:val="en-CA"/>
        </w:rPr>
        <w:t xml:space="preserve">December 31, </w:t>
      </w:r>
      <w:r w:rsidR="000626B7" w:rsidRPr="00E75F02">
        <w:rPr>
          <w:rFonts w:ascii="TeXGyreHeros" w:hAnsi="TeXGyreHeros" w:cs="Arial"/>
          <w:lang w:val="en-CA"/>
        </w:rPr>
        <w:t>201</w:t>
      </w:r>
      <w:r w:rsidR="00E36FF3" w:rsidRPr="00E75F02">
        <w:rPr>
          <w:rFonts w:ascii="TeXGyreHeros" w:hAnsi="TeXGyreHeros" w:cs="Arial"/>
          <w:lang w:val="en-CA"/>
        </w:rPr>
        <w:t>8</w:t>
      </w:r>
    </w:p>
    <w:p w14:paraId="6EAE4CD4" w14:textId="77777777" w:rsidR="001C7A05" w:rsidRPr="00E75F02" w:rsidRDefault="001C7A05" w:rsidP="001C7A05">
      <w:pPr>
        <w:tabs>
          <w:tab w:val="left" w:pos="360"/>
          <w:tab w:val="left" w:pos="720"/>
          <w:tab w:val="right" w:pos="7200"/>
          <w:tab w:val="right" w:pos="8640"/>
        </w:tabs>
        <w:jc w:val="center"/>
        <w:rPr>
          <w:rFonts w:ascii="TeXGyreHeros" w:hAnsi="TeXGyreHeros" w:cs="Arial"/>
          <w:sz w:val="4"/>
          <w:szCs w:val="4"/>
          <w:lang w:val="en-CA"/>
        </w:rPr>
      </w:pPr>
    </w:p>
    <w:p w14:paraId="2FC65DB3" w14:textId="77777777" w:rsidR="001C7A05" w:rsidRPr="00E75F02" w:rsidRDefault="001C7A05" w:rsidP="001C7A05">
      <w:pPr>
        <w:tabs>
          <w:tab w:val="left" w:pos="360"/>
          <w:tab w:val="left" w:pos="720"/>
          <w:tab w:val="right" w:pos="7200"/>
          <w:tab w:val="right" w:pos="8640"/>
        </w:tabs>
        <w:jc w:val="center"/>
        <w:rPr>
          <w:rFonts w:ascii="TeXGyreHeros" w:hAnsi="TeXGyreHeros" w:cs="Arial"/>
          <w:lang w:val="en-CA"/>
        </w:rPr>
      </w:pPr>
      <w:r w:rsidRPr="00E75F02">
        <w:rPr>
          <w:rFonts w:ascii="TeXGyreHeros" w:hAnsi="TeXGyreHeros" w:cs="Arial"/>
          <w:lang w:val="en-CA"/>
        </w:rPr>
        <w:t>Assets</w:t>
      </w:r>
    </w:p>
    <w:p w14:paraId="68055917" w14:textId="77777777" w:rsidR="001C7A05" w:rsidRPr="00E75F02" w:rsidRDefault="001C7A05" w:rsidP="003400A7">
      <w:pPr>
        <w:tabs>
          <w:tab w:val="left" w:pos="180"/>
          <w:tab w:val="left" w:pos="720"/>
          <w:tab w:val="right" w:pos="6840"/>
          <w:tab w:val="right" w:pos="8460"/>
          <w:tab w:val="right" w:pos="9900"/>
        </w:tabs>
        <w:ind w:left="-450"/>
        <w:rPr>
          <w:rFonts w:ascii="TeXGyreHeros" w:hAnsi="TeXGyreHeros" w:cs="Arial"/>
          <w:lang w:val="en-CA"/>
        </w:rPr>
      </w:pPr>
      <w:r w:rsidRPr="00E75F02">
        <w:rPr>
          <w:rFonts w:ascii="TeXGyreHeros" w:hAnsi="TeXGyreHeros" w:cs="Arial"/>
          <w:lang w:val="en-CA"/>
        </w:rPr>
        <w:t>Current assets</w:t>
      </w:r>
      <w:r w:rsidRPr="00E75F02">
        <w:rPr>
          <w:rFonts w:ascii="TeXGyreHeros" w:hAnsi="TeXGyreHeros" w:cs="Arial"/>
          <w:lang w:val="en-CA"/>
        </w:rPr>
        <w:tab/>
      </w:r>
      <w:r w:rsidRPr="00E75F02">
        <w:rPr>
          <w:rFonts w:ascii="TeXGyreHeros" w:hAnsi="TeXGyreHeros" w:cs="Arial"/>
          <w:lang w:val="en-CA"/>
        </w:rPr>
        <w:tab/>
      </w:r>
    </w:p>
    <w:p w14:paraId="3037C8FC" w14:textId="77777777" w:rsidR="001C7A05" w:rsidRPr="00E75F02" w:rsidRDefault="001C7A05" w:rsidP="00D02672">
      <w:pPr>
        <w:tabs>
          <w:tab w:val="left" w:pos="-90"/>
          <w:tab w:val="left" w:pos="180"/>
          <w:tab w:val="left" w:pos="360"/>
          <w:tab w:val="right" w:pos="4950"/>
          <w:tab w:val="right" w:pos="7290"/>
          <w:tab w:val="right" w:pos="9900"/>
        </w:tabs>
        <w:ind w:left="-540"/>
        <w:rPr>
          <w:rFonts w:ascii="TeXGyreHeros" w:hAnsi="TeXGyreHeros" w:cs="Arial"/>
          <w:lang w:val="en-CA"/>
        </w:rPr>
      </w:pPr>
      <w:r w:rsidRPr="00E75F02">
        <w:rPr>
          <w:rFonts w:ascii="TeXGyreHeros" w:hAnsi="TeXGyreHeros" w:cs="Arial"/>
          <w:lang w:val="en-CA"/>
        </w:rPr>
        <w:tab/>
        <w:t>Cash</w:t>
      </w:r>
      <w:r w:rsidRPr="00E75F02">
        <w:rPr>
          <w:rFonts w:ascii="TeXGyreHeros" w:hAnsi="TeXGyreHeros" w:cs="Arial"/>
          <w:lang w:val="en-CA"/>
        </w:rPr>
        <w:tab/>
      </w:r>
      <w:r w:rsidRPr="00E75F02">
        <w:rPr>
          <w:rFonts w:ascii="TeXGyreHeros" w:hAnsi="TeXGyreHeros" w:cs="Arial"/>
          <w:lang w:val="en-CA"/>
        </w:rPr>
        <w:tab/>
        <w:t>$</w:t>
      </w:r>
      <w:r w:rsidR="008E41CA" w:rsidRPr="00E75F02">
        <w:rPr>
          <w:rFonts w:ascii="TeXGyreHeros" w:hAnsi="TeXGyreHeros" w:cs="Arial"/>
          <w:lang w:val="en-CA"/>
        </w:rPr>
        <w:t xml:space="preserve"> </w:t>
      </w:r>
      <w:r w:rsidR="00A36DD4">
        <w:rPr>
          <w:rFonts w:ascii="TeXGyreHeros" w:hAnsi="TeXGyreHeros" w:cs="Arial"/>
          <w:lang w:val="en-CA"/>
        </w:rPr>
        <w:t>11</w:t>
      </w:r>
      <w:r w:rsidRPr="00E75F02">
        <w:rPr>
          <w:rFonts w:ascii="TeXGyreHeros" w:hAnsi="TeXGyreHeros" w:cs="Arial"/>
          <w:lang w:val="en-CA"/>
        </w:rPr>
        <w:t>,</w:t>
      </w:r>
      <w:r w:rsidR="00A36DD4">
        <w:rPr>
          <w:rFonts w:ascii="TeXGyreHeros" w:hAnsi="TeXGyreHeros" w:cs="Arial"/>
          <w:lang w:val="en-CA"/>
        </w:rPr>
        <w:t>9</w:t>
      </w:r>
      <w:r w:rsidRPr="00E75F02">
        <w:rPr>
          <w:rFonts w:ascii="TeXGyreHeros" w:hAnsi="TeXGyreHeros" w:cs="Arial"/>
          <w:lang w:val="en-CA"/>
        </w:rPr>
        <w:t>00</w:t>
      </w:r>
    </w:p>
    <w:p w14:paraId="67262829" w14:textId="77777777" w:rsidR="001C7A05" w:rsidRPr="00E75F02" w:rsidRDefault="001C7A05" w:rsidP="003400A7">
      <w:pPr>
        <w:tabs>
          <w:tab w:val="left" w:pos="-90"/>
          <w:tab w:val="left" w:pos="180"/>
          <w:tab w:val="left" w:pos="360"/>
          <w:tab w:val="right" w:pos="4950"/>
          <w:tab w:val="right" w:pos="7290"/>
          <w:tab w:val="right" w:pos="9900"/>
        </w:tabs>
        <w:ind w:left="-540"/>
        <w:rPr>
          <w:rFonts w:ascii="TeXGyreHeros" w:hAnsi="TeXGyreHeros" w:cs="Arial"/>
          <w:lang w:val="en-CA"/>
        </w:rPr>
      </w:pPr>
      <w:r w:rsidRPr="00E75F02">
        <w:rPr>
          <w:rFonts w:ascii="TeXGyreHeros" w:hAnsi="TeXGyreHeros" w:cs="Arial"/>
          <w:lang w:val="en-CA"/>
        </w:rPr>
        <w:tab/>
      </w:r>
      <w:r w:rsidR="00A36DD4">
        <w:rPr>
          <w:rFonts w:ascii="TeXGyreHeros" w:hAnsi="TeXGyreHeros" w:cs="Arial"/>
          <w:lang w:val="en-CA"/>
        </w:rPr>
        <w:t>Held</w:t>
      </w:r>
      <w:r w:rsidR="00B25DB2">
        <w:rPr>
          <w:rFonts w:ascii="TeXGyreHeros" w:hAnsi="TeXGyreHeros" w:cs="Arial"/>
          <w:lang w:val="en-CA"/>
        </w:rPr>
        <w:t xml:space="preserve"> </w:t>
      </w:r>
      <w:r w:rsidR="00A36DD4">
        <w:rPr>
          <w:rFonts w:ascii="TeXGyreHeros" w:hAnsi="TeXGyreHeros" w:cs="Arial"/>
          <w:lang w:val="en-CA"/>
        </w:rPr>
        <w:t>for</w:t>
      </w:r>
      <w:r w:rsidR="00B25DB2">
        <w:rPr>
          <w:rFonts w:ascii="TeXGyreHeros" w:hAnsi="TeXGyreHeros" w:cs="Arial"/>
          <w:lang w:val="en-CA"/>
        </w:rPr>
        <w:t xml:space="preserve"> </w:t>
      </w:r>
      <w:r w:rsidR="00A36DD4">
        <w:rPr>
          <w:rFonts w:ascii="TeXGyreHeros" w:hAnsi="TeXGyreHeros" w:cs="Arial"/>
          <w:lang w:val="en-CA"/>
        </w:rPr>
        <w:t>t</w:t>
      </w:r>
      <w:r w:rsidR="000626B7" w:rsidRPr="00E75F02">
        <w:rPr>
          <w:rFonts w:ascii="TeXGyreHeros" w:hAnsi="TeXGyreHeros" w:cs="Arial"/>
          <w:lang w:val="en-CA"/>
        </w:rPr>
        <w:t>rading</w:t>
      </w:r>
      <w:r w:rsidRPr="00E75F02">
        <w:rPr>
          <w:rFonts w:ascii="TeXGyreHeros" w:hAnsi="TeXGyreHeros" w:cs="Arial"/>
          <w:lang w:val="en-CA"/>
        </w:rPr>
        <w:t xml:space="preserve"> investments</w:t>
      </w:r>
      <w:r w:rsidRPr="00E75F02">
        <w:rPr>
          <w:rFonts w:ascii="TeXGyreHeros" w:hAnsi="TeXGyreHeros" w:cs="Arial"/>
          <w:lang w:val="en-CA"/>
        </w:rPr>
        <w:tab/>
      </w:r>
      <w:r w:rsidRPr="00E75F02">
        <w:rPr>
          <w:rFonts w:ascii="TeXGyreHeros" w:hAnsi="TeXGyreHeros" w:cs="Arial"/>
          <w:lang w:val="en-CA"/>
        </w:rPr>
        <w:tab/>
        <w:t>20,000</w:t>
      </w:r>
    </w:p>
    <w:p w14:paraId="3DDFAB13" w14:textId="77777777" w:rsidR="001C7A05" w:rsidRPr="00E75F02" w:rsidRDefault="001C7A05" w:rsidP="003400A7">
      <w:pPr>
        <w:tabs>
          <w:tab w:val="left" w:pos="-90"/>
          <w:tab w:val="left" w:pos="180"/>
          <w:tab w:val="left" w:pos="360"/>
          <w:tab w:val="right" w:pos="4950"/>
          <w:tab w:val="right" w:pos="7290"/>
          <w:tab w:val="right" w:pos="9900"/>
        </w:tabs>
        <w:ind w:left="-540"/>
        <w:rPr>
          <w:rFonts w:ascii="TeXGyreHeros" w:hAnsi="TeXGyreHeros" w:cs="Arial"/>
          <w:lang w:val="en-CA"/>
        </w:rPr>
      </w:pPr>
      <w:r w:rsidRPr="00E75F02">
        <w:rPr>
          <w:rFonts w:ascii="TeXGyreHeros" w:hAnsi="TeXGyreHeros" w:cs="Arial"/>
          <w:lang w:val="en-CA"/>
        </w:rPr>
        <w:tab/>
        <w:t>Accounts receivable</w:t>
      </w:r>
      <w:r w:rsidRPr="00E75F02">
        <w:rPr>
          <w:rFonts w:ascii="TeXGyreHeros" w:hAnsi="TeXGyreHeros" w:cs="Arial"/>
          <w:lang w:val="en-CA"/>
        </w:rPr>
        <w:tab/>
      </w:r>
      <w:r w:rsidRPr="00E75F02">
        <w:rPr>
          <w:rFonts w:ascii="TeXGyreHeros" w:hAnsi="TeXGyreHeros" w:cs="Arial"/>
          <w:lang w:val="en-CA"/>
        </w:rPr>
        <w:tab/>
        <w:t>14,200</w:t>
      </w:r>
    </w:p>
    <w:p w14:paraId="48B2CD3F" w14:textId="77777777" w:rsidR="001C7A05" w:rsidRPr="00E75F02" w:rsidRDefault="001C7A05" w:rsidP="003400A7">
      <w:pPr>
        <w:tabs>
          <w:tab w:val="left" w:pos="-90"/>
          <w:tab w:val="left" w:pos="180"/>
          <w:tab w:val="left" w:pos="360"/>
          <w:tab w:val="right" w:pos="4950"/>
          <w:tab w:val="right" w:pos="7290"/>
          <w:tab w:val="right" w:pos="9900"/>
        </w:tabs>
        <w:ind w:left="-540"/>
        <w:rPr>
          <w:rFonts w:ascii="TeXGyreHeros" w:hAnsi="TeXGyreHeros" w:cs="Arial"/>
          <w:lang w:val="en-CA"/>
        </w:rPr>
      </w:pPr>
      <w:r w:rsidRPr="00E75F02">
        <w:rPr>
          <w:rFonts w:ascii="TeXGyreHeros" w:hAnsi="TeXGyreHeros" w:cs="Arial"/>
          <w:lang w:val="en-CA"/>
        </w:rPr>
        <w:tab/>
        <w:t>Supplies</w:t>
      </w:r>
      <w:r w:rsidRPr="00E75F02">
        <w:rPr>
          <w:rFonts w:ascii="TeXGyreHeros" w:hAnsi="TeXGyreHeros" w:cs="Arial"/>
          <w:lang w:val="en-CA"/>
        </w:rPr>
        <w:tab/>
      </w:r>
      <w:r w:rsidRPr="00E75F02">
        <w:rPr>
          <w:rFonts w:ascii="TeXGyreHeros" w:hAnsi="TeXGyreHeros" w:cs="Arial"/>
          <w:lang w:val="en-CA"/>
        </w:rPr>
        <w:tab/>
        <w:t>200</w:t>
      </w:r>
    </w:p>
    <w:p w14:paraId="0E78BF75" w14:textId="77777777" w:rsidR="001C7A05" w:rsidRPr="00E75F02" w:rsidRDefault="001C7A05" w:rsidP="003400A7">
      <w:pPr>
        <w:tabs>
          <w:tab w:val="left" w:pos="-90"/>
          <w:tab w:val="left" w:pos="180"/>
          <w:tab w:val="left" w:pos="360"/>
          <w:tab w:val="right" w:pos="4950"/>
          <w:tab w:val="right" w:pos="7290"/>
          <w:tab w:val="right" w:pos="9900"/>
        </w:tabs>
        <w:ind w:left="-540"/>
        <w:rPr>
          <w:rFonts w:ascii="TeXGyreHeros" w:hAnsi="TeXGyreHeros" w:cs="Arial"/>
          <w:lang w:val="en-CA"/>
        </w:rPr>
      </w:pPr>
      <w:r w:rsidRPr="00E75F02">
        <w:rPr>
          <w:rFonts w:ascii="TeXGyreHeros" w:hAnsi="TeXGyreHeros" w:cs="Arial"/>
          <w:lang w:val="en-CA"/>
        </w:rPr>
        <w:tab/>
        <w:t>Prepaid insurance</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u w:val="single"/>
          <w:lang w:val="en-CA"/>
        </w:rPr>
        <w:t xml:space="preserve">  </w:t>
      </w:r>
      <w:r w:rsidR="00992095" w:rsidRPr="00E75F02">
        <w:rPr>
          <w:rFonts w:ascii="TeXGyreHeros" w:hAnsi="TeXGyreHeros" w:cs="Arial"/>
          <w:u w:val="single"/>
          <w:lang w:val="en-CA"/>
        </w:rPr>
        <w:t>2,000</w:t>
      </w:r>
    </w:p>
    <w:p w14:paraId="4955AF9D" w14:textId="77777777" w:rsidR="001C7A05" w:rsidRPr="00E75F02" w:rsidRDefault="001C7A05" w:rsidP="003400A7">
      <w:pPr>
        <w:tabs>
          <w:tab w:val="left" w:pos="-90"/>
          <w:tab w:val="left" w:pos="180"/>
          <w:tab w:val="left" w:pos="360"/>
          <w:tab w:val="right" w:pos="6840"/>
          <w:tab w:val="right" w:pos="7290"/>
          <w:tab w:val="right" w:pos="9900"/>
        </w:tabs>
        <w:ind w:left="-540"/>
        <w:rPr>
          <w:rFonts w:ascii="TeXGyreHeros" w:hAnsi="TeXGyreHeros" w:cs="Arial"/>
          <w:lang w:val="en-CA"/>
        </w:rPr>
      </w:pPr>
      <w:r w:rsidRPr="00E75F02">
        <w:rPr>
          <w:rFonts w:ascii="TeXGyreHeros" w:hAnsi="TeXGyreHeros" w:cs="Arial"/>
          <w:lang w:val="en-CA"/>
        </w:rPr>
        <w:tab/>
      </w:r>
      <w:r w:rsidRPr="00E75F02">
        <w:rPr>
          <w:rFonts w:ascii="TeXGyreHeros" w:hAnsi="TeXGyreHeros" w:cs="Arial"/>
          <w:lang w:val="en-CA"/>
        </w:rPr>
        <w:tab/>
        <w:t>Total current assets</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t xml:space="preserve">$ </w:t>
      </w:r>
      <w:r w:rsidR="00A36DD4" w:rsidRPr="00E75F02">
        <w:rPr>
          <w:rFonts w:ascii="TeXGyreHeros" w:hAnsi="TeXGyreHeros" w:cs="Arial"/>
          <w:lang w:val="en-CA"/>
        </w:rPr>
        <w:t>4</w:t>
      </w:r>
      <w:r w:rsidR="00A36DD4">
        <w:rPr>
          <w:rFonts w:ascii="TeXGyreHeros" w:hAnsi="TeXGyreHeros" w:cs="Arial"/>
          <w:lang w:val="en-CA"/>
        </w:rPr>
        <w:t>8</w:t>
      </w:r>
      <w:r w:rsidRPr="00E75F02">
        <w:rPr>
          <w:rFonts w:ascii="TeXGyreHeros" w:hAnsi="TeXGyreHeros" w:cs="Arial"/>
          <w:lang w:val="en-CA"/>
        </w:rPr>
        <w:t>,</w:t>
      </w:r>
      <w:r w:rsidR="00A36DD4">
        <w:rPr>
          <w:rFonts w:ascii="TeXGyreHeros" w:hAnsi="TeXGyreHeros" w:cs="Arial"/>
          <w:lang w:val="en-CA"/>
        </w:rPr>
        <w:t>3</w:t>
      </w:r>
      <w:r w:rsidRPr="00E75F02">
        <w:rPr>
          <w:rFonts w:ascii="TeXGyreHeros" w:hAnsi="TeXGyreHeros" w:cs="Arial"/>
          <w:lang w:val="en-CA"/>
        </w:rPr>
        <w:t>00</w:t>
      </w:r>
    </w:p>
    <w:p w14:paraId="773EF824" w14:textId="77777777" w:rsidR="001C7A05" w:rsidRPr="00E75F02" w:rsidRDefault="001C7A05" w:rsidP="003400A7">
      <w:pPr>
        <w:pStyle w:val="Heading2"/>
        <w:tabs>
          <w:tab w:val="clear" w:pos="360"/>
          <w:tab w:val="clear" w:pos="5940"/>
          <w:tab w:val="clear" w:pos="7560"/>
          <w:tab w:val="clear" w:pos="9360"/>
          <w:tab w:val="left" w:pos="180"/>
          <w:tab w:val="right" w:pos="6840"/>
          <w:tab w:val="right" w:pos="7920"/>
          <w:tab w:val="right" w:pos="9900"/>
        </w:tabs>
        <w:ind w:left="-450"/>
        <w:rPr>
          <w:rFonts w:ascii="TeXGyreHeros" w:hAnsi="TeXGyreHeros"/>
          <w:b w:val="0"/>
          <w:i w:val="0"/>
          <w:sz w:val="24"/>
          <w:szCs w:val="24"/>
        </w:rPr>
      </w:pPr>
      <w:r w:rsidRPr="00E75F02">
        <w:rPr>
          <w:rFonts w:ascii="TeXGyreHeros" w:hAnsi="TeXGyreHeros"/>
          <w:b w:val="0"/>
          <w:i w:val="0"/>
          <w:sz w:val="24"/>
          <w:szCs w:val="24"/>
        </w:rPr>
        <w:t>Property, plant, and equipment</w:t>
      </w:r>
    </w:p>
    <w:p w14:paraId="45C282AD" w14:textId="77777777" w:rsidR="001C7A05" w:rsidRPr="00E75F02" w:rsidRDefault="001C7A05" w:rsidP="00B30F97">
      <w:pPr>
        <w:tabs>
          <w:tab w:val="left" w:pos="-90"/>
          <w:tab w:val="left" w:pos="180"/>
          <w:tab w:val="left" w:pos="360"/>
          <w:tab w:val="left" w:pos="5580"/>
          <w:tab w:val="left" w:pos="6210"/>
          <w:tab w:val="left" w:pos="6300"/>
          <w:tab w:val="right" w:pos="9900"/>
        </w:tabs>
        <w:ind w:left="-540"/>
        <w:rPr>
          <w:rFonts w:ascii="TeXGyreHeros" w:hAnsi="TeXGyreHeros" w:cs="Arial"/>
          <w:lang w:val="en-CA"/>
        </w:rPr>
      </w:pPr>
      <w:r w:rsidRPr="00E75F02">
        <w:rPr>
          <w:rFonts w:ascii="TeXGyreHeros" w:hAnsi="TeXGyreHeros" w:cs="Arial"/>
          <w:lang w:val="en-CA"/>
        </w:rPr>
        <w:tab/>
        <w:t>Land</w:t>
      </w:r>
      <w:r w:rsidRPr="00E75F02">
        <w:rPr>
          <w:rFonts w:ascii="TeXGyreHeros" w:hAnsi="TeXGyreHeros" w:cs="Arial"/>
          <w:lang w:val="en-CA"/>
        </w:rPr>
        <w:tab/>
      </w:r>
      <w:r w:rsidRPr="00E75F02">
        <w:rPr>
          <w:rFonts w:ascii="TeXGyreHeros" w:hAnsi="TeXGyreHeros" w:cs="Arial"/>
          <w:lang w:val="en-CA"/>
        </w:rPr>
        <w:tab/>
      </w:r>
      <w:r w:rsidR="00DC20EB" w:rsidRPr="00E75F02">
        <w:rPr>
          <w:rFonts w:ascii="TeXGyreHeros" w:hAnsi="TeXGyreHeros" w:cs="Arial"/>
          <w:lang w:val="en-CA"/>
        </w:rPr>
        <w:tab/>
      </w:r>
      <w:r w:rsidRPr="00E75F02">
        <w:rPr>
          <w:rFonts w:ascii="TeXGyreHeros" w:hAnsi="TeXGyreHeros" w:cs="Arial"/>
          <w:lang w:val="en-CA"/>
        </w:rPr>
        <w:t>$</w:t>
      </w:r>
      <w:r w:rsidR="00A36DD4">
        <w:rPr>
          <w:rFonts w:ascii="TeXGyreHeros" w:hAnsi="TeXGyreHeros" w:cs="Arial"/>
          <w:lang w:val="en-CA"/>
        </w:rPr>
        <w:t>156</w:t>
      </w:r>
      <w:r w:rsidRPr="00E75F02">
        <w:rPr>
          <w:rFonts w:ascii="TeXGyreHeros" w:hAnsi="TeXGyreHeros" w:cs="Arial"/>
          <w:lang w:val="en-CA"/>
        </w:rPr>
        <w:t>,000</w:t>
      </w:r>
    </w:p>
    <w:p w14:paraId="521BFB97" w14:textId="77777777" w:rsidR="001C7A05" w:rsidRPr="00E75F02" w:rsidRDefault="001C7A05" w:rsidP="0095186E">
      <w:pPr>
        <w:tabs>
          <w:tab w:val="left" w:pos="-90"/>
          <w:tab w:val="left" w:pos="180"/>
          <w:tab w:val="left" w:pos="360"/>
          <w:tab w:val="left" w:pos="5130"/>
          <w:tab w:val="left" w:pos="5400"/>
          <w:tab w:val="right" w:pos="7290"/>
          <w:tab w:val="right" w:pos="7920"/>
          <w:tab w:val="right" w:pos="9900"/>
        </w:tabs>
        <w:ind w:left="-540"/>
        <w:rPr>
          <w:rFonts w:ascii="TeXGyreHeros" w:hAnsi="TeXGyreHeros" w:cs="Arial"/>
          <w:lang w:val="en-CA"/>
        </w:rPr>
      </w:pPr>
      <w:r w:rsidRPr="00E75F02">
        <w:rPr>
          <w:rFonts w:ascii="TeXGyreHeros" w:hAnsi="TeXGyreHeros" w:cs="Arial"/>
          <w:lang w:val="en-CA"/>
        </w:rPr>
        <w:tab/>
        <w:t>Building</w:t>
      </w:r>
      <w:r w:rsidR="00EA5018">
        <w:rPr>
          <w:rFonts w:ascii="TeXGyreHeros" w:hAnsi="TeXGyreHeros" w:cs="Arial"/>
          <w:lang w:val="en-CA"/>
        </w:rPr>
        <w:t>s</w:t>
      </w:r>
      <w:r w:rsidRPr="00E75F02">
        <w:rPr>
          <w:rFonts w:ascii="TeXGyreHeros" w:hAnsi="TeXGyreHeros" w:cs="Arial"/>
          <w:lang w:val="en-CA"/>
        </w:rPr>
        <w:tab/>
        <w:t>$72,000</w:t>
      </w:r>
    </w:p>
    <w:p w14:paraId="168FBA68" w14:textId="77777777" w:rsidR="001C7A05" w:rsidRPr="00E75F02" w:rsidRDefault="001C7A05" w:rsidP="0095186E">
      <w:pPr>
        <w:tabs>
          <w:tab w:val="left" w:pos="-90"/>
          <w:tab w:val="left" w:pos="180"/>
          <w:tab w:val="left" w:pos="360"/>
          <w:tab w:val="left" w:pos="5130"/>
          <w:tab w:val="left" w:pos="5400"/>
          <w:tab w:val="right" w:pos="7290"/>
          <w:tab w:val="right" w:pos="7920"/>
          <w:tab w:val="right" w:pos="9900"/>
        </w:tabs>
        <w:ind w:left="-540"/>
        <w:rPr>
          <w:rFonts w:ascii="TeXGyreHeros" w:hAnsi="TeXGyreHeros" w:cs="Arial"/>
          <w:lang w:val="en-CA"/>
        </w:rPr>
      </w:pPr>
      <w:r w:rsidRPr="00E75F02">
        <w:rPr>
          <w:rFonts w:ascii="TeXGyreHeros" w:hAnsi="TeXGyreHeros" w:cs="Arial"/>
          <w:lang w:val="en-CA"/>
        </w:rPr>
        <w:tab/>
        <w:t>Less:  Accumulated depreciation</w:t>
      </w:r>
      <w:r w:rsidR="00506665" w:rsidRPr="00E75F02">
        <w:rPr>
          <w:rFonts w:ascii="TeXGyreHeros" w:hAnsi="TeXGyreHeros" w:cs="Arial"/>
          <w:lang w:val="en-CA"/>
        </w:rPr>
        <w:t>—</w:t>
      </w:r>
      <w:r w:rsidRPr="00E75F02">
        <w:rPr>
          <w:rFonts w:ascii="TeXGyreHeros" w:hAnsi="TeXGyreHeros" w:cs="Arial"/>
          <w:lang w:val="en-CA"/>
        </w:rPr>
        <w:t>building</w:t>
      </w:r>
      <w:r w:rsidR="00EA5018">
        <w:rPr>
          <w:rFonts w:ascii="TeXGyreHeros" w:hAnsi="TeXGyreHeros" w:cs="Arial"/>
          <w:lang w:val="en-CA"/>
        </w:rPr>
        <w:t>s</w:t>
      </w:r>
      <w:r w:rsidRPr="00E75F02">
        <w:rPr>
          <w:rFonts w:ascii="TeXGyreHeros" w:hAnsi="TeXGyreHeros" w:cs="Arial"/>
          <w:lang w:val="en-CA"/>
        </w:rPr>
        <w:tab/>
      </w:r>
      <w:r w:rsidRPr="00E75F02">
        <w:rPr>
          <w:rFonts w:ascii="TeXGyreHeros" w:hAnsi="TeXGyreHeros" w:cs="Arial"/>
          <w:u w:val="single"/>
          <w:lang w:val="en-CA"/>
        </w:rPr>
        <w:t xml:space="preserve"> </w:t>
      </w:r>
      <w:r w:rsidR="00FD7CAE" w:rsidRPr="00E75F02">
        <w:rPr>
          <w:rFonts w:ascii="TeXGyreHeros" w:hAnsi="TeXGyreHeros" w:cs="Arial"/>
          <w:u w:val="single"/>
          <w:lang w:val="en-CA"/>
        </w:rPr>
        <w:t xml:space="preserve"> </w:t>
      </w:r>
      <w:r w:rsidRPr="00E75F02">
        <w:rPr>
          <w:rFonts w:ascii="TeXGyreHeros" w:hAnsi="TeXGyreHeros" w:cs="Arial"/>
          <w:u w:val="single"/>
          <w:lang w:val="en-CA"/>
        </w:rPr>
        <w:t>18,000</w:t>
      </w:r>
      <w:r w:rsidRPr="00E75F02">
        <w:rPr>
          <w:rFonts w:ascii="TeXGyreHeros" w:hAnsi="TeXGyreHeros" w:cs="Arial"/>
          <w:lang w:val="en-CA"/>
        </w:rPr>
        <w:tab/>
        <w:t>54,000</w:t>
      </w:r>
    </w:p>
    <w:p w14:paraId="22EEE680" w14:textId="77777777" w:rsidR="001C7A05" w:rsidRPr="00E75F02" w:rsidRDefault="001C7A05" w:rsidP="0095186E">
      <w:pPr>
        <w:tabs>
          <w:tab w:val="left" w:pos="-90"/>
          <w:tab w:val="left" w:pos="180"/>
          <w:tab w:val="left" w:pos="360"/>
          <w:tab w:val="left" w:pos="5130"/>
          <w:tab w:val="left" w:pos="5400"/>
          <w:tab w:val="right" w:pos="7290"/>
          <w:tab w:val="right" w:pos="7920"/>
          <w:tab w:val="right" w:pos="9900"/>
        </w:tabs>
        <w:ind w:left="-540"/>
        <w:rPr>
          <w:rFonts w:ascii="TeXGyreHeros" w:hAnsi="TeXGyreHeros" w:cs="Arial"/>
          <w:lang w:val="en-CA"/>
        </w:rPr>
      </w:pPr>
      <w:r w:rsidRPr="00E75F02">
        <w:rPr>
          <w:rFonts w:ascii="TeXGyreHeros" w:hAnsi="TeXGyreHeros" w:cs="Arial"/>
          <w:lang w:val="en-CA"/>
        </w:rPr>
        <w:tab/>
        <w:t>Equipment</w:t>
      </w:r>
      <w:r w:rsidRPr="00E75F02">
        <w:rPr>
          <w:rFonts w:ascii="TeXGyreHeros" w:hAnsi="TeXGyreHeros" w:cs="Arial"/>
          <w:lang w:val="en-CA"/>
        </w:rPr>
        <w:tab/>
        <w:t>$66,000</w:t>
      </w:r>
    </w:p>
    <w:p w14:paraId="420D7140" w14:textId="77777777" w:rsidR="001C7A05" w:rsidRPr="00E75F02" w:rsidRDefault="001C7A05" w:rsidP="0095186E">
      <w:pPr>
        <w:tabs>
          <w:tab w:val="left" w:pos="-90"/>
          <w:tab w:val="left" w:pos="180"/>
          <w:tab w:val="left" w:pos="360"/>
          <w:tab w:val="left" w:pos="5130"/>
          <w:tab w:val="left" w:pos="5400"/>
          <w:tab w:val="right" w:pos="7290"/>
          <w:tab w:val="right" w:pos="7920"/>
          <w:tab w:val="right" w:pos="9900"/>
        </w:tabs>
        <w:ind w:left="-540"/>
        <w:rPr>
          <w:rFonts w:ascii="TeXGyreHeros" w:hAnsi="TeXGyreHeros" w:cs="Arial"/>
          <w:lang w:val="en-CA"/>
        </w:rPr>
      </w:pPr>
      <w:r w:rsidRPr="00E75F02">
        <w:rPr>
          <w:rFonts w:ascii="TeXGyreHeros" w:hAnsi="TeXGyreHeros" w:cs="Arial"/>
          <w:lang w:val="en-CA"/>
        </w:rPr>
        <w:tab/>
        <w:t>Less:  Accumulated depreciation</w:t>
      </w:r>
      <w:r w:rsidR="00506665" w:rsidRPr="00E75F02">
        <w:rPr>
          <w:rFonts w:ascii="TeXGyreHeros" w:hAnsi="TeXGyreHeros" w:cs="Arial"/>
          <w:lang w:val="en-CA"/>
        </w:rPr>
        <w:t>—</w:t>
      </w:r>
      <w:r w:rsidRPr="00E75F02">
        <w:rPr>
          <w:rFonts w:ascii="TeXGyreHeros" w:hAnsi="TeXGyreHeros" w:cs="Arial"/>
          <w:lang w:val="en-CA"/>
        </w:rPr>
        <w:t>equipment</w:t>
      </w:r>
      <w:r w:rsidRPr="00E75F02">
        <w:rPr>
          <w:rFonts w:ascii="TeXGyreHeros" w:hAnsi="TeXGyreHeros" w:cs="Arial"/>
          <w:lang w:val="en-CA"/>
        </w:rPr>
        <w:tab/>
      </w:r>
      <w:r w:rsidRPr="00E75F02">
        <w:rPr>
          <w:rFonts w:ascii="TeXGyreHeros" w:hAnsi="TeXGyreHeros" w:cs="Arial"/>
          <w:u w:val="single"/>
          <w:lang w:val="en-CA"/>
        </w:rPr>
        <w:t xml:space="preserve"> </w:t>
      </w:r>
      <w:r w:rsidR="00FD7CAE" w:rsidRPr="00E75F02">
        <w:rPr>
          <w:rFonts w:ascii="TeXGyreHeros" w:hAnsi="TeXGyreHeros" w:cs="Arial"/>
          <w:u w:val="single"/>
          <w:lang w:val="en-CA"/>
        </w:rPr>
        <w:t xml:space="preserve"> </w:t>
      </w:r>
      <w:r w:rsidRPr="00E75F02">
        <w:rPr>
          <w:rFonts w:ascii="TeXGyreHeros" w:hAnsi="TeXGyreHeros" w:cs="Arial"/>
          <w:u w:val="single"/>
          <w:lang w:val="en-CA"/>
        </w:rPr>
        <w:t>17,600</w:t>
      </w:r>
      <w:r w:rsidRPr="00E75F02">
        <w:rPr>
          <w:rFonts w:ascii="TeXGyreHeros" w:hAnsi="TeXGyreHeros" w:cs="Arial"/>
          <w:lang w:val="en-CA"/>
        </w:rPr>
        <w:tab/>
      </w:r>
      <w:r w:rsidRPr="00E75F02">
        <w:rPr>
          <w:rFonts w:ascii="TeXGyreHeros" w:hAnsi="TeXGyreHeros" w:cs="Arial"/>
          <w:u w:val="single"/>
          <w:lang w:val="en-CA"/>
        </w:rPr>
        <w:t xml:space="preserve">  </w:t>
      </w:r>
      <w:r w:rsidR="00A36DD4">
        <w:rPr>
          <w:rFonts w:ascii="TeXGyreHeros" w:hAnsi="TeXGyreHeros" w:cs="Arial"/>
          <w:u w:val="single"/>
          <w:lang w:val="en-CA"/>
        </w:rPr>
        <w:t xml:space="preserve"> </w:t>
      </w:r>
      <w:r w:rsidRPr="00E75F02">
        <w:rPr>
          <w:rFonts w:ascii="TeXGyreHeros" w:hAnsi="TeXGyreHeros" w:cs="Arial"/>
          <w:u w:val="single"/>
          <w:lang w:val="en-CA"/>
        </w:rPr>
        <w:t>48,400</w:t>
      </w:r>
    </w:p>
    <w:p w14:paraId="18BE794C" w14:textId="77777777" w:rsidR="001C7A05" w:rsidRPr="00E75F02" w:rsidRDefault="001C7A05" w:rsidP="00280AD9">
      <w:pPr>
        <w:tabs>
          <w:tab w:val="left" w:pos="-90"/>
          <w:tab w:val="left" w:pos="180"/>
          <w:tab w:val="left" w:pos="360"/>
          <w:tab w:val="right" w:pos="6570"/>
          <w:tab w:val="right" w:pos="6840"/>
          <w:tab w:val="right" w:pos="9900"/>
        </w:tabs>
        <w:ind w:left="-540"/>
        <w:rPr>
          <w:rFonts w:ascii="TeXGyreHeros" w:hAnsi="TeXGyreHeros" w:cs="Arial"/>
          <w:u w:val="single"/>
          <w:lang w:val="en-CA"/>
        </w:rPr>
      </w:pPr>
      <w:r w:rsidRPr="00E75F02">
        <w:rPr>
          <w:rFonts w:ascii="TeXGyreHeros" w:hAnsi="TeXGyreHeros" w:cs="Arial"/>
          <w:lang w:val="en-CA"/>
        </w:rPr>
        <w:tab/>
      </w:r>
      <w:r w:rsidRPr="00E75F02">
        <w:rPr>
          <w:rFonts w:ascii="TeXGyreHeros" w:hAnsi="TeXGyreHeros" w:cs="Arial"/>
          <w:lang w:val="en-CA"/>
        </w:rPr>
        <w:tab/>
        <w:t xml:space="preserve">Total property, plant, and equipment </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u w:val="single"/>
          <w:lang w:val="en-CA"/>
        </w:rPr>
        <w:t xml:space="preserve">  </w:t>
      </w:r>
      <w:r w:rsidR="00A36DD4">
        <w:rPr>
          <w:rFonts w:ascii="TeXGyreHeros" w:hAnsi="TeXGyreHeros" w:cs="Arial"/>
          <w:u w:val="single"/>
          <w:lang w:val="en-CA"/>
        </w:rPr>
        <w:t>258</w:t>
      </w:r>
      <w:r w:rsidRPr="00E75F02">
        <w:rPr>
          <w:rFonts w:ascii="TeXGyreHeros" w:hAnsi="TeXGyreHeros" w:cs="Arial"/>
          <w:u w:val="single"/>
          <w:lang w:val="en-CA"/>
        </w:rPr>
        <w:t>,400</w:t>
      </w:r>
    </w:p>
    <w:p w14:paraId="5E40124D" w14:textId="77777777" w:rsidR="001C7A05" w:rsidRPr="00E75F02" w:rsidRDefault="001C7A05" w:rsidP="00280AD9">
      <w:pPr>
        <w:tabs>
          <w:tab w:val="left" w:pos="180"/>
          <w:tab w:val="left" w:pos="720"/>
          <w:tab w:val="right" w:pos="6750"/>
          <w:tab w:val="right" w:pos="6840"/>
          <w:tab w:val="right" w:pos="9900"/>
        </w:tabs>
        <w:rPr>
          <w:rFonts w:ascii="TeXGyreHeros" w:hAnsi="TeXGyreHeros" w:cs="Arial"/>
          <w:lang w:val="en-CA"/>
        </w:rPr>
      </w:pPr>
      <w:r w:rsidRPr="00E75F02">
        <w:rPr>
          <w:rFonts w:ascii="TeXGyreHeros" w:hAnsi="TeXGyreHeros" w:cs="Arial"/>
          <w:lang w:val="en-CA"/>
        </w:rPr>
        <w:tab/>
        <w:t>Total assets</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u w:val="double"/>
          <w:lang w:val="en-CA"/>
        </w:rPr>
        <w:t>$</w:t>
      </w:r>
      <w:r w:rsidR="00A36DD4">
        <w:rPr>
          <w:rFonts w:ascii="TeXGyreHeros" w:hAnsi="TeXGyreHeros" w:cs="Arial"/>
          <w:u w:val="double"/>
          <w:lang w:val="en-CA"/>
        </w:rPr>
        <w:t>306</w:t>
      </w:r>
      <w:r w:rsidRPr="00E75F02">
        <w:rPr>
          <w:rFonts w:ascii="TeXGyreHeros" w:hAnsi="TeXGyreHeros" w:cs="Arial"/>
          <w:u w:val="double"/>
          <w:lang w:val="en-CA"/>
        </w:rPr>
        <w:t>,</w:t>
      </w:r>
      <w:r w:rsidR="00A36DD4">
        <w:rPr>
          <w:rFonts w:ascii="TeXGyreHeros" w:hAnsi="TeXGyreHeros" w:cs="Arial"/>
          <w:u w:val="double"/>
          <w:lang w:val="en-CA"/>
        </w:rPr>
        <w:t>7</w:t>
      </w:r>
      <w:r w:rsidR="00992095" w:rsidRPr="00E75F02">
        <w:rPr>
          <w:rFonts w:ascii="TeXGyreHeros" w:hAnsi="TeXGyreHeros" w:cs="Arial"/>
          <w:u w:val="double"/>
          <w:lang w:val="en-CA"/>
        </w:rPr>
        <w:t>00</w:t>
      </w:r>
    </w:p>
    <w:p w14:paraId="5B0B0EEE" w14:textId="77777777" w:rsidR="001C7A05" w:rsidRPr="00E75F02" w:rsidRDefault="001C7A05" w:rsidP="001C7A05">
      <w:pPr>
        <w:tabs>
          <w:tab w:val="left" w:pos="180"/>
          <w:tab w:val="left" w:pos="720"/>
          <w:tab w:val="right" w:pos="6840"/>
          <w:tab w:val="right" w:pos="8460"/>
          <w:tab w:val="right" w:pos="9900"/>
        </w:tabs>
        <w:rPr>
          <w:rFonts w:ascii="TeXGyreHeros" w:hAnsi="TeXGyreHeros" w:cs="Arial"/>
          <w:sz w:val="6"/>
          <w:szCs w:val="6"/>
          <w:lang w:val="en-CA"/>
        </w:rPr>
      </w:pPr>
    </w:p>
    <w:p w14:paraId="52489D12" w14:textId="77777777" w:rsidR="001C7A05" w:rsidRPr="00E75F02" w:rsidRDefault="001C7A05" w:rsidP="001C7A05">
      <w:pPr>
        <w:tabs>
          <w:tab w:val="left" w:pos="180"/>
          <w:tab w:val="left" w:pos="720"/>
          <w:tab w:val="right" w:pos="6840"/>
          <w:tab w:val="right" w:pos="8460"/>
          <w:tab w:val="right" w:pos="9900"/>
        </w:tabs>
        <w:jc w:val="center"/>
        <w:rPr>
          <w:rFonts w:ascii="TeXGyreHeros" w:hAnsi="TeXGyreHeros" w:cs="Arial"/>
          <w:lang w:val="en-CA"/>
        </w:rPr>
      </w:pPr>
      <w:r w:rsidRPr="00E75F02">
        <w:rPr>
          <w:rFonts w:ascii="TeXGyreHeros" w:hAnsi="TeXGyreHeros" w:cs="Arial"/>
          <w:lang w:val="en-CA"/>
        </w:rPr>
        <w:t>Liabilities and Shareholders' Equity</w:t>
      </w:r>
    </w:p>
    <w:p w14:paraId="46BEA8DC" w14:textId="77777777" w:rsidR="001C7A05" w:rsidRPr="00E75F02" w:rsidRDefault="009111D0" w:rsidP="00D02672">
      <w:pPr>
        <w:tabs>
          <w:tab w:val="left" w:pos="180"/>
          <w:tab w:val="left" w:pos="720"/>
          <w:tab w:val="right" w:pos="6840"/>
          <w:tab w:val="right" w:pos="8460"/>
          <w:tab w:val="right" w:pos="9900"/>
        </w:tabs>
        <w:ind w:left="-450"/>
        <w:rPr>
          <w:rFonts w:ascii="TeXGyreHeros" w:hAnsi="TeXGyreHeros" w:cs="Arial"/>
          <w:lang w:val="fr-CA"/>
        </w:rPr>
      </w:pPr>
      <w:proofErr w:type="spellStart"/>
      <w:r w:rsidRPr="00E75F02">
        <w:rPr>
          <w:rFonts w:ascii="TeXGyreHeros" w:hAnsi="TeXGyreHeros" w:cs="Arial"/>
          <w:lang w:val="fr-CA"/>
        </w:rPr>
        <w:t>Current</w:t>
      </w:r>
      <w:proofErr w:type="spellEnd"/>
      <w:r w:rsidRPr="00E75F02">
        <w:rPr>
          <w:rFonts w:ascii="TeXGyreHeros" w:hAnsi="TeXGyreHeros" w:cs="Arial"/>
          <w:lang w:val="fr-CA"/>
        </w:rPr>
        <w:t xml:space="preserve"> </w:t>
      </w:r>
      <w:proofErr w:type="spellStart"/>
      <w:r w:rsidRPr="00E75F02">
        <w:rPr>
          <w:rFonts w:ascii="TeXGyreHeros" w:hAnsi="TeXGyreHeros" w:cs="Arial"/>
          <w:lang w:val="fr-CA"/>
        </w:rPr>
        <w:t>liabilities</w:t>
      </w:r>
      <w:proofErr w:type="spellEnd"/>
      <w:r w:rsidRPr="00E75F02">
        <w:rPr>
          <w:rFonts w:ascii="TeXGyreHeros" w:hAnsi="TeXGyreHeros" w:cs="Arial"/>
          <w:lang w:val="fr-CA"/>
        </w:rPr>
        <w:tab/>
      </w:r>
    </w:p>
    <w:p w14:paraId="1B60DA4A" w14:textId="77777777" w:rsidR="001C7A05" w:rsidRPr="00E75F02" w:rsidRDefault="009111D0" w:rsidP="00D02672">
      <w:pPr>
        <w:tabs>
          <w:tab w:val="left" w:pos="-90"/>
          <w:tab w:val="left" w:pos="270"/>
          <w:tab w:val="left" w:pos="6390"/>
          <w:tab w:val="right" w:pos="7290"/>
          <w:tab w:val="right" w:pos="8460"/>
          <w:tab w:val="right" w:pos="9900"/>
        </w:tabs>
        <w:ind w:left="-450"/>
        <w:rPr>
          <w:rFonts w:ascii="TeXGyreHeros" w:hAnsi="TeXGyreHeros" w:cs="Arial"/>
          <w:lang w:val="fr-CA"/>
        </w:rPr>
      </w:pPr>
      <w:r w:rsidRPr="00E75F02">
        <w:rPr>
          <w:rFonts w:ascii="TeXGyreHeros" w:hAnsi="TeXGyreHeros" w:cs="Arial"/>
          <w:lang w:val="fr-CA"/>
        </w:rPr>
        <w:tab/>
      </w:r>
      <w:proofErr w:type="spellStart"/>
      <w:r w:rsidRPr="00E75F02">
        <w:rPr>
          <w:rFonts w:ascii="TeXGyreHeros" w:hAnsi="TeXGyreHeros" w:cs="Arial"/>
          <w:lang w:val="fr-CA"/>
        </w:rPr>
        <w:t>Accounts</w:t>
      </w:r>
      <w:proofErr w:type="spellEnd"/>
      <w:r w:rsidRPr="00E75F02">
        <w:rPr>
          <w:rFonts w:ascii="TeXGyreHeros" w:hAnsi="TeXGyreHeros" w:cs="Arial"/>
          <w:lang w:val="fr-CA"/>
        </w:rPr>
        <w:t xml:space="preserve"> payable</w:t>
      </w:r>
      <w:r w:rsidRPr="00E75F02">
        <w:rPr>
          <w:rFonts w:ascii="TeXGyreHeros" w:hAnsi="TeXGyreHeros" w:cs="Arial"/>
          <w:lang w:val="fr-CA"/>
        </w:rPr>
        <w:tab/>
      </w:r>
      <w:r w:rsidRPr="00E75F02">
        <w:rPr>
          <w:rFonts w:ascii="TeXGyreHeros" w:hAnsi="TeXGyreHeros" w:cs="Arial"/>
          <w:lang w:val="fr-CA"/>
        </w:rPr>
        <w:tab/>
        <w:t>$</w:t>
      </w:r>
      <w:r w:rsidR="00A36DD4">
        <w:rPr>
          <w:rFonts w:ascii="TeXGyreHeros" w:hAnsi="TeXGyreHeros" w:cs="Arial"/>
          <w:lang w:val="fr-CA"/>
        </w:rPr>
        <w:t>15</w:t>
      </w:r>
      <w:r w:rsidRPr="00E75F02">
        <w:rPr>
          <w:rFonts w:ascii="TeXGyreHeros" w:hAnsi="TeXGyreHeros" w:cs="Arial"/>
          <w:lang w:val="fr-CA"/>
        </w:rPr>
        <w:t>,</w:t>
      </w:r>
      <w:r w:rsidR="00A36DD4">
        <w:rPr>
          <w:rFonts w:ascii="TeXGyreHeros" w:hAnsi="TeXGyreHeros" w:cs="Arial"/>
          <w:lang w:val="fr-CA"/>
        </w:rPr>
        <w:t>0</w:t>
      </w:r>
      <w:r w:rsidRPr="00E75F02">
        <w:rPr>
          <w:rFonts w:ascii="TeXGyreHeros" w:hAnsi="TeXGyreHeros" w:cs="Arial"/>
          <w:lang w:val="fr-CA"/>
        </w:rPr>
        <w:t>00</w:t>
      </w:r>
    </w:p>
    <w:p w14:paraId="6DA2FE9B" w14:textId="77777777" w:rsidR="00F11F28" w:rsidRPr="00E75F02" w:rsidRDefault="009111D0" w:rsidP="00D02672">
      <w:pPr>
        <w:tabs>
          <w:tab w:val="left" w:pos="-90"/>
          <w:tab w:val="left" w:pos="270"/>
          <w:tab w:val="left" w:pos="6390"/>
          <w:tab w:val="right" w:pos="7290"/>
          <w:tab w:val="right" w:pos="8460"/>
          <w:tab w:val="right" w:pos="9900"/>
        </w:tabs>
        <w:ind w:left="-450"/>
        <w:rPr>
          <w:rFonts w:ascii="TeXGyreHeros" w:hAnsi="TeXGyreHeros" w:cs="Arial"/>
          <w:u w:val="single"/>
          <w:lang w:val="fr-CA"/>
        </w:rPr>
      </w:pPr>
      <w:r w:rsidRPr="00E75F02">
        <w:rPr>
          <w:rFonts w:ascii="TeXGyreHeros" w:hAnsi="TeXGyreHeros" w:cs="Arial"/>
          <w:lang w:val="fr-CA"/>
        </w:rPr>
        <w:tab/>
        <w:t>Salaries payable</w:t>
      </w:r>
      <w:r w:rsidRPr="00E75F02">
        <w:rPr>
          <w:rFonts w:ascii="TeXGyreHeros" w:hAnsi="TeXGyreHeros" w:cs="Arial"/>
          <w:lang w:val="fr-CA"/>
        </w:rPr>
        <w:tab/>
      </w:r>
      <w:r w:rsidRPr="00E75F02">
        <w:rPr>
          <w:rFonts w:ascii="TeXGyreHeros" w:hAnsi="TeXGyreHeros" w:cs="Arial"/>
          <w:lang w:val="fr-CA"/>
        </w:rPr>
        <w:tab/>
        <w:t xml:space="preserve">    3,000</w:t>
      </w:r>
    </w:p>
    <w:p w14:paraId="210E6337" w14:textId="77777777" w:rsidR="001C7A05" w:rsidRPr="00E75F02" w:rsidRDefault="009111D0" w:rsidP="00D02672">
      <w:pPr>
        <w:tabs>
          <w:tab w:val="left" w:pos="-90"/>
          <w:tab w:val="left" w:pos="270"/>
          <w:tab w:val="left" w:pos="6390"/>
          <w:tab w:val="right" w:pos="7290"/>
          <w:tab w:val="right" w:pos="8460"/>
          <w:tab w:val="right" w:pos="9900"/>
        </w:tabs>
        <w:ind w:left="-450"/>
        <w:rPr>
          <w:rFonts w:ascii="TeXGyreHeros" w:hAnsi="TeXGyreHeros" w:cs="Arial"/>
          <w:lang w:val="en-CA"/>
        </w:rPr>
      </w:pPr>
      <w:r w:rsidRPr="00E75F02">
        <w:rPr>
          <w:rFonts w:ascii="TeXGyreHeros" w:hAnsi="TeXGyreHeros" w:cs="Arial"/>
          <w:lang w:val="fr-CA"/>
        </w:rPr>
        <w:tab/>
      </w:r>
      <w:r w:rsidR="00F11F28" w:rsidRPr="00E75F02">
        <w:rPr>
          <w:rFonts w:ascii="TeXGyreHeros" w:hAnsi="TeXGyreHeros" w:cs="Arial"/>
          <w:lang w:val="en-CA"/>
        </w:rPr>
        <w:t>Current portion of bank loan payable</w:t>
      </w:r>
      <w:r w:rsidR="00F11F28" w:rsidRPr="00E75F02">
        <w:rPr>
          <w:rFonts w:ascii="TeXGyreHeros" w:hAnsi="TeXGyreHeros" w:cs="Arial"/>
          <w:lang w:val="en-CA"/>
        </w:rPr>
        <w:tab/>
      </w:r>
      <w:r w:rsidR="00F11F28" w:rsidRPr="00E75F02">
        <w:rPr>
          <w:rFonts w:ascii="TeXGyreHeros" w:hAnsi="TeXGyreHeros" w:cs="Arial"/>
          <w:lang w:val="en-CA"/>
        </w:rPr>
        <w:tab/>
        <w:t xml:space="preserve"> </w:t>
      </w:r>
      <w:r w:rsidR="0000030E" w:rsidRPr="00E75F02">
        <w:rPr>
          <w:rFonts w:ascii="TeXGyreHeros" w:hAnsi="TeXGyreHeros" w:cs="Arial"/>
          <w:u w:val="single"/>
          <w:lang w:val="en-CA"/>
        </w:rPr>
        <w:t xml:space="preserve"> 1,500</w:t>
      </w:r>
    </w:p>
    <w:p w14:paraId="400105D4" w14:textId="77777777" w:rsidR="001C7A05" w:rsidRPr="00E75F02" w:rsidRDefault="0000030E" w:rsidP="00D02672">
      <w:pPr>
        <w:tabs>
          <w:tab w:val="left" w:pos="-90"/>
          <w:tab w:val="left" w:pos="270"/>
          <w:tab w:val="right" w:pos="6840"/>
          <w:tab w:val="right" w:pos="7110"/>
          <w:tab w:val="right" w:pos="9900"/>
        </w:tabs>
        <w:ind w:left="-450"/>
        <w:rPr>
          <w:rFonts w:ascii="TeXGyreHeros" w:hAnsi="TeXGyreHeros" w:cs="Arial"/>
          <w:lang w:val="fr-CA"/>
        </w:rPr>
      </w:pPr>
      <w:r w:rsidRPr="00E75F02">
        <w:rPr>
          <w:rFonts w:ascii="TeXGyreHeros" w:hAnsi="TeXGyreHeros" w:cs="Arial"/>
          <w:lang w:val="en-CA"/>
        </w:rPr>
        <w:tab/>
      </w:r>
      <w:r w:rsidRPr="00E75F02">
        <w:rPr>
          <w:rFonts w:ascii="TeXGyreHeros" w:hAnsi="TeXGyreHeros" w:cs="Arial"/>
          <w:lang w:val="en-CA"/>
        </w:rPr>
        <w:tab/>
      </w:r>
      <w:r w:rsidR="007D64F1" w:rsidRPr="00E75F02">
        <w:rPr>
          <w:rFonts w:ascii="TeXGyreHeros" w:hAnsi="TeXGyreHeros" w:cs="Arial"/>
          <w:lang w:val="fr-CA"/>
        </w:rPr>
        <w:t xml:space="preserve">Total </w:t>
      </w:r>
      <w:proofErr w:type="spellStart"/>
      <w:r w:rsidR="007D64F1" w:rsidRPr="00E75F02">
        <w:rPr>
          <w:rFonts w:ascii="TeXGyreHeros" w:hAnsi="TeXGyreHeros" w:cs="Arial"/>
          <w:lang w:val="fr-CA"/>
        </w:rPr>
        <w:t>current</w:t>
      </w:r>
      <w:proofErr w:type="spellEnd"/>
      <w:r w:rsidR="007D64F1" w:rsidRPr="00E75F02">
        <w:rPr>
          <w:rFonts w:ascii="TeXGyreHeros" w:hAnsi="TeXGyreHeros" w:cs="Arial"/>
          <w:lang w:val="fr-CA"/>
        </w:rPr>
        <w:t xml:space="preserve"> </w:t>
      </w:r>
      <w:proofErr w:type="spellStart"/>
      <w:r w:rsidR="007D64F1" w:rsidRPr="00E75F02">
        <w:rPr>
          <w:rFonts w:ascii="TeXGyreHeros" w:hAnsi="TeXGyreHeros" w:cs="Arial"/>
          <w:lang w:val="fr-CA"/>
        </w:rPr>
        <w:t>liabilities</w:t>
      </w:r>
      <w:proofErr w:type="spellEnd"/>
      <w:r w:rsidR="009111D0" w:rsidRPr="00E75F02">
        <w:rPr>
          <w:rFonts w:ascii="TeXGyreHeros" w:hAnsi="TeXGyreHeros" w:cs="Arial"/>
          <w:lang w:val="fr-CA"/>
        </w:rPr>
        <w:tab/>
      </w:r>
      <w:r w:rsidR="009111D0" w:rsidRPr="00E75F02">
        <w:rPr>
          <w:rFonts w:ascii="TeXGyreHeros" w:hAnsi="TeXGyreHeros" w:cs="Arial"/>
          <w:lang w:val="fr-CA"/>
        </w:rPr>
        <w:tab/>
      </w:r>
      <w:r w:rsidR="009111D0" w:rsidRPr="00E75F02">
        <w:rPr>
          <w:rFonts w:ascii="TeXGyreHeros" w:hAnsi="TeXGyreHeros" w:cs="Arial"/>
          <w:lang w:val="fr-CA"/>
        </w:rPr>
        <w:tab/>
        <w:t xml:space="preserve">$ </w:t>
      </w:r>
      <w:r w:rsidR="00FA0388" w:rsidRPr="00E75F02">
        <w:rPr>
          <w:rFonts w:ascii="TeXGyreHeros" w:hAnsi="TeXGyreHeros" w:cs="Arial"/>
          <w:lang w:val="fr-CA"/>
        </w:rPr>
        <w:t xml:space="preserve"> </w:t>
      </w:r>
      <w:r w:rsidR="009111D0" w:rsidRPr="00E75F02">
        <w:rPr>
          <w:rFonts w:ascii="TeXGyreHeros" w:hAnsi="TeXGyreHeros" w:cs="Arial"/>
          <w:lang w:val="fr-CA"/>
        </w:rPr>
        <w:t>1</w:t>
      </w:r>
      <w:r w:rsidR="00A36DD4">
        <w:rPr>
          <w:rFonts w:ascii="TeXGyreHeros" w:hAnsi="TeXGyreHeros" w:cs="Arial"/>
          <w:lang w:val="fr-CA"/>
        </w:rPr>
        <w:t>9</w:t>
      </w:r>
      <w:r w:rsidR="009111D0" w:rsidRPr="00E75F02">
        <w:rPr>
          <w:rFonts w:ascii="TeXGyreHeros" w:hAnsi="TeXGyreHeros" w:cs="Arial"/>
          <w:lang w:val="fr-CA"/>
        </w:rPr>
        <w:t>,</w:t>
      </w:r>
      <w:r w:rsidR="00A36DD4">
        <w:rPr>
          <w:rFonts w:ascii="TeXGyreHeros" w:hAnsi="TeXGyreHeros" w:cs="Arial"/>
          <w:lang w:val="fr-CA"/>
        </w:rPr>
        <w:t>5</w:t>
      </w:r>
      <w:r w:rsidR="009111D0" w:rsidRPr="00E75F02">
        <w:rPr>
          <w:rFonts w:ascii="TeXGyreHeros" w:hAnsi="TeXGyreHeros" w:cs="Arial"/>
          <w:lang w:val="fr-CA"/>
        </w:rPr>
        <w:t>00</w:t>
      </w:r>
    </w:p>
    <w:p w14:paraId="02496F7C" w14:textId="77777777" w:rsidR="001C7A05" w:rsidRPr="00E75F02" w:rsidRDefault="009111D0" w:rsidP="00D02672">
      <w:pPr>
        <w:tabs>
          <w:tab w:val="left" w:pos="180"/>
          <w:tab w:val="left" w:pos="720"/>
          <w:tab w:val="right" w:pos="6840"/>
          <w:tab w:val="right" w:pos="8460"/>
          <w:tab w:val="right" w:pos="9900"/>
        </w:tabs>
        <w:ind w:left="-450"/>
        <w:rPr>
          <w:rFonts w:ascii="TeXGyreHeros" w:hAnsi="TeXGyreHeros" w:cs="Arial"/>
          <w:lang w:val="fr-CA"/>
        </w:rPr>
      </w:pPr>
      <w:r w:rsidRPr="00E75F02">
        <w:rPr>
          <w:rFonts w:ascii="TeXGyreHeros" w:hAnsi="TeXGyreHeros" w:cs="Arial"/>
          <w:lang w:val="fr-CA"/>
        </w:rPr>
        <w:t>Non-</w:t>
      </w:r>
      <w:proofErr w:type="spellStart"/>
      <w:r w:rsidRPr="00E75F02">
        <w:rPr>
          <w:rFonts w:ascii="TeXGyreHeros" w:hAnsi="TeXGyreHeros" w:cs="Arial"/>
          <w:lang w:val="fr-CA"/>
        </w:rPr>
        <w:t>current</w:t>
      </w:r>
      <w:proofErr w:type="spellEnd"/>
      <w:r w:rsidRPr="00E75F02">
        <w:rPr>
          <w:rFonts w:ascii="TeXGyreHeros" w:hAnsi="TeXGyreHeros" w:cs="Arial"/>
          <w:lang w:val="fr-CA"/>
        </w:rPr>
        <w:t xml:space="preserve"> </w:t>
      </w:r>
      <w:proofErr w:type="spellStart"/>
      <w:r w:rsidRPr="00E75F02">
        <w:rPr>
          <w:rFonts w:ascii="TeXGyreHeros" w:hAnsi="TeXGyreHeros" w:cs="Arial"/>
          <w:lang w:val="fr-CA"/>
        </w:rPr>
        <w:t>liabilities</w:t>
      </w:r>
      <w:proofErr w:type="spellEnd"/>
    </w:p>
    <w:p w14:paraId="564696E0" w14:textId="77777777" w:rsidR="001C7A05" w:rsidRPr="00E75F02" w:rsidRDefault="009111D0" w:rsidP="00D02672">
      <w:pPr>
        <w:tabs>
          <w:tab w:val="left" w:pos="180"/>
          <w:tab w:val="left" w:pos="720"/>
          <w:tab w:val="right" w:pos="6840"/>
          <w:tab w:val="right" w:pos="7290"/>
          <w:tab w:val="right" w:pos="9900"/>
        </w:tabs>
        <w:ind w:left="-450"/>
        <w:rPr>
          <w:rFonts w:ascii="TeXGyreHeros" w:hAnsi="TeXGyreHeros" w:cs="Arial"/>
          <w:lang w:val="en-CA"/>
        </w:rPr>
      </w:pPr>
      <w:r w:rsidRPr="00E75F02">
        <w:rPr>
          <w:rFonts w:ascii="TeXGyreHeros" w:hAnsi="TeXGyreHeros" w:cs="Arial"/>
          <w:lang w:val="fr-CA"/>
        </w:rPr>
        <w:tab/>
      </w:r>
      <w:r w:rsidR="00E45E63" w:rsidRPr="00E75F02">
        <w:rPr>
          <w:rFonts w:ascii="TeXGyreHeros" w:hAnsi="TeXGyreHeros" w:cs="Arial"/>
          <w:lang w:val="en-CA"/>
        </w:rPr>
        <w:t xml:space="preserve">Bank loan </w:t>
      </w:r>
      <w:r w:rsidR="0000030E" w:rsidRPr="00E75F02">
        <w:rPr>
          <w:rFonts w:ascii="TeXGyreHeros" w:hAnsi="TeXGyreHeros" w:cs="Arial"/>
          <w:lang w:val="en-CA"/>
        </w:rPr>
        <w:t>payable</w:t>
      </w:r>
      <w:r w:rsidR="00000819" w:rsidRPr="00E75F02">
        <w:rPr>
          <w:rFonts w:ascii="TeXGyreHeros" w:hAnsi="TeXGyreHeros" w:cs="Arial"/>
          <w:lang w:val="en-CA"/>
        </w:rPr>
        <w:t xml:space="preserve"> ($15,000 - $1,500)</w:t>
      </w:r>
      <w:r w:rsidR="001C7A05" w:rsidRPr="00E75F02">
        <w:rPr>
          <w:rFonts w:ascii="TeXGyreHeros" w:hAnsi="TeXGyreHeros" w:cs="Arial"/>
          <w:lang w:val="en-CA"/>
        </w:rPr>
        <w:tab/>
      </w:r>
      <w:r w:rsidR="001C7A05" w:rsidRPr="00E75F02">
        <w:rPr>
          <w:rFonts w:ascii="TeXGyreHeros" w:hAnsi="TeXGyreHeros" w:cs="Arial"/>
          <w:lang w:val="en-CA"/>
        </w:rPr>
        <w:tab/>
      </w:r>
      <w:r w:rsidR="001C7A05" w:rsidRPr="00E75F02">
        <w:rPr>
          <w:rFonts w:ascii="TeXGyreHeros" w:hAnsi="TeXGyreHeros" w:cs="Arial"/>
          <w:lang w:val="en-CA"/>
        </w:rPr>
        <w:tab/>
      </w:r>
      <w:r w:rsidR="001C7A05" w:rsidRPr="00E75F02">
        <w:rPr>
          <w:rFonts w:ascii="TeXGyreHeros" w:hAnsi="TeXGyreHeros" w:cs="Arial"/>
          <w:u w:val="single"/>
          <w:lang w:val="en-CA"/>
        </w:rPr>
        <w:t xml:space="preserve">  </w:t>
      </w:r>
      <w:r w:rsidR="006D5103" w:rsidRPr="00E75F02">
        <w:rPr>
          <w:rFonts w:ascii="TeXGyreHeros" w:hAnsi="TeXGyreHeros" w:cs="Arial"/>
          <w:u w:val="single"/>
          <w:lang w:val="en-CA"/>
        </w:rPr>
        <w:t>13</w:t>
      </w:r>
      <w:r w:rsidR="001C7A05" w:rsidRPr="00E75F02">
        <w:rPr>
          <w:rFonts w:ascii="TeXGyreHeros" w:hAnsi="TeXGyreHeros" w:cs="Arial"/>
          <w:u w:val="single"/>
          <w:lang w:val="en-CA"/>
        </w:rPr>
        <w:t>,</w:t>
      </w:r>
      <w:r w:rsidR="00F11F28" w:rsidRPr="00E75F02">
        <w:rPr>
          <w:rFonts w:ascii="TeXGyreHeros" w:hAnsi="TeXGyreHeros" w:cs="Arial"/>
          <w:u w:val="single"/>
          <w:lang w:val="en-CA"/>
        </w:rPr>
        <w:t>5</w:t>
      </w:r>
      <w:r w:rsidR="001C7A05" w:rsidRPr="00E75F02">
        <w:rPr>
          <w:rFonts w:ascii="TeXGyreHeros" w:hAnsi="TeXGyreHeros" w:cs="Arial"/>
          <w:u w:val="single"/>
          <w:lang w:val="en-CA"/>
        </w:rPr>
        <w:t>00</w:t>
      </w:r>
    </w:p>
    <w:p w14:paraId="6D16FD5F" w14:textId="77777777" w:rsidR="001C7A05" w:rsidRPr="00E75F02" w:rsidRDefault="001C7A05" w:rsidP="00D02672">
      <w:pPr>
        <w:tabs>
          <w:tab w:val="left" w:pos="180"/>
          <w:tab w:val="left" w:pos="720"/>
          <w:tab w:val="right" w:pos="6840"/>
          <w:tab w:val="right" w:pos="7200"/>
          <w:tab w:val="right" w:pos="9900"/>
        </w:tabs>
        <w:ind w:left="-450"/>
        <w:rPr>
          <w:rFonts w:ascii="TeXGyreHeros" w:hAnsi="TeXGyreHeros" w:cs="Arial"/>
          <w:lang w:val="en-CA"/>
        </w:rPr>
      </w:pPr>
      <w:r w:rsidRPr="00E75F02">
        <w:rPr>
          <w:rFonts w:ascii="TeXGyreHeros" w:hAnsi="TeXGyreHeros" w:cs="Arial"/>
          <w:lang w:val="en-CA"/>
        </w:rPr>
        <w:tab/>
      </w:r>
      <w:r w:rsidRPr="00E75F02">
        <w:rPr>
          <w:rFonts w:ascii="TeXGyreHeros" w:hAnsi="TeXGyreHeros" w:cs="Arial"/>
          <w:lang w:val="en-CA"/>
        </w:rPr>
        <w:tab/>
        <w:t>Total liabilities</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00A36DD4">
        <w:rPr>
          <w:rFonts w:ascii="TeXGyreHeros" w:hAnsi="TeXGyreHeros" w:cs="Arial"/>
          <w:lang w:val="en-CA"/>
        </w:rPr>
        <w:t>33</w:t>
      </w:r>
      <w:r w:rsidRPr="00E75F02">
        <w:rPr>
          <w:rFonts w:ascii="TeXGyreHeros" w:hAnsi="TeXGyreHeros" w:cs="Arial"/>
          <w:lang w:val="en-CA"/>
        </w:rPr>
        <w:t>,</w:t>
      </w:r>
      <w:r w:rsidR="00A36DD4">
        <w:rPr>
          <w:rFonts w:ascii="TeXGyreHeros" w:hAnsi="TeXGyreHeros" w:cs="Arial"/>
          <w:lang w:val="en-CA"/>
        </w:rPr>
        <w:t>0</w:t>
      </w:r>
      <w:r w:rsidR="00A36DD4" w:rsidRPr="00E75F02">
        <w:rPr>
          <w:rFonts w:ascii="TeXGyreHeros" w:hAnsi="TeXGyreHeros" w:cs="Arial"/>
          <w:lang w:val="en-CA"/>
        </w:rPr>
        <w:t>00</w:t>
      </w:r>
    </w:p>
    <w:p w14:paraId="260308DE" w14:textId="77777777" w:rsidR="001C7A05" w:rsidRPr="00E75F02" w:rsidRDefault="001C7A05" w:rsidP="00D02672">
      <w:pPr>
        <w:tabs>
          <w:tab w:val="left" w:pos="180"/>
          <w:tab w:val="left" w:pos="720"/>
          <w:tab w:val="right" w:pos="6840"/>
          <w:tab w:val="right" w:pos="8460"/>
          <w:tab w:val="right" w:pos="9900"/>
        </w:tabs>
        <w:ind w:left="-450"/>
        <w:rPr>
          <w:rFonts w:ascii="TeXGyreHeros" w:hAnsi="TeXGyreHeros" w:cs="Arial"/>
          <w:lang w:val="en-CA"/>
        </w:rPr>
      </w:pPr>
      <w:r w:rsidRPr="00E75F02">
        <w:rPr>
          <w:rFonts w:ascii="TeXGyreHeros" w:hAnsi="TeXGyreHeros" w:cs="Arial"/>
          <w:lang w:val="en-CA"/>
        </w:rPr>
        <w:t>Shareholders' equity</w:t>
      </w:r>
    </w:p>
    <w:p w14:paraId="5D780117" w14:textId="77777777" w:rsidR="001C7A05" w:rsidRPr="00E75F02" w:rsidRDefault="001C7A05" w:rsidP="00D02672">
      <w:pPr>
        <w:tabs>
          <w:tab w:val="left" w:pos="180"/>
          <w:tab w:val="left" w:pos="720"/>
          <w:tab w:val="left" w:pos="6300"/>
          <w:tab w:val="right" w:pos="6840"/>
          <w:tab w:val="right" w:pos="8460"/>
          <w:tab w:val="right" w:pos="9900"/>
        </w:tabs>
        <w:ind w:left="-450"/>
        <w:rPr>
          <w:rFonts w:ascii="TeXGyreHeros" w:hAnsi="TeXGyreHeros" w:cs="Arial"/>
          <w:lang w:val="en-CA"/>
        </w:rPr>
      </w:pPr>
      <w:r w:rsidRPr="00E75F02">
        <w:rPr>
          <w:rFonts w:ascii="TeXGyreHeros" w:hAnsi="TeXGyreHeros" w:cs="Arial"/>
          <w:lang w:val="en-CA"/>
        </w:rPr>
        <w:tab/>
        <w:t>Common shares</w:t>
      </w:r>
      <w:r w:rsidRPr="00E75F02">
        <w:rPr>
          <w:rFonts w:ascii="TeXGyreHeros" w:hAnsi="TeXGyreHeros" w:cs="Arial"/>
          <w:lang w:val="en-CA"/>
        </w:rPr>
        <w:tab/>
      </w:r>
      <w:r w:rsidRPr="00E75F02">
        <w:rPr>
          <w:rFonts w:ascii="TeXGyreHeros" w:hAnsi="TeXGyreHeros" w:cs="Arial"/>
          <w:lang w:val="en-CA"/>
        </w:rPr>
        <w:tab/>
        <w:t>$</w:t>
      </w:r>
      <w:r w:rsidR="00BA2869" w:rsidRPr="00E75F02">
        <w:rPr>
          <w:rFonts w:ascii="TeXGyreHeros" w:hAnsi="TeXGyreHeros" w:cs="Arial"/>
          <w:lang w:val="en-CA"/>
        </w:rPr>
        <w:t xml:space="preserve"> </w:t>
      </w:r>
      <w:r w:rsidRPr="00E75F02">
        <w:rPr>
          <w:rFonts w:ascii="TeXGyreHeros" w:hAnsi="TeXGyreHeros" w:cs="Arial"/>
          <w:lang w:val="en-CA"/>
        </w:rPr>
        <w:t>34,200</w:t>
      </w:r>
    </w:p>
    <w:p w14:paraId="5FCEC464" w14:textId="77777777" w:rsidR="001C7A05" w:rsidRPr="00E75F02" w:rsidRDefault="001C7A05" w:rsidP="00D02672">
      <w:pPr>
        <w:tabs>
          <w:tab w:val="left" w:pos="180"/>
          <w:tab w:val="left" w:pos="720"/>
          <w:tab w:val="left" w:pos="6300"/>
          <w:tab w:val="right" w:pos="6840"/>
          <w:tab w:val="right" w:pos="8460"/>
          <w:tab w:val="right" w:pos="9900"/>
        </w:tabs>
        <w:ind w:left="-450"/>
        <w:rPr>
          <w:rFonts w:ascii="TeXGyreHeros" w:hAnsi="TeXGyreHeros" w:cs="Arial"/>
          <w:lang w:val="en-CA"/>
        </w:rPr>
      </w:pPr>
      <w:r w:rsidRPr="00E75F02">
        <w:rPr>
          <w:rFonts w:ascii="TeXGyreHeros" w:hAnsi="TeXGyreHeros" w:cs="Arial"/>
          <w:lang w:val="en-CA"/>
        </w:rPr>
        <w:tab/>
        <w:t>Retained earnings</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u w:val="single"/>
          <w:lang w:val="en-CA"/>
        </w:rPr>
        <w:t xml:space="preserve"> </w:t>
      </w:r>
      <w:r w:rsidR="0009564B">
        <w:rPr>
          <w:rFonts w:ascii="TeXGyreHeros" w:hAnsi="TeXGyreHeros" w:cs="Arial"/>
          <w:u w:val="single"/>
          <w:lang w:val="en-CA"/>
        </w:rPr>
        <w:t>239</w:t>
      </w:r>
      <w:r w:rsidRPr="00E75F02">
        <w:rPr>
          <w:rFonts w:ascii="TeXGyreHeros" w:hAnsi="TeXGyreHeros" w:cs="Arial"/>
          <w:u w:val="single"/>
          <w:lang w:val="en-CA"/>
        </w:rPr>
        <w:t>,</w:t>
      </w:r>
      <w:r w:rsidR="006323EF" w:rsidRPr="00E75F02">
        <w:rPr>
          <w:rFonts w:ascii="TeXGyreHeros" w:hAnsi="TeXGyreHeros" w:cs="Arial"/>
          <w:u w:val="single"/>
          <w:lang w:val="en-CA"/>
        </w:rPr>
        <w:t>500</w:t>
      </w:r>
    </w:p>
    <w:p w14:paraId="1A5125E5" w14:textId="77777777" w:rsidR="001C7A05" w:rsidRPr="00E75F02" w:rsidRDefault="001C7A05" w:rsidP="00D02672">
      <w:pPr>
        <w:tabs>
          <w:tab w:val="left" w:pos="180"/>
          <w:tab w:val="left" w:pos="720"/>
          <w:tab w:val="right" w:pos="6840"/>
          <w:tab w:val="left" w:pos="7110"/>
          <w:tab w:val="right" w:pos="9900"/>
        </w:tabs>
        <w:ind w:left="-450"/>
        <w:rPr>
          <w:rFonts w:ascii="TeXGyreHeros" w:hAnsi="TeXGyreHeros" w:cs="Arial"/>
          <w:lang w:val="en-CA"/>
        </w:rPr>
      </w:pPr>
      <w:r w:rsidRPr="00E75F02">
        <w:rPr>
          <w:rFonts w:ascii="TeXGyreHeros" w:hAnsi="TeXGyreHeros" w:cs="Arial"/>
          <w:lang w:val="en-CA"/>
        </w:rPr>
        <w:tab/>
      </w:r>
      <w:r w:rsidRPr="00E75F02">
        <w:rPr>
          <w:rFonts w:ascii="TeXGyreHeros" w:hAnsi="TeXGyreHeros" w:cs="Arial"/>
          <w:lang w:val="en-CA"/>
        </w:rPr>
        <w:tab/>
        <w:t>Total shareholders’ equity</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u w:val="single"/>
          <w:lang w:val="en-CA"/>
        </w:rPr>
        <w:t xml:space="preserve">  </w:t>
      </w:r>
      <w:r w:rsidR="0009564B">
        <w:rPr>
          <w:rFonts w:ascii="TeXGyreHeros" w:hAnsi="TeXGyreHeros" w:cs="Arial"/>
          <w:u w:val="single"/>
          <w:lang w:val="en-CA"/>
        </w:rPr>
        <w:t>273</w:t>
      </w:r>
      <w:r w:rsidRPr="00E75F02">
        <w:rPr>
          <w:rFonts w:ascii="TeXGyreHeros" w:hAnsi="TeXGyreHeros" w:cs="Arial"/>
          <w:u w:val="single"/>
          <w:lang w:val="en-CA"/>
        </w:rPr>
        <w:t>,</w:t>
      </w:r>
      <w:r w:rsidR="006323EF" w:rsidRPr="00E75F02">
        <w:rPr>
          <w:rFonts w:ascii="TeXGyreHeros" w:hAnsi="TeXGyreHeros" w:cs="Arial"/>
          <w:u w:val="single"/>
          <w:lang w:val="en-CA"/>
        </w:rPr>
        <w:t>700</w:t>
      </w:r>
    </w:p>
    <w:p w14:paraId="36277571" w14:textId="77777777" w:rsidR="001C7A05" w:rsidRDefault="001C7A05" w:rsidP="00D02672">
      <w:pPr>
        <w:tabs>
          <w:tab w:val="left" w:pos="360"/>
          <w:tab w:val="left" w:pos="720"/>
          <w:tab w:val="right" w:pos="6840"/>
          <w:tab w:val="left" w:pos="6930"/>
          <w:tab w:val="left" w:pos="7560"/>
          <w:tab w:val="right" w:pos="9900"/>
        </w:tabs>
        <w:ind w:left="-450" w:right="-176"/>
        <w:rPr>
          <w:rFonts w:ascii="TeXGyreHeros" w:hAnsi="TeXGyreHeros" w:cs="Arial"/>
          <w:u w:val="double"/>
          <w:lang w:val="en-CA"/>
        </w:rPr>
      </w:pPr>
      <w:r w:rsidRPr="00E75F02">
        <w:rPr>
          <w:rFonts w:ascii="TeXGyreHeros" w:hAnsi="TeXGyreHeros" w:cs="Arial"/>
          <w:lang w:val="en-CA"/>
        </w:rPr>
        <w:t>Total liabilities and shareholders' equity</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u w:val="double"/>
          <w:lang w:val="en-CA"/>
        </w:rPr>
        <w:t>$</w:t>
      </w:r>
      <w:r w:rsidR="00A36DD4">
        <w:rPr>
          <w:rFonts w:ascii="TeXGyreHeros" w:hAnsi="TeXGyreHeros" w:cs="Arial"/>
          <w:u w:val="double"/>
          <w:lang w:val="en-CA"/>
        </w:rPr>
        <w:t>306,700</w:t>
      </w:r>
    </w:p>
    <w:p w14:paraId="22D1532F" w14:textId="77777777" w:rsidR="00EA5018" w:rsidRDefault="00EA5018" w:rsidP="00D02672">
      <w:pPr>
        <w:tabs>
          <w:tab w:val="left" w:pos="360"/>
          <w:tab w:val="left" w:pos="720"/>
          <w:tab w:val="right" w:pos="6840"/>
          <w:tab w:val="right" w:pos="8460"/>
          <w:tab w:val="right" w:pos="9900"/>
        </w:tabs>
        <w:ind w:left="-450"/>
        <w:rPr>
          <w:rFonts w:ascii="TeXGyreHeros" w:hAnsi="TeXGyreHeros" w:cs="Arial"/>
          <w:u w:val="double"/>
          <w:lang w:val="en-CA"/>
        </w:rPr>
      </w:pPr>
    </w:p>
    <w:p w14:paraId="2EEC2F55" w14:textId="77777777" w:rsidR="00131F61" w:rsidRPr="004301D1" w:rsidRDefault="00131F61" w:rsidP="00131F61">
      <w:pPr>
        <w:pStyle w:val="BodyLarge"/>
        <w:tabs>
          <w:tab w:val="left" w:pos="600"/>
          <w:tab w:val="right" w:leader="dot" w:pos="8400"/>
          <w:tab w:val="left" w:pos="8850"/>
          <w:tab w:val="decimal" w:pos="9855"/>
          <w:tab w:val="right" w:pos="9940"/>
        </w:tabs>
        <w:rPr>
          <w:rFonts w:ascii="TeXGyreHeros" w:hAnsi="TeXGyreHeros" w:cs="Arial"/>
          <w:b w:val="0"/>
          <w:sz w:val="22"/>
          <w:szCs w:val="22"/>
        </w:rPr>
      </w:pPr>
      <w:r w:rsidRPr="004301D1">
        <w:rPr>
          <w:rFonts w:ascii="TeXGyreHeros" w:hAnsi="TeXGyreHeros" w:cs="Arial"/>
          <w:b w:val="0"/>
          <w:sz w:val="22"/>
          <w:szCs w:val="22"/>
        </w:rPr>
        <w:t>(Assets = Liabilities + Shareholders’ equity)</w:t>
      </w:r>
    </w:p>
    <w:p w14:paraId="35E0A632" w14:textId="63F24421" w:rsidR="0009564B" w:rsidRPr="004E2EEB" w:rsidRDefault="00131F61" w:rsidP="0009564B">
      <w:pPr>
        <w:tabs>
          <w:tab w:val="left" w:pos="360"/>
          <w:tab w:val="left" w:pos="720"/>
          <w:tab w:val="right" w:pos="7200"/>
          <w:tab w:val="right" w:pos="8640"/>
        </w:tabs>
        <w:rPr>
          <w:rFonts w:ascii="TeXGyreHeros" w:hAnsi="TeXGyreHeros" w:cs="Arial"/>
          <w:b/>
          <w:sz w:val="28"/>
          <w:lang w:val="en-CA"/>
        </w:rPr>
      </w:pPr>
      <w:r w:rsidRPr="004E2EEB">
        <w:rPr>
          <w:rFonts w:ascii="TeXGyreHeros" w:hAnsi="TeXGyreHeros" w:cs="Arial"/>
          <w:b/>
          <w:sz w:val="28"/>
          <w:lang w:val="en-CA"/>
        </w:rPr>
        <w:br w:type="page"/>
      </w:r>
      <w:r w:rsidR="0009564B" w:rsidRPr="004E2EEB">
        <w:rPr>
          <w:rFonts w:ascii="TeXGyreHeros" w:hAnsi="TeXGyreHeros" w:cs="Arial"/>
          <w:b/>
          <w:sz w:val="28"/>
          <w:lang w:val="en-CA"/>
        </w:rPr>
        <w:lastRenderedPageBreak/>
        <w:t>PROBLEM 2-4A (</w:t>
      </w:r>
      <w:r w:rsidR="00737A9F">
        <w:rPr>
          <w:rFonts w:ascii="TeXGyreHeros" w:hAnsi="TeXGyreHeros" w:cs="Arial"/>
          <w:b/>
          <w:sz w:val="28"/>
          <w:lang w:val="en-CA"/>
        </w:rPr>
        <w:t>CONTINUED</w:t>
      </w:r>
      <w:r w:rsidR="0009564B" w:rsidRPr="004E2EEB">
        <w:rPr>
          <w:rFonts w:ascii="TeXGyreHeros" w:hAnsi="TeXGyreHeros" w:cs="Arial"/>
          <w:b/>
          <w:sz w:val="28"/>
          <w:lang w:val="en-CA"/>
        </w:rPr>
        <w:t>)</w:t>
      </w:r>
    </w:p>
    <w:p w14:paraId="0654AF99" w14:textId="77777777" w:rsidR="004B64E3" w:rsidRPr="00E75F02" w:rsidRDefault="004B64E3" w:rsidP="00C33557">
      <w:pPr>
        <w:tabs>
          <w:tab w:val="left" w:pos="720"/>
          <w:tab w:val="left" w:pos="1080"/>
          <w:tab w:val="left" w:pos="1440"/>
          <w:tab w:val="right" w:pos="7200"/>
          <w:tab w:val="right" w:pos="8640"/>
        </w:tabs>
        <w:rPr>
          <w:rFonts w:ascii="TeXGyreHeros" w:hAnsi="TeXGyreHeros" w:cs="Arial"/>
          <w:lang w:val="en-CA"/>
        </w:rPr>
      </w:pPr>
    </w:p>
    <w:p w14:paraId="79E1357A" w14:textId="77777777" w:rsidR="00C33557" w:rsidRPr="00E75F02" w:rsidRDefault="00C33557" w:rsidP="00C33557">
      <w:pPr>
        <w:tabs>
          <w:tab w:val="left" w:pos="720"/>
          <w:tab w:val="left" w:pos="1080"/>
          <w:tab w:val="left" w:pos="1440"/>
          <w:tab w:val="right" w:pos="7200"/>
          <w:tab w:val="right" w:pos="8640"/>
        </w:tabs>
        <w:ind w:left="720" w:hanging="720"/>
        <w:jc w:val="both"/>
        <w:rPr>
          <w:rFonts w:ascii="TeXGyreHeros" w:hAnsi="TeXGyreHeros" w:cs="Arial"/>
          <w:lang w:val="en-CA"/>
        </w:rPr>
      </w:pPr>
      <w:r w:rsidRPr="00E75F02">
        <w:rPr>
          <w:rFonts w:ascii="TeXGyreHeros" w:hAnsi="TeXGyreHeros" w:cs="Arial"/>
          <w:lang w:val="en-CA"/>
        </w:rPr>
        <w:t>(b)</w:t>
      </w:r>
      <w:r w:rsidRPr="00E75F02">
        <w:rPr>
          <w:rFonts w:ascii="TeXGyreHeros" w:hAnsi="TeXGyreHeros" w:cs="Arial"/>
          <w:lang w:val="en-CA"/>
        </w:rPr>
        <w:tab/>
        <w:t xml:space="preserve">The income statement reports the </w:t>
      </w:r>
      <w:r w:rsidR="00971F89" w:rsidRPr="00E75F02">
        <w:rPr>
          <w:rFonts w:ascii="TeXGyreHeros" w:hAnsi="TeXGyreHeros" w:cs="Arial"/>
          <w:lang w:val="en-CA"/>
        </w:rPr>
        <w:t>net income</w:t>
      </w:r>
      <w:r w:rsidR="00CA2413" w:rsidRPr="00E75F02">
        <w:rPr>
          <w:rFonts w:ascii="TeXGyreHeros" w:hAnsi="TeXGyreHeros" w:cs="Arial"/>
          <w:lang w:val="en-CA"/>
        </w:rPr>
        <w:t xml:space="preserve"> or loss</w:t>
      </w:r>
      <w:r w:rsidRPr="00E75F02">
        <w:rPr>
          <w:rFonts w:ascii="TeXGyreHeros" w:hAnsi="TeXGyreHeros" w:cs="Arial"/>
          <w:lang w:val="en-CA"/>
        </w:rPr>
        <w:t xml:space="preserve"> for the period. This figure is then used in the statement of changes in equity, along with dividends</w:t>
      </w:r>
      <w:r w:rsidR="008B2AC0" w:rsidRPr="00E75F02">
        <w:rPr>
          <w:rFonts w:ascii="TeXGyreHeros" w:hAnsi="TeXGyreHeros" w:cs="Arial"/>
          <w:lang w:val="en-CA"/>
        </w:rPr>
        <w:t xml:space="preserve"> declared</w:t>
      </w:r>
      <w:r w:rsidRPr="00E75F02">
        <w:rPr>
          <w:rFonts w:ascii="TeXGyreHeros" w:hAnsi="TeXGyreHeros" w:cs="Arial"/>
          <w:lang w:val="en-CA"/>
        </w:rPr>
        <w:t xml:space="preserve"> and </w:t>
      </w:r>
      <w:r w:rsidR="00FD7CAE" w:rsidRPr="00E75F02">
        <w:rPr>
          <w:rFonts w:ascii="TeXGyreHeros" w:hAnsi="TeXGyreHeros" w:cs="Arial"/>
          <w:lang w:val="en-CA"/>
        </w:rPr>
        <w:t xml:space="preserve">any </w:t>
      </w:r>
      <w:r w:rsidRPr="00E75F02">
        <w:rPr>
          <w:rFonts w:ascii="TeXGyreHeros" w:hAnsi="TeXGyreHeros" w:cs="Arial"/>
          <w:lang w:val="en-CA"/>
        </w:rPr>
        <w:t>issu</w:t>
      </w:r>
      <w:r w:rsidR="00FD7CAE" w:rsidRPr="00E75F02">
        <w:rPr>
          <w:rFonts w:ascii="TeXGyreHeros" w:hAnsi="TeXGyreHeros" w:cs="Arial"/>
          <w:lang w:val="en-CA"/>
        </w:rPr>
        <w:t>e</w:t>
      </w:r>
      <w:r w:rsidRPr="00E75F02">
        <w:rPr>
          <w:rFonts w:ascii="TeXGyreHeros" w:hAnsi="TeXGyreHeros" w:cs="Arial"/>
          <w:lang w:val="en-CA"/>
        </w:rPr>
        <w:t xml:space="preserve">s </w:t>
      </w:r>
      <w:r w:rsidR="00FD7CAE" w:rsidRPr="00E75F02">
        <w:rPr>
          <w:rFonts w:ascii="TeXGyreHeros" w:hAnsi="TeXGyreHeros" w:cs="Arial"/>
          <w:lang w:val="en-CA"/>
        </w:rPr>
        <w:t xml:space="preserve">(or repurchases) </w:t>
      </w:r>
      <w:r w:rsidRPr="00E75F02">
        <w:rPr>
          <w:rFonts w:ascii="TeXGyreHeros" w:hAnsi="TeXGyreHeros" w:cs="Arial"/>
          <w:lang w:val="en-CA"/>
        </w:rPr>
        <w:t>of shares</w:t>
      </w:r>
      <w:r w:rsidR="00EA5018">
        <w:rPr>
          <w:rFonts w:ascii="TeXGyreHeros" w:hAnsi="TeXGyreHeros" w:cs="Arial"/>
          <w:lang w:val="en-CA"/>
        </w:rPr>
        <w:t>,</w:t>
      </w:r>
      <w:r w:rsidRPr="00E75F02">
        <w:rPr>
          <w:rFonts w:ascii="TeXGyreHeros" w:hAnsi="TeXGyreHeros" w:cs="Arial"/>
          <w:lang w:val="en-CA"/>
        </w:rPr>
        <w:t xml:space="preserve"> to calculate the balances in common shares and retained earnings at the end of the period. These ending balances are then used in the statement of financial position to determine shareholders’ equity and complete the accounting equation.</w:t>
      </w:r>
    </w:p>
    <w:p w14:paraId="4FCD92AA" w14:textId="77777777" w:rsidR="00987AD5" w:rsidRDefault="00987AD5" w:rsidP="00987AD5">
      <w:pPr>
        <w:jc w:val="both"/>
        <w:rPr>
          <w:rFonts w:ascii="TeXGyreHeros" w:eastAsia="Calibri" w:hAnsi="TeXGyreHeros"/>
          <w:sz w:val="18"/>
          <w:szCs w:val="18"/>
        </w:rPr>
      </w:pPr>
    </w:p>
    <w:p w14:paraId="1C805BA7" w14:textId="582015B0" w:rsidR="00987AD5" w:rsidRPr="00DE63AF" w:rsidRDefault="00987AD5" w:rsidP="00987AD5">
      <w:pPr>
        <w:jc w:val="both"/>
        <w:rPr>
          <w:rFonts w:ascii="TeXGyreHeros" w:hAnsi="TeXGyreHeros" w:cs="Arial"/>
        </w:rPr>
      </w:pPr>
      <w:r w:rsidRPr="00155545">
        <w:rPr>
          <w:rFonts w:ascii="TeXGyreHeros" w:eastAsia="Calibri" w:hAnsi="TeXGyreHeros"/>
          <w:sz w:val="18"/>
          <w:szCs w:val="18"/>
        </w:rPr>
        <w:t xml:space="preserve">LO </w:t>
      </w:r>
      <w:proofErr w:type="gramStart"/>
      <w:r>
        <w:rPr>
          <w:rFonts w:ascii="TeXGyreHeros" w:eastAsia="Calibri" w:hAnsi="TeXGyreHeros"/>
          <w:sz w:val="18"/>
          <w:szCs w:val="18"/>
          <w:lang w:val="en-CA"/>
        </w:rPr>
        <w:t>1</w:t>
      </w:r>
      <w:r w:rsidRPr="00155545">
        <w:rPr>
          <w:rFonts w:ascii="TeXGyreHeros" w:eastAsia="Calibri" w:hAnsi="TeXGyreHeros"/>
          <w:sz w:val="18"/>
          <w:szCs w:val="18"/>
        </w:rPr>
        <w:t xml:space="preserve"> </w:t>
      </w:r>
      <w:r w:rsidR="00861771">
        <w:rPr>
          <w:rFonts w:ascii="TeXGyreHeros" w:eastAsia="Calibri" w:hAnsi="TeXGyreHeros"/>
          <w:sz w:val="18"/>
          <w:szCs w:val="18"/>
        </w:rPr>
        <w:t xml:space="preserve"> </w:t>
      </w:r>
      <w:r w:rsidRPr="00155545">
        <w:rPr>
          <w:rFonts w:ascii="TeXGyreHeros" w:eastAsia="Calibri" w:hAnsi="TeXGyreHeros"/>
          <w:sz w:val="18"/>
          <w:szCs w:val="18"/>
        </w:rPr>
        <w:t>BT</w:t>
      </w:r>
      <w:proofErr w:type="gramEnd"/>
      <w:r w:rsidRPr="00155545">
        <w:rPr>
          <w:rFonts w:ascii="TeXGyreHeros" w:eastAsia="Calibri" w:hAnsi="TeXGyreHeros"/>
          <w:sz w:val="18"/>
          <w:szCs w:val="18"/>
        </w:rPr>
        <w:t xml:space="preserve">: </w:t>
      </w:r>
      <w:r w:rsidR="00861771">
        <w:rPr>
          <w:rFonts w:ascii="TeXGyreHeros" w:eastAsia="Calibri" w:hAnsi="TeXGyreHeros"/>
          <w:sz w:val="18"/>
          <w:szCs w:val="18"/>
        </w:rPr>
        <w:t>AP</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M</w:t>
      </w:r>
      <w:r w:rsidR="00861771">
        <w:rPr>
          <w:rFonts w:ascii="TeXGyreHeros" w:eastAsia="Calibri" w:hAnsi="TeXGyreHeros"/>
          <w:sz w:val="18"/>
          <w:szCs w:val="18"/>
          <w:lang w:val="en-CA"/>
        </w:rPr>
        <w:t xml:space="preserve"> </w:t>
      </w:r>
      <w:r w:rsidRPr="00155545">
        <w:rPr>
          <w:rFonts w:ascii="TeXGyreHeros" w:eastAsia="Calibri" w:hAnsi="TeXGyreHeros"/>
          <w:sz w:val="18"/>
          <w:szCs w:val="18"/>
        </w:rPr>
        <w:t xml:space="preserve"> Time: </w:t>
      </w:r>
      <w:r>
        <w:rPr>
          <w:rFonts w:ascii="TeXGyreHeros" w:eastAsia="Calibri" w:hAnsi="TeXGyreHeros"/>
          <w:sz w:val="18"/>
          <w:szCs w:val="18"/>
          <w:lang w:val="en-CA"/>
        </w:rPr>
        <w:t>45</w:t>
      </w:r>
      <w:r w:rsidRPr="00155545">
        <w:rPr>
          <w:rFonts w:ascii="TeXGyreHeros" w:eastAsia="Calibri" w:hAnsi="TeXGyreHeros"/>
          <w:sz w:val="18"/>
          <w:szCs w:val="18"/>
        </w:rPr>
        <w:t xml:space="preserve"> min.  AACSB: </w:t>
      </w:r>
      <w:proofErr w:type="gramStart"/>
      <w:r>
        <w:rPr>
          <w:rFonts w:ascii="TeXGyreHeros" w:eastAsia="Calibri" w:hAnsi="TeXGyreHeros"/>
          <w:sz w:val="18"/>
          <w:szCs w:val="18"/>
          <w:lang w:val="en-CA"/>
        </w:rPr>
        <w:t>Analytic</w:t>
      </w:r>
      <w:r w:rsidR="00861771">
        <w:rPr>
          <w:rFonts w:ascii="TeXGyreHeros" w:eastAsia="Calibri" w:hAnsi="TeXGyreHeros"/>
          <w:sz w:val="18"/>
          <w:szCs w:val="18"/>
          <w:lang w:val="en-CA"/>
        </w:rPr>
        <w:t xml:space="preserve"> </w:t>
      </w:r>
      <w:r w:rsidRPr="00155545">
        <w:rPr>
          <w:rFonts w:ascii="TeXGyreHeros" w:eastAsia="Calibri" w:hAnsi="TeXGyreHeros"/>
          <w:sz w:val="18"/>
          <w:szCs w:val="18"/>
        </w:rPr>
        <w:t xml:space="preserve"> CPA</w:t>
      </w:r>
      <w:proofErr w:type="gramEnd"/>
      <w:r w:rsidR="00861771">
        <w:rPr>
          <w:rFonts w:ascii="TeXGyreHeros" w:eastAsia="Calibri" w:hAnsi="TeXGyreHeros"/>
          <w:sz w:val="18"/>
          <w:szCs w:val="18"/>
        </w:rPr>
        <w:t xml:space="preserve">: cpa-t001 </w:t>
      </w:r>
      <w:r w:rsidRPr="00155545">
        <w:rPr>
          <w:rFonts w:ascii="TeXGyreHeros" w:eastAsia="Calibri" w:hAnsi="TeXGyreHeros"/>
          <w:sz w:val="18"/>
          <w:szCs w:val="18"/>
        </w:rPr>
        <w:t xml:space="preserve"> CM: Reporting</w:t>
      </w:r>
      <w:r>
        <w:rPr>
          <w:rFonts w:ascii="TeXGyreHeros" w:hAnsi="TeXGyreHeros"/>
          <w:color w:val="000000"/>
          <w:sz w:val="18"/>
          <w:szCs w:val="18"/>
        </w:rPr>
        <w:t xml:space="preserve"> </w:t>
      </w:r>
    </w:p>
    <w:p w14:paraId="0348CB9F" w14:textId="77777777" w:rsidR="001C7A05" w:rsidRPr="00E75F02" w:rsidRDefault="00141268" w:rsidP="00141268">
      <w:pPr>
        <w:tabs>
          <w:tab w:val="left" w:pos="360"/>
          <w:tab w:val="left" w:pos="720"/>
          <w:tab w:val="right" w:pos="7200"/>
          <w:tab w:val="right" w:pos="8640"/>
        </w:tabs>
        <w:rPr>
          <w:rFonts w:ascii="TeXGyreHeros" w:hAnsi="TeXGyreHeros" w:cs="Arial"/>
          <w:sz w:val="28"/>
          <w:szCs w:val="28"/>
          <w:lang w:val="en-CA"/>
        </w:rPr>
      </w:pPr>
      <w:r w:rsidRPr="00E75F02">
        <w:rPr>
          <w:rFonts w:ascii="TeXGyreHeros" w:hAnsi="TeXGyreHeros" w:cs="Arial"/>
          <w:sz w:val="28"/>
          <w:szCs w:val="28"/>
          <w:lang w:val="en-CA"/>
        </w:rPr>
        <w:br w:type="page"/>
      </w:r>
      <w:r w:rsidR="001C7A05" w:rsidRPr="00E75F02">
        <w:rPr>
          <w:rFonts w:ascii="TeXGyreHeros" w:hAnsi="TeXGyreHeros" w:cs="Arial"/>
          <w:sz w:val="28"/>
          <w:szCs w:val="28"/>
          <w:lang w:val="en-CA"/>
        </w:rPr>
        <w:lastRenderedPageBreak/>
        <w:tab/>
      </w:r>
    </w:p>
    <w:p w14:paraId="1AB83DD9" w14:textId="602C9E9F" w:rsidR="001C7A05" w:rsidRPr="00E75F02" w:rsidRDefault="00940916" w:rsidP="001C7A05">
      <w:pPr>
        <w:tabs>
          <w:tab w:val="left" w:pos="720"/>
          <w:tab w:val="left" w:pos="1080"/>
          <w:tab w:val="left" w:pos="1440"/>
          <w:tab w:val="right" w:pos="7920"/>
          <w:tab w:val="right" w:pos="9360"/>
        </w:tabs>
        <w:rPr>
          <w:rFonts w:ascii="TeXGyreHeros" w:hAnsi="TeXGyreHeros" w:cs="Arial"/>
          <w:sz w:val="28"/>
          <w:szCs w:val="28"/>
          <w:lang w:val="en-CA"/>
        </w:rPr>
      </w:pPr>
      <w:r w:rsidRPr="00E75F02">
        <w:rPr>
          <w:rFonts w:ascii="TeXGyreHeros" w:hAnsi="TeXGyreHeros"/>
          <w:noProof/>
        </w:rPr>
        <mc:AlternateContent>
          <mc:Choice Requires="wps">
            <w:drawing>
              <wp:anchor distT="0" distB="0" distL="114300" distR="114300" simplePos="0" relativeHeight="251653632" behindDoc="0" locked="0" layoutInCell="1" allowOverlap="1" wp14:anchorId="570B17ED" wp14:editId="2125B7E8">
                <wp:simplePos x="0" y="0"/>
                <wp:positionH relativeFrom="column">
                  <wp:align>center</wp:align>
                </wp:positionH>
                <wp:positionV relativeFrom="paragraph">
                  <wp:posOffset>-204470</wp:posOffset>
                </wp:positionV>
                <wp:extent cx="1920240" cy="292735"/>
                <wp:effectExtent l="0" t="0" r="3810" b="0"/>
                <wp:wrapSquare wrapText="bothSides"/>
                <wp:docPr id="2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292735"/>
                        </a:xfrm>
                        <a:prstGeom prst="rect">
                          <a:avLst/>
                        </a:prstGeom>
                        <a:solidFill>
                          <a:srgbClr val="FFFFFF"/>
                        </a:solidFill>
                        <a:ln w="9525">
                          <a:solidFill>
                            <a:srgbClr val="000000"/>
                          </a:solidFill>
                          <a:miter lim="800000"/>
                          <a:headEnd/>
                          <a:tailEnd/>
                        </a:ln>
                      </wps:spPr>
                      <wps:txbx>
                        <w:txbxContent>
                          <w:p w14:paraId="7F19CBB5" w14:textId="77777777" w:rsidR="006D49E3" w:rsidRPr="004E2EEB" w:rsidRDefault="006D49E3" w:rsidP="00E75F02">
                            <w:pPr>
                              <w:pStyle w:val="ProblemHead"/>
                              <w:spacing w:line="320" w:lineRule="exact"/>
                              <w:rPr>
                                <w:rFonts w:ascii="TeXGyreHeros" w:hAnsi="TeXGyreHeros"/>
                                <w:sz w:val="28"/>
                              </w:rPr>
                            </w:pPr>
                            <w:r w:rsidRPr="004E2EEB">
                              <w:rPr>
                                <w:rFonts w:ascii="TeXGyreHeros" w:hAnsi="TeXGyreHeros"/>
                                <w:sz w:val="28"/>
                              </w:rPr>
                              <w:t>PROBLEM 2-5A</w:t>
                            </w:r>
                          </w:p>
                          <w:p w14:paraId="1BA8E122" w14:textId="77777777" w:rsidR="006D49E3" w:rsidRDefault="006D49E3" w:rsidP="001C7A05">
                            <w:pPr>
                              <w:pStyle w:val="ProblemHead"/>
                              <w:spacing w:line="260" w:lineRule="exac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0" type="#_x0000_t202" style="position:absolute;margin-left:0;margin-top:-16.1pt;width:151.2pt;height:23.05pt;z-index:25165363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">
                <v:textbox>
                  <w:txbxContent>
                    <w:p w14:paraId="7F19CBB5" w14:textId="77777777" w:rsidR="006D49E3" w:rsidRPr="004E2EEB" w:rsidRDefault="006D49E3" w:rsidP="00E75F02">
                      <w:pPr>
                        <w:pStyle w:val="ProblemHead"/>
                        <w:spacing w:line="320" w:lineRule="exact"/>
                        <w:rPr>
                          <w:rFonts w:ascii="TeXGyreHeros" w:hAnsi="TeXGyreHeros"/>
                          <w:sz w:val="28"/>
                        </w:rPr>
                      </w:pPr>
                      <w:r w:rsidRPr="004E2EEB">
                        <w:rPr>
                          <w:rFonts w:ascii="TeXGyreHeros" w:hAnsi="TeXGyreHeros"/>
                          <w:sz w:val="28"/>
                        </w:rPr>
                        <w:t>PROBLEM 2-5A</w:t>
                      </w:r>
                    </w:p>
                    <w:p w14:paraId="1BA8E122" w14:textId="77777777" w:rsidR="006D49E3" w:rsidRDefault="006D49E3" w:rsidP="001C7A05">
                      <w:pPr>
                        <w:pStyle w:val="ProblemHead"/>
                        <w:spacing w:line="260" w:lineRule="exact"/>
                      </w:pPr>
                    </w:p>
                  </w:txbxContent>
                </v:textbox>
                <w10:wrap type="square"/>
              </v:shape>
            </w:pict>
          </mc:Fallback>
        </mc:AlternateContent>
      </w:r>
      <w:r w:rsidR="001C7A05" w:rsidRPr="00E75F02">
        <w:rPr>
          <w:rFonts w:ascii="TeXGyreHeros" w:hAnsi="TeXGyreHeros" w:cs="Arial"/>
          <w:lang w:val="en-CA"/>
        </w:rPr>
        <w:tab/>
      </w:r>
      <w:r w:rsidR="001C7A05" w:rsidRPr="00E75F02">
        <w:rPr>
          <w:rFonts w:ascii="TeXGyreHeros" w:hAnsi="TeXGyreHeros" w:cs="Arial"/>
          <w:sz w:val="20"/>
          <w:szCs w:val="20"/>
          <w:lang w:val="en-CA"/>
        </w:rPr>
        <w:tab/>
      </w:r>
      <w:r w:rsidR="001C7A05" w:rsidRPr="00E75F02">
        <w:rPr>
          <w:rFonts w:ascii="TeXGyreHeros" w:hAnsi="TeXGyreHeros" w:cs="Arial"/>
          <w:sz w:val="20"/>
          <w:szCs w:val="20"/>
          <w:lang w:val="en-CA"/>
        </w:rPr>
        <w:tab/>
      </w:r>
    </w:p>
    <w:p w14:paraId="29297252" w14:textId="77777777" w:rsidR="001C7A05" w:rsidRPr="00E75F02" w:rsidRDefault="001C7A05" w:rsidP="001C7A05">
      <w:pPr>
        <w:tabs>
          <w:tab w:val="left" w:pos="720"/>
          <w:tab w:val="left" w:pos="3600"/>
        </w:tabs>
        <w:rPr>
          <w:rFonts w:ascii="TeXGyreHeros" w:hAnsi="TeXGyreHeros" w:cs="Arial"/>
          <w:lang w:val="en-CA"/>
        </w:rPr>
      </w:pPr>
    </w:p>
    <w:p w14:paraId="36137F05" w14:textId="77777777" w:rsidR="00141268" w:rsidRPr="00E75F02" w:rsidRDefault="00141268" w:rsidP="001C7A05">
      <w:pPr>
        <w:tabs>
          <w:tab w:val="left" w:pos="720"/>
          <w:tab w:val="left" w:pos="3600"/>
        </w:tabs>
        <w:rPr>
          <w:rFonts w:ascii="TeXGyreHeros" w:hAnsi="TeXGyreHeros" w:cs="Arial"/>
          <w:lang w:val="en-CA"/>
        </w:rPr>
      </w:pPr>
      <w:r w:rsidRPr="00E75F02">
        <w:rPr>
          <w:rFonts w:ascii="TeXGyreHeros" w:hAnsi="TeXGyreHeros" w:cs="Arial"/>
          <w:lang w:val="en-CA"/>
        </w:rPr>
        <w:t>(a)</w:t>
      </w:r>
    </w:p>
    <w:tbl>
      <w:tblPr>
        <w:tblW w:w="11255" w:type="dxa"/>
        <w:tblInd w:w="95" w:type="dxa"/>
        <w:tblLook w:val="04A0" w:firstRow="1" w:lastRow="0" w:firstColumn="1" w:lastColumn="0" w:noHBand="0" w:noVBand="1"/>
      </w:tblPr>
      <w:tblGrid>
        <w:gridCol w:w="560"/>
        <w:gridCol w:w="3100"/>
        <w:gridCol w:w="222"/>
        <w:gridCol w:w="1441"/>
        <w:gridCol w:w="450"/>
        <w:gridCol w:w="1260"/>
        <w:gridCol w:w="450"/>
        <w:gridCol w:w="2212"/>
        <w:gridCol w:w="1560"/>
      </w:tblGrid>
      <w:tr w:rsidR="00D02AC2" w:rsidRPr="00E75F02" w14:paraId="76A54ED9" w14:textId="77777777" w:rsidTr="00D02AC2">
        <w:trPr>
          <w:trHeight w:val="360"/>
        </w:trPr>
        <w:tc>
          <w:tcPr>
            <w:tcW w:w="560" w:type="dxa"/>
            <w:tcBorders>
              <w:top w:val="nil"/>
              <w:left w:val="nil"/>
              <w:bottom w:val="nil"/>
              <w:right w:val="nil"/>
            </w:tcBorders>
            <w:shd w:val="clear" w:color="auto" w:fill="auto"/>
            <w:noWrap/>
            <w:vAlign w:val="bottom"/>
            <w:hideMark/>
          </w:tcPr>
          <w:p w14:paraId="24FCA461" w14:textId="77777777" w:rsidR="00D02AC2" w:rsidRPr="00E75F02" w:rsidRDefault="00D02AC2" w:rsidP="00141268">
            <w:pPr>
              <w:rPr>
                <w:rFonts w:ascii="TeXGyreHeros" w:hAnsi="TeXGyreHeros" w:cs="Arial"/>
                <w:color w:val="000000"/>
                <w:lang w:val="en-CA" w:eastAsia="en-CA"/>
              </w:rPr>
            </w:pPr>
            <w:r w:rsidRPr="00E75F02">
              <w:rPr>
                <w:rFonts w:ascii="TeXGyreHeros" w:hAnsi="TeXGyreHeros" w:cs="Arial"/>
                <w:color w:val="000000"/>
                <w:lang w:val="en-CA" w:eastAsia="en-CA"/>
              </w:rPr>
              <w:t>1.</w:t>
            </w:r>
          </w:p>
        </w:tc>
        <w:tc>
          <w:tcPr>
            <w:tcW w:w="3100" w:type="dxa"/>
            <w:tcBorders>
              <w:top w:val="nil"/>
              <w:left w:val="nil"/>
              <w:bottom w:val="nil"/>
              <w:right w:val="nil"/>
            </w:tcBorders>
            <w:shd w:val="clear" w:color="auto" w:fill="auto"/>
            <w:vAlign w:val="bottom"/>
            <w:hideMark/>
          </w:tcPr>
          <w:p w14:paraId="0B3AF49C" w14:textId="77777777" w:rsidR="00D02AC2" w:rsidRPr="00E75F02" w:rsidRDefault="00D02AC2" w:rsidP="00141268">
            <w:pPr>
              <w:rPr>
                <w:rFonts w:ascii="TeXGyreHeros" w:hAnsi="TeXGyreHeros" w:cs="Arial"/>
                <w:color w:val="000000"/>
                <w:lang w:val="en-CA" w:eastAsia="en-CA"/>
              </w:rPr>
            </w:pPr>
            <w:r w:rsidRPr="00E75F02">
              <w:rPr>
                <w:rFonts w:ascii="TeXGyreHeros" w:hAnsi="TeXGyreHeros" w:cs="Arial"/>
                <w:color w:val="000000"/>
                <w:lang w:val="en-CA" w:eastAsia="en-CA"/>
              </w:rPr>
              <w:t>Working capital</w:t>
            </w:r>
          </w:p>
        </w:tc>
        <w:tc>
          <w:tcPr>
            <w:tcW w:w="222" w:type="dxa"/>
            <w:tcBorders>
              <w:top w:val="nil"/>
              <w:left w:val="nil"/>
              <w:bottom w:val="nil"/>
              <w:right w:val="nil"/>
            </w:tcBorders>
            <w:shd w:val="clear" w:color="auto" w:fill="auto"/>
            <w:noWrap/>
            <w:vAlign w:val="center"/>
            <w:hideMark/>
          </w:tcPr>
          <w:p w14:paraId="6FC6B034" w14:textId="77777777" w:rsidR="00D02AC2" w:rsidRPr="00E75F02" w:rsidRDefault="00D02AC2" w:rsidP="00141268">
            <w:pPr>
              <w:rPr>
                <w:rFonts w:ascii="TeXGyreHeros" w:hAnsi="TeXGyreHeros" w:cs="Arial"/>
                <w:color w:val="000000"/>
                <w:lang w:val="en-CA" w:eastAsia="en-CA"/>
              </w:rPr>
            </w:pPr>
          </w:p>
        </w:tc>
        <w:tc>
          <w:tcPr>
            <w:tcW w:w="5813" w:type="dxa"/>
            <w:gridSpan w:val="5"/>
            <w:tcBorders>
              <w:top w:val="nil"/>
              <w:left w:val="nil"/>
              <w:bottom w:val="nil"/>
              <w:right w:val="nil"/>
            </w:tcBorders>
            <w:shd w:val="clear" w:color="auto" w:fill="auto"/>
            <w:noWrap/>
            <w:vAlign w:val="center"/>
            <w:hideMark/>
          </w:tcPr>
          <w:p w14:paraId="3462A930" w14:textId="77777777" w:rsidR="00D02AC2" w:rsidRPr="00E75F02" w:rsidRDefault="00D02AC2" w:rsidP="00506665">
            <w:pPr>
              <w:rPr>
                <w:rFonts w:ascii="TeXGyreHeros" w:hAnsi="TeXGyreHeros" w:cs="Arial"/>
                <w:color w:val="000000"/>
                <w:lang w:val="en-CA" w:eastAsia="en-CA"/>
              </w:rPr>
            </w:pPr>
            <w:r w:rsidRPr="00E75F02">
              <w:rPr>
                <w:rFonts w:ascii="TeXGyreHeros" w:hAnsi="TeXGyreHeros" w:cs="Arial"/>
                <w:color w:val="000000"/>
                <w:lang w:val="en-CA" w:eastAsia="en-CA"/>
              </w:rPr>
              <w:t xml:space="preserve">Current assets </w:t>
            </w:r>
            <w:r w:rsidR="00506665" w:rsidRPr="00E75F02">
              <w:rPr>
                <w:rFonts w:ascii="TeXGyreHeros" w:hAnsi="TeXGyreHeros" w:cs="Arial"/>
                <w:color w:val="000000"/>
                <w:lang w:val="en-CA" w:eastAsia="en-CA"/>
              </w:rPr>
              <w:t xml:space="preserve">– </w:t>
            </w:r>
            <w:r w:rsidRPr="00E75F02">
              <w:rPr>
                <w:rFonts w:ascii="TeXGyreHeros" w:hAnsi="TeXGyreHeros" w:cs="Arial"/>
                <w:color w:val="000000"/>
                <w:lang w:val="en-CA" w:eastAsia="en-CA"/>
              </w:rPr>
              <w:t>Current liabilities</w:t>
            </w:r>
          </w:p>
        </w:tc>
        <w:tc>
          <w:tcPr>
            <w:tcW w:w="1560" w:type="dxa"/>
            <w:tcBorders>
              <w:top w:val="nil"/>
              <w:left w:val="nil"/>
              <w:bottom w:val="nil"/>
              <w:right w:val="nil"/>
            </w:tcBorders>
            <w:shd w:val="clear" w:color="auto" w:fill="auto"/>
            <w:noWrap/>
            <w:vAlign w:val="center"/>
            <w:hideMark/>
          </w:tcPr>
          <w:p w14:paraId="4801584D" w14:textId="77777777" w:rsidR="00D02AC2" w:rsidRPr="00E75F02" w:rsidRDefault="00D02AC2" w:rsidP="00141268">
            <w:pPr>
              <w:rPr>
                <w:rFonts w:ascii="TeXGyreHeros" w:hAnsi="TeXGyreHeros" w:cs="Arial"/>
                <w:color w:val="000000"/>
                <w:lang w:val="en-CA" w:eastAsia="en-CA"/>
              </w:rPr>
            </w:pPr>
          </w:p>
        </w:tc>
      </w:tr>
      <w:tr w:rsidR="00D02AC2" w:rsidRPr="00E75F02" w14:paraId="4E127316" w14:textId="77777777" w:rsidTr="00774113">
        <w:trPr>
          <w:trHeight w:val="360"/>
        </w:trPr>
        <w:tc>
          <w:tcPr>
            <w:tcW w:w="560" w:type="dxa"/>
            <w:tcBorders>
              <w:top w:val="nil"/>
              <w:left w:val="nil"/>
              <w:bottom w:val="nil"/>
              <w:right w:val="nil"/>
            </w:tcBorders>
            <w:shd w:val="clear" w:color="auto" w:fill="auto"/>
            <w:noWrap/>
            <w:vAlign w:val="bottom"/>
            <w:hideMark/>
          </w:tcPr>
          <w:p w14:paraId="3ECEC29C" w14:textId="77777777" w:rsidR="00D02AC2" w:rsidRPr="00E75F02" w:rsidRDefault="00D02AC2" w:rsidP="00141268">
            <w:pPr>
              <w:rPr>
                <w:rFonts w:ascii="TeXGyreHeros" w:hAnsi="TeXGyreHeros" w:cs="Arial"/>
                <w:color w:val="000000"/>
                <w:lang w:val="en-CA" w:eastAsia="en-CA"/>
              </w:rPr>
            </w:pPr>
          </w:p>
        </w:tc>
        <w:tc>
          <w:tcPr>
            <w:tcW w:w="3100" w:type="dxa"/>
            <w:tcBorders>
              <w:top w:val="nil"/>
              <w:left w:val="nil"/>
              <w:bottom w:val="nil"/>
              <w:right w:val="nil"/>
            </w:tcBorders>
            <w:shd w:val="clear" w:color="auto" w:fill="auto"/>
            <w:noWrap/>
            <w:vAlign w:val="bottom"/>
            <w:hideMark/>
          </w:tcPr>
          <w:p w14:paraId="1D0CA42E" w14:textId="77777777" w:rsidR="00D02AC2" w:rsidRPr="00E75F02" w:rsidRDefault="00D02AC2" w:rsidP="00141268">
            <w:pPr>
              <w:rPr>
                <w:rFonts w:ascii="TeXGyreHeros" w:hAnsi="TeXGyreHeros" w:cs="Arial"/>
                <w:color w:val="000000"/>
                <w:lang w:val="en-CA" w:eastAsia="en-CA"/>
              </w:rPr>
            </w:pPr>
          </w:p>
        </w:tc>
        <w:tc>
          <w:tcPr>
            <w:tcW w:w="222" w:type="dxa"/>
            <w:tcBorders>
              <w:top w:val="nil"/>
              <w:left w:val="nil"/>
              <w:bottom w:val="nil"/>
              <w:right w:val="nil"/>
            </w:tcBorders>
            <w:shd w:val="clear" w:color="auto" w:fill="auto"/>
            <w:noWrap/>
            <w:vAlign w:val="bottom"/>
            <w:hideMark/>
          </w:tcPr>
          <w:p w14:paraId="09033375" w14:textId="77777777" w:rsidR="00D02AC2" w:rsidRPr="00E75F02" w:rsidRDefault="00D02AC2" w:rsidP="00141268">
            <w:pPr>
              <w:rPr>
                <w:rFonts w:ascii="TeXGyreHeros" w:hAnsi="TeXGyreHeros" w:cs="Arial"/>
                <w:color w:val="000000"/>
                <w:lang w:val="en-CA" w:eastAsia="en-CA"/>
              </w:rPr>
            </w:pPr>
          </w:p>
        </w:tc>
        <w:tc>
          <w:tcPr>
            <w:tcW w:w="1441" w:type="dxa"/>
            <w:tcBorders>
              <w:top w:val="nil"/>
              <w:left w:val="nil"/>
              <w:bottom w:val="nil"/>
              <w:right w:val="nil"/>
            </w:tcBorders>
            <w:shd w:val="clear" w:color="auto" w:fill="auto"/>
            <w:noWrap/>
            <w:vAlign w:val="center"/>
            <w:hideMark/>
          </w:tcPr>
          <w:p w14:paraId="5AD9D290" w14:textId="77777777" w:rsidR="00D02AC2" w:rsidRPr="00E75F02" w:rsidRDefault="00D02AC2" w:rsidP="00D02AC2">
            <w:pPr>
              <w:rPr>
                <w:rFonts w:ascii="TeXGyreHeros" w:hAnsi="TeXGyreHeros" w:cs="Arial"/>
                <w:color w:val="000000"/>
                <w:lang w:val="en-CA" w:eastAsia="en-CA"/>
              </w:rPr>
            </w:pPr>
            <w:r w:rsidRPr="00E75F02">
              <w:rPr>
                <w:rFonts w:ascii="TeXGyreHeros" w:hAnsi="TeXGyreHeros" w:cs="Arial"/>
                <w:color w:val="000000"/>
                <w:lang w:val="en-CA" w:eastAsia="en-CA"/>
              </w:rPr>
              <w:t xml:space="preserve"> $  446,900 </w:t>
            </w:r>
          </w:p>
        </w:tc>
        <w:tc>
          <w:tcPr>
            <w:tcW w:w="450" w:type="dxa"/>
            <w:tcBorders>
              <w:top w:val="nil"/>
              <w:left w:val="nil"/>
              <w:bottom w:val="nil"/>
              <w:right w:val="nil"/>
            </w:tcBorders>
            <w:shd w:val="clear" w:color="auto" w:fill="auto"/>
            <w:noWrap/>
            <w:vAlign w:val="center"/>
            <w:hideMark/>
          </w:tcPr>
          <w:p w14:paraId="716FCDF4" w14:textId="77777777" w:rsidR="00D02AC2" w:rsidRPr="00E75F02" w:rsidRDefault="00D02AC2" w:rsidP="00506665">
            <w:pPr>
              <w:rPr>
                <w:rFonts w:ascii="TeXGyreHeros" w:hAnsi="TeXGyreHeros" w:cs="Arial"/>
                <w:color w:val="000000"/>
                <w:lang w:val="en-CA" w:eastAsia="en-CA"/>
              </w:rPr>
            </w:pPr>
            <w:r w:rsidRPr="00E75F02">
              <w:rPr>
                <w:rFonts w:ascii="TeXGyreHeros" w:hAnsi="TeXGyreHeros" w:cs="Arial"/>
                <w:color w:val="000000"/>
                <w:lang w:val="en-CA" w:eastAsia="en-CA"/>
              </w:rPr>
              <w:t xml:space="preserve"> </w:t>
            </w:r>
            <w:r w:rsidR="00506665" w:rsidRPr="00E75F02">
              <w:rPr>
                <w:rFonts w:ascii="TeXGyreHeros" w:hAnsi="TeXGyreHeros" w:cs="Arial"/>
                <w:color w:val="000000"/>
                <w:lang w:val="en-CA" w:eastAsia="en-CA"/>
              </w:rPr>
              <w:t xml:space="preserve">– </w:t>
            </w:r>
          </w:p>
        </w:tc>
        <w:tc>
          <w:tcPr>
            <w:tcW w:w="1260" w:type="dxa"/>
            <w:tcBorders>
              <w:top w:val="nil"/>
              <w:left w:val="nil"/>
              <w:bottom w:val="nil"/>
              <w:right w:val="nil"/>
            </w:tcBorders>
            <w:shd w:val="clear" w:color="auto" w:fill="auto"/>
            <w:noWrap/>
            <w:vAlign w:val="center"/>
            <w:hideMark/>
          </w:tcPr>
          <w:p w14:paraId="693CFC34" w14:textId="77777777" w:rsidR="00D02AC2" w:rsidRPr="00E75F02" w:rsidRDefault="00D02AC2" w:rsidP="00D02AC2">
            <w:pPr>
              <w:rPr>
                <w:rFonts w:ascii="TeXGyreHeros" w:hAnsi="TeXGyreHeros" w:cs="Arial"/>
                <w:color w:val="000000"/>
                <w:lang w:val="en-CA" w:eastAsia="en-CA"/>
              </w:rPr>
            </w:pPr>
            <w:r w:rsidRPr="00E75F02">
              <w:rPr>
                <w:rFonts w:ascii="TeXGyreHeros" w:hAnsi="TeXGyreHeros" w:cs="Arial"/>
                <w:color w:val="000000"/>
                <w:lang w:val="en-CA" w:eastAsia="en-CA"/>
              </w:rPr>
              <w:t xml:space="preserve">$142,500 </w:t>
            </w:r>
          </w:p>
        </w:tc>
        <w:tc>
          <w:tcPr>
            <w:tcW w:w="450" w:type="dxa"/>
            <w:tcBorders>
              <w:top w:val="nil"/>
              <w:left w:val="nil"/>
              <w:bottom w:val="nil"/>
              <w:right w:val="nil"/>
            </w:tcBorders>
            <w:shd w:val="clear" w:color="auto" w:fill="auto"/>
            <w:noWrap/>
            <w:vAlign w:val="center"/>
            <w:hideMark/>
          </w:tcPr>
          <w:p w14:paraId="63A44CC0" w14:textId="77777777" w:rsidR="00D02AC2" w:rsidRPr="00E75F02" w:rsidRDefault="00D02AC2" w:rsidP="00141268">
            <w:pPr>
              <w:rPr>
                <w:rFonts w:ascii="TeXGyreHeros" w:hAnsi="TeXGyreHeros" w:cs="Arial"/>
                <w:color w:val="000000"/>
                <w:lang w:val="en-CA" w:eastAsia="en-CA"/>
              </w:rPr>
            </w:pPr>
            <w:r w:rsidRPr="00E75F02">
              <w:rPr>
                <w:rFonts w:ascii="TeXGyreHeros" w:hAnsi="TeXGyreHeros" w:cs="Arial"/>
                <w:color w:val="000000"/>
                <w:lang w:val="en-CA" w:eastAsia="en-CA"/>
              </w:rPr>
              <w:t>=</w:t>
            </w:r>
          </w:p>
        </w:tc>
        <w:tc>
          <w:tcPr>
            <w:tcW w:w="2212" w:type="dxa"/>
            <w:tcBorders>
              <w:top w:val="nil"/>
              <w:left w:val="nil"/>
              <w:bottom w:val="nil"/>
              <w:right w:val="nil"/>
            </w:tcBorders>
            <w:shd w:val="clear" w:color="auto" w:fill="auto"/>
            <w:noWrap/>
            <w:vAlign w:val="center"/>
            <w:hideMark/>
          </w:tcPr>
          <w:p w14:paraId="3121573D" w14:textId="77777777" w:rsidR="00D02AC2" w:rsidRPr="00E75F02" w:rsidRDefault="00D02AC2" w:rsidP="00141268">
            <w:pPr>
              <w:rPr>
                <w:rFonts w:ascii="TeXGyreHeros" w:hAnsi="TeXGyreHeros" w:cs="Arial"/>
                <w:color w:val="000000"/>
                <w:lang w:val="en-CA" w:eastAsia="en-CA"/>
              </w:rPr>
            </w:pPr>
            <w:r w:rsidRPr="00E75F02">
              <w:rPr>
                <w:rFonts w:ascii="TeXGyreHeros" w:hAnsi="TeXGyreHeros" w:cs="Arial"/>
                <w:color w:val="000000"/>
                <w:lang w:val="en-CA" w:eastAsia="en-CA"/>
              </w:rPr>
              <w:t xml:space="preserve">$304,400 </w:t>
            </w:r>
          </w:p>
        </w:tc>
        <w:tc>
          <w:tcPr>
            <w:tcW w:w="1560" w:type="dxa"/>
            <w:tcBorders>
              <w:top w:val="nil"/>
              <w:left w:val="nil"/>
              <w:bottom w:val="nil"/>
              <w:right w:val="nil"/>
            </w:tcBorders>
            <w:shd w:val="clear" w:color="auto" w:fill="auto"/>
            <w:noWrap/>
            <w:vAlign w:val="bottom"/>
            <w:hideMark/>
          </w:tcPr>
          <w:p w14:paraId="671C91CE" w14:textId="77777777" w:rsidR="00D02AC2" w:rsidRPr="00E75F02" w:rsidRDefault="00D02AC2" w:rsidP="00141268">
            <w:pPr>
              <w:rPr>
                <w:rFonts w:ascii="TeXGyreHeros" w:hAnsi="TeXGyreHeros" w:cs="Arial"/>
                <w:color w:val="000000"/>
                <w:lang w:val="en-CA" w:eastAsia="en-CA"/>
              </w:rPr>
            </w:pPr>
          </w:p>
        </w:tc>
      </w:tr>
    </w:tbl>
    <w:p w14:paraId="34D5F85F" w14:textId="77777777" w:rsidR="00D02AC2" w:rsidRPr="00E75F02" w:rsidRDefault="00D02AC2">
      <w:pPr>
        <w:rPr>
          <w:rFonts w:ascii="TeXGyreHeros" w:hAnsi="TeXGyreHeros"/>
          <w:sz w:val="16"/>
          <w:szCs w:val="16"/>
          <w:lang w:val="en-CA"/>
        </w:rPr>
      </w:pPr>
    </w:p>
    <w:tbl>
      <w:tblPr>
        <w:tblW w:w="10541" w:type="dxa"/>
        <w:tblInd w:w="95" w:type="dxa"/>
        <w:tblLook w:val="04A0" w:firstRow="1" w:lastRow="0" w:firstColumn="1" w:lastColumn="0" w:noHBand="0" w:noVBand="1"/>
      </w:tblPr>
      <w:tblGrid>
        <w:gridCol w:w="560"/>
        <w:gridCol w:w="2714"/>
        <w:gridCol w:w="172"/>
        <w:gridCol w:w="214"/>
        <w:gridCol w:w="181"/>
        <w:gridCol w:w="41"/>
        <w:gridCol w:w="1639"/>
        <w:gridCol w:w="41"/>
        <w:gridCol w:w="364"/>
        <w:gridCol w:w="567"/>
        <w:gridCol w:w="318"/>
        <w:gridCol w:w="60"/>
        <w:gridCol w:w="320"/>
        <w:gridCol w:w="461"/>
        <w:gridCol w:w="64"/>
        <w:gridCol w:w="254"/>
        <w:gridCol w:w="62"/>
        <w:gridCol w:w="318"/>
        <w:gridCol w:w="251"/>
        <w:gridCol w:w="364"/>
        <w:gridCol w:w="16"/>
        <w:gridCol w:w="611"/>
        <w:gridCol w:w="318"/>
        <w:gridCol w:w="631"/>
      </w:tblGrid>
      <w:tr w:rsidR="00D02AC2" w:rsidRPr="00E75F02" w14:paraId="4A646199" w14:textId="77777777" w:rsidTr="00774113">
        <w:trPr>
          <w:gridAfter w:val="1"/>
          <w:wAfter w:w="631" w:type="dxa"/>
          <w:trHeight w:val="360"/>
        </w:trPr>
        <w:tc>
          <w:tcPr>
            <w:tcW w:w="560" w:type="dxa"/>
            <w:vMerge w:val="restart"/>
            <w:tcBorders>
              <w:top w:val="nil"/>
              <w:left w:val="nil"/>
              <w:right w:val="nil"/>
            </w:tcBorders>
            <w:shd w:val="clear" w:color="auto" w:fill="auto"/>
            <w:noWrap/>
            <w:vAlign w:val="center"/>
            <w:hideMark/>
          </w:tcPr>
          <w:p w14:paraId="0FA62523" w14:textId="77777777" w:rsidR="00D02AC2" w:rsidRPr="00E75F02" w:rsidRDefault="00D02AC2" w:rsidP="00141268">
            <w:pPr>
              <w:jc w:val="center"/>
              <w:rPr>
                <w:rFonts w:ascii="TeXGyreHeros" w:hAnsi="TeXGyreHeros" w:cs="Arial"/>
                <w:color w:val="000000"/>
                <w:lang w:val="en-CA" w:eastAsia="en-CA"/>
              </w:rPr>
            </w:pPr>
            <w:r w:rsidRPr="00E75F02">
              <w:rPr>
                <w:rFonts w:ascii="TeXGyreHeros" w:hAnsi="TeXGyreHeros" w:cs="Arial"/>
                <w:color w:val="000000"/>
                <w:lang w:val="en-CA" w:eastAsia="en-CA"/>
              </w:rPr>
              <w:t xml:space="preserve">2. </w:t>
            </w:r>
          </w:p>
        </w:tc>
        <w:tc>
          <w:tcPr>
            <w:tcW w:w="2714" w:type="dxa"/>
            <w:vMerge w:val="restart"/>
            <w:tcBorders>
              <w:top w:val="nil"/>
              <w:left w:val="nil"/>
              <w:right w:val="nil"/>
            </w:tcBorders>
            <w:shd w:val="clear" w:color="auto" w:fill="auto"/>
            <w:vAlign w:val="center"/>
            <w:hideMark/>
          </w:tcPr>
          <w:p w14:paraId="73EB7445" w14:textId="77777777" w:rsidR="00D02AC2" w:rsidRPr="00E75F02" w:rsidRDefault="00D02AC2" w:rsidP="00141268">
            <w:pPr>
              <w:rPr>
                <w:rFonts w:ascii="TeXGyreHeros" w:hAnsi="TeXGyreHeros" w:cs="Arial"/>
                <w:lang w:val="en-CA" w:eastAsia="en-CA"/>
              </w:rPr>
            </w:pPr>
            <w:r w:rsidRPr="00E75F02">
              <w:rPr>
                <w:rFonts w:ascii="TeXGyreHeros" w:hAnsi="TeXGyreHeros" w:cs="Arial"/>
                <w:lang w:val="en-CA" w:eastAsia="en-CA"/>
              </w:rPr>
              <w:t>Current ratio</w:t>
            </w:r>
          </w:p>
        </w:tc>
        <w:tc>
          <w:tcPr>
            <w:tcW w:w="567" w:type="dxa"/>
            <w:gridSpan w:val="3"/>
            <w:tcBorders>
              <w:top w:val="nil"/>
              <w:left w:val="nil"/>
              <w:bottom w:val="nil"/>
              <w:right w:val="nil"/>
            </w:tcBorders>
            <w:shd w:val="clear" w:color="auto" w:fill="auto"/>
            <w:noWrap/>
            <w:vAlign w:val="bottom"/>
            <w:hideMark/>
          </w:tcPr>
          <w:p w14:paraId="2AD882FD" w14:textId="77777777" w:rsidR="00D02AC2" w:rsidRPr="00E75F02" w:rsidRDefault="00D02AC2" w:rsidP="00141268">
            <w:pPr>
              <w:rPr>
                <w:rFonts w:ascii="TeXGyreHeros" w:hAnsi="TeXGyreHeros" w:cs="Arial"/>
                <w:color w:val="000000"/>
                <w:lang w:val="en-CA" w:eastAsia="en-CA"/>
              </w:rPr>
            </w:pPr>
          </w:p>
        </w:tc>
        <w:tc>
          <w:tcPr>
            <w:tcW w:w="2085" w:type="dxa"/>
            <w:gridSpan w:val="4"/>
            <w:tcBorders>
              <w:top w:val="nil"/>
              <w:left w:val="nil"/>
              <w:bottom w:val="single" w:sz="4" w:space="0" w:color="auto"/>
              <w:right w:val="nil"/>
            </w:tcBorders>
            <w:shd w:val="clear" w:color="auto" w:fill="auto"/>
            <w:noWrap/>
            <w:vAlign w:val="bottom"/>
            <w:hideMark/>
          </w:tcPr>
          <w:p w14:paraId="4F25EA91" w14:textId="77777777" w:rsidR="00D02AC2" w:rsidRPr="00E75F02" w:rsidRDefault="00D02AC2" w:rsidP="00141268">
            <w:pPr>
              <w:jc w:val="center"/>
              <w:rPr>
                <w:rFonts w:ascii="TeXGyreHeros" w:hAnsi="TeXGyreHeros" w:cs="Arial"/>
                <w:color w:val="000000"/>
                <w:lang w:val="en-CA" w:eastAsia="en-CA"/>
              </w:rPr>
            </w:pPr>
            <w:r w:rsidRPr="00E75F02">
              <w:rPr>
                <w:rFonts w:ascii="TeXGyreHeros" w:hAnsi="TeXGyreHeros" w:cs="Arial"/>
                <w:color w:val="000000"/>
                <w:lang w:val="en-CA" w:eastAsia="en-CA"/>
              </w:rPr>
              <w:t>Current assets</w:t>
            </w:r>
          </w:p>
        </w:tc>
        <w:tc>
          <w:tcPr>
            <w:tcW w:w="945" w:type="dxa"/>
            <w:gridSpan w:val="3"/>
            <w:tcBorders>
              <w:top w:val="nil"/>
              <w:left w:val="nil"/>
              <w:bottom w:val="nil"/>
              <w:right w:val="nil"/>
            </w:tcBorders>
            <w:shd w:val="clear" w:color="auto" w:fill="auto"/>
            <w:noWrap/>
            <w:vAlign w:val="center"/>
            <w:hideMark/>
          </w:tcPr>
          <w:p w14:paraId="7CA4A187" w14:textId="77777777" w:rsidR="00D02AC2" w:rsidRPr="00E75F02" w:rsidRDefault="00D02AC2" w:rsidP="00141268">
            <w:pPr>
              <w:rPr>
                <w:rFonts w:ascii="TeXGyreHeros" w:hAnsi="TeXGyreHeros" w:cs="Arial"/>
                <w:color w:val="000000"/>
                <w:lang w:val="en-CA" w:eastAsia="en-CA"/>
              </w:rPr>
            </w:pPr>
          </w:p>
        </w:tc>
        <w:tc>
          <w:tcPr>
            <w:tcW w:w="1099" w:type="dxa"/>
            <w:gridSpan w:val="4"/>
            <w:tcBorders>
              <w:top w:val="nil"/>
              <w:left w:val="nil"/>
              <w:bottom w:val="nil"/>
              <w:right w:val="nil"/>
            </w:tcBorders>
            <w:shd w:val="clear" w:color="auto" w:fill="auto"/>
            <w:noWrap/>
            <w:vAlign w:val="center"/>
            <w:hideMark/>
          </w:tcPr>
          <w:p w14:paraId="52D5A49D" w14:textId="77777777" w:rsidR="00D02AC2" w:rsidRPr="00E75F02" w:rsidRDefault="00D02AC2" w:rsidP="00141268">
            <w:pPr>
              <w:rPr>
                <w:rFonts w:ascii="TeXGyreHeros" w:hAnsi="TeXGyreHeros" w:cs="Arial"/>
                <w:color w:val="000000"/>
                <w:lang w:val="en-CA" w:eastAsia="en-CA"/>
              </w:rPr>
            </w:pPr>
          </w:p>
        </w:tc>
        <w:tc>
          <w:tcPr>
            <w:tcW w:w="380" w:type="dxa"/>
            <w:gridSpan w:val="2"/>
            <w:tcBorders>
              <w:top w:val="nil"/>
              <w:left w:val="nil"/>
              <w:bottom w:val="nil"/>
              <w:right w:val="nil"/>
            </w:tcBorders>
            <w:shd w:val="clear" w:color="auto" w:fill="auto"/>
            <w:noWrap/>
            <w:vAlign w:val="bottom"/>
            <w:hideMark/>
          </w:tcPr>
          <w:p w14:paraId="6918FC84" w14:textId="77777777" w:rsidR="00D02AC2" w:rsidRPr="00E75F02" w:rsidRDefault="00D02AC2" w:rsidP="00141268">
            <w:pPr>
              <w:rPr>
                <w:rFonts w:ascii="TeXGyreHeros" w:hAnsi="TeXGyreHeros" w:cs="Arial"/>
                <w:color w:val="000000"/>
                <w:lang w:val="en-CA" w:eastAsia="en-CA"/>
              </w:rPr>
            </w:pPr>
          </w:p>
        </w:tc>
        <w:tc>
          <w:tcPr>
            <w:tcW w:w="1560" w:type="dxa"/>
            <w:gridSpan w:val="5"/>
            <w:tcBorders>
              <w:top w:val="nil"/>
              <w:left w:val="nil"/>
              <w:bottom w:val="nil"/>
              <w:right w:val="nil"/>
            </w:tcBorders>
            <w:shd w:val="clear" w:color="auto" w:fill="auto"/>
            <w:noWrap/>
            <w:vAlign w:val="center"/>
            <w:hideMark/>
          </w:tcPr>
          <w:p w14:paraId="7E9C39DA" w14:textId="77777777" w:rsidR="00D02AC2" w:rsidRPr="00E75F02" w:rsidRDefault="00D02AC2" w:rsidP="00141268">
            <w:pPr>
              <w:jc w:val="center"/>
              <w:rPr>
                <w:rFonts w:ascii="TeXGyreHeros" w:hAnsi="TeXGyreHeros" w:cs="Arial"/>
                <w:color w:val="000000"/>
                <w:lang w:val="en-CA" w:eastAsia="en-CA"/>
              </w:rPr>
            </w:pPr>
          </w:p>
        </w:tc>
      </w:tr>
      <w:tr w:rsidR="00D02AC2" w:rsidRPr="00E75F02" w14:paraId="08EC5DFB" w14:textId="77777777" w:rsidTr="00774113">
        <w:trPr>
          <w:gridAfter w:val="1"/>
          <w:wAfter w:w="631" w:type="dxa"/>
          <w:trHeight w:val="360"/>
        </w:trPr>
        <w:tc>
          <w:tcPr>
            <w:tcW w:w="560" w:type="dxa"/>
            <w:vMerge/>
            <w:tcBorders>
              <w:left w:val="nil"/>
              <w:bottom w:val="nil"/>
              <w:right w:val="nil"/>
            </w:tcBorders>
            <w:shd w:val="clear" w:color="auto" w:fill="auto"/>
            <w:noWrap/>
            <w:vAlign w:val="center"/>
            <w:hideMark/>
          </w:tcPr>
          <w:p w14:paraId="0800F8BC" w14:textId="77777777" w:rsidR="00D02AC2" w:rsidRPr="00E75F02" w:rsidRDefault="00D02AC2" w:rsidP="00141268">
            <w:pPr>
              <w:jc w:val="center"/>
              <w:rPr>
                <w:rFonts w:ascii="TeXGyreHeros" w:hAnsi="TeXGyreHeros" w:cs="Arial"/>
                <w:color w:val="000000"/>
                <w:lang w:val="en-CA" w:eastAsia="en-CA"/>
              </w:rPr>
            </w:pPr>
          </w:p>
        </w:tc>
        <w:tc>
          <w:tcPr>
            <w:tcW w:w="2714" w:type="dxa"/>
            <w:vMerge/>
            <w:tcBorders>
              <w:left w:val="nil"/>
              <w:bottom w:val="nil"/>
              <w:right w:val="nil"/>
            </w:tcBorders>
            <w:shd w:val="clear" w:color="auto" w:fill="auto"/>
            <w:vAlign w:val="center"/>
            <w:hideMark/>
          </w:tcPr>
          <w:p w14:paraId="28530915" w14:textId="77777777" w:rsidR="00D02AC2" w:rsidRPr="00E75F02" w:rsidRDefault="00D02AC2" w:rsidP="00141268">
            <w:pPr>
              <w:rPr>
                <w:rFonts w:ascii="TeXGyreHeros" w:hAnsi="TeXGyreHeros" w:cs="Arial"/>
                <w:lang w:val="en-CA" w:eastAsia="en-CA"/>
              </w:rPr>
            </w:pPr>
          </w:p>
        </w:tc>
        <w:tc>
          <w:tcPr>
            <w:tcW w:w="567" w:type="dxa"/>
            <w:gridSpan w:val="3"/>
            <w:tcBorders>
              <w:top w:val="nil"/>
              <w:left w:val="nil"/>
              <w:bottom w:val="nil"/>
              <w:right w:val="nil"/>
            </w:tcBorders>
            <w:shd w:val="clear" w:color="auto" w:fill="auto"/>
            <w:noWrap/>
            <w:vAlign w:val="bottom"/>
            <w:hideMark/>
          </w:tcPr>
          <w:p w14:paraId="14903ABB" w14:textId="77777777" w:rsidR="00D02AC2" w:rsidRPr="00E75F02" w:rsidRDefault="00D02AC2" w:rsidP="00141268">
            <w:pPr>
              <w:rPr>
                <w:rFonts w:ascii="TeXGyreHeros" w:hAnsi="TeXGyreHeros" w:cs="Arial"/>
                <w:color w:val="000000"/>
                <w:lang w:val="en-CA" w:eastAsia="en-CA"/>
              </w:rPr>
            </w:pPr>
          </w:p>
        </w:tc>
        <w:tc>
          <w:tcPr>
            <w:tcW w:w="2085" w:type="dxa"/>
            <w:gridSpan w:val="4"/>
            <w:tcBorders>
              <w:top w:val="single" w:sz="4" w:space="0" w:color="auto"/>
              <w:left w:val="nil"/>
              <w:right w:val="nil"/>
            </w:tcBorders>
            <w:shd w:val="clear" w:color="auto" w:fill="auto"/>
            <w:noWrap/>
            <w:vAlign w:val="center"/>
            <w:hideMark/>
          </w:tcPr>
          <w:p w14:paraId="7C29D213" w14:textId="77777777" w:rsidR="00D02AC2" w:rsidRPr="00E75F02" w:rsidRDefault="00D02AC2" w:rsidP="00D02AC2">
            <w:pPr>
              <w:jc w:val="center"/>
              <w:rPr>
                <w:rFonts w:ascii="TeXGyreHeros" w:hAnsi="TeXGyreHeros" w:cs="Arial"/>
                <w:color w:val="000000"/>
                <w:lang w:val="en-CA" w:eastAsia="en-CA"/>
              </w:rPr>
            </w:pPr>
            <w:r w:rsidRPr="00E75F02">
              <w:rPr>
                <w:rFonts w:ascii="TeXGyreHeros" w:hAnsi="TeXGyreHeros" w:cs="Arial"/>
                <w:color w:val="000000"/>
                <w:lang w:val="en-CA" w:eastAsia="en-CA"/>
              </w:rPr>
              <w:t>Current liabilities</w:t>
            </w:r>
          </w:p>
        </w:tc>
        <w:tc>
          <w:tcPr>
            <w:tcW w:w="945" w:type="dxa"/>
            <w:gridSpan w:val="3"/>
            <w:tcBorders>
              <w:top w:val="nil"/>
              <w:left w:val="nil"/>
              <w:bottom w:val="nil"/>
              <w:right w:val="nil"/>
            </w:tcBorders>
            <w:shd w:val="clear" w:color="auto" w:fill="auto"/>
            <w:noWrap/>
            <w:vAlign w:val="center"/>
            <w:hideMark/>
          </w:tcPr>
          <w:p w14:paraId="6B6D214E" w14:textId="77777777" w:rsidR="00D02AC2" w:rsidRPr="00E75F02" w:rsidRDefault="00D02AC2" w:rsidP="00141268">
            <w:pPr>
              <w:rPr>
                <w:rFonts w:ascii="TeXGyreHeros" w:hAnsi="TeXGyreHeros" w:cs="Arial"/>
                <w:color w:val="000000"/>
                <w:lang w:val="en-CA" w:eastAsia="en-CA"/>
              </w:rPr>
            </w:pPr>
          </w:p>
        </w:tc>
        <w:tc>
          <w:tcPr>
            <w:tcW w:w="1099" w:type="dxa"/>
            <w:gridSpan w:val="4"/>
            <w:tcBorders>
              <w:top w:val="nil"/>
              <w:left w:val="nil"/>
              <w:bottom w:val="nil"/>
              <w:right w:val="nil"/>
            </w:tcBorders>
            <w:shd w:val="clear" w:color="auto" w:fill="auto"/>
            <w:noWrap/>
            <w:vAlign w:val="center"/>
            <w:hideMark/>
          </w:tcPr>
          <w:p w14:paraId="54A397A9" w14:textId="77777777" w:rsidR="00D02AC2" w:rsidRPr="00E75F02" w:rsidRDefault="00D02AC2" w:rsidP="00141268">
            <w:pPr>
              <w:rPr>
                <w:rFonts w:ascii="TeXGyreHeros" w:hAnsi="TeXGyreHeros" w:cs="Arial"/>
                <w:color w:val="000000"/>
                <w:lang w:val="en-CA" w:eastAsia="en-CA"/>
              </w:rPr>
            </w:pPr>
          </w:p>
        </w:tc>
        <w:tc>
          <w:tcPr>
            <w:tcW w:w="380" w:type="dxa"/>
            <w:gridSpan w:val="2"/>
            <w:tcBorders>
              <w:top w:val="nil"/>
              <w:left w:val="nil"/>
              <w:bottom w:val="nil"/>
              <w:right w:val="nil"/>
            </w:tcBorders>
            <w:shd w:val="clear" w:color="auto" w:fill="auto"/>
            <w:noWrap/>
            <w:vAlign w:val="bottom"/>
            <w:hideMark/>
          </w:tcPr>
          <w:p w14:paraId="22FDFEA5" w14:textId="77777777" w:rsidR="00D02AC2" w:rsidRPr="00E75F02" w:rsidRDefault="00D02AC2" w:rsidP="00141268">
            <w:pPr>
              <w:rPr>
                <w:rFonts w:ascii="TeXGyreHeros" w:hAnsi="TeXGyreHeros" w:cs="Arial"/>
                <w:color w:val="000000"/>
                <w:lang w:val="en-CA" w:eastAsia="en-CA"/>
              </w:rPr>
            </w:pPr>
          </w:p>
        </w:tc>
        <w:tc>
          <w:tcPr>
            <w:tcW w:w="1560" w:type="dxa"/>
            <w:gridSpan w:val="5"/>
            <w:tcBorders>
              <w:top w:val="nil"/>
              <w:left w:val="nil"/>
              <w:bottom w:val="nil"/>
              <w:right w:val="nil"/>
            </w:tcBorders>
            <w:shd w:val="clear" w:color="auto" w:fill="auto"/>
            <w:noWrap/>
            <w:vAlign w:val="center"/>
            <w:hideMark/>
          </w:tcPr>
          <w:p w14:paraId="051EC807" w14:textId="77777777" w:rsidR="00D02AC2" w:rsidRPr="00E75F02" w:rsidRDefault="00D02AC2" w:rsidP="00141268">
            <w:pPr>
              <w:jc w:val="center"/>
              <w:rPr>
                <w:rFonts w:ascii="TeXGyreHeros" w:hAnsi="TeXGyreHeros" w:cs="Arial"/>
                <w:color w:val="000000"/>
                <w:lang w:val="en-CA" w:eastAsia="en-CA"/>
              </w:rPr>
            </w:pPr>
          </w:p>
        </w:tc>
      </w:tr>
      <w:tr w:rsidR="00DC53ED" w:rsidRPr="00E75F02" w14:paraId="194A4FCE" w14:textId="77777777" w:rsidTr="00774113">
        <w:trPr>
          <w:gridAfter w:val="2"/>
          <w:wAfter w:w="949" w:type="dxa"/>
          <w:trHeight w:val="360"/>
        </w:trPr>
        <w:tc>
          <w:tcPr>
            <w:tcW w:w="560" w:type="dxa"/>
            <w:vMerge w:val="restart"/>
            <w:tcBorders>
              <w:top w:val="nil"/>
              <w:left w:val="nil"/>
              <w:bottom w:val="nil"/>
              <w:right w:val="nil"/>
            </w:tcBorders>
            <w:shd w:val="clear" w:color="auto" w:fill="auto"/>
            <w:noWrap/>
            <w:vAlign w:val="center"/>
            <w:hideMark/>
          </w:tcPr>
          <w:p w14:paraId="6EDE2AD1" w14:textId="77777777" w:rsidR="00141268" w:rsidRPr="00E75F02" w:rsidRDefault="00141268" w:rsidP="00141268">
            <w:pPr>
              <w:jc w:val="center"/>
              <w:rPr>
                <w:rFonts w:ascii="TeXGyreHeros" w:hAnsi="TeXGyreHeros" w:cs="Arial"/>
                <w:color w:val="000000"/>
                <w:lang w:val="en-CA" w:eastAsia="en-CA"/>
              </w:rPr>
            </w:pPr>
          </w:p>
        </w:tc>
        <w:tc>
          <w:tcPr>
            <w:tcW w:w="2714" w:type="dxa"/>
            <w:vMerge w:val="restart"/>
            <w:tcBorders>
              <w:top w:val="nil"/>
              <w:left w:val="nil"/>
              <w:bottom w:val="nil"/>
              <w:right w:val="nil"/>
            </w:tcBorders>
            <w:shd w:val="clear" w:color="auto" w:fill="auto"/>
            <w:vAlign w:val="center"/>
            <w:hideMark/>
          </w:tcPr>
          <w:p w14:paraId="5C1D7C73" w14:textId="77777777" w:rsidR="00141268" w:rsidRPr="00E75F02" w:rsidRDefault="00141268" w:rsidP="00141268">
            <w:pPr>
              <w:rPr>
                <w:rFonts w:ascii="TeXGyreHeros" w:hAnsi="TeXGyreHeros" w:cs="Arial"/>
                <w:lang w:val="en-CA" w:eastAsia="en-CA"/>
              </w:rPr>
            </w:pPr>
          </w:p>
        </w:tc>
        <w:tc>
          <w:tcPr>
            <w:tcW w:w="567" w:type="dxa"/>
            <w:gridSpan w:val="3"/>
            <w:tcBorders>
              <w:top w:val="nil"/>
              <w:left w:val="nil"/>
              <w:bottom w:val="nil"/>
              <w:right w:val="nil"/>
            </w:tcBorders>
            <w:shd w:val="clear" w:color="auto" w:fill="auto"/>
            <w:noWrap/>
            <w:vAlign w:val="bottom"/>
            <w:hideMark/>
          </w:tcPr>
          <w:p w14:paraId="723C3099" w14:textId="77777777" w:rsidR="00141268" w:rsidRPr="00E75F02" w:rsidRDefault="00141268" w:rsidP="00141268">
            <w:pPr>
              <w:rPr>
                <w:rFonts w:ascii="TeXGyreHeros" w:hAnsi="TeXGyreHeros" w:cs="Arial"/>
                <w:color w:val="000000"/>
                <w:lang w:val="en-CA" w:eastAsia="en-CA"/>
              </w:rPr>
            </w:pPr>
          </w:p>
        </w:tc>
        <w:tc>
          <w:tcPr>
            <w:tcW w:w="1680" w:type="dxa"/>
            <w:gridSpan w:val="2"/>
            <w:tcBorders>
              <w:left w:val="nil"/>
              <w:bottom w:val="single" w:sz="4" w:space="0" w:color="auto"/>
              <w:right w:val="nil"/>
            </w:tcBorders>
            <w:shd w:val="clear" w:color="auto" w:fill="auto"/>
            <w:noWrap/>
            <w:vAlign w:val="bottom"/>
            <w:hideMark/>
          </w:tcPr>
          <w:p w14:paraId="0A216235" w14:textId="77777777" w:rsidR="00141268" w:rsidRPr="00E75F02" w:rsidRDefault="00141268" w:rsidP="00141268">
            <w:pPr>
              <w:jc w:val="center"/>
              <w:rPr>
                <w:rFonts w:ascii="TeXGyreHeros" w:hAnsi="TeXGyreHeros" w:cs="Arial"/>
                <w:color w:val="000000"/>
                <w:lang w:val="en-CA" w:eastAsia="en-CA"/>
              </w:rPr>
            </w:pPr>
            <w:r w:rsidRPr="00E75F02">
              <w:rPr>
                <w:rFonts w:ascii="TeXGyreHeros" w:hAnsi="TeXGyreHeros" w:cs="Arial"/>
                <w:color w:val="000000"/>
                <w:lang w:val="en-CA" w:eastAsia="en-CA"/>
              </w:rPr>
              <w:t>$446,900</w:t>
            </w:r>
          </w:p>
        </w:tc>
        <w:tc>
          <w:tcPr>
            <w:tcW w:w="405" w:type="dxa"/>
            <w:gridSpan w:val="2"/>
            <w:vMerge w:val="restart"/>
            <w:tcBorders>
              <w:left w:val="nil"/>
              <w:bottom w:val="nil"/>
              <w:right w:val="nil"/>
            </w:tcBorders>
            <w:shd w:val="clear" w:color="auto" w:fill="auto"/>
            <w:noWrap/>
            <w:vAlign w:val="center"/>
            <w:hideMark/>
          </w:tcPr>
          <w:p w14:paraId="3DC15236" w14:textId="77777777" w:rsidR="00141268" w:rsidRPr="00E75F02" w:rsidRDefault="00141268" w:rsidP="00141268">
            <w:pPr>
              <w:jc w:val="center"/>
              <w:rPr>
                <w:rFonts w:ascii="TeXGyreHeros" w:hAnsi="TeXGyreHeros" w:cs="Arial"/>
                <w:color w:val="000000"/>
                <w:lang w:val="en-CA" w:eastAsia="en-CA"/>
              </w:rPr>
            </w:pPr>
            <w:r w:rsidRPr="00E75F02">
              <w:rPr>
                <w:rFonts w:ascii="TeXGyreHeros" w:hAnsi="TeXGyreHeros" w:cs="Arial"/>
                <w:color w:val="000000"/>
                <w:lang w:val="en-CA" w:eastAsia="en-CA"/>
              </w:rPr>
              <w:t>=</w:t>
            </w:r>
          </w:p>
        </w:tc>
        <w:tc>
          <w:tcPr>
            <w:tcW w:w="567" w:type="dxa"/>
            <w:vMerge w:val="restart"/>
            <w:tcBorders>
              <w:top w:val="nil"/>
              <w:left w:val="nil"/>
              <w:bottom w:val="nil"/>
              <w:right w:val="nil"/>
            </w:tcBorders>
            <w:shd w:val="clear" w:color="auto" w:fill="auto"/>
            <w:noWrap/>
            <w:vAlign w:val="center"/>
            <w:hideMark/>
          </w:tcPr>
          <w:p w14:paraId="3C7BBBFB" w14:textId="77777777" w:rsidR="00141268" w:rsidRPr="00E75F02" w:rsidRDefault="00141268" w:rsidP="00E75F02">
            <w:pPr>
              <w:ind w:right="-108"/>
              <w:jc w:val="right"/>
              <w:rPr>
                <w:rFonts w:ascii="TeXGyreHeros" w:hAnsi="TeXGyreHeros" w:cs="Arial"/>
                <w:color w:val="000000"/>
                <w:lang w:val="en-CA" w:eastAsia="en-CA"/>
              </w:rPr>
            </w:pPr>
            <w:r w:rsidRPr="00E75F02">
              <w:rPr>
                <w:rFonts w:ascii="TeXGyreHeros" w:hAnsi="TeXGyreHeros" w:cs="Arial"/>
                <w:color w:val="000000"/>
                <w:lang w:val="en-CA" w:eastAsia="en-CA"/>
              </w:rPr>
              <w:t>3.1</w:t>
            </w:r>
          </w:p>
        </w:tc>
        <w:tc>
          <w:tcPr>
            <w:tcW w:w="1159" w:type="dxa"/>
            <w:gridSpan w:val="4"/>
            <w:vMerge w:val="restart"/>
            <w:tcBorders>
              <w:top w:val="nil"/>
              <w:left w:val="nil"/>
              <w:bottom w:val="nil"/>
              <w:right w:val="nil"/>
            </w:tcBorders>
            <w:shd w:val="clear" w:color="auto" w:fill="auto"/>
            <w:noWrap/>
            <w:vAlign w:val="center"/>
            <w:hideMark/>
          </w:tcPr>
          <w:p w14:paraId="71E76845" w14:textId="77777777" w:rsidR="00141268" w:rsidRPr="00E75F02" w:rsidRDefault="00141268" w:rsidP="00774113">
            <w:pPr>
              <w:jc w:val="both"/>
              <w:rPr>
                <w:rFonts w:ascii="TeXGyreHeros" w:hAnsi="TeXGyreHeros" w:cs="Arial"/>
                <w:color w:val="000000"/>
                <w:lang w:val="en-CA" w:eastAsia="en-CA"/>
              </w:rPr>
            </w:pPr>
            <w:r w:rsidRPr="00E75F02">
              <w:rPr>
                <w:rFonts w:ascii="TeXGyreHeros" w:hAnsi="TeXGyreHeros" w:cs="Arial"/>
                <w:color w:val="000000"/>
                <w:lang w:val="en-CA" w:eastAsia="en-CA"/>
              </w:rPr>
              <w:t>:1</w:t>
            </w:r>
          </w:p>
        </w:tc>
        <w:tc>
          <w:tcPr>
            <w:tcW w:w="380" w:type="dxa"/>
            <w:gridSpan w:val="3"/>
            <w:tcBorders>
              <w:top w:val="nil"/>
              <w:left w:val="nil"/>
              <w:bottom w:val="nil"/>
              <w:right w:val="nil"/>
            </w:tcBorders>
            <w:shd w:val="clear" w:color="auto" w:fill="auto"/>
            <w:noWrap/>
            <w:vAlign w:val="bottom"/>
            <w:hideMark/>
          </w:tcPr>
          <w:p w14:paraId="559801F9" w14:textId="77777777" w:rsidR="00141268" w:rsidRPr="00E75F02" w:rsidRDefault="00141268" w:rsidP="00141268">
            <w:pPr>
              <w:rPr>
                <w:rFonts w:ascii="TeXGyreHeros" w:hAnsi="TeXGyreHeros" w:cs="Arial"/>
                <w:color w:val="000000"/>
                <w:lang w:val="en-CA" w:eastAsia="en-CA"/>
              </w:rPr>
            </w:pPr>
          </w:p>
        </w:tc>
        <w:tc>
          <w:tcPr>
            <w:tcW w:w="1560" w:type="dxa"/>
            <w:gridSpan w:val="5"/>
            <w:vMerge w:val="restart"/>
            <w:tcBorders>
              <w:top w:val="nil"/>
              <w:left w:val="nil"/>
              <w:bottom w:val="nil"/>
              <w:right w:val="nil"/>
            </w:tcBorders>
            <w:shd w:val="clear" w:color="auto" w:fill="auto"/>
            <w:noWrap/>
            <w:vAlign w:val="center"/>
            <w:hideMark/>
          </w:tcPr>
          <w:p w14:paraId="43907E4E" w14:textId="77777777" w:rsidR="00141268" w:rsidRPr="00E75F02" w:rsidRDefault="00141268" w:rsidP="00141268">
            <w:pPr>
              <w:jc w:val="center"/>
              <w:rPr>
                <w:rFonts w:ascii="TeXGyreHeros" w:hAnsi="TeXGyreHeros" w:cs="Arial"/>
                <w:color w:val="000000"/>
                <w:lang w:val="en-CA" w:eastAsia="en-CA"/>
              </w:rPr>
            </w:pPr>
          </w:p>
        </w:tc>
      </w:tr>
      <w:tr w:rsidR="00DC53ED" w:rsidRPr="00E75F02" w14:paraId="47F02743" w14:textId="77777777" w:rsidTr="00774113">
        <w:trPr>
          <w:gridAfter w:val="2"/>
          <w:wAfter w:w="949" w:type="dxa"/>
          <w:trHeight w:val="360"/>
        </w:trPr>
        <w:tc>
          <w:tcPr>
            <w:tcW w:w="560" w:type="dxa"/>
            <w:vMerge/>
            <w:tcBorders>
              <w:top w:val="nil"/>
              <w:left w:val="nil"/>
              <w:bottom w:val="nil"/>
              <w:right w:val="nil"/>
            </w:tcBorders>
            <w:vAlign w:val="center"/>
            <w:hideMark/>
          </w:tcPr>
          <w:p w14:paraId="52E440AA" w14:textId="77777777" w:rsidR="00141268" w:rsidRPr="00E75F02" w:rsidRDefault="00141268" w:rsidP="00141268">
            <w:pPr>
              <w:rPr>
                <w:rFonts w:ascii="TeXGyreHeros" w:hAnsi="TeXGyreHeros" w:cs="Arial"/>
                <w:color w:val="000000"/>
                <w:lang w:val="en-CA" w:eastAsia="en-CA"/>
              </w:rPr>
            </w:pPr>
          </w:p>
        </w:tc>
        <w:tc>
          <w:tcPr>
            <w:tcW w:w="2714" w:type="dxa"/>
            <w:vMerge/>
            <w:tcBorders>
              <w:top w:val="nil"/>
              <w:left w:val="nil"/>
              <w:bottom w:val="nil"/>
              <w:right w:val="nil"/>
            </w:tcBorders>
            <w:vAlign w:val="center"/>
            <w:hideMark/>
          </w:tcPr>
          <w:p w14:paraId="1991A7C1" w14:textId="77777777" w:rsidR="00141268" w:rsidRPr="00E75F02" w:rsidRDefault="00141268" w:rsidP="00141268">
            <w:pPr>
              <w:rPr>
                <w:rFonts w:ascii="TeXGyreHeros" w:hAnsi="TeXGyreHeros" w:cs="Arial"/>
                <w:lang w:val="en-CA" w:eastAsia="en-CA"/>
              </w:rPr>
            </w:pPr>
          </w:p>
        </w:tc>
        <w:tc>
          <w:tcPr>
            <w:tcW w:w="567" w:type="dxa"/>
            <w:gridSpan w:val="3"/>
            <w:tcBorders>
              <w:top w:val="nil"/>
              <w:left w:val="nil"/>
              <w:bottom w:val="nil"/>
              <w:right w:val="nil"/>
            </w:tcBorders>
            <w:shd w:val="clear" w:color="auto" w:fill="auto"/>
            <w:noWrap/>
            <w:vAlign w:val="bottom"/>
            <w:hideMark/>
          </w:tcPr>
          <w:p w14:paraId="03DD6378" w14:textId="77777777" w:rsidR="00141268" w:rsidRPr="00E75F02" w:rsidRDefault="00141268" w:rsidP="00141268">
            <w:pPr>
              <w:rPr>
                <w:rFonts w:ascii="TeXGyreHeros" w:hAnsi="TeXGyreHeros" w:cs="Arial"/>
                <w:color w:val="000000"/>
                <w:lang w:val="en-CA" w:eastAsia="en-CA"/>
              </w:rPr>
            </w:pPr>
          </w:p>
        </w:tc>
        <w:tc>
          <w:tcPr>
            <w:tcW w:w="1680" w:type="dxa"/>
            <w:gridSpan w:val="2"/>
            <w:tcBorders>
              <w:top w:val="nil"/>
              <w:left w:val="nil"/>
              <w:bottom w:val="nil"/>
              <w:right w:val="nil"/>
            </w:tcBorders>
            <w:shd w:val="clear" w:color="auto" w:fill="auto"/>
            <w:noWrap/>
            <w:vAlign w:val="bottom"/>
            <w:hideMark/>
          </w:tcPr>
          <w:p w14:paraId="5F3DA997" w14:textId="77777777" w:rsidR="00141268" w:rsidRPr="00E75F02" w:rsidRDefault="00141268" w:rsidP="00141268">
            <w:pPr>
              <w:jc w:val="center"/>
              <w:rPr>
                <w:rFonts w:ascii="TeXGyreHeros" w:hAnsi="TeXGyreHeros" w:cs="Arial"/>
                <w:color w:val="000000"/>
                <w:lang w:val="en-CA" w:eastAsia="en-CA"/>
              </w:rPr>
            </w:pPr>
            <w:r w:rsidRPr="00E75F02">
              <w:rPr>
                <w:rFonts w:ascii="TeXGyreHeros" w:hAnsi="TeXGyreHeros" w:cs="Arial"/>
                <w:color w:val="000000"/>
                <w:lang w:val="en-CA" w:eastAsia="en-CA"/>
              </w:rPr>
              <w:t>$142,500</w:t>
            </w:r>
          </w:p>
        </w:tc>
        <w:tc>
          <w:tcPr>
            <w:tcW w:w="405" w:type="dxa"/>
            <w:gridSpan w:val="2"/>
            <w:vMerge/>
            <w:tcBorders>
              <w:top w:val="nil"/>
              <w:left w:val="nil"/>
              <w:bottom w:val="nil"/>
              <w:right w:val="nil"/>
            </w:tcBorders>
            <w:vAlign w:val="center"/>
            <w:hideMark/>
          </w:tcPr>
          <w:p w14:paraId="5B9FEC22" w14:textId="77777777" w:rsidR="00141268" w:rsidRPr="00E75F02" w:rsidRDefault="00141268" w:rsidP="00141268">
            <w:pPr>
              <w:rPr>
                <w:rFonts w:ascii="TeXGyreHeros" w:hAnsi="TeXGyreHeros" w:cs="Arial"/>
                <w:color w:val="000000"/>
                <w:lang w:val="en-CA" w:eastAsia="en-CA"/>
              </w:rPr>
            </w:pPr>
          </w:p>
        </w:tc>
        <w:tc>
          <w:tcPr>
            <w:tcW w:w="567" w:type="dxa"/>
            <w:vMerge/>
            <w:tcBorders>
              <w:top w:val="nil"/>
              <w:left w:val="nil"/>
              <w:bottom w:val="nil"/>
              <w:right w:val="nil"/>
            </w:tcBorders>
            <w:vAlign w:val="center"/>
            <w:hideMark/>
          </w:tcPr>
          <w:p w14:paraId="2132ABDF" w14:textId="77777777" w:rsidR="00141268" w:rsidRPr="00E75F02" w:rsidRDefault="00141268" w:rsidP="00141268">
            <w:pPr>
              <w:rPr>
                <w:rFonts w:ascii="TeXGyreHeros" w:hAnsi="TeXGyreHeros" w:cs="Arial"/>
                <w:color w:val="000000"/>
                <w:lang w:val="en-CA" w:eastAsia="en-CA"/>
              </w:rPr>
            </w:pPr>
          </w:p>
        </w:tc>
        <w:tc>
          <w:tcPr>
            <w:tcW w:w="1159" w:type="dxa"/>
            <w:gridSpan w:val="4"/>
            <w:vMerge/>
            <w:tcBorders>
              <w:top w:val="nil"/>
              <w:left w:val="nil"/>
              <w:bottom w:val="nil"/>
              <w:right w:val="nil"/>
            </w:tcBorders>
            <w:vAlign w:val="center"/>
            <w:hideMark/>
          </w:tcPr>
          <w:p w14:paraId="2FF8437C" w14:textId="77777777" w:rsidR="00141268" w:rsidRPr="00E75F02" w:rsidRDefault="00141268" w:rsidP="00141268">
            <w:pPr>
              <w:rPr>
                <w:rFonts w:ascii="TeXGyreHeros" w:hAnsi="TeXGyreHeros" w:cs="Arial"/>
                <w:color w:val="000000"/>
                <w:lang w:val="en-CA" w:eastAsia="en-CA"/>
              </w:rPr>
            </w:pPr>
          </w:p>
        </w:tc>
        <w:tc>
          <w:tcPr>
            <w:tcW w:w="380" w:type="dxa"/>
            <w:gridSpan w:val="3"/>
            <w:tcBorders>
              <w:top w:val="nil"/>
              <w:left w:val="nil"/>
              <w:bottom w:val="nil"/>
              <w:right w:val="nil"/>
            </w:tcBorders>
            <w:shd w:val="clear" w:color="auto" w:fill="auto"/>
            <w:noWrap/>
            <w:vAlign w:val="bottom"/>
            <w:hideMark/>
          </w:tcPr>
          <w:p w14:paraId="6241ABBC" w14:textId="77777777" w:rsidR="00141268" w:rsidRPr="00E75F02" w:rsidRDefault="00141268" w:rsidP="00141268">
            <w:pPr>
              <w:rPr>
                <w:rFonts w:ascii="TeXGyreHeros" w:hAnsi="TeXGyreHeros" w:cs="Arial"/>
                <w:color w:val="000000"/>
                <w:lang w:val="en-CA" w:eastAsia="en-CA"/>
              </w:rPr>
            </w:pPr>
          </w:p>
        </w:tc>
        <w:tc>
          <w:tcPr>
            <w:tcW w:w="1560" w:type="dxa"/>
            <w:gridSpan w:val="5"/>
            <w:vMerge/>
            <w:tcBorders>
              <w:top w:val="nil"/>
              <w:left w:val="nil"/>
              <w:bottom w:val="nil"/>
              <w:right w:val="nil"/>
            </w:tcBorders>
            <w:vAlign w:val="center"/>
            <w:hideMark/>
          </w:tcPr>
          <w:p w14:paraId="0C663446" w14:textId="77777777" w:rsidR="00141268" w:rsidRPr="00E75F02" w:rsidRDefault="00141268" w:rsidP="00141268">
            <w:pPr>
              <w:rPr>
                <w:rFonts w:ascii="TeXGyreHeros" w:hAnsi="TeXGyreHeros" w:cs="Arial"/>
                <w:color w:val="000000"/>
                <w:lang w:val="en-CA" w:eastAsia="en-CA"/>
              </w:rPr>
            </w:pPr>
          </w:p>
        </w:tc>
      </w:tr>
      <w:tr w:rsidR="00DC53ED" w:rsidRPr="00E75F02" w14:paraId="07D84494" w14:textId="77777777" w:rsidTr="00E75F02">
        <w:trPr>
          <w:gridAfter w:val="1"/>
          <w:wAfter w:w="631" w:type="dxa"/>
          <w:trHeight w:val="227"/>
        </w:trPr>
        <w:tc>
          <w:tcPr>
            <w:tcW w:w="560" w:type="dxa"/>
            <w:tcBorders>
              <w:top w:val="nil"/>
              <w:left w:val="nil"/>
              <w:bottom w:val="nil"/>
              <w:right w:val="nil"/>
            </w:tcBorders>
            <w:shd w:val="clear" w:color="auto" w:fill="auto"/>
            <w:noWrap/>
            <w:vAlign w:val="bottom"/>
            <w:hideMark/>
          </w:tcPr>
          <w:p w14:paraId="631F1A44" w14:textId="77777777" w:rsidR="00141268" w:rsidRPr="00E75F02" w:rsidRDefault="00141268" w:rsidP="00141268">
            <w:pPr>
              <w:rPr>
                <w:rFonts w:ascii="TeXGyreHeros" w:hAnsi="TeXGyreHeros" w:cs="Arial"/>
                <w:color w:val="000000"/>
                <w:sz w:val="16"/>
                <w:szCs w:val="16"/>
                <w:lang w:val="en-CA" w:eastAsia="en-CA"/>
              </w:rPr>
            </w:pPr>
          </w:p>
        </w:tc>
        <w:tc>
          <w:tcPr>
            <w:tcW w:w="2714" w:type="dxa"/>
            <w:tcBorders>
              <w:top w:val="nil"/>
              <w:left w:val="nil"/>
              <w:bottom w:val="nil"/>
              <w:right w:val="nil"/>
            </w:tcBorders>
            <w:shd w:val="clear" w:color="auto" w:fill="auto"/>
            <w:vAlign w:val="bottom"/>
            <w:hideMark/>
          </w:tcPr>
          <w:p w14:paraId="3B3F963E" w14:textId="77777777" w:rsidR="00141268" w:rsidRPr="00E75F02" w:rsidRDefault="00141268" w:rsidP="00141268">
            <w:pPr>
              <w:rPr>
                <w:rFonts w:ascii="TeXGyreHeros" w:hAnsi="TeXGyreHeros" w:cs="Arial"/>
                <w:color w:val="000000"/>
                <w:lang w:val="en-CA" w:eastAsia="en-CA"/>
              </w:rPr>
            </w:pPr>
          </w:p>
        </w:tc>
        <w:tc>
          <w:tcPr>
            <w:tcW w:w="567" w:type="dxa"/>
            <w:gridSpan w:val="3"/>
            <w:tcBorders>
              <w:top w:val="nil"/>
              <w:left w:val="nil"/>
              <w:bottom w:val="nil"/>
              <w:right w:val="nil"/>
            </w:tcBorders>
            <w:shd w:val="clear" w:color="auto" w:fill="auto"/>
            <w:noWrap/>
            <w:vAlign w:val="bottom"/>
            <w:hideMark/>
          </w:tcPr>
          <w:p w14:paraId="1173A5D0" w14:textId="77777777" w:rsidR="00141268" w:rsidRPr="00E75F02" w:rsidRDefault="00141268" w:rsidP="00141268">
            <w:pPr>
              <w:rPr>
                <w:rFonts w:ascii="TeXGyreHeros" w:hAnsi="TeXGyreHeros" w:cs="Arial"/>
                <w:color w:val="000000"/>
                <w:lang w:val="en-CA" w:eastAsia="en-CA"/>
              </w:rPr>
            </w:pPr>
          </w:p>
        </w:tc>
        <w:tc>
          <w:tcPr>
            <w:tcW w:w="1680" w:type="dxa"/>
            <w:gridSpan w:val="2"/>
            <w:tcBorders>
              <w:top w:val="nil"/>
              <w:left w:val="nil"/>
              <w:bottom w:val="nil"/>
              <w:right w:val="nil"/>
            </w:tcBorders>
            <w:shd w:val="clear" w:color="auto" w:fill="auto"/>
            <w:noWrap/>
            <w:vAlign w:val="bottom"/>
            <w:hideMark/>
          </w:tcPr>
          <w:p w14:paraId="1CACD583" w14:textId="77777777" w:rsidR="00141268" w:rsidRPr="00E75F02" w:rsidRDefault="00141268" w:rsidP="00141268">
            <w:pPr>
              <w:jc w:val="center"/>
              <w:rPr>
                <w:rFonts w:ascii="TeXGyreHeros" w:hAnsi="TeXGyreHeros" w:cs="Arial"/>
                <w:color w:val="000000"/>
                <w:sz w:val="16"/>
                <w:szCs w:val="16"/>
                <w:lang w:val="en-CA" w:eastAsia="en-CA"/>
              </w:rPr>
            </w:pPr>
          </w:p>
        </w:tc>
        <w:tc>
          <w:tcPr>
            <w:tcW w:w="405" w:type="dxa"/>
            <w:gridSpan w:val="2"/>
            <w:tcBorders>
              <w:top w:val="nil"/>
              <w:left w:val="nil"/>
              <w:bottom w:val="nil"/>
              <w:right w:val="nil"/>
            </w:tcBorders>
            <w:shd w:val="clear" w:color="auto" w:fill="auto"/>
            <w:noWrap/>
            <w:vAlign w:val="bottom"/>
            <w:hideMark/>
          </w:tcPr>
          <w:p w14:paraId="2D87B7DE" w14:textId="77777777" w:rsidR="00141268" w:rsidRPr="00E75F02" w:rsidRDefault="00141268" w:rsidP="00141268">
            <w:pPr>
              <w:rPr>
                <w:rFonts w:ascii="TeXGyreHeros" w:hAnsi="TeXGyreHeros" w:cs="Arial"/>
                <w:color w:val="000000"/>
                <w:lang w:val="en-CA" w:eastAsia="en-CA"/>
              </w:rPr>
            </w:pPr>
          </w:p>
        </w:tc>
        <w:tc>
          <w:tcPr>
            <w:tcW w:w="945" w:type="dxa"/>
            <w:gridSpan w:val="3"/>
            <w:tcBorders>
              <w:top w:val="nil"/>
              <w:left w:val="nil"/>
              <w:bottom w:val="nil"/>
              <w:right w:val="nil"/>
            </w:tcBorders>
            <w:shd w:val="clear" w:color="auto" w:fill="auto"/>
            <w:noWrap/>
            <w:vAlign w:val="bottom"/>
            <w:hideMark/>
          </w:tcPr>
          <w:p w14:paraId="4AA578BE" w14:textId="77777777" w:rsidR="00141268" w:rsidRPr="00E75F02" w:rsidRDefault="00141268" w:rsidP="00141268">
            <w:pPr>
              <w:rPr>
                <w:rFonts w:ascii="TeXGyreHeros" w:hAnsi="TeXGyreHeros" w:cs="Arial"/>
                <w:color w:val="000000"/>
                <w:lang w:val="en-CA" w:eastAsia="en-CA"/>
              </w:rPr>
            </w:pPr>
          </w:p>
        </w:tc>
        <w:tc>
          <w:tcPr>
            <w:tcW w:w="1099" w:type="dxa"/>
            <w:gridSpan w:val="4"/>
            <w:tcBorders>
              <w:top w:val="nil"/>
              <w:left w:val="nil"/>
              <w:bottom w:val="nil"/>
              <w:right w:val="nil"/>
            </w:tcBorders>
            <w:shd w:val="clear" w:color="auto" w:fill="auto"/>
            <w:noWrap/>
            <w:vAlign w:val="bottom"/>
            <w:hideMark/>
          </w:tcPr>
          <w:p w14:paraId="4915FA99" w14:textId="77777777" w:rsidR="00141268" w:rsidRPr="00E75F02" w:rsidRDefault="00141268" w:rsidP="00141268">
            <w:pPr>
              <w:rPr>
                <w:rFonts w:ascii="TeXGyreHeros" w:hAnsi="TeXGyreHeros" w:cs="Arial"/>
                <w:color w:val="000000"/>
                <w:lang w:val="en-CA" w:eastAsia="en-CA"/>
              </w:rPr>
            </w:pPr>
          </w:p>
        </w:tc>
        <w:tc>
          <w:tcPr>
            <w:tcW w:w="380" w:type="dxa"/>
            <w:gridSpan w:val="2"/>
            <w:tcBorders>
              <w:top w:val="nil"/>
              <w:left w:val="nil"/>
              <w:bottom w:val="nil"/>
              <w:right w:val="nil"/>
            </w:tcBorders>
            <w:shd w:val="clear" w:color="auto" w:fill="auto"/>
            <w:noWrap/>
            <w:vAlign w:val="bottom"/>
            <w:hideMark/>
          </w:tcPr>
          <w:p w14:paraId="6B3B96CC" w14:textId="77777777" w:rsidR="00141268" w:rsidRPr="00E75F02" w:rsidRDefault="00141268" w:rsidP="00141268">
            <w:pPr>
              <w:rPr>
                <w:rFonts w:ascii="TeXGyreHeros" w:hAnsi="TeXGyreHeros" w:cs="Arial"/>
                <w:color w:val="000000"/>
                <w:lang w:val="en-CA" w:eastAsia="en-CA"/>
              </w:rPr>
            </w:pPr>
          </w:p>
        </w:tc>
        <w:tc>
          <w:tcPr>
            <w:tcW w:w="1560" w:type="dxa"/>
            <w:gridSpan w:val="5"/>
            <w:tcBorders>
              <w:top w:val="nil"/>
              <w:left w:val="nil"/>
              <w:bottom w:val="nil"/>
              <w:right w:val="nil"/>
            </w:tcBorders>
            <w:shd w:val="clear" w:color="auto" w:fill="auto"/>
            <w:noWrap/>
            <w:vAlign w:val="bottom"/>
            <w:hideMark/>
          </w:tcPr>
          <w:p w14:paraId="6814FA6E" w14:textId="77777777" w:rsidR="00141268" w:rsidRPr="00E75F02" w:rsidRDefault="00141268" w:rsidP="00141268">
            <w:pPr>
              <w:rPr>
                <w:rFonts w:ascii="TeXGyreHeros" w:hAnsi="TeXGyreHeros" w:cs="Arial"/>
                <w:color w:val="000000"/>
                <w:lang w:val="en-CA" w:eastAsia="en-CA"/>
              </w:rPr>
            </w:pPr>
          </w:p>
        </w:tc>
      </w:tr>
      <w:tr w:rsidR="00DC53ED" w:rsidRPr="00E75F02" w14:paraId="732E76B7" w14:textId="77777777" w:rsidTr="006916C8">
        <w:trPr>
          <w:gridAfter w:val="4"/>
          <w:wAfter w:w="1576" w:type="dxa"/>
          <w:trHeight w:val="360"/>
        </w:trPr>
        <w:tc>
          <w:tcPr>
            <w:tcW w:w="560" w:type="dxa"/>
            <w:vMerge w:val="restart"/>
            <w:tcBorders>
              <w:top w:val="nil"/>
              <w:left w:val="nil"/>
              <w:right w:val="nil"/>
            </w:tcBorders>
            <w:shd w:val="clear" w:color="auto" w:fill="auto"/>
            <w:noWrap/>
            <w:vAlign w:val="center"/>
            <w:hideMark/>
          </w:tcPr>
          <w:p w14:paraId="0ECB837D" w14:textId="77777777" w:rsidR="00DC53ED" w:rsidRPr="00E75F02" w:rsidRDefault="00DC53ED" w:rsidP="00141268">
            <w:pPr>
              <w:jc w:val="center"/>
              <w:rPr>
                <w:rFonts w:ascii="TeXGyreHeros" w:hAnsi="TeXGyreHeros" w:cs="Arial"/>
                <w:color w:val="000000"/>
                <w:lang w:val="en-CA" w:eastAsia="en-CA"/>
              </w:rPr>
            </w:pPr>
            <w:r w:rsidRPr="00E75F02">
              <w:rPr>
                <w:rFonts w:ascii="TeXGyreHeros" w:hAnsi="TeXGyreHeros" w:cs="Arial"/>
                <w:color w:val="000000"/>
                <w:lang w:val="en-CA" w:eastAsia="en-CA"/>
              </w:rPr>
              <w:t>3.</w:t>
            </w:r>
          </w:p>
        </w:tc>
        <w:tc>
          <w:tcPr>
            <w:tcW w:w="2886" w:type="dxa"/>
            <w:gridSpan w:val="2"/>
            <w:vMerge w:val="restart"/>
            <w:tcBorders>
              <w:top w:val="nil"/>
              <w:left w:val="nil"/>
              <w:right w:val="nil"/>
            </w:tcBorders>
            <w:shd w:val="clear" w:color="auto" w:fill="auto"/>
            <w:vAlign w:val="center"/>
            <w:hideMark/>
          </w:tcPr>
          <w:p w14:paraId="307FFBD9" w14:textId="77777777" w:rsidR="00DC53ED" w:rsidRPr="00E75F02" w:rsidRDefault="00DC53ED" w:rsidP="00D02AC2">
            <w:pPr>
              <w:rPr>
                <w:rFonts w:ascii="TeXGyreHeros" w:hAnsi="TeXGyreHeros" w:cs="Arial"/>
                <w:color w:val="000000"/>
                <w:lang w:val="en-CA" w:eastAsia="en-CA"/>
              </w:rPr>
            </w:pPr>
            <w:r w:rsidRPr="00E75F02">
              <w:rPr>
                <w:rFonts w:ascii="TeXGyreHeros" w:hAnsi="TeXGyreHeros" w:cs="Arial"/>
                <w:color w:val="000000"/>
                <w:lang w:val="en-CA" w:eastAsia="en-CA"/>
              </w:rPr>
              <w:t>Debt to total assets</w:t>
            </w:r>
          </w:p>
        </w:tc>
        <w:tc>
          <w:tcPr>
            <w:tcW w:w="395" w:type="dxa"/>
            <w:gridSpan w:val="2"/>
            <w:tcBorders>
              <w:top w:val="nil"/>
              <w:left w:val="nil"/>
              <w:bottom w:val="nil"/>
              <w:right w:val="nil"/>
            </w:tcBorders>
            <w:shd w:val="clear" w:color="auto" w:fill="auto"/>
            <w:noWrap/>
            <w:vAlign w:val="bottom"/>
            <w:hideMark/>
          </w:tcPr>
          <w:p w14:paraId="38ED7878" w14:textId="77777777" w:rsidR="00DC53ED" w:rsidRPr="00E75F02" w:rsidRDefault="00DC53ED" w:rsidP="00141268">
            <w:pPr>
              <w:jc w:val="center"/>
              <w:rPr>
                <w:rFonts w:ascii="TeXGyreHeros" w:hAnsi="TeXGyreHeros" w:cs="Arial"/>
                <w:color w:val="000000"/>
                <w:lang w:val="en-CA" w:eastAsia="en-CA"/>
              </w:rPr>
            </w:pPr>
          </w:p>
        </w:tc>
        <w:tc>
          <w:tcPr>
            <w:tcW w:w="2085" w:type="dxa"/>
            <w:gridSpan w:val="4"/>
            <w:tcBorders>
              <w:top w:val="nil"/>
              <w:left w:val="nil"/>
              <w:bottom w:val="single" w:sz="4" w:space="0" w:color="auto"/>
              <w:right w:val="nil"/>
            </w:tcBorders>
            <w:shd w:val="clear" w:color="auto" w:fill="auto"/>
            <w:noWrap/>
            <w:vAlign w:val="bottom"/>
            <w:hideMark/>
          </w:tcPr>
          <w:p w14:paraId="093355C2" w14:textId="77777777" w:rsidR="00DC53ED" w:rsidRPr="00E75F02" w:rsidRDefault="00DC53ED" w:rsidP="00DC53ED">
            <w:pPr>
              <w:ind w:left="348" w:hanging="315"/>
              <w:rPr>
                <w:rFonts w:ascii="TeXGyreHeros" w:hAnsi="TeXGyreHeros" w:cs="Arial"/>
                <w:color w:val="000000"/>
                <w:lang w:val="en-CA" w:eastAsia="en-CA"/>
              </w:rPr>
            </w:pPr>
            <w:r w:rsidRPr="00E75F02">
              <w:rPr>
                <w:rFonts w:ascii="TeXGyreHeros" w:hAnsi="TeXGyreHeros" w:cs="Arial"/>
                <w:lang w:val="en-CA" w:eastAsia="en-CA"/>
              </w:rPr>
              <w:t>Total liabilities</w:t>
            </w:r>
          </w:p>
        </w:tc>
        <w:tc>
          <w:tcPr>
            <w:tcW w:w="885" w:type="dxa"/>
            <w:gridSpan w:val="2"/>
            <w:tcBorders>
              <w:top w:val="nil"/>
              <w:left w:val="nil"/>
              <w:bottom w:val="nil"/>
              <w:right w:val="nil"/>
            </w:tcBorders>
            <w:shd w:val="clear" w:color="auto" w:fill="auto"/>
            <w:noWrap/>
            <w:vAlign w:val="bottom"/>
            <w:hideMark/>
          </w:tcPr>
          <w:p w14:paraId="116DB5DE" w14:textId="77777777" w:rsidR="00DC53ED" w:rsidRPr="00E75F02" w:rsidRDefault="00DC53ED" w:rsidP="00141268">
            <w:pPr>
              <w:jc w:val="center"/>
              <w:rPr>
                <w:rFonts w:ascii="TeXGyreHeros" w:hAnsi="TeXGyreHeros" w:cs="Arial"/>
                <w:color w:val="000000"/>
                <w:lang w:val="en-CA" w:eastAsia="en-CA"/>
              </w:rPr>
            </w:pPr>
          </w:p>
        </w:tc>
        <w:tc>
          <w:tcPr>
            <w:tcW w:w="380" w:type="dxa"/>
            <w:gridSpan w:val="2"/>
            <w:tcBorders>
              <w:top w:val="nil"/>
              <w:left w:val="nil"/>
              <w:bottom w:val="nil"/>
              <w:right w:val="nil"/>
            </w:tcBorders>
            <w:shd w:val="clear" w:color="auto" w:fill="auto"/>
            <w:noWrap/>
            <w:vAlign w:val="bottom"/>
            <w:hideMark/>
          </w:tcPr>
          <w:p w14:paraId="38E6B694" w14:textId="77777777" w:rsidR="00DC53ED" w:rsidRPr="00E75F02" w:rsidRDefault="00DC53ED" w:rsidP="00141268">
            <w:pPr>
              <w:rPr>
                <w:rFonts w:ascii="TeXGyreHeros" w:hAnsi="TeXGyreHeros" w:cs="Arial"/>
                <w:lang w:val="en-CA" w:eastAsia="en-CA"/>
              </w:rPr>
            </w:pPr>
          </w:p>
        </w:tc>
        <w:tc>
          <w:tcPr>
            <w:tcW w:w="1774" w:type="dxa"/>
            <w:gridSpan w:val="7"/>
            <w:tcBorders>
              <w:top w:val="nil"/>
              <w:left w:val="nil"/>
              <w:bottom w:val="nil"/>
              <w:right w:val="nil"/>
            </w:tcBorders>
            <w:shd w:val="clear" w:color="auto" w:fill="auto"/>
            <w:noWrap/>
            <w:vAlign w:val="center"/>
            <w:hideMark/>
          </w:tcPr>
          <w:p w14:paraId="05F716B3" w14:textId="77777777" w:rsidR="00DC53ED" w:rsidRPr="00E75F02" w:rsidRDefault="00DC53ED" w:rsidP="00141268">
            <w:pPr>
              <w:jc w:val="center"/>
              <w:rPr>
                <w:rFonts w:ascii="TeXGyreHeros" w:hAnsi="TeXGyreHeros" w:cs="Arial"/>
                <w:color w:val="000000"/>
                <w:lang w:val="en-CA" w:eastAsia="en-CA"/>
              </w:rPr>
            </w:pPr>
          </w:p>
        </w:tc>
      </w:tr>
      <w:tr w:rsidR="00DC53ED" w:rsidRPr="00E75F02" w14:paraId="41592702" w14:textId="77777777" w:rsidTr="006916C8">
        <w:trPr>
          <w:gridAfter w:val="4"/>
          <w:wAfter w:w="1576" w:type="dxa"/>
          <w:trHeight w:val="360"/>
        </w:trPr>
        <w:tc>
          <w:tcPr>
            <w:tcW w:w="560" w:type="dxa"/>
            <w:vMerge/>
            <w:tcBorders>
              <w:left w:val="nil"/>
              <w:bottom w:val="nil"/>
              <w:right w:val="nil"/>
            </w:tcBorders>
            <w:shd w:val="clear" w:color="auto" w:fill="auto"/>
            <w:noWrap/>
            <w:vAlign w:val="center"/>
            <w:hideMark/>
          </w:tcPr>
          <w:p w14:paraId="588D3254" w14:textId="77777777" w:rsidR="00DC53ED" w:rsidRPr="00E75F02" w:rsidRDefault="00DC53ED" w:rsidP="00141268">
            <w:pPr>
              <w:jc w:val="center"/>
              <w:rPr>
                <w:rFonts w:ascii="TeXGyreHeros" w:hAnsi="TeXGyreHeros" w:cs="Arial"/>
                <w:color w:val="000000"/>
                <w:lang w:val="en-CA" w:eastAsia="en-CA"/>
              </w:rPr>
            </w:pPr>
          </w:p>
        </w:tc>
        <w:tc>
          <w:tcPr>
            <w:tcW w:w="2886" w:type="dxa"/>
            <w:gridSpan w:val="2"/>
            <w:vMerge/>
            <w:tcBorders>
              <w:left w:val="nil"/>
              <w:bottom w:val="nil"/>
              <w:right w:val="nil"/>
            </w:tcBorders>
            <w:shd w:val="clear" w:color="auto" w:fill="auto"/>
            <w:vAlign w:val="center"/>
            <w:hideMark/>
          </w:tcPr>
          <w:p w14:paraId="3BD0B76D" w14:textId="77777777" w:rsidR="00DC53ED" w:rsidRPr="00E75F02" w:rsidRDefault="00DC53ED" w:rsidP="00D02AC2">
            <w:pPr>
              <w:rPr>
                <w:rFonts w:ascii="TeXGyreHeros" w:hAnsi="TeXGyreHeros" w:cs="Arial"/>
                <w:color w:val="000000"/>
                <w:lang w:val="en-CA" w:eastAsia="en-CA"/>
              </w:rPr>
            </w:pPr>
          </w:p>
        </w:tc>
        <w:tc>
          <w:tcPr>
            <w:tcW w:w="395" w:type="dxa"/>
            <w:gridSpan w:val="2"/>
            <w:tcBorders>
              <w:top w:val="nil"/>
              <w:left w:val="nil"/>
              <w:bottom w:val="nil"/>
              <w:right w:val="nil"/>
            </w:tcBorders>
            <w:shd w:val="clear" w:color="auto" w:fill="auto"/>
            <w:noWrap/>
            <w:vAlign w:val="bottom"/>
            <w:hideMark/>
          </w:tcPr>
          <w:p w14:paraId="5119B48D" w14:textId="77777777" w:rsidR="00DC53ED" w:rsidRPr="00E75F02" w:rsidRDefault="00DC53ED" w:rsidP="00141268">
            <w:pPr>
              <w:jc w:val="center"/>
              <w:rPr>
                <w:rFonts w:ascii="TeXGyreHeros" w:hAnsi="TeXGyreHeros" w:cs="Arial"/>
                <w:color w:val="000000"/>
                <w:lang w:val="en-CA" w:eastAsia="en-CA"/>
              </w:rPr>
            </w:pPr>
          </w:p>
        </w:tc>
        <w:tc>
          <w:tcPr>
            <w:tcW w:w="2085" w:type="dxa"/>
            <w:gridSpan w:val="4"/>
            <w:tcBorders>
              <w:top w:val="single" w:sz="4" w:space="0" w:color="auto"/>
              <w:left w:val="nil"/>
              <w:right w:val="nil"/>
            </w:tcBorders>
            <w:shd w:val="clear" w:color="auto" w:fill="auto"/>
            <w:noWrap/>
            <w:vAlign w:val="bottom"/>
            <w:hideMark/>
          </w:tcPr>
          <w:p w14:paraId="62306AE6" w14:textId="77777777" w:rsidR="00DC53ED" w:rsidRPr="00E75F02" w:rsidRDefault="00DC53ED" w:rsidP="00DC53ED">
            <w:pPr>
              <w:jc w:val="center"/>
              <w:rPr>
                <w:rFonts w:ascii="TeXGyreHeros" w:hAnsi="TeXGyreHeros" w:cs="Arial"/>
                <w:color w:val="000000"/>
                <w:lang w:val="en-CA" w:eastAsia="en-CA"/>
              </w:rPr>
            </w:pPr>
            <w:r w:rsidRPr="00E75F02">
              <w:rPr>
                <w:rFonts w:ascii="TeXGyreHeros" w:hAnsi="TeXGyreHeros" w:cs="Arial"/>
                <w:lang w:val="en-CA" w:eastAsia="en-CA"/>
              </w:rPr>
              <w:t>Total assets</w:t>
            </w:r>
          </w:p>
        </w:tc>
        <w:tc>
          <w:tcPr>
            <w:tcW w:w="885" w:type="dxa"/>
            <w:gridSpan w:val="2"/>
            <w:tcBorders>
              <w:top w:val="nil"/>
              <w:left w:val="nil"/>
              <w:bottom w:val="nil"/>
              <w:right w:val="nil"/>
            </w:tcBorders>
            <w:shd w:val="clear" w:color="auto" w:fill="auto"/>
            <w:noWrap/>
            <w:vAlign w:val="bottom"/>
            <w:hideMark/>
          </w:tcPr>
          <w:p w14:paraId="7681E60C" w14:textId="77777777" w:rsidR="00DC53ED" w:rsidRPr="00E75F02" w:rsidRDefault="00DC53ED" w:rsidP="00141268">
            <w:pPr>
              <w:jc w:val="center"/>
              <w:rPr>
                <w:rFonts w:ascii="TeXGyreHeros" w:hAnsi="TeXGyreHeros" w:cs="Arial"/>
                <w:color w:val="000000"/>
                <w:lang w:val="en-CA" w:eastAsia="en-CA"/>
              </w:rPr>
            </w:pPr>
          </w:p>
        </w:tc>
        <w:tc>
          <w:tcPr>
            <w:tcW w:w="380" w:type="dxa"/>
            <w:gridSpan w:val="2"/>
            <w:tcBorders>
              <w:top w:val="nil"/>
              <w:left w:val="nil"/>
              <w:bottom w:val="nil"/>
              <w:right w:val="nil"/>
            </w:tcBorders>
            <w:shd w:val="clear" w:color="auto" w:fill="auto"/>
            <w:noWrap/>
            <w:vAlign w:val="bottom"/>
            <w:hideMark/>
          </w:tcPr>
          <w:p w14:paraId="70635B29" w14:textId="77777777" w:rsidR="00DC53ED" w:rsidRPr="00E75F02" w:rsidRDefault="00DC53ED" w:rsidP="00141268">
            <w:pPr>
              <w:rPr>
                <w:rFonts w:ascii="TeXGyreHeros" w:hAnsi="TeXGyreHeros" w:cs="Arial"/>
                <w:lang w:val="en-CA" w:eastAsia="en-CA"/>
              </w:rPr>
            </w:pPr>
          </w:p>
        </w:tc>
        <w:tc>
          <w:tcPr>
            <w:tcW w:w="1774" w:type="dxa"/>
            <w:gridSpan w:val="7"/>
            <w:tcBorders>
              <w:top w:val="nil"/>
              <w:left w:val="nil"/>
              <w:bottom w:val="nil"/>
              <w:right w:val="nil"/>
            </w:tcBorders>
            <w:shd w:val="clear" w:color="auto" w:fill="auto"/>
            <w:noWrap/>
            <w:vAlign w:val="center"/>
            <w:hideMark/>
          </w:tcPr>
          <w:p w14:paraId="2EAD1707" w14:textId="77777777" w:rsidR="00DC53ED" w:rsidRPr="00E75F02" w:rsidRDefault="00DC53ED" w:rsidP="00141268">
            <w:pPr>
              <w:jc w:val="center"/>
              <w:rPr>
                <w:rFonts w:ascii="TeXGyreHeros" w:hAnsi="TeXGyreHeros" w:cs="Arial"/>
                <w:color w:val="000000"/>
                <w:lang w:val="en-CA" w:eastAsia="en-CA"/>
              </w:rPr>
            </w:pPr>
          </w:p>
        </w:tc>
      </w:tr>
      <w:tr w:rsidR="00141268" w:rsidRPr="00E75F02" w14:paraId="5CE79FD0" w14:textId="77777777" w:rsidTr="00774113">
        <w:trPr>
          <w:trHeight w:val="360"/>
        </w:trPr>
        <w:tc>
          <w:tcPr>
            <w:tcW w:w="560" w:type="dxa"/>
            <w:vMerge w:val="restart"/>
            <w:tcBorders>
              <w:top w:val="nil"/>
              <w:left w:val="nil"/>
              <w:bottom w:val="nil"/>
              <w:right w:val="nil"/>
            </w:tcBorders>
            <w:shd w:val="clear" w:color="auto" w:fill="auto"/>
            <w:noWrap/>
            <w:vAlign w:val="center"/>
            <w:hideMark/>
          </w:tcPr>
          <w:p w14:paraId="143A4BCD" w14:textId="77777777" w:rsidR="00141268" w:rsidRPr="00E75F02" w:rsidRDefault="00141268" w:rsidP="00141268">
            <w:pPr>
              <w:jc w:val="center"/>
              <w:rPr>
                <w:rFonts w:ascii="TeXGyreHeros" w:hAnsi="TeXGyreHeros" w:cs="Arial"/>
                <w:color w:val="000000"/>
                <w:lang w:val="en-CA" w:eastAsia="en-CA"/>
              </w:rPr>
            </w:pPr>
          </w:p>
        </w:tc>
        <w:tc>
          <w:tcPr>
            <w:tcW w:w="3100" w:type="dxa"/>
            <w:gridSpan w:val="3"/>
            <w:vMerge w:val="restart"/>
            <w:tcBorders>
              <w:top w:val="nil"/>
              <w:left w:val="nil"/>
              <w:bottom w:val="nil"/>
              <w:right w:val="nil"/>
            </w:tcBorders>
            <w:shd w:val="clear" w:color="auto" w:fill="auto"/>
            <w:vAlign w:val="center"/>
            <w:hideMark/>
          </w:tcPr>
          <w:p w14:paraId="1B7AA34F" w14:textId="77777777" w:rsidR="00141268" w:rsidRPr="00E75F02" w:rsidRDefault="00141268" w:rsidP="00D02AC2">
            <w:pPr>
              <w:rPr>
                <w:rFonts w:ascii="TeXGyreHeros" w:hAnsi="TeXGyreHeros" w:cs="Arial"/>
                <w:color w:val="000000"/>
                <w:lang w:val="en-CA" w:eastAsia="en-CA"/>
              </w:rPr>
            </w:pPr>
          </w:p>
        </w:tc>
        <w:tc>
          <w:tcPr>
            <w:tcW w:w="222" w:type="dxa"/>
            <w:gridSpan w:val="2"/>
            <w:tcBorders>
              <w:top w:val="nil"/>
              <w:left w:val="nil"/>
              <w:bottom w:val="nil"/>
              <w:right w:val="nil"/>
            </w:tcBorders>
            <w:shd w:val="clear" w:color="auto" w:fill="auto"/>
            <w:noWrap/>
            <w:vAlign w:val="bottom"/>
            <w:hideMark/>
          </w:tcPr>
          <w:p w14:paraId="4AD7CB24" w14:textId="77777777" w:rsidR="00141268" w:rsidRPr="00E75F02" w:rsidRDefault="00141268" w:rsidP="00141268">
            <w:pPr>
              <w:jc w:val="center"/>
              <w:rPr>
                <w:rFonts w:ascii="TeXGyreHeros" w:hAnsi="TeXGyreHeros" w:cs="Arial"/>
                <w:color w:val="000000"/>
                <w:lang w:val="en-CA" w:eastAsia="en-CA"/>
              </w:rPr>
            </w:pPr>
          </w:p>
        </w:tc>
        <w:tc>
          <w:tcPr>
            <w:tcW w:w="1680" w:type="dxa"/>
            <w:gridSpan w:val="2"/>
            <w:tcBorders>
              <w:left w:val="nil"/>
              <w:bottom w:val="single" w:sz="4" w:space="0" w:color="auto"/>
              <w:right w:val="nil"/>
            </w:tcBorders>
            <w:shd w:val="clear" w:color="auto" w:fill="auto"/>
            <w:noWrap/>
            <w:vAlign w:val="bottom"/>
            <w:hideMark/>
          </w:tcPr>
          <w:p w14:paraId="5398FBD1" w14:textId="77777777" w:rsidR="00141268" w:rsidRPr="00E75F02" w:rsidRDefault="00141268" w:rsidP="00141268">
            <w:pPr>
              <w:jc w:val="center"/>
              <w:rPr>
                <w:rFonts w:ascii="TeXGyreHeros" w:hAnsi="TeXGyreHeros" w:cs="Arial"/>
                <w:lang w:val="en-CA" w:eastAsia="en-CA"/>
              </w:rPr>
            </w:pPr>
            <w:r w:rsidRPr="00E75F02">
              <w:rPr>
                <w:rFonts w:ascii="TeXGyreHeros" w:hAnsi="TeXGyreHeros" w:cs="Arial"/>
                <w:lang w:val="en-CA" w:eastAsia="en-CA"/>
              </w:rPr>
              <w:t xml:space="preserve">$452,500 </w:t>
            </w:r>
          </w:p>
        </w:tc>
        <w:tc>
          <w:tcPr>
            <w:tcW w:w="364" w:type="dxa"/>
            <w:vMerge w:val="restart"/>
            <w:tcBorders>
              <w:left w:val="nil"/>
              <w:bottom w:val="nil"/>
              <w:right w:val="nil"/>
            </w:tcBorders>
            <w:shd w:val="clear" w:color="auto" w:fill="auto"/>
            <w:noWrap/>
            <w:vAlign w:val="center"/>
            <w:hideMark/>
          </w:tcPr>
          <w:p w14:paraId="2F0175AA" w14:textId="77777777" w:rsidR="00141268" w:rsidRPr="00E75F02" w:rsidRDefault="00141268" w:rsidP="00141268">
            <w:pPr>
              <w:jc w:val="center"/>
              <w:rPr>
                <w:rFonts w:ascii="TeXGyreHeros" w:hAnsi="TeXGyreHeros" w:cs="Arial"/>
                <w:color w:val="000000"/>
                <w:lang w:val="en-CA" w:eastAsia="en-CA"/>
              </w:rPr>
            </w:pPr>
            <w:r w:rsidRPr="00E75F02">
              <w:rPr>
                <w:rFonts w:ascii="TeXGyreHeros" w:hAnsi="TeXGyreHeros" w:cs="Arial"/>
                <w:color w:val="000000"/>
                <w:lang w:val="en-CA" w:eastAsia="en-CA"/>
              </w:rPr>
              <w:t>=</w:t>
            </w:r>
          </w:p>
        </w:tc>
        <w:tc>
          <w:tcPr>
            <w:tcW w:w="1790" w:type="dxa"/>
            <w:gridSpan w:val="6"/>
            <w:vMerge w:val="restart"/>
            <w:tcBorders>
              <w:left w:val="nil"/>
              <w:bottom w:val="nil"/>
              <w:right w:val="nil"/>
            </w:tcBorders>
            <w:shd w:val="clear" w:color="auto" w:fill="auto"/>
            <w:noWrap/>
            <w:vAlign w:val="center"/>
            <w:hideMark/>
          </w:tcPr>
          <w:p w14:paraId="660BD472" w14:textId="77777777" w:rsidR="00141268" w:rsidRPr="00E75F02" w:rsidRDefault="00141268" w:rsidP="00141268">
            <w:pPr>
              <w:rPr>
                <w:rFonts w:ascii="TeXGyreHeros" w:hAnsi="TeXGyreHeros" w:cs="Arial"/>
                <w:color w:val="000000"/>
                <w:lang w:val="en-CA" w:eastAsia="en-CA"/>
              </w:rPr>
            </w:pPr>
            <w:r w:rsidRPr="00E75F02">
              <w:rPr>
                <w:rFonts w:ascii="TeXGyreHeros" w:hAnsi="TeXGyreHeros" w:cs="Arial"/>
                <w:color w:val="000000"/>
                <w:lang w:val="en-CA" w:eastAsia="en-CA"/>
              </w:rPr>
              <w:t>42.2%</w:t>
            </w:r>
          </w:p>
        </w:tc>
        <w:tc>
          <w:tcPr>
            <w:tcW w:w="885" w:type="dxa"/>
            <w:gridSpan w:val="4"/>
            <w:tcBorders>
              <w:top w:val="nil"/>
              <w:left w:val="nil"/>
              <w:bottom w:val="nil"/>
              <w:right w:val="nil"/>
            </w:tcBorders>
            <w:shd w:val="clear" w:color="auto" w:fill="auto"/>
            <w:noWrap/>
            <w:vAlign w:val="bottom"/>
            <w:hideMark/>
          </w:tcPr>
          <w:p w14:paraId="6EE20383" w14:textId="77777777" w:rsidR="00141268" w:rsidRPr="00E75F02" w:rsidRDefault="00141268" w:rsidP="00141268">
            <w:pPr>
              <w:jc w:val="center"/>
              <w:rPr>
                <w:rFonts w:ascii="TeXGyreHeros" w:hAnsi="TeXGyreHeros" w:cs="Arial"/>
                <w:color w:val="000000"/>
                <w:lang w:val="en-CA" w:eastAsia="en-CA"/>
              </w:rPr>
            </w:pPr>
          </w:p>
        </w:tc>
        <w:tc>
          <w:tcPr>
            <w:tcW w:w="380" w:type="dxa"/>
            <w:gridSpan w:val="2"/>
            <w:tcBorders>
              <w:top w:val="nil"/>
              <w:left w:val="nil"/>
              <w:bottom w:val="nil"/>
              <w:right w:val="nil"/>
            </w:tcBorders>
            <w:shd w:val="clear" w:color="auto" w:fill="auto"/>
            <w:noWrap/>
            <w:vAlign w:val="bottom"/>
            <w:hideMark/>
          </w:tcPr>
          <w:p w14:paraId="6FAD9A38" w14:textId="77777777" w:rsidR="00141268" w:rsidRPr="00E75F02" w:rsidRDefault="00141268" w:rsidP="00141268">
            <w:pPr>
              <w:rPr>
                <w:rFonts w:ascii="TeXGyreHeros" w:hAnsi="TeXGyreHeros" w:cs="Arial"/>
                <w:lang w:val="en-CA" w:eastAsia="en-CA"/>
              </w:rPr>
            </w:pPr>
          </w:p>
        </w:tc>
        <w:tc>
          <w:tcPr>
            <w:tcW w:w="1560" w:type="dxa"/>
            <w:gridSpan w:val="3"/>
            <w:vMerge w:val="restart"/>
            <w:tcBorders>
              <w:top w:val="nil"/>
              <w:left w:val="nil"/>
              <w:bottom w:val="nil"/>
              <w:right w:val="nil"/>
            </w:tcBorders>
            <w:shd w:val="clear" w:color="auto" w:fill="auto"/>
            <w:noWrap/>
            <w:vAlign w:val="center"/>
            <w:hideMark/>
          </w:tcPr>
          <w:p w14:paraId="72024A41" w14:textId="77777777" w:rsidR="00141268" w:rsidRPr="00E75F02" w:rsidRDefault="00141268" w:rsidP="00141268">
            <w:pPr>
              <w:jc w:val="center"/>
              <w:rPr>
                <w:rFonts w:ascii="TeXGyreHeros" w:hAnsi="TeXGyreHeros" w:cs="Arial"/>
                <w:color w:val="000000"/>
                <w:lang w:val="en-CA" w:eastAsia="en-CA"/>
              </w:rPr>
            </w:pPr>
          </w:p>
        </w:tc>
      </w:tr>
      <w:tr w:rsidR="00141268" w:rsidRPr="00E75F02" w14:paraId="434B071C" w14:textId="77777777" w:rsidTr="00774113">
        <w:trPr>
          <w:trHeight w:val="360"/>
        </w:trPr>
        <w:tc>
          <w:tcPr>
            <w:tcW w:w="560" w:type="dxa"/>
            <w:vMerge/>
            <w:tcBorders>
              <w:top w:val="nil"/>
              <w:left w:val="nil"/>
              <w:bottom w:val="nil"/>
              <w:right w:val="nil"/>
            </w:tcBorders>
            <w:vAlign w:val="center"/>
            <w:hideMark/>
          </w:tcPr>
          <w:p w14:paraId="3CEAE6AC" w14:textId="77777777" w:rsidR="00141268" w:rsidRPr="00E75F02" w:rsidRDefault="00141268" w:rsidP="00141268">
            <w:pPr>
              <w:rPr>
                <w:rFonts w:ascii="TeXGyreHeros" w:hAnsi="TeXGyreHeros" w:cs="Arial"/>
                <w:color w:val="000000"/>
                <w:lang w:val="en-CA" w:eastAsia="en-CA"/>
              </w:rPr>
            </w:pPr>
          </w:p>
        </w:tc>
        <w:tc>
          <w:tcPr>
            <w:tcW w:w="3100" w:type="dxa"/>
            <w:gridSpan w:val="3"/>
            <w:vMerge/>
            <w:tcBorders>
              <w:top w:val="nil"/>
              <w:left w:val="nil"/>
              <w:bottom w:val="nil"/>
              <w:right w:val="nil"/>
            </w:tcBorders>
            <w:vAlign w:val="center"/>
            <w:hideMark/>
          </w:tcPr>
          <w:p w14:paraId="1AA034D8" w14:textId="77777777" w:rsidR="00141268" w:rsidRPr="00E75F02" w:rsidRDefault="00141268" w:rsidP="00141268">
            <w:pPr>
              <w:rPr>
                <w:rFonts w:ascii="TeXGyreHeros" w:hAnsi="TeXGyreHeros" w:cs="Arial"/>
                <w:color w:val="000000"/>
                <w:lang w:val="en-CA" w:eastAsia="en-CA"/>
              </w:rPr>
            </w:pPr>
          </w:p>
        </w:tc>
        <w:tc>
          <w:tcPr>
            <w:tcW w:w="222" w:type="dxa"/>
            <w:gridSpan w:val="2"/>
            <w:tcBorders>
              <w:top w:val="nil"/>
              <w:left w:val="nil"/>
              <w:bottom w:val="nil"/>
              <w:right w:val="nil"/>
            </w:tcBorders>
            <w:shd w:val="clear" w:color="auto" w:fill="auto"/>
            <w:noWrap/>
            <w:vAlign w:val="bottom"/>
            <w:hideMark/>
          </w:tcPr>
          <w:p w14:paraId="0F180C93" w14:textId="77777777" w:rsidR="00141268" w:rsidRPr="00E75F02" w:rsidRDefault="00141268" w:rsidP="00141268">
            <w:pPr>
              <w:jc w:val="center"/>
              <w:rPr>
                <w:rFonts w:ascii="TeXGyreHeros" w:hAnsi="TeXGyreHeros" w:cs="Arial"/>
                <w:color w:val="000000"/>
                <w:lang w:val="en-CA" w:eastAsia="en-CA"/>
              </w:rPr>
            </w:pPr>
          </w:p>
        </w:tc>
        <w:tc>
          <w:tcPr>
            <w:tcW w:w="1680" w:type="dxa"/>
            <w:gridSpan w:val="2"/>
            <w:tcBorders>
              <w:top w:val="nil"/>
              <w:left w:val="nil"/>
              <w:bottom w:val="nil"/>
              <w:right w:val="nil"/>
            </w:tcBorders>
            <w:shd w:val="clear" w:color="auto" w:fill="auto"/>
            <w:noWrap/>
            <w:vAlign w:val="bottom"/>
            <w:hideMark/>
          </w:tcPr>
          <w:p w14:paraId="28A72F88" w14:textId="77777777" w:rsidR="00141268" w:rsidRPr="00E75F02" w:rsidRDefault="00141268" w:rsidP="00141268">
            <w:pPr>
              <w:jc w:val="center"/>
              <w:rPr>
                <w:rFonts w:ascii="TeXGyreHeros" w:hAnsi="TeXGyreHeros" w:cs="Arial"/>
                <w:lang w:val="en-CA" w:eastAsia="en-CA"/>
              </w:rPr>
            </w:pPr>
            <w:r w:rsidRPr="00E75F02">
              <w:rPr>
                <w:rFonts w:ascii="TeXGyreHeros" w:hAnsi="TeXGyreHeros" w:cs="Arial"/>
                <w:lang w:val="en-CA" w:eastAsia="en-CA"/>
              </w:rPr>
              <w:t xml:space="preserve">$1,072,200 </w:t>
            </w:r>
          </w:p>
        </w:tc>
        <w:tc>
          <w:tcPr>
            <w:tcW w:w="364" w:type="dxa"/>
            <w:vMerge/>
            <w:tcBorders>
              <w:top w:val="nil"/>
              <w:left w:val="nil"/>
              <w:bottom w:val="nil"/>
              <w:right w:val="nil"/>
            </w:tcBorders>
            <w:vAlign w:val="center"/>
            <w:hideMark/>
          </w:tcPr>
          <w:p w14:paraId="30D73CDD" w14:textId="77777777" w:rsidR="00141268" w:rsidRPr="00E75F02" w:rsidRDefault="00141268" w:rsidP="00141268">
            <w:pPr>
              <w:rPr>
                <w:rFonts w:ascii="TeXGyreHeros" w:hAnsi="TeXGyreHeros" w:cs="Arial"/>
                <w:color w:val="000000"/>
                <w:lang w:val="en-CA" w:eastAsia="en-CA"/>
              </w:rPr>
            </w:pPr>
          </w:p>
        </w:tc>
        <w:tc>
          <w:tcPr>
            <w:tcW w:w="1790" w:type="dxa"/>
            <w:gridSpan w:val="6"/>
            <w:vMerge/>
            <w:tcBorders>
              <w:top w:val="nil"/>
              <w:left w:val="nil"/>
              <w:bottom w:val="nil"/>
              <w:right w:val="nil"/>
            </w:tcBorders>
            <w:vAlign w:val="center"/>
            <w:hideMark/>
          </w:tcPr>
          <w:p w14:paraId="4C46B690" w14:textId="77777777" w:rsidR="00141268" w:rsidRPr="00E75F02" w:rsidRDefault="00141268" w:rsidP="00141268">
            <w:pPr>
              <w:rPr>
                <w:rFonts w:ascii="TeXGyreHeros" w:hAnsi="TeXGyreHeros" w:cs="Arial"/>
                <w:color w:val="000000"/>
                <w:lang w:val="en-CA" w:eastAsia="en-CA"/>
              </w:rPr>
            </w:pPr>
          </w:p>
        </w:tc>
        <w:tc>
          <w:tcPr>
            <w:tcW w:w="885" w:type="dxa"/>
            <w:gridSpan w:val="4"/>
            <w:tcBorders>
              <w:top w:val="nil"/>
              <w:left w:val="nil"/>
              <w:bottom w:val="nil"/>
              <w:right w:val="nil"/>
            </w:tcBorders>
            <w:shd w:val="clear" w:color="auto" w:fill="auto"/>
            <w:noWrap/>
            <w:vAlign w:val="bottom"/>
            <w:hideMark/>
          </w:tcPr>
          <w:p w14:paraId="4FD688B4" w14:textId="77777777" w:rsidR="00141268" w:rsidRPr="00E75F02" w:rsidRDefault="00141268" w:rsidP="00141268">
            <w:pPr>
              <w:jc w:val="center"/>
              <w:rPr>
                <w:rFonts w:ascii="TeXGyreHeros" w:hAnsi="TeXGyreHeros" w:cs="Arial"/>
                <w:color w:val="000000"/>
                <w:lang w:val="en-CA" w:eastAsia="en-CA"/>
              </w:rPr>
            </w:pPr>
          </w:p>
        </w:tc>
        <w:tc>
          <w:tcPr>
            <w:tcW w:w="380" w:type="dxa"/>
            <w:gridSpan w:val="2"/>
            <w:tcBorders>
              <w:top w:val="nil"/>
              <w:left w:val="nil"/>
              <w:bottom w:val="nil"/>
              <w:right w:val="nil"/>
            </w:tcBorders>
            <w:shd w:val="clear" w:color="auto" w:fill="auto"/>
            <w:noWrap/>
            <w:vAlign w:val="bottom"/>
            <w:hideMark/>
          </w:tcPr>
          <w:p w14:paraId="74474BC9" w14:textId="77777777" w:rsidR="00141268" w:rsidRPr="00E75F02" w:rsidRDefault="00141268" w:rsidP="00141268">
            <w:pPr>
              <w:rPr>
                <w:rFonts w:ascii="TeXGyreHeros" w:hAnsi="TeXGyreHeros" w:cs="Arial"/>
                <w:lang w:val="en-CA" w:eastAsia="en-CA"/>
              </w:rPr>
            </w:pPr>
          </w:p>
        </w:tc>
        <w:tc>
          <w:tcPr>
            <w:tcW w:w="1560" w:type="dxa"/>
            <w:gridSpan w:val="3"/>
            <w:vMerge/>
            <w:tcBorders>
              <w:top w:val="nil"/>
              <w:left w:val="nil"/>
              <w:bottom w:val="nil"/>
              <w:right w:val="nil"/>
            </w:tcBorders>
            <w:vAlign w:val="center"/>
            <w:hideMark/>
          </w:tcPr>
          <w:p w14:paraId="6E335B86" w14:textId="77777777" w:rsidR="00141268" w:rsidRPr="00E75F02" w:rsidRDefault="00141268" w:rsidP="00141268">
            <w:pPr>
              <w:rPr>
                <w:rFonts w:ascii="TeXGyreHeros" w:hAnsi="TeXGyreHeros" w:cs="Arial"/>
                <w:color w:val="000000"/>
                <w:lang w:val="en-CA" w:eastAsia="en-CA"/>
              </w:rPr>
            </w:pPr>
          </w:p>
        </w:tc>
      </w:tr>
    </w:tbl>
    <w:p w14:paraId="305C9883" w14:textId="77777777" w:rsidR="00DA4990" w:rsidRPr="00E75F02" w:rsidRDefault="00DA4990">
      <w:pPr>
        <w:rPr>
          <w:rFonts w:ascii="TeXGyreHeros" w:hAnsi="TeXGyreHeros"/>
          <w:sz w:val="16"/>
          <w:szCs w:val="16"/>
          <w:lang w:val="en-CA"/>
        </w:rPr>
      </w:pPr>
    </w:p>
    <w:tbl>
      <w:tblPr>
        <w:tblW w:w="9794" w:type="dxa"/>
        <w:tblInd w:w="95" w:type="dxa"/>
        <w:tblLook w:val="04A0" w:firstRow="1" w:lastRow="0" w:firstColumn="1" w:lastColumn="0" w:noHBand="0" w:noVBand="1"/>
      </w:tblPr>
      <w:tblGrid>
        <w:gridCol w:w="560"/>
        <w:gridCol w:w="2195"/>
        <w:gridCol w:w="158"/>
        <w:gridCol w:w="222"/>
        <w:gridCol w:w="1680"/>
        <w:gridCol w:w="391"/>
        <w:gridCol w:w="1763"/>
        <w:gridCol w:w="885"/>
        <w:gridCol w:w="380"/>
        <w:gridCol w:w="813"/>
        <w:gridCol w:w="747"/>
      </w:tblGrid>
      <w:tr w:rsidR="00DC53ED" w:rsidRPr="00E75F02" w14:paraId="1F47B1E2" w14:textId="77777777" w:rsidTr="005C1F58">
        <w:trPr>
          <w:gridAfter w:val="1"/>
          <w:wAfter w:w="747" w:type="dxa"/>
          <w:trHeight w:val="360"/>
        </w:trPr>
        <w:tc>
          <w:tcPr>
            <w:tcW w:w="560" w:type="dxa"/>
            <w:vMerge w:val="restart"/>
            <w:tcBorders>
              <w:left w:val="nil"/>
              <w:bottom w:val="nil"/>
              <w:right w:val="nil"/>
            </w:tcBorders>
            <w:shd w:val="clear" w:color="auto" w:fill="auto"/>
            <w:noWrap/>
            <w:vAlign w:val="bottom"/>
            <w:hideMark/>
          </w:tcPr>
          <w:p w14:paraId="6B539D2C" w14:textId="77777777" w:rsidR="00DC53ED" w:rsidRPr="00E75F02" w:rsidRDefault="00DA4990" w:rsidP="00141268">
            <w:pPr>
              <w:rPr>
                <w:rFonts w:ascii="TeXGyreHeros" w:hAnsi="TeXGyreHeros" w:cs="Arial"/>
                <w:color w:val="000000"/>
                <w:lang w:val="en-CA" w:eastAsia="en-CA"/>
              </w:rPr>
            </w:pPr>
            <w:r w:rsidRPr="00E75F02">
              <w:rPr>
                <w:rFonts w:ascii="TeXGyreHeros" w:hAnsi="TeXGyreHeros" w:cs="Arial"/>
                <w:color w:val="000000"/>
                <w:lang w:val="en-CA" w:eastAsia="en-CA"/>
              </w:rPr>
              <w:t>4.</w:t>
            </w:r>
          </w:p>
        </w:tc>
        <w:tc>
          <w:tcPr>
            <w:tcW w:w="3100" w:type="dxa"/>
            <w:gridSpan w:val="2"/>
            <w:vMerge w:val="restart"/>
            <w:tcBorders>
              <w:left w:val="nil"/>
              <w:bottom w:val="nil"/>
              <w:right w:val="nil"/>
            </w:tcBorders>
            <w:shd w:val="clear" w:color="auto" w:fill="auto"/>
            <w:vAlign w:val="bottom"/>
            <w:hideMark/>
          </w:tcPr>
          <w:p w14:paraId="01C19B0C" w14:textId="77777777" w:rsidR="00DC53ED" w:rsidRPr="00E75F02" w:rsidRDefault="00F6561F" w:rsidP="00F6561F">
            <w:pPr>
              <w:rPr>
                <w:rFonts w:ascii="TeXGyreHeros" w:hAnsi="TeXGyreHeros" w:cs="Arial"/>
                <w:color w:val="000000"/>
                <w:lang w:val="en-CA" w:eastAsia="en-CA"/>
              </w:rPr>
            </w:pPr>
            <w:r>
              <w:rPr>
                <w:rFonts w:ascii="TeXGyreHeros" w:hAnsi="TeXGyreHeros" w:cs="Arial"/>
                <w:color w:val="000000"/>
                <w:lang w:val="en-CA" w:eastAsia="en-CA"/>
              </w:rPr>
              <w:t>Basic e</w:t>
            </w:r>
            <w:r w:rsidR="00DA4990" w:rsidRPr="00E75F02">
              <w:rPr>
                <w:rFonts w:ascii="TeXGyreHeros" w:hAnsi="TeXGyreHeros" w:cs="Arial"/>
                <w:color w:val="000000"/>
                <w:lang w:val="en-CA" w:eastAsia="en-CA"/>
              </w:rPr>
              <w:t>arnings per share</w:t>
            </w:r>
          </w:p>
        </w:tc>
        <w:tc>
          <w:tcPr>
            <w:tcW w:w="222" w:type="dxa"/>
            <w:tcBorders>
              <w:top w:val="nil"/>
              <w:left w:val="nil"/>
              <w:bottom w:val="nil"/>
              <w:right w:val="nil"/>
            </w:tcBorders>
            <w:shd w:val="clear" w:color="auto" w:fill="auto"/>
            <w:noWrap/>
            <w:vAlign w:val="bottom"/>
            <w:hideMark/>
          </w:tcPr>
          <w:p w14:paraId="7B65CAC9" w14:textId="77777777" w:rsidR="00DC53ED" w:rsidRPr="00E75F02" w:rsidRDefault="00DC53ED" w:rsidP="00141268">
            <w:pPr>
              <w:jc w:val="center"/>
              <w:rPr>
                <w:rFonts w:ascii="TeXGyreHeros" w:hAnsi="TeXGyreHeros" w:cs="Arial"/>
                <w:color w:val="000000"/>
                <w:lang w:val="en-CA" w:eastAsia="en-CA"/>
              </w:rPr>
            </w:pPr>
          </w:p>
        </w:tc>
        <w:tc>
          <w:tcPr>
            <w:tcW w:w="5912" w:type="dxa"/>
            <w:gridSpan w:val="6"/>
            <w:tcBorders>
              <w:left w:val="nil"/>
              <w:right w:val="nil"/>
            </w:tcBorders>
            <w:shd w:val="clear" w:color="auto" w:fill="auto"/>
            <w:noWrap/>
            <w:vAlign w:val="bottom"/>
            <w:hideMark/>
          </w:tcPr>
          <w:p w14:paraId="0B218067" w14:textId="77777777" w:rsidR="00DC53ED" w:rsidRPr="00E75F02" w:rsidRDefault="00976B79" w:rsidP="00976B79">
            <w:pPr>
              <w:ind w:right="-108"/>
              <w:jc w:val="center"/>
              <w:rPr>
                <w:rFonts w:ascii="TeXGyreHeros" w:hAnsi="TeXGyreHeros" w:cs="Arial"/>
                <w:lang w:val="en-CA" w:eastAsia="en-CA"/>
              </w:rPr>
            </w:pPr>
            <w:r>
              <w:rPr>
                <w:rFonts w:ascii="TeXGyreHeros" w:hAnsi="TeXGyreHeros" w:cs="Arial"/>
                <w:lang w:val="en-CA" w:eastAsia="en-CA"/>
              </w:rPr>
              <w:t>I</w:t>
            </w:r>
            <w:r w:rsidR="00971F89" w:rsidRPr="00E75F02">
              <w:rPr>
                <w:rFonts w:ascii="TeXGyreHeros" w:hAnsi="TeXGyreHeros" w:cs="Arial"/>
                <w:lang w:val="en-CA" w:eastAsia="en-CA"/>
              </w:rPr>
              <w:t>ncome</w:t>
            </w:r>
            <w:r w:rsidR="00DC53ED" w:rsidRPr="00E75F02">
              <w:rPr>
                <w:rFonts w:ascii="TeXGyreHeros" w:hAnsi="TeXGyreHeros" w:cs="Arial"/>
                <w:lang w:val="en-CA" w:eastAsia="en-CA"/>
              </w:rPr>
              <w:t xml:space="preserve"> available to common shareholders</w:t>
            </w:r>
          </w:p>
        </w:tc>
      </w:tr>
      <w:tr w:rsidR="00DC53ED" w:rsidRPr="00E75F02" w14:paraId="5AD8345F" w14:textId="77777777" w:rsidTr="005C1F58">
        <w:trPr>
          <w:gridAfter w:val="1"/>
          <w:wAfter w:w="747" w:type="dxa"/>
          <w:trHeight w:val="360"/>
        </w:trPr>
        <w:tc>
          <w:tcPr>
            <w:tcW w:w="560" w:type="dxa"/>
            <w:vMerge/>
            <w:tcBorders>
              <w:left w:val="nil"/>
              <w:bottom w:val="nil"/>
              <w:right w:val="nil"/>
            </w:tcBorders>
            <w:shd w:val="clear" w:color="auto" w:fill="auto"/>
            <w:noWrap/>
            <w:vAlign w:val="bottom"/>
            <w:hideMark/>
          </w:tcPr>
          <w:p w14:paraId="1C7FE300" w14:textId="77777777" w:rsidR="00DC53ED" w:rsidRPr="00E75F02" w:rsidRDefault="00DC53ED" w:rsidP="00141268">
            <w:pPr>
              <w:rPr>
                <w:rFonts w:ascii="TeXGyreHeros" w:hAnsi="TeXGyreHeros" w:cs="Arial"/>
                <w:color w:val="000000"/>
                <w:lang w:val="en-CA" w:eastAsia="en-CA"/>
              </w:rPr>
            </w:pPr>
          </w:p>
        </w:tc>
        <w:tc>
          <w:tcPr>
            <w:tcW w:w="3100" w:type="dxa"/>
            <w:gridSpan w:val="2"/>
            <w:vMerge/>
            <w:tcBorders>
              <w:left w:val="nil"/>
              <w:bottom w:val="nil"/>
              <w:right w:val="nil"/>
            </w:tcBorders>
            <w:shd w:val="clear" w:color="auto" w:fill="auto"/>
            <w:vAlign w:val="bottom"/>
            <w:hideMark/>
          </w:tcPr>
          <w:p w14:paraId="71343DCE" w14:textId="77777777" w:rsidR="00DC53ED" w:rsidRPr="00E75F02" w:rsidRDefault="00DC53ED" w:rsidP="00141268">
            <w:pPr>
              <w:rPr>
                <w:rFonts w:ascii="TeXGyreHeros" w:hAnsi="TeXGyreHeros" w:cs="Arial"/>
                <w:color w:val="000000"/>
                <w:lang w:val="en-CA" w:eastAsia="en-CA"/>
              </w:rPr>
            </w:pPr>
          </w:p>
        </w:tc>
        <w:tc>
          <w:tcPr>
            <w:tcW w:w="222" w:type="dxa"/>
            <w:tcBorders>
              <w:top w:val="nil"/>
              <w:left w:val="nil"/>
              <w:bottom w:val="nil"/>
              <w:right w:val="nil"/>
            </w:tcBorders>
            <w:shd w:val="clear" w:color="auto" w:fill="auto"/>
            <w:noWrap/>
            <w:vAlign w:val="bottom"/>
            <w:hideMark/>
          </w:tcPr>
          <w:p w14:paraId="7C33FA9F" w14:textId="77777777" w:rsidR="00DC53ED" w:rsidRPr="00E75F02" w:rsidRDefault="00DC53ED" w:rsidP="00141268">
            <w:pPr>
              <w:jc w:val="center"/>
              <w:rPr>
                <w:rFonts w:ascii="TeXGyreHeros" w:hAnsi="TeXGyreHeros" w:cs="Arial"/>
                <w:color w:val="000000"/>
                <w:lang w:val="en-CA" w:eastAsia="en-CA"/>
              </w:rPr>
            </w:pPr>
          </w:p>
        </w:tc>
        <w:tc>
          <w:tcPr>
            <w:tcW w:w="5912" w:type="dxa"/>
            <w:gridSpan w:val="6"/>
            <w:tcBorders>
              <w:top w:val="single" w:sz="4" w:space="0" w:color="auto"/>
              <w:left w:val="nil"/>
              <w:right w:val="nil"/>
            </w:tcBorders>
            <w:shd w:val="clear" w:color="auto" w:fill="auto"/>
            <w:noWrap/>
            <w:vAlign w:val="bottom"/>
            <w:hideMark/>
          </w:tcPr>
          <w:p w14:paraId="7122B074" w14:textId="77777777" w:rsidR="00DC53ED" w:rsidRPr="00E75F02" w:rsidRDefault="00DC53ED" w:rsidP="00141268">
            <w:pPr>
              <w:jc w:val="center"/>
              <w:rPr>
                <w:rFonts w:ascii="TeXGyreHeros" w:hAnsi="TeXGyreHeros" w:cs="Arial"/>
                <w:color w:val="000000"/>
                <w:lang w:val="en-CA" w:eastAsia="en-CA"/>
              </w:rPr>
            </w:pPr>
            <w:r w:rsidRPr="00E75F02">
              <w:rPr>
                <w:rFonts w:ascii="TeXGyreHeros" w:hAnsi="TeXGyreHeros" w:cs="Arial"/>
                <w:lang w:val="en-CA" w:eastAsia="en-CA"/>
              </w:rPr>
              <w:t>Weighted average number of common shares</w:t>
            </w:r>
          </w:p>
        </w:tc>
      </w:tr>
      <w:tr w:rsidR="005C1F58" w:rsidRPr="00E75F02" w14:paraId="256752F3" w14:textId="77777777" w:rsidTr="00774113">
        <w:trPr>
          <w:gridAfter w:val="1"/>
          <w:wAfter w:w="747" w:type="dxa"/>
          <w:trHeight w:val="360"/>
        </w:trPr>
        <w:tc>
          <w:tcPr>
            <w:tcW w:w="560" w:type="dxa"/>
            <w:tcBorders>
              <w:top w:val="nil"/>
              <w:left w:val="nil"/>
              <w:bottom w:val="nil"/>
              <w:right w:val="nil"/>
            </w:tcBorders>
            <w:shd w:val="clear" w:color="auto" w:fill="auto"/>
            <w:noWrap/>
            <w:vAlign w:val="bottom"/>
            <w:hideMark/>
          </w:tcPr>
          <w:p w14:paraId="335DFF72" w14:textId="77777777" w:rsidR="00141268" w:rsidRPr="00E75F02" w:rsidRDefault="00141268" w:rsidP="00141268">
            <w:pPr>
              <w:rPr>
                <w:rFonts w:ascii="TeXGyreHeros" w:hAnsi="TeXGyreHeros" w:cs="Arial"/>
                <w:color w:val="000000"/>
                <w:lang w:val="en-CA" w:eastAsia="en-CA"/>
              </w:rPr>
            </w:pPr>
          </w:p>
        </w:tc>
        <w:tc>
          <w:tcPr>
            <w:tcW w:w="3100" w:type="dxa"/>
            <w:gridSpan w:val="2"/>
            <w:tcBorders>
              <w:top w:val="nil"/>
              <w:left w:val="nil"/>
              <w:bottom w:val="nil"/>
              <w:right w:val="nil"/>
            </w:tcBorders>
            <w:shd w:val="clear" w:color="auto" w:fill="auto"/>
            <w:vAlign w:val="bottom"/>
            <w:hideMark/>
          </w:tcPr>
          <w:p w14:paraId="381D9793" w14:textId="77777777" w:rsidR="00141268" w:rsidRPr="00E75F02" w:rsidRDefault="00141268" w:rsidP="00141268">
            <w:pPr>
              <w:rPr>
                <w:rFonts w:ascii="TeXGyreHeros" w:hAnsi="TeXGyreHeros" w:cs="Arial"/>
                <w:color w:val="000000"/>
                <w:lang w:val="en-CA" w:eastAsia="en-CA"/>
              </w:rPr>
            </w:pPr>
          </w:p>
        </w:tc>
        <w:tc>
          <w:tcPr>
            <w:tcW w:w="222" w:type="dxa"/>
            <w:tcBorders>
              <w:top w:val="nil"/>
              <w:left w:val="nil"/>
              <w:bottom w:val="nil"/>
              <w:right w:val="nil"/>
            </w:tcBorders>
            <w:shd w:val="clear" w:color="auto" w:fill="auto"/>
            <w:noWrap/>
            <w:vAlign w:val="bottom"/>
            <w:hideMark/>
          </w:tcPr>
          <w:p w14:paraId="624CB01A" w14:textId="77777777" w:rsidR="00141268" w:rsidRPr="00E75F02" w:rsidRDefault="00141268" w:rsidP="00141268">
            <w:pPr>
              <w:jc w:val="center"/>
              <w:rPr>
                <w:rFonts w:ascii="TeXGyreHeros" w:hAnsi="TeXGyreHeros" w:cs="Arial"/>
                <w:color w:val="000000"/>
                <w:lang w:val="en-CA" w:eastAsia="en-CA"/>
              </w:rPr>
            </w:pPr>
          </w:p>
        </w:tc>
        <w:tc>
          <w:tcPr>
            <w:tcW w:w="1680" w:type="dxa"/>
            <w:tcBorders>
              <w:left w:val="nil"/>
              <w:bottom w:val="single" w:sz="4" w:space="0" w:color="auto"/>
              <w:right w:val="nil"/>
            </w:tcBorders>
            <w:shd w:val="clear" w:color="auto" w:fill="auto"/>
            <w:noWrap/>
            <w:vAlign w:val="bottom"/>
            <w:hideMark/>
          </w:tcPr>
          <w:p w14:paraId="330CBD26" w14:textId="77777777" w:rsidR="00141268" w:rsidRPr="00E75F02" w:rsidRDefault="00141268" w:rsidP="00141268">
            <w:pPr>
              <w:jc w:val="center"/>
              <w:rPr>
                <w:rFonts w:ascii="TeXGyreHeros" w:hAnsi="TeXGyreHeros" w:cs="Arial"/>
                <w:lang w:val="en-CA" w:eastAsia="en-CA"/>
              </w:rPr>
            </w:pPr>
            <w:r w:rsidRPr="00E75F02">
              <w:rPr>
                <w:rFonts w:ascii="TeXGyreHeros" w:hAnsi="TeXGyreHeros" w:cs="Arial"/>
                <w:lang w:val="en-CA" w:eastAsia="en-CA"/>
              </w:rPr>
              <w:t xml:space="preserve">$160,000 </w:t>
            </w:r>
          </w:p>
        </w:tc>
        <w:tc>
          <w:tcPr>
            <w:tcW w:w="391" w:type="dxa"/>
            <w:vMerge w:val="restart"/>
            <w:tcBorders>
              <w:left w:val="nil"/>
              <w:bottom w:val="nil"/>
              <w:right w:val="nil"/>
            </w:tcBorders>
            <w:shd w:val="clear" w:color="auto" w:fill="auto"/>
            <w:noWrap/>
            <w:vAlign w:val="center"/>
            <w:hideMark/>
          </w:tcPr>
          <w:p w14:paraId="0AC11D45" w14:textId="77777777" w:rsidR="00141268" w:rsidRPr="00E75F02" w:rsidRDefault="00141268" w:rsidP="00141268">
            <w:pPr>
              <w:jc w:val="center"/>
              <w:rPr>
                <w:rFonts w:ascii="TeXGyreHeros" w:hAnsi="TeXGyreHeros" w:cs="Arial"/>
                <w:color w:val="000000"/>
                <w:lang w:val="en-CA" w:eastAsia="en-CA"/>
              </w:rPr>
            </w:pPr>
            <w:r w:rsidRPr="00E75F02">
              <w:rPr>
                <w:rFonts w:ascii="TeXGyreHeros" w:hAnsi="TeXGyreHeros" w:cs="Arial"/>
                <w:color w:val="000000"/>
                <w:lang w:val="en-CA" w:eastAsia="en-CA"/>
              </w:rPr>
              <w:t>=</w:t>
            </w:r>
          </w:p>
        </w:tc>
        <w:tc>
          <w:tcPr>
            <w:tcW w:w="1763" w:type="dxa"/>
            <w:vMerge w:val="restart"/>
            <w:tcBorders>
              <w:left w:val="nil"/>
              <w:bottom w:val="nil"/>
              <w:right w:val="nil"/>
            </w:tcBorders>
            <w:shd w:val="clear" w:color="auto" w:fill="auto"/>
            <w:noWrap/>
            <w:vAlign w:val="center"/>
            <w:hideMark/>
          </w:tcPr>
          <w:p w14:paraId="2D8C97F7" w14:textId="77777777" w:rsidR="00141268" w:rsidRPr="00E75F02" w:rsidRDefault="00141268" w:rsidP="00141268">
            <w:pPr>
              <w:rPr>
                <w:rFonts w:ascii="TeXGyreHeros" w:hAnsi="TeXGyreHeros" w:cs="Arial"/>
                <w:color w:val="000000"/>
                <w:lang w:val="en-CA" w:eastAsia="en-CA"/>
              </w:rPr>
            </w:pPr>
            <w:r w:rsidRPr="00E75F02">
              <w:rPr>
                <w:rFonts w:ascii="TeXGyreHeros" w:hAnsi="TeXGyreHeros" w:cs="Arial"/>
                <w:color w:val="000000"/>
                <w:lang w:val="en-CA" w:eastAsia="en-CA"/>
              </w:rPr>
              <w:t xml:space="preserve"> $4.00 </w:t>
            </w:r>
          </w:p>
        </w:tc>
        <w:tc>
          <w:tcPr>
            <w:tcW w:w="885" w:type="dxa"/>
            <w:tcBorders>
              <w:left w:val="nil"/>
              <w:bottom w:val="nil"/>
              <w:right w:val="nil"/>
            </w:tcBorders>
            <w:shd w:val="clear" w:color="auto" w:fill="auto"/>
            <w:noWrap/>
            <w:vAlign w:val="bottom"/>
            <w:hideMark/>
          </w:tcPr>
          <w:p w14:paraId="05AEA58B" w14:textId="77777777" w:rsidR="00141268" w:rsidRPr="00E75F02" w:rsidRDefault="00141268" w:rsidP="00141268">
            <w:pPr>
              <w:jc w:val="center"/>
              <w:rPr>
                <w:rFonts w:ascii="TeXGyreHeros" w:hAnsi="TeXGyreHeros" w:cs="Arial"/>
                <w:color w:val="000000"/>
                <w:lang w:val="en-CA" w:eastAsia="en-CA"/>
              </w:rPr>
            </w:pPr>
          </w:p>
        </w:tc>
        <w:tc>
          <w:tcPr>
            <w:tcW w:w="380" w:type="dxa"/>
            <w:tcBorders>
              <w:left w:val="nil"/>
              <w:bottom w:val="nil"/>
              <w:right w:val="nil"/>
            </w:tcBorders>
            <w:shd w:val="clear" w:color="auto" w:fill="auto"/>
            <w:noWrap/>
            <w:vAlign w:val="bottom"/>
            <w:hideMark/>
          </w:tcPr>
          <w:p w14:paraId="18116B90" w14:textId="77777777" w:rsidR="00141268" w:rsidRPr="00E75F02" w:rsidRDefault="00141268" w:rsidP="00141268">
            <w:pPr>
              <w:rPr>
                <w:rFonts w:ascii="TeXGyreHeros" w:hAnsi="TeXGyreHeros" w:cs="Arial"/>
                <w:lang w:val="en-CA" w:eastAsia="en-CA"/>
              </w:rPr>
            </w:pPr>
          </w:p>
        </w:tc>
        <w:tc>
          <w:tcPr>
            <w:tcW w:w="813" w:type="dxa"/>
            <w:tcBorders>
              <w:left w:val="nil"/>
              <w:bottom w:val="nil"/>
              <w:right w:val="nil"/>
            </w:tcBorders>
            <w:shd w:val="clear" w:color="auto" w:fill="auto"/>
            <w:noWrap/>
            <w:vAlign w:val="center"/>
            <w:hideMark/>
          </w:tcPr>
          <w:p w14:paraId="6F583147" w14:textId="77777777" w:rsidR="00141268" w:rsidRPr="00E75F02" w:rsidRDefault="00141268" w:rsidP="00141268">
            <w:pPr>
              <w:jc w:val="center"/>
              <w:rPr>
                <w:rFonts w:ascii="TeXGyreHeros" w:hAnsi="TeXGyreHeros" w:cs="Arial"/>
                <w:color w:val="000000"/>
                <w:lang w:val="en-CA" w:eastAsia="en-CA"/>
              </w:rPr>
            </w:pPr>
          </w:p>
        </w:tc>
      </w:tr>
      <w:tr w:rsidR="005C1F58" w:rsidRPr="00E75F02" w14:paraId="2BA4B549" w14:textId="77777777" w:rsidTr="00774113">
        <w:trPr>
          <w:gridAfter w:val="1"/>
          <w:wAfter w:w="747" w:type="dxa"/>
          <w:trHeight w:val="360"/>
        </w:trPr>
        <w:tc>
          <w:tcPr>
            <w:tcW w:w="560" w:type="dxa"/>
            <w:tcBorders>
              <w:top w:val="nil"/>
              <w:left w:val="nil"/>
              <w:bottom w:val="nil"/>
              <w:right w:val="nil"/>
            </w:tcBorders>
            <w:shd w:val="clear" w:color="auto" w:fill="auto"/>
            <w:noWrap/>
            <w:vAlign w:val="bottom"/>
            <w:hideMark/>
          </w:tcPr>
          <w:p w14:paraId="07E60C52" w14:textId="77777777" w:rsidR="00141268" w:rsidRPr="00E75F02" w:rsidRDefault="00141268" w:rsidP="00141268">
            <w:pPr>
              <w:rPr>
                <w:rFonts w:ascii="TeXGyreHeros" w:hAnsi="TeXGyreHeros" w:cs="Arial"/>
                <w:color w:val="000000"/>
                <w:lang w:val="en-CA" w:eastAsia="en-CA"/>
              </w:rPr>
            </w:pPr>
          </w:p>
        </w:tc>
        <w:tc>
          <w:tcPr>
            <w:tcW w:w="3100" w:type="dxa"/>
            <w:gridSpan w:val="2"/>
            <w:tcBorders>
              <w:top w:val="nil"/>
              <w:left w:val="nil"/>
              <w:bottom w:val="nil"/>
              <w:right w:val="nil"/>
            </w:tcBorders>
            <w:shd w:val="clear" w:color="auto" w:fill="auto"/>
            <w:vAlign w:val="bottom"/>
            <w:hideMark/>
          </w:tcPr>
          <w:p w14:paraId="1F7369AD" w14:textId="77777777" w:rsidR="00141268" w:rsidRPr="00E75F02" w:rsidRDefault="00141268" w:rsidP="00141268">
            <w:pPr>
              <w:rPr>
                <w:rFonts w:ascii="TeXGyreHeros" w:hAnsi="TeXGyreHeros" w:cs="Arial"/>
                <w:color w:val="000000"/>
                <w:lang w:val="en-CA" w:eastAsia="en-CA"/>
              </w:rPr>
            </w:pPr>
          </w:p>
        </w:tc>
        <w:tc>
          <w:tcPr>
            <w:tcW w:w="222" w:type="dxa"/>
            <w:tcBorders>
              <w:top w:val="nil"/>
              <w:left w:val="nil"/>
              <w:bottom w:val="nil"/>
              <w:right w:val="nil"/>
            </w:tcBorders>
            <w:shd w:val="clear" w:color="auto" w:fill="auto"/>
            <w:noWrap/>
            <w:vAlign w:val="bottom"/>
            <w:hideMark/>
          </w:tcPr>
          <w:p w14:paraId="29A9DB0E" w14:textId="77777777" w:rsidR="00141268" w:rsidRPr="00E75F02" w:rsidRDefault="00141268" w:rsidP="00141268">
            <w:pPr>
              <w:jc w:val="center"/>
              <w:rPr>
                <w:rFonts w:ascii="TeXGyreHeros" w:hAnsi="TeXGyreHeros" w:cs="Arial"/>
                <w:color w:val="000000"/>
                <w:lang w:val="en-CA" w:eastAsia="en-CA"/>
              </w:rPr>
            </w:pPr>
          </w:p>
        </w:tc>
        <w:tc>
          <w:tcPr>
            <w:tcW w:w="1680" w:type="dxa"/>
            <w:tcBorders>
              <w:top w:val="nil"/>
              <w:left w:val="nil"/>
              <w:bottom w:val="nil"/>
              <w:right w:val="nil"/>
            </w:tcBorders>
            <w:shd w:val="clear" w:color="auto" w:fill="auto"/>
            <w:noWrap/>
            <w:vAlign w:val="bottom"/>
            <w:hideMark/>
          </w:tcPr>
          <w:p w14:paraId="74456D51" w14:textId="77777777" w:rsidR="00141268" w:rsidRPr="00E75F02" w:rsidRDefault="00141268" w:rsidP="008067D4">
            <w:pPr>
              <w:rPr>
                <w:rFonts w:ascii="TeXGyreHeros" w:hAnsi="TeXGyreHeros" w:cs="Arial"/>
                <w:lang w:val="en-CA" w:eastAsia="en-CA"/>
              </w:rPr>
            </w:pPr>
            <w:r w:rsidRPr="00E75F02">
              <w:rPr>
                <w:rFonts w:ascii="TeXGyreHeros" w:hAnsi="TeXGyreHeros" w:cs="Arial"/>
                <w:lang w:val="en-CA" w:eastAsia="en-CA"/>
              </w:rPr>
              <w:t xml:space="preserve">     40,000 </w:t>
            </w:r>
          </w:p>
        </w:tc>
        <w:tc>
          <w:tcPr>
            <w:tcW w:w="391" w:type="dxa"/>
            <w:vMerge/>
            <w:tcBorders>
              <w:top w:val="nil"/>
              <w:left w:val="nil"/>
              <w:bottom w:val="nil"/>
              <w:right w:val="nil"/>
            </w:tcBorders>
            <w:vAlign w:val="center"/>
            <w:hideMark/>
          </w:tcPr>
          <w:p w14:paraId="267FB656" w14:textId="77777777" w:rsidR="00141268" w:rsidRPr="00E75F02" w:rsidRDefault="00141268" w:rsidP="00141268">
            <w:pPr>
              <w:rPr>
                <w:rFonts w:ascii="TeXGyreHeros" w:hAnsi="TeXGyreHeros" w:cs="Arial"/>
                <w:color w:val="000000"/>
                <w:lang w:val="en-CA" w:eastAsia="en-CA"/>
              </w:rPr>
            </w:pPr>
          </w:p>
        </w:tc>
        <w:tc>
          <w:tcPr>
            <w:tcW w:w="1763" w:type="dxa"/>
            <w:vMerge/>
            <w:tcBorders>
              <w:top w:val="nil"/>
              <w:left w:val="nil"/>
              <w:bottom w:val="nil"/>
              <w:right w:val="nil"/>
            </w:tcBorders>
            <w:vAlign w:val="center"/>
            <w:hideMark/>
          </w:tcPr>
          <w:p w14:paraId="0C82C91A" w14:textId="77777777" w:rsidR="00141268" w:rsidRPr="00E75F02" w:rsidRDefault="00141268" w:rsidP="00141268">
            <w:pPr>
              <w:rPr>
                <w:rFonts w:ascii="TeXGyreHeros" w:hAnsi="TeXGyreHeros" w:cs="Arial"/>
                <w:color w:val="000000"/>
                <w:lang w:val="en-CA" w:eastAsia="en-CA"/>
              </w:rPr>
            </w:pPr>
          </w:p>
        </w:tc>
        <w:tc>
          <w:tcPr>
            <w:tcW w:w="885" w:type="dxa"/>
            <w:tcBorders>
              <w:top w:val="nil"/>
              <w:left w:val="nil"/>
              <w:bottom w:val="nil"/>
              <w:right w:val="nil"/>
            </w:tcBorders>
            <w:shd w:val="clear" w:color="auto" w:fill="auto"/>
            <w:noWrap/>
            <w:vAlign w:val="bottom"/>
            <w:hideMark/>
          </w:tcPr>
          <w:p w14:paraId="1069A558" w14:textId="77777777" w:rsidR="00141268" w:rsidRPr="00E75F02" w:rsidRDefault="00141268" w:rsidP="00141268">
            <w:pPr>
              <w:jc w:val="center"/>
              <w:rPr>
                <w:rFonts w:ascii="TeXGyreHeros" w:hAnsi="TeXGyreHeros" w:cs="Arial"/>
                <w:color w:val="000000"/>
                <w:lang w:val="en-CA" w:eastAsia="en-CA"/>
              </w:rPr>
            </w:pPr>
          </w:p>
        </w:tc>
        <w:tc>
          <w:tcPr>
            <w:tcW w:w="380" w:type="dxa"/>
            <w:tcBorders>
              <w:top w:val="nil"/>
              <w:left w:val="nil"/>
              <w:bottom w:val="nil"/>
              <w:right w:val="nil"/>
            </w:tcBorders>
            <w:shd w:val="clear" w:color="auto" w:fill="auto"/>
            <w:noWrap/>
            <w:vAlign w:val="bottom"/>
            <w:hideMark/>
          </w:tcPr>
          <w:p w14:paraId="3FF8CB9A" w14:textId="77777777" w:rsidR="00141268" w:rsidRPr="00E75F02" w:rsidRDefault="00141268" w:rsidP="00141268">
            <w:pPr>
              <w:rPr>
                <w:rFonts w:ascii="TeXGyreHeros" w:hAnsi="TeXGyreHeros" w:cs="Arial"/>
                <w:lang w:val="en-CA" w:eastAsia="en-CA"/>
              </w:rPr>
            </w:pPr>
          </w:p>
        </w:tc>
        <w:tc>
          <w:tcPr>
            <w:tcW w:w="813" w:type="dxa"/>
            <w:tcBorders>
              <w:top w:val="nil"/>
              <w:left w:val="nil"/>
              <w:bottom w:val="nil"/>
              <w:right w:val="nil"/>
            </w:tcBorders>
            <w:shd w:val="clear" w:color="auto" w:fill="auto"/>
            <w:noWrap/>
            <w:vAlign w:val="center"/>
            <w:hideMark/>
          </w:tcPr>
          <w:p w14:paraId="46A7BA59" w14:textId="77777777" w:rsidR="00141268" w:rsidRPr="00E75F02" w:rsidRDefault="00141268" w:rsidP="00141268">
            <w:pPr>
              <w:jc w:val="center"/>
              <w:rPr>
                <w:rFonts w:ascii="TeXGyreHeros" w:hAnsi="TeXGyreHeros" w:cs="Arial"/>
                <w:color w:val="000000"/>
                <w:lang w:val="en-CA" w:eastAsia="en-CA"/>
              </w:rPr>
            </w:pPr>
          </w:p>
        </w:tc>
      </w:tr>
      <w:tr w:rsidR="005C1F58" w:rsidRPr="00E75F02" w14:paraId="0F29C5B3" w14:textId="77777777" w:rsidTr="00E75F02">
        <w:trPr>
          <w:gridAfter w:val="1"/>
          <w:wAfter w:w="747" w:type="dxa"/>
          <w:trHeight w:val="283"/>
        </w:trPr>
        <w:tc>
          <w:tcPr>
            <w:tcW w:w="560" w:type="dxa"/>
            <w:tcBorders>
              <w:top w:val="nil"/>
              <w:left w:val="nil"/>
              <w:bottom w:val="nil"/>
              <w:right w:val="nil"/>
            </w:tcBorders>
            <w:shd w:val="clear" w:color="auto" w:fill="auto"/>
            <w:noWrap/>
            <w:vAlign w:val="bottom"/>
            <w:hideMark/>
          </w:tcPr>
          <w:p w14:paraId="68CB79E6" w14:textId="77777777" w:rsidR="00141268" w:rsidRPr="00E75F02" w:rsidRDefault="00141268" w:rsidP="00141268">
            <w:pPr>
              <w:rPr>
                <w:rFonts w:ascii="TeXGyreHeros" w:hAnsi="TeXGyreHeros" w:cs="Arial"/>
                <w:color w:val="000000"/>
                <w:lang w:val="en-CA" w:eastAsia="en-CA"/>
              </w:rPr>
            </w:pPr>
          </w:p>
        </w:tc>
        <w:tc>
          <w:tcPr>
            <w:tcW w:w="3100" w:type="dxa"/>
            <w:gridSpan w:val="2"/>
            <w:tcBorders>
              <w:top w:val="nil"/>
              <w:left w:val="nil"/>
              <w:bottom w:val="nil"/>
              <w:right w:val="nil"/>
            </w:tcBorders>
            <w:shd w:val="clear" w:color="auto" w:fill="auto"/>
            <w:vAlign w:val="bottom"/>
            <w:hideMark/>
          </w:tcPr>
          <w:p w14:paraId="6110583A" w14:textId="77777777" w:rsidR="00141268" w:rsidRPr="00E75F02" w:rsidRDefault="00141268" w:rsidP="00141268">
            <w:pPr>
              <w:rPr>
                <w:rFonts w:ascii="TeXGyreHeros" w:hAnsi="TeXGyreHeros" w:cs="Arial"/>
                <w:color w:val="000000"/>
                <w:sz w:val="16"/>
                <w:szCs w:val="16"/>
                <w:lang w:val="en-CA" w:eastAsia="en-CA"/>
              </w:rPr>
            </w:pPr>
          </w:p>
        </w:tc>
        <w:tc>
          <w:tcPr>
            <w:tcW w:w="222" w:type="dxa"/>
            <w:tcBorders>
              <w:top w:val="nil"/>
              <w:left w:val="nil"/>
              <w:bottom w:val="nil"/>
              <w:right w:val="nil"/>
            </w:tcBorders>
            <w:shd w:val="clear" w:color="auto" w:fill="auto"/>
            <w:noWrap/>
            <w:vAlign w:val="bottom"/>
            <w:hideMark/>
          </w:tcPr>
          <w:p w14:paraId="4B158395" w14:textId="77777777" w:rsidR="00141268" w:rsidRPr="00E75F02" w:rsidRDefault="00141268" w:rsidP="00141268">
            <w:pPr>
              <w:jc w:val="center"/>
              <w:rPr>
                <w:rFonts w:ascii="TeXGyreHeros" w:hAnsi="TeXGyreHeros" w:cs="Arial"/>
                <w:color w:val="000000"/>
                <w:sz w:val="16"/>
                <w:szCs w:val="16"/>
                <w:lang w:val="en-CA" w:eastAsia="en-CA"/>
              </w:rPr>
            </w:pPr>
          </w:p>
        </w:tc>
        <w:tc>
          <w:tcPr>
            <w:tcW w:w="1680" w:type="dxa"/>
            <w:tcBorders>
              <w:top w:val="nil"/>
              <w:left w:val="nil"/>
              <w:bottom w:val="nil"/>
              <w:right w:val="nil"/>
            </w:tcBorders>
            <w:shd w:val="clear" w:color="auto" w:fill="auto"/>
            <w:noWrap/>
            <w:vAlign w:val="bottom"/>
            <w:hideMark/>
          </w:tcPr>
          <w:p w14:paraId="1365D528" w14:textId="77777777" w:rsidR="00141268" w:rsidRPr="00E75F02" w:rsidRDefault="00141268" w:rsidP="00141268">
            <w:pPr>
              <w:jc w:val="center"/>
              <w:rPr>
                <w:rFonts w:ascii="TeXGyreHeros" w:hAnsi="TeXGyreHeros" w:cs="Arial"/>
                <w:sz w:val="16"/>
                <w:szCs w:val="16"/>
                <w:lang w:val="en-CA" w:eastAsia="en-CA"/>
              </w:rPr>
            </w:pPr>
          </w:p>
        </w:tc>
        <w:tc>
          <w:tcPr>
            <w:tcW w:w="391" w:type="dxa"/>
            <w:tcBorders>
              <w:top w:val="nil"/>
              <w:left w:val="nil"/>
              <w:bottom w:val="nil"/>
              <w:right w:val="nil"/>
            </w:tcBorders>
            <w:shd w:val="clear" w:color="auto" w:fill="auto"/>
            <w:noWrap/>
            <w:vAlign w:val="center"/>
            <w:hideMark/>
          </w:tcPr>
          <w:p w14:paraId="44AF13D5" w14:textId="77777777" w:rsidR="00141268" w:rsidRPr="00E75F02" w:rsidRDefault="00141268" w:rsidP="00141268">
            <w:pPr>
              <w:jc w:val="center"/>
              <w:rPr>
                <w:rFonts w:ascii="TeXGyreHeros" w:hAnsi="TeXGyreHeros" w:cs="Arial"/>
                <w:color w:val="000000"/>
                <w:sz w:val="16"/>
                <w:szCs w:val="16"/>
                <w:lang w:val="en-CA" w:eastAsia="en-CA"/>
              </w:rPr>
            </w:pPr>
          </w:p>
        </w:tc>
        <w:tc>
          <w:tcPr>
            <w:tcW w:w="1763" w:type="dxa"/>
            <w:tcBorders>
              <w:top w:val="nil"/>
              <w:left w:val="nil"/>
              <w:bottom w:val="nil"/>
              <w:right w:val="nil"/>
            </w:tcBorders>
            <w:shd w:val="clear" w:color="auto" w:fill="auto"/>
            <w:noWrap/>
            <w:vAlign w:val="center"/>
            <w:hideMark/>
          </w:tcPr>
          <w:p w14:paraId="0B98A3FB" w14:textId="77777777" w:rsidR="00141268" w:rsidRPr="00E75F02" w:rsidRDefault="00141268" w:rsidP="00141268">
            <w:pPr>
              <w:rPr>
                <w:rFonts w:ascii="TeXGyreHeros" w:hAnsi="TeXGyreHeros" w:cs="Arial"/>
                <w:color w:val="000000"/>
                <w:sz w:val="16"/>
                <w:szCs w:val="16"/>
                <w:lang w:val="en-CA" w:eastAsia="en-CA"/>
              </w:rPr>
            </w:pPr>
          </w:p>
        </w:tc>
        <w:tc>
          <w:tcPr>
            <w:tcW w:w="885" w:type="dxa"/>
            <w:tcBorders>
              <w:top w:val="nil"/>
              <w:left w:val="nil"/>
              <w:bottom w:val="nil"/>
              <w:right w:val="nil"/>
            </w:tcBorders>
            <w:shd w:val="clear" w:color="auto" w:fill="auto"/>
            <w:noWrap/>
            <w:vAlign w:val="bottom"/>
            <w:hideMark/>
          </w:tcPr>
          <w:p w14:paraId="79D7803D" w14:textId="77777777" w:rsidR="00141268" w:rsidRPr="00E75F02" w:rsidRDefault="00141268" w:rsidP="00141268">
            <w:pPr>
              <w:jc w:val="center"/>
              <w:rPr>
                <w:rFonts w:ascii="TeXGyreHeros" w:hAnsi="TeXGyreHeros" w:cs="Arial"/>
                <w:color w:val="000000"/>
                <w:sz w:val="16"/>
                <w:szCs w:val="16"/>
                <w:lang w:val="en-CA" w:eastAsia="en-CA"/>
              </w:rPr>
            </w:pPr>
          </w:p>
        </w:tc>
        <w:tc>
          <w:tcPr>
            <w:tcW w:w="380" w:type="dxa"/>
            <w:tcBorders>
              <w:top w:val="nil"/>
              <w:left w:val="nil"/>
              <w:bottom w:val="nil"/>
              <w:right w:val="nil"/>
            </w:tcBorders>
            <w:shd w:val="clear" w:color="auto" w:fill="auto"/>
            <w:noWrap/>
            <w:vAlign w:val="bottom"/>
            <w:hideMark/>
          </w:tcPr>
          <w:p w14:paraId="5B5F9CDE" w14:textId="77777777" w:rsidR="00141268" w:rsidRPr="00E75F02" w:rsidRDefault="00141268" w:rsidP="00141268">
            <w:pPr>
              <w:rPr>
                <w:rFonts w:ascii="TeXGyreHeros" w:hAnsi="TeXGyreHeros" w:cs="Arial"/>
                <w:sz w:val="16"/>
                <w:szCs w:val="16"/>
                <w:lang w:val="en-CA" w:eastAsia="en-CA"/>
              </w:rPr>
            </w:pPr>
          </w:p>
        </w:tc>
        <w:tc>
          <w:tcPr>
            <w:tcW w:w="813" w:type="dxa"/>
            <w:tcBorders>
              <w:top w:val="nil"/>
              <w:left w:val="nil"/>
              <w:bottom w:val="nil"/>
              <w:right w:val="nil"/>
            </w:tcBorders>
            <w:shd w:val="clear" w:color="auto" w:fill="auto"/>
            <w:noWrap/>
            <w:vAlign w:val="center"/>
            <w:hideMark/>
          </w:tcPr>
          <w:p w14:paraId="7E11E276" w14:textId="77777777" w:rsidR="00141268" w:rsidRPr="00E75F02" w:rsidRDefault="00141268" w:rsidP="00141268">
            <w:pPr>
              <w:jc w:val="center"/>
              <w:rPr>
                <w:rFonts w:ascii="TeXGyreHeros" w:hAnsi="TeXGyreHeros" w:cs="Arial"/>
                <w:color w:val="000000"/>
                <w:sz w:val="16"/>
                <w:szCs w:val="16"/>
                <w:lang w:val="en-CA" w:eastAsia="en-CA"/>
              </w:rPr>
            </w:pPr>
          </w:p>
        </w:tc>
      </w:tr>
      <w:tr w:rsidR="00DA4990" w:rsidRPr="00E75F02" w14:paraId="1C065DB1" w14:textId="77777777" w:rsidTr="00286160">
        <w:trPr>
          <w:trHeight w:val="360"/>
        </w:trPr>
        <w:tc>
          <w:tcPr>
            <w:tcW w:w="560" w:type="dxa"/>
            <w:vMerge w:val="restart"/>
            <w:tcBorders>
              <w:top w:val="nil"/>
              <w:left w:val="nil"/>
              <w:right w:val="nil"/>
            </w:tcBorders>
            <w:shd w:val="clear" w:color="auto" w:fill="auto"/>
            <w:noWrap/>
            <w:vAlign w:val="center"/>
            <w:hideMark/>
          </w:tcPr>
          <w:p w14:paraId="50922F2E" w14:textId="77777777" w:rsidR="00DA4990" w:rsidRPr="00E75F02" w:rsidRDefault="00DA4990" w:rsidP="00141268">
            <w:pPr>
              <w:jc w:val="center"/>
              <w:rPr>
                <w:rFonts w:ascii="TeXGyreHeros" w:hAnsi="TeXGyreHeros" w:cs="Arial"/>
                <w:color w:val="000000"/>
                <w:lang w:val="en-CA" w:eastAsia="en-CA"/>
              </w:rPr>
            </w:pPr>
            <w:r w:rsidRPr="00E75F02">
              <w:rPr>
                <w:rFonts w:ascii="TeXGyreHeros" w:hAnsi="TeXGyreHeros" w:cs="Arial"/>
                <w:color w:val="000000"/>
                <w:lang w:val="en-CA" w:eastAsia="en-CA"/>
              </w:rPr>
              <w:t>5.</w:t>
            </w:r>
          </w:p>
        </w:tc>
        <w:tc>
          <w:tcPr>
            <w:tcW w:w="2942" w:type="dxa"/>
            <w:vMerge w:val="restart"/>
            <w:tcBorders>
              <w:top w:val="nil"/>
              <w:left w:val="nil"/>
              <w:right w:val="nil"/>
            </w:tcBorders>
            <w:shd w:val="clear" w:color="auto" w:fill="auto"/>
            <w:vAlign w:val="center"/>
            <w:hideMark/>
          </w:tcPr>
          <w:p w14:paraId="1328D8AC" w14:textId="77777777" w:rsidR="00DA4990" w:rsidRPr="00E75F02" w:rsidRDefault="00DA4990" w:rsidP="00141268">
            <w:pPr>
              <w:rPr>
                <w:rFonts w:ascii="TeXGyreHeros" w:hAnsi="TeXGyreHeros" w:cs="Arial"/>
                <w:color w:val="000000"/>
                <w:lang w:val="en-CA" w:eastAsia="en-CA"/>
              </w:rPr>
            </w:pPr>
            <w:r w:rsidRPr="00E75F02">
              <w:rPr>
                <w:rFonts w:ascii="TeXGyreHeros" w:hAnsi="TeXGyreHeros" w:cs="Arial"/>
                <w:color w:val="000000"/>
                <w:lang w:val="en-CA" w:eastAsia="en-CA"/>
              </w:rPr>
              <w:t>Price-earnings ratio</w:t>
            </w:r>
          </w:p>
        </w:tc>
        <w:tc>
          <w:tcPr>
            <w:tcW w:w="380" w:type="dxa"/>
            <w:gridSpan w:val="2"/>
            <w:tcBorders>
              <w:top w:val="nil"/>
              <w:left w:val="nil"/>
              <w:bottom w:val="nil"/>
              <w:right w:val="nil"/>
            </w:tcBorders>
            <w:shd w:val="clear" w:color="auto" w:fill="auto"/>
            <w:noWrap/>
            <w:vAlign w:val="bottom"/>
            <w:hideMark/>
          </w:tcPr>
          <w:p w14:paraId="210CF39C" w14:textId="77777777" w:rsidR="00DA4990" w:rsidRPr="00E75F02" w:rsidRDefault="00DA4990" w:rsidP="00141268">
            <w:pPr>
              <w:jc w:val="center"/>
              <w:rPr>
                <w:rFonts w:ascii="TeXGyreHeros" w:hAnsi="TeXGyreHeros" w:cs="Arial"/>
                <w:color w:val="000000"/>
                <w:lang w:val="en-CA" w:eastAsia="en-CA"/>
              </w:rPr>
            </w:pPr>
          </w:p>
        </w:tc>
        <w:tc>
          <w:tcPr>
            <w:tcW w:w="3834" w:type="dxa"/>
            <w:gridSpan w:val="3"/>
            <w:tcBorders>
              <w:top w:val="nil"/>
              <w:left w:val="nil"/>
              <w:bottom w:val="single" w:sz="4" w:space="0" w:color="auto"/>
              <w:right w:val="nil"/>
            </w:tcBorders>
            <w:shd w:val="clear" w:color="auto" w:fill="auto"/>
            <w:noWrap/>
            <w:vAlign w:val="bottom"/>
            <w:hideMark/>
          </w:tcPr>
          <w:p w14:paraId="08EA7933" w14:textId="77777777" w:rsidR="00DA4990" w:rsidRPr="00E75F02" w:rsidRDefault="00DA4990" w:rsidP="006C7BD1">
            <w:pPr>
              <w:jc w:val="center"/>
              <w:rPr>
                <w:rFonts w:ascii="TeXGyreHeros" w:hAnsi="TeXGyreHeros" w:cs="Arial"/>
                <w:color w:val="000000"/>
                <w:lang w:val="en-CA" w:eastAsia="en-CA"/>
              </w:rPr>
            </w:pPr>
            <w:r w:rsidRPr="00E75F02">
              <w:rPr>
                <w:rFonts w:ascii="TeXGyreHeros" w:hAnsi="TeXGyreHeros" w:cs="Arial"/>
                <w:lang w:val="en-CA" w:eastAsia="en-CA"/>
              </w:rPr>
              <w:t>Market price per share</w:t>
            </w:r>
          </w:p>
        </w:tc>
        <w:tc>
          <w:tcPr>
            <w:tcW w:w="885" w:type="dxa"/>
            <w:tcBorders>
              <w:top w:val="nil"/>
              <w:left w:val="nil"/>
              <w:bottom w:val="nil"/>
              <w:right w:val="nil"/>
            </w:tcBorders>
            <w:shd w:val="clear" w:color="auto" w:fill="auto"/>
            <w:noWrap/>
            <w:vAlign w:val="center"/>
            <w:hideMark/>
          </w:tcPr>
          <w:p w14:paraId="26383E9E" w14:textId="77777777" w:rsidR="00DA4990" w:rsidRPr="00E75F02" w:rsidRDefault="00DA4990" w:rsidP="00141268">
            <w:pPr>
              <w:rPr>
                <w:rFonts w:ascii="TeXGyreHeros" w:hAnsi="TeXGyreHeros" w:cs="Arial"/>
                <w:color w:val="000000"/>
                <w:lang w:val="en-CA" w:eastAsia="en-CA"/>
              </w:rPr>
            </w:pPr>
          </w:p>
        </w:tc>
        <w:tc>
          <w:tcPr>
            <w:tcW w:w="380" w:type="dxa"/>
            <w:tcBorders>
              <w:top w:val="nil"/>
              <w:left w:val="nil"/>
              <w:bottom w:val="nil"/>
              <w:right w:val="nil"/>
            </w:tcBorders>
            <w:shd w:val="clear" w:color="auto" w:fill="auto"/>
            <w:noWrap/>
            <w:vAlign w:val="bottom"/>
            <w:hideMark/>
          </w:tcPr>
          <w:p w14:paraId="56C709DD" w14:textId="77777777" w:rsidR="00DA4990" w:rsidRPr="00E75F02" w:rsidRDefault="00DA4990" w:rsidP="00141268">
            <w:pPr>
              <w:rPr>
                <w:rFonts w:ascii="TeXGyreHeros" w:hAnsi="TeXGyreHeros" w:cs="Arial"/>
                <w:lang w:val="en-CA" w:eastAsia="en-CA"/>
              </w:rPr>
            </w:pPr>
          </w:p>
        </w:tc>
        <w:tc>
          <w:tcPr>
            <w:tcW w:w="1560" w:type="dxa"/>
            <w:gridSpan w:val="2"/>
            <w:tcBorders>
              <w:top w:val="nil"/>
              <w:left w:val="nil"/>
              <w:bottom w:val="nil"/>
              <w:right w:val="nil"/>
            </w:tcBorders>
            <w:shd w:val="clear" w:color="auto" w:fill="auto"/>
            <w:noWrap/>
            <w:vAlign w:val="center"/>
            <w:hideMark/>
          </w:tcPr>
          <w:p w14:paraId="2CD254A7" w14:textId="77777777" w:rsidR="00DA4990" w:rsidRPr="00E75F02" w:rsidRDefault="00DA4990" w:rsidP="00141268">
            <w:pPr>
              <w:jc w:val="center"/>
              <w:rPr>
                <w:rFonts w:ascii="TeXGyreHeros" w:hAnsi="TeXGyreHeros" w:cs="Arial"/>
                <w:color w:val="000000"/>
                <w:lang w:val="en-CA" w:eastAsia="en-CA"/>
              </w:rPr>
            </w:pPr>
          </w:p>
        </w:tc>
      </w:tr>
      <w:tr w:rsidR="00DA4990" w:rsidRPr="00E75F02" w14:paraId="7909FA94" w14:textId="77777777" w:rsidTr="00286160">
        <w:trPr>
          <w:trHeight w:val="360"/>
        </w:trPr>
        <w:tc>
          <w:tcPr>
            <w:tcW w:w="560" w:type="dxa"/>
            <w:vMerge/>
            <w:tcBorders>
              <w:left w:val="nil"/>
              <w:bottom w:val="nil"/>
              <w:right w:val="nil"/>
            </w:tcBorders>
            <w:shd w:val="clear" w:color="auto" w:fill="auto"/>
            <w:noWrap/>
            <w:vAlign w:val="center"/>
            <w:hideMark/>
          </w:tcPr>
          <w:p w14:paraId="3B450CAB" w14:textId="77777777" w:rsidR="00DA4990" w:rsidRPr="00E75F02" w:rsidRDefault="00DA4990" w:rsidP="00141268">
            <w:pPr>
              <w:jc w:val="center"/>
              <w:rPr>
                <w:rFonts w:ascii="TeXGyreHeros" w:hAnsi="TeXGyreHeros" w:cs="Arial"/>
                <w:color w:val="000000"/>
                <w:lang w:val="en-CA" w:eastAsia="en-CA"/>
              </w:rPr>
            </w:pPr>
          </w:p>
        </w:tc>
        <w:tc>
          <w:tcPr>
            <w:tcW w:w="2942" w:type="dxa"/>
            <w:vMerge/>
            <w:tcBorders>
              <w:left w:val="nil"/>
              <w:bottom w:val="nil"/>
              <w:right w:val="nil"/>
            </w:tcBorders>
            <w:shd w:val="clear" w:color="auto" w:fill="auto"/>
            <w:vAlign w:val="center"/>
            <w:hideMark/>
          </w:tcPr>
          <w:p w14:paraId="6303CCE4" w14:textId="77777777" w:rsidR="00DA4990" w:rsidRPr="00E75F02" w:rsidRDefault="00DA4990" w:rsidP="00141268">
            <w:pPr>
              <w:rPr>
                <w:rFonts w:ascii="TeXGyreHeros" w:hAnsi="TeXGyreHeros" w:cs="Arial"/>
                <w:color w:val="000000"/>
                <w:lang w:val="en-CA" w:eastAsia="en-CA"/>
              </w:rPr>
            </w:pPr>
          </w:p>
        </w:tc>
        <w:tc>
          <w:tcPr>
            <w:tcW w:w="380" w:type="dxa"/>
            <w:gridSpan w:val="2"/>
            <w:tcBorders>
              <w:top w:val="nil"/>
              <w:left w:val="nil"/>
              <w:bottom w:val="nil"/>
              <w:right w:val="nil"/>
            </w:tcBorders>
            <w:shd w:val="clear" w:color="auto" w:fill="auto"/>
            <w:noWrap/>
            <w:vAlign w:val="bottom"/>
            <w:hideMark/>
          </w:tcPr>
          <w:p w14:paraId="23D83FB1" w14:textId="77777777" w:rsidR="00DA4990" w:rsidRPr="00E75F02" w:rsidRDefault="00DA4990" w:rsidP="00141268">
            <w:pPr>
              <w:jc w:val="center"/>
              <w:rPr>
                <w:rFonts w:ascii="TeXGyreHeros" w:hAnsi="TeXGyreHeros" w:cs="Arial"/>
                <w:color w:val="000000"/>
                <w:lang w:val="en-CA" w:eastAsia="en-CA"/>
              </w:rPr>
            </w:pPr>
          </w:p>
        </w:tc>
        <w:tc>
          <w:tcPr>
            <w:tcW w:w="3834" w:type="dxa"/>
            <w:gridSpan w:val="3"/>
            <w:tcBorders>
              <w:top w:val="nil"/>
              <w:left w:val="nil"/>
              <w:right w:val="nil"/>
            </w:tcBorders>
            <w:shd w:val="clear" w:color="auto" w:fill="auto"/>
            <w:noWrap/>
            <w:vAlign w:val="bottom"/>
            <w:hideMark/>
          </w:tcPr>
          <w:p w14:paraId="3A101C41" w14:textId="77777777" w:rsidR="00DA4990" w:rsidRPr="00E75F02" w:rsidRDefault="00F6561F" w:rsidP="00F6561F">
            <w:pPr>
              <w:jc w:val="center"/>
              <w:rPr>
                <w:rFonts w:ascii="TeXGyreHeros" w:hAnsi="TeXGyreHeros" w:cs="Arial"/>
                <w:color w:val="000000"/>
                <w:lang w:val="en-CA" w:eastAsia="en-CA"/>
              </w:rPr>
            </w:pPr>
            <w:r>
              <w:rPr>
                <w:rFonts w:ascii="TeXGyreHeros" w:hAnsi="TeXGyreHeros" w:cs="Arial"/>
                <w:lang w:val="en-CA" w:eastAsia="en-CA"/>
              </w:rPr>
              <w:t>Basic e</w:t>
            </w:r>
            <w:r w:rsidR="00DA4990" w:rsidRPr="00E75F02">
              <w:rPr>
                <w:rFonts w:ascii="TeXGyreHeros" w:hAnsi="TeXGyreHeros" w:cs="Arial"/>
                <w:lang w:val="en-CA" w:eastAsia="en-CA"/>
              </w:rPr>
              <w:t>arnings per share</w:t>
            </w:r>
          </w:p>
        </w:tc>
        <w:tc>
          <w:tcPr>
            <w:tcW w:w="885" w:type="dxa"/>
            <w:tcBorders>
              <w:top w:val="nil"/>
              <w:left w:val="nil"/>
              <w:bottom w:val="nil"/>
              <w:right w:val="nil"/>
            </w:tcBorders>
            <w:shd w:val="clear" w:color="auto" w:fill="auto"/>
            <w:noWrap/>
            <w:vAlign w:val="center"/>
            <w:hideMark/>
          </w:tcPr>
          <w:p w14:paraId="1718B0DF" w14:textId="77777777" w:rsidR="00DA4990" w:rsidRPr="00E75F02" w:rsidRDefault="00DA4990" w:rsidP="00141268">
            <w:pPr>
              <w:rPr>
                <w:rFonts w:ascii="TeXGyreHeros" w:hAnsi="TeXGyreHeros" w:cs="Arial"/>
                <w:color w:val="000000"/>
                <w:lang w:val="en-CA" w:eastAsia="en-CA"/>
              </w:rPr>
            </w:pPr>
          </w:p>
        </w:tc>
        <w:tc>
          <w:tcPr>
            <w:tcW w:w="380" w:type="dxa"/>
            <w:tcBorders>
              <w:top w:val="nil"/>
              <w:left w:val="nil"/>
              <w:bottom w:val="nil"/>
              <w:right w:val="nil"/>
            </w:tcBorders>
            <w:shd w:val="clear" w:color="auto" w:fill="auto"/>
            <w:noWrap/>
            <w:vAlign w:val="bottom"/>
            <w:hideMark/>
          </w:tcPr>
          <w:p w14:paraId="29462AE3" w14:textId="77777777" w:rsidR="00DA4990" w:rsidRPr="00E75F02" w:rsidRDefault="00DA4990" w:rsidP="00141268">
            <w:pPr>
              <w:rPr>
                <w:rFonts w:ascii="TeXGyreHeros" w:hAnsi="TeXGyreHeros" w:cs="Arial"/>
                <w:lang w:val="en-CA" w:eastAsia="en-CA"/>
              </w:rPr>
            </w:pPr>
          </w:p>
        </w:tc>
        <w:tc>
          <w:tcPr>
            <w:tcW w:w="1560" w:type="dxa"/>
            <w:gridSpan w:val="2"/>
            <w:tcBorders>
              <w:top w:val="nil"/>
              <w:left w:val="nil"/>
              <w:bottom w:val="nil"/>
              <w:right w:val="nil"/>
            </w:tcBorders>
            <w:shd w:val="clear" w:color="auto" w:fill="auto"/>
            <w:noWrap/>
            <w:vAlign w:val="center"/>
            <w:hideMark/>
          </w:tcPr>
          <w:p w14:paraId="03E81212" w14:textId="77777777" w:rsidR="00DA4990" w:rsidRPr="00E75F02" w:rsidRDefault="00DA4990" w:rsidP="00141268">
            <w:pPr>
              <w:jc w:val="center"/>
              <w:rPr>
                <w:rFonts w:ascii="TeXGyreHeros" w:hAnsi="TeXGyreHeros" w:cs="Arial"/>
                <w:color w:val="000000"/>
                <w:lang w:val="en-CA" w:eastAsia="en-CA"/>
              </w:rPr>
            </w:pPr>
          </w:p>
        </w:tc>
      </w:tr>
      <w:tr w:rsidR="00286160" w:rsidRPr="00E75F02" w14:paraId="7E8F7423" w14:textId="77777777" w:rsidTr="00774113">
        <w:trPr>
          <w:trHeight w:val="360"/>
        </w:trPr>
        <w:tc>
          <w:tcPr>
            <w:tcW w:w="560" w:type="dxa"/>
            <w:vMerge w:val="restart"/>
            <w:tcBorders>
              <w:top w:val="nil"/>
              <w:left w:val="nil"/>
              <w:bottom w:val="nil"/>
              <w:right w:val="nil"/>
            </w:tcBorders>
            <w:shd w:val="clear" w:color="auto" w:fill="auto"/>
            <w:noWrap/>
            <w:vAlign w:val="center"/>
            <w:hideMark/>
          </w:tcPr>
          <w:p w14:paraId="0EDEE8E5" w14:textId="77777777" w:rsidR="00286160" w:rsidRPr="00E75F02" w:rsidRDefault="00286160" w:rsidP="00141268">
            <w:pPr>
              <w:jc w:val="center"/>
              <w:rPr>
                <w:rFonts w:ascii="TeXGyreHeros" w:hAnsi="TeXGyreHeros" w:cs="Arial"/>
                <w:color w:val="000000"/>
                <w:lang w:val="en-CA" w:eastAsia="en-CA"/>
              </w:rPr>
            </w:pPr>
          </w:p>
        </w:tc>
        <w:tc>
          <w:tcPr>
            <w:tcW w:w="2942" w:type="dxa"/>
            <w:vMerge w:val="restart"/>
            <w:tcBorders>
              <w:top w:val="nil"/>
              <w:left w:val="nil"/>
              <w:bottom w:val="nil"/>
              <w:right w:val="nil"/>
            </w:tcBorders>
            <w:shd w:val="clear" w:color="auto" w:fill="auto"/>
            <w:vAlign w:val="center"/>
            <w:hideMark/>
          </w:tcPr>
          <w:p w14:paraId="189946AD" w14:textId="77777777" w:rsidR="00286160" w:rsidRPr="00E75F02" w:rsidRDefault="00286160" w:rsidP="00141268">
            <w:pPr>
              <w:rPr>
                <w:rFonts w:ascii="TeXGyreHeros" w:hAnsi="TeXGyreHeros" w:cs="Arial"/>
                <w:color w:val="000000"/>
                <w:lang w:val="en-CA" w:eastAsia="en-CA"/>
              </w:rPr>
            </w:pPr>
          </w:p>
        </w:tc>
        <w:tc>
          <w:tcPr>
            <w:tcW w:w="380" w:type="dxa"/>
            <w:gridSpan w:val="2"/>
            <w:vMerge w:val="restart"/>
            <w:tcBorders>
              <w:top w:val="nil"/>
              <w:left w:val="nil"/>
              <w:right w:val="nil"/>
            </w:tcBorders>
            <w:shd w:val="clear" w:color="auto" w:fill="auto"/>
            <w:noWrap/>
            <w:vAlign w:val="bottom"/>
            <w:hideMark/>
          </w:tcPr>
          <w:p w14:paraId="4B391823" w14:textId="77777777" w:rsidR="00286160" w:rsidRPr="00E75F02" w:rsidRDefault="00286160" w:rsidP="00141268">
            <w:pPr>
              <w:jc w:val="center"/>
              <w:rPr>
                <w:rFonts w:ascii="TeXGyreHeros" w:hAnsi="TeXGyreHeros" w:cs="Arial"/>
                <w:color w:val="000000"/>
                <w:lang w:val="en-CA" w:eastAsia="en-CA"/>
              </w:rPr>
            </w:pPr>
          </w:p>
        </w:tc>
        <w:tc>
          <w:tcPr>
            <w:tcW w:w="1680" w:type="dxa"/>
            <w:tcBorders>
              <w:left w:val="nil"/>
              <w:bottom w:val="single" w:sz="4" w:space="0" w:color="auto"/>
              <w:right w:val="nil"/>
            </w:tcBorders>
            <w:shd w:val="clear" w:color="auto" w:fill="auto"/>
            <w:noWrap/>
            <w:vAlign w:val="bottom"/>
            <w:hideMark/>
          </w:tcPr>
          <w:p w14:paraId="685FE6E1" w14:textId="77777777" w:rsidR="00286160" w:rsidRPr="00E75F02" w:rsidRDefault="00286160" w:rsidP="00141268">
            <w:pPr>
              <w:jc w:val="center"/>
              <w:rPr>
                <w:rFonts w:ascii="TeXGyreHeros" w:hAnsi="TeXGyreHeros" w:cs="Arial"/>
                <w:lang w:val="en-CA" w:eastAsia="en-CA"/>
              </w:rPr>
            </w:pPr>
            <w:r w:rsidRPr="00E75F02">
              <w:rPr>
                <w:rFonts w:ascii="TeXGyreHeros" w:hAnsi="TeXGyreHeros" w:cs="Arial"/>
                <w:lang w:val="en-CA" w:eastAsia="en-CA"/>
              </w:rPr>
              <w:t xml:space="preserve">$35.00 </w:t>
            </w:r>
          </w:p>
        </w:tc>
        <w:tc>
          <w:tcPr>
            <w:tcW w:w="391" w:type="dxa"/>
            <w:vMerge w:val="restart"/>
            <w:tcBorders>
              <w:top w:val="nil"/>
              <w:left w:val="nil"/>
              <w:bottom w:val="nil"/>
              <w:right w:val="nil"/>
            </w:tcBorders>
            <w:shd w:val="clear" w:color="auto" w:fill="auto"/>
            <w:noWrap/>
            <w:vAlign w:val="center"/>
            <w:hideMark/>
          </w:tcPr>
          <w:p w14:paraId="422942B8" w14:textId="77777777" w:rsidR="00286160" w:rsidRPr="00E75F02" w:rsidRDefault="00286160" w:rsidP="00141268">
            <w:pPr>
              <w:jc w:val="center"/>
              <w:rPr>
                <w:rFonts w:ascii="TeXGyreHeros" w:hAnsi="TeXGyreHeros" w:cs="Arial"/>
                <w:color w:val="000000"/>
                <w:lang w:val="en-CA" w:eastAsia="en-CA"/>
              </w:rPr>
            </w:pPr>
            <w:r w:rsidRPr="00E75F02">
              <w:rPr>
                <w:rFonts w:ascii="TeXGyreHeros" w:hAnsi="TeXGyreHeros" w:cs="Arial"/>
                <w:color w:val="000000"/>
                <w:lang w:val="en-CA" w:eastAsia="en-CA"/>
              </w:rPr>
              <w:t>=</w:t>
            </w:r>
          </w:p>
        </w:tc>
        <w:tc>
          <w:tcPr>
            <w:tcW w:w="1763" w:type="dxa"/>
            <w:vMerge w:val="restart"/>
            <w:tcBorders>
              <w:top w:val="nil"/>
              <w:left w:val="nil"/>
              <w:bottom w:val="nil"/>
              <w:right w:val="nil"/>
            </w:tcBorders>
            <w:shd w:val="clear" w:color="auto" w:fill="auto"/>
            <w:noWrap/>
            <w:vAlign w:val="center"/>
            <w:hideMark/>
          </w:tcPr>
          <w:p w14:paraId="43F165C9" w14:textId="77777777" w:rsidR="00286160" w:rsidRPr="00E75F02" w:rsidRDefault="00286160" w:rsidP="00774113">
            <w:pPr>
              <w:rPr>
                <w:rFonts w:ascii="TeXGyreHeros" w:hAnsi="TeXGyreHeros" w:cs="Arial"/>
                <w:color w:val="000000"/>
                <w:lang w:val="en-CA" w:eastAsia="en-CA"/>
              </w:rPr>
            </w:pPr>
            <w:r w:rsidRPr="00E75F02">
              <w:rPr>
                <w:rFonts w:ascii="TeXGyreHeros" w:hAnsi="TeXGyreHeros" w:cs="Arial"/>
                <w:color w:val="000000"/>
                <w:lang w:val="en-CA" w:eastAsia="en-CA"/>
              </w:rPr>
              <w:t xml:space="preserve"> 8.</w:t>
            </w:r>
            <w:r w:rsidR="004D70EA" w:rsidRPr="00E75F02">
              <w:rPr>
                <w:rFonts w:ascii="TeXGyreHeros" w:hAnsi="TeXGyreHeros" w:cs="Arial"/>
                <w:color w:val="000000"/>
                <w:lang w:val="en-CA" w:eastAsia="en-CA"/>
              </w:rPr>
              <w:t>8</w:t>
            </w:r>
            <w:r w:rsidR="00BD64DE" w:rsidRPr="00E75F02">
              <w:rPr>
                <w:rFonts w:ascii="TeXGyreHeros" w:hAnsi="TeXGyreHeros" w:cs="Arial"/>
                <w:color w:val="000000"/>
                <w:lang w:val="en-CA" w:eastAsia="en-CA"/>
              </w:rPr>
              <w:t xml:space="preserve"> times</w:t>
            </w:r>
            <w:r w:rsidR="004D70EA" w:rsidRPr="00E75F02">
              <w:rPr>
                <w:rFonts w:ascii="TeXGyreHeros" w:hAnsi="TeXGyreHeros" w:cs="Arial"/>
                <w:color w:val="000000"/>
                <w:lang w:val="en-CA" w:eastAsia="en-CA"/>
              </w:rPr>
              <w:t xml:space="preserve"> </w:t>
            </w:r>
          </w:p>
        </w:tc>
        <w:tc>
          <w:tcPr>
            <w:tcW w:w="885" w:type="dxa"/>
            <w:vMerge w:val="restart"/>
            <w:tcBorders>
              <w:top w:val="nil"/>
              <w:left w:val="nil"/>
              <w:bottom w:val="nil"/>
              <w:right w:val="nil"/>
            </w:tcBorders>
            <w:shd w:val="clear" w:color="auto" w:fill="auto"/>
            <w:noWrap/>
            <w:vAlign w:val="center"/>
            <w:hideMark/>
          </w:tcPr>
          <w:p w14:paraId="1EDA9ACD" w14:textId="77777777" w:rsidR="00286160" w:rsidRPr="00E75F02" w:rsidRDefault="00286160" w:rsidP="00141268">
            <w:pPr>
              <w:rPr>
                <w:rFonts w:ascii="TeXGyreHeros" w:hAnsi="TeXGyreHeros" w:cs="Arial"/>
                <w:color w:val="000000"/>
                <w:lang w:val="en-CA" w:eastAsia="en-CA"/>
              </w:rPr>
            </w:pPr>
          </w:p>
        </w:tc>
        <w:tc>
          <w:tcPr>
            <w:tcW w:w="380" w:type="dxa"/>
            <w:tcBorders>
              <w:top w:val="nil"/>
              <w:left w:val="nil"/>
              <w:bottom w:val="nil"/>
              <w:right w:val="nil"/>
            </w:tcBorders>
            <w:shd w:val="clear" w:color="auto" w:fill="auto"/>
            <w:noWrap/>
            <w:vAlign w:val="bottom"/>
            <w:hideMark/>
          </w:tcPr>
          <w:p w14:paraId="43716897" w14:textId="77777777" w:rsidR="00286160" w:rsidRPr="00E75F02" w:rsidRDefault="00286160" w:rsidP="00141268">
            <w:pPr>
              <w:rPr>
                <w:rFonts w:ascii="TeXGyreHeros" w:hAnsi="TeXGyreHeros" w:cs="Arial"/>
                <w:lang w:val="en-CA" w:eastAsia="en-CA"/>
              </w:rPr>
            </w:pPr>
          </w:p>
        </w:tc>
        <w:tc>
          <w:tcPr>
            <w:tcW w:w="1560" w:type="dxa"/>
            <w:gridSpan w:val="2"/>
            <w:tcBorders>
              <w:top w:val="nil"/>
              <w:left w:val="nil"/>
              <w:bottom w:val="nil"/>
              <w:right w:val="nil"/>
            </w:tcBorders>
            <w:shd w:val="clear" w:color="auto" w:fill="auto"/>
            <w:noWrap/>
            <w:vAlign w:val="center"/>
            <w:hideMark/>
          </w:tcPr>
          <w:p w14:paraId="70C63295" w14:textId="77777777" w:rsidR="00286160" w:rsidRPr="00E75F02" w:rsidRDefault="00286160" w:rsidP="00141268">
            <w:pPr>
              <w:jc w:val="center"/>
              <w:rPr>
                <w:rFonts w:ascii="TeXGyreHeros" w:hAnsi="TeXGyreHeros" w:cs="Arial"/>
                <w:color w:val="000000"/>
                <w:lang w:val="en-CA" w:eastAsia="en-CA"/>
              </w:rPr>
            </w:pPr>
          </w:p>
        </w:tc>
      </w:tr>
      <w:tr w:rsidR="00286160" w:rsidRPr="00E75F02" w14:paraId="224804A7" w14:textId="77777777" w:rsidTr="00774113">
        <w:trPr>
          <w:trHeight w:val="360"/>
        </w:trPr>
        <w:tc>
          <w:tcPr>
            <w:tcW w:w="560" w:type="dxa"/>
            <w:vMerge/>
            <w:tcBorders>
              <w:top w:val="nil"/>
              <w:left w:val="nil"/>
              <w:bottom w:val="nil"/>
              <w:right w:val="nil"/>
            </w:tcBorders>
            <w:vAlign w:val="center"/>
            <w:hideMark/>
          </w:tcPr>
          <w:p w14:paraId="60676636" w14:textId="77777777" w:rsidR="00286160" w:rsidRPr="00E75F02" w:rsidRDefault="00286160" w:rsidP="00141268">
            <w:pPr>
              <w:rPr>
                <w:rFonts w:ascii="TeXGyreHeros" w:hAnsi="TeXGyreHeros" w:cs="Arial"/>
                <w:color w:val="000000"/>
                <w:lang w:val="en-CA" w:eastAsia="en-CA"/>
              </w:rPr>
            </w:pPr>
          </w:p>
        </w:tc>
        <w:tc>
          <w:tcPr>
            <w:tcW w:w="2942" w:type="dxa"/>
            <w:vMerge/>
            <w:tcBorders>
              <w:top w:val="nil"/>
              <w:left w:val="nil"/>
              <w:bottom w:val="nil"/>
              <w:right w:val="nil"/>
            </w:tcBorders>
            <w:vAlign w:val="center"/>
            <w:hideMark/>
          </w:tcPr>
          <w:p w14:paraId="79C91D6D" w14:textId="77777777" w:rsidR="00286160" w:rsidRPr="00E75F02" w:rsidRDefault="00286160" w:rsidP="00141268">
            <w:pPr>
              <w:rPr>
                <w:rFonts w:ascii="TeXGyreHeros" w:hAnsi="TeXGyreHeros" w:cs="Arial"/>
                <w:color w:val="000000"/>
                <w:lang w:val="en-CA" w:eastAsia="en-CA"/>
              </w:rPr>
            </w:pPr>
          </w:p>
        </w:tc>
        <w:tc>
          <w:tcPr>
            <w:tcW w:w="380" w:type="dxa"/>
            <w:gridSpan w:val="2"/>
            <w:vMerge/>
            <w:tcBorders>
              <w:left w:val="nil"/>
              <w:bottom w:val="nil"/>
              <w:right w:val="nil"/>
            </w:tcBorders>
            <w:shd w:val="clear" w:color="auto" w:fill="auto"/>
            <w:noWrap/>
            <w:vAlign w:val="bottom"/>
            <w:hideMark/>
          </w:tcPr>
          <w:p w14:paraId="337AC972" w14:textId="77777777" w:rsidR="00286160" w:rsidRPr="00E75F02" w:rsidRDefault="00286160" w:rsidP="00141268">
            <w:pPr>
              <w:jc w:val="center"/>
              <w:rPr>
                <w:rFonts w:ascii="TeXGyreHeros" w:hAnsi="TeXGyreHeros" w:cs="Arial"/>
                <w:color w:val="000000"/>
                <w:lang w:val="en-CA" w:eastAsia="en-CA"/>
              </w:rPr>
            </w:pPr>
          </w:p>
        </w:tc>
        <w:tc>
          <w:tcPr>
            <w:tcW w:w="1680" w:type="dxa"/>
            <w:tcBorders>
              <w:top w:val="nil"/>
              <w:left w:val="nil"/>
              <w:bottom w:val="nil"/>
              <w:right w:val="nil"/>
            </w:tcBorders>
            <w:shd w:val="clear" w:color="auto" w:fill="auto"/>
            <w:noWrap/>
            <w:vAlign w:val="bottom"/>
            <w:hideMark/>
          </w:tcPr>
          <w:p w14:paraId="088EF528" w14:textId="77777777" w:rsidR="00286160" w:rsidRPr="00E75F02" w:rsidRDefault="00286160" w:rsidP="00141268">
            <w:pPr>
              <w:jc w:val="center"/>
              <w:rPr>
                <w:rFonts w:ascii="TeXGyreHeros" w:hAnsi="TeXGyreHeros" w:cs="Arial"/>
                <w:lang w:val="en-CA" w:eastAsia="en-CA"/>
              </w:rPr>
            </w:pPr>
            <w:r w:rsidRPr="00E75F02">
              <w:rPr>
                <w:rFonts w:ascii="TeXGyreHeros" w:hAnsi="TeXGyreHeros" w:cs="Arial"/>
                <w:lang w:val="en-CA" w:eastAsia="en-CA"/>
              </w:rPr>
              <w:t xml:space="preserve">$4.00 </w:t>
            </w:r>
          </w:p>
        </w:tc>
        <w:tc>
          <w:tcPr>
            <w:tcW w:w="391" w:type="dxa"/>
            <w:vMerge/>
            <w:tcBorders>
              <w:top w:val="nil"/>
              <w:left w:val="nil"/>
              <w:bottom w:val="nil"/>
              <w:right w:val="nil"/>
            </w:tcBorders>
            <w:vAlign w:val="center"/>
            <w:hideMark/>
          </w:tcPr>
          <w:p w14:paraId="6F5FB1BB" w14:textId="77777777" w:rsidR="00286160" w:rsidRPr="00E75F02" w:rsidRDefault="00286160" w:rsidP="00141268">
            <w:pPr>
              <w:rPr>
                <w:rFonts w:ascii="TeXGyreHeros" w:hAnsi="TeXGyreHeros" w:cs="Arial"/>
                <w:color w:val="000000"/>
                <w:lang w:val="en-CA" w:eastAsia="en-CA"/>
              </w:rPr>
            </w:pPr>
          </w:p>
        </w:tc>
        <w:tc>
          <w:tcPr>
            <w:tcW w:w="1763" w:type="dxa"/>
            <w:vMerge/>
            <w:tcBorders>
              <w:top w:val="nil"/>
              <w:left w:val="nil"/>
              <w:bottom w:val="nil"/>
              <w:right w:val="nil"/>
            </w:tcBorders>
            <w:vAlign w:val="center"/>
            <w:hideMark/>
          </w:tcPr>
          <w:p w14:paraId="45324799" w14:textId="77777777" w:rsidR="00286160" w:rsidRPr="00E75F02" w:rsidRDefault="00286160" w:rsidP="00141268">
            <w:pPr>
              <w:rPr>
                <w:rFonts w:ascii="TeXGyreHeros" w:hAnsi="TeXGyreHeros" w:cs="Arial"/>
                <w:color w:val="000000"/>
                <w:lang w:val="en-CA" w:eastAsia="en-CA"/>
              </w:rPr>
            </w:pPr>
          </w:p>
        </w:tc>
        <w:tc>
          <w:tcPr>
            <w:tcW w:w="885" w:type="dxa"/>
            <w:vMerge/>
            <w:tcBorders>
              <w:top w:val="nil"/>
              <w:left w:val="nil"/>
              <w:bottom w:val="nil"/>
              <w:right w:val="nil"/>
            </w:tcBorders>
            <w:vAlign w:val="center"/>
            <w:hideMark/>
          </w:tcPr>
          <w:p w14:paraId="34F18B61" w14:textId="77777777" w:rsidR="00286160" w:rsidRPr="00E75F02" w:rsidRDefault="00286160" w:rsidP="00141268">
            <w:pPr>
              <w:rPr>
                <w:rFonts w:ascii="TeXGyreHeros" w:hAnsi="TeXGyreHeros" w:cs="Arial"/>
                <w:color w:val="000000"/>
                <w:lang w:val="en-CA" w:eastAsia="en-CA"/>
              </w:rPr>
            </w:pPr>
          </w:p>
        </w:tc>
        <w:tc>
          <w:tcPr>
            <w:tcW w:w="380" w:type="dxa"/>
            <w:tcBorders>
              <w:top w:val="nil"/>
              <w:left w:val="nil"/>
              <w:bottom w:val="nil"/>
              <w:right w:val="nil"/>
            </w:tcBorders>
            <w:shd w:val="clear" w:color="auto" w:fill="auto"/>
            <w:noWrap/>
            <w:vAlign w:val="bottom"/>
            <w:hideMark/>
          </w:tcPr>
          <w:p w14:paraId="317CD710" w14:textId="77777777" w:rsidR="00286160" w:rsidRPr="00E75F02" w:rsidRDefault="00286160" w:rsidP="00141268">
            <w:pPr>
              <w:rPr>
                <w:rFonts w:ascii="TeXGyreHeros" w:hAnsi="TeXGyreHeros" w:cs="Arial"/>
                <w:lang w:val="en-CA" w:eastAsia="en-CA"/>
              </w:rPr>
            </w:pPr>
          </w:p>
        </w:tc>
        <w:tc>
          <w:tcPr>
            <w:tcW w:w="1560" w:type="dxa"/>
            <w:gridSpan w:val="2"/>
            <w:tcBorders>
              <w:top w:val="nil"/>
              <w:left w:val="nil"/>
              <w:bottom w:val="nil"/>
              <w:right w:val="nil"/>
            </w:tcBorders>
            <w:shd w:val="clear" w:color="auto" w:fill="auto"/>
            <w:noWrap/>
            <w:vAlign w:val="center"/>
            <w:hideMark/>
          </w:tcPr>
          <w:p w14:paraId="1D535DF3" w14:textId="77777777" w:rsidR="00286160" w:rsidRPr="00E75F02" w:rsidRDefault="00286160" w:rsidP="00141268">
            <w:pPr>
              <w:jc w:val="center"/>
              <w:rPr>
                <w:rFonts w:ascii="TeXGyreHeros" w:hAnsi="TeXGyreHeros" w:cs="Arial"/>
                <w:color w:val="000000"/>
                <w:lang w:val="en-CA" w:eastAsia="en-CA"/>
              </w:rPr>
            </w:pPr>
          </w:p>
        </w:tc>
      </w:tr>
    </w:tbl>
    <w:p w14:paraId="3FE7382F" w14:textId="77777777" w:rsidR="00141268" w:rsidRPr="00E75F02" w:rsidRDefault="00141268" w:rsidP="001C7A05">
      <w:pPr>
        <w:tabs>
          <w:tab w:val="left" w:pos="720"/>
          <w:tab w:val="left" w:pos="3600"/>
        </w:tabs>
        <w:rPr>
          <w:rFonts w:ascii="TeXGyreHeros" w:hAnsi="TeXGyreHeros" w:cs="Arial"/>
          <w:lang w:val="en-CA"/>
        </w:rPr>
      </w:pPr>
    </w:p>
    <w:p w14:paraId="246341C9" w14:textId="77777777" w:rsidR="0012369B" w:rsidRPr="00E75F02" w:rsidRDefault="006C7BD1" w:rsidP="00F05B1C">
      <w:pPr>
        <w:tabs>
          <w:tab w:val="left" w:pos="851"/>
          <w:tab w:val="left" w:pos="3600"/>
        </w:tabs>
        <w:ind w:left="709" w:hanging="709"/>
        <w:jc w:val="both"/>
        <w:rPr>
          <w:rFonts w:ascii="TeXGyreHeros" w:hAnsi="TeXGyreHeros" w:cs="Arial"/>
          <w:lang w:val="en-CA"/>
        </w:rPr>
      </w:pPr>
      <w:r w:rsidRPr="00E75F02">
        <w:rPr>
          <w:rFonts w:ascii="TeXGyreHeros" w:hAnsi="TeXGyreHeros" w:cs="Arial"/>
          <w:bCs/>
          <w:lang w:val="en-CA"/>
        </w:rPr>
        <w:t>(b)</w:t>
      </w:r>
      <w:r w:rsidR="006621CE" w:rsidRPr="00E75F02">
        <w:rPr>
          <w:rFonts w:ascii="TeXGyreHeros" w:hAnsi="TeXGyreHeros" w:cs="Arial"/>
          <w:bCs/>
          <w:lang w:val="en-CA"/>
        </w:rPr>
        <w:tab/>
      </w:r>
      <w:proofErr w:type="spellStart"/>
      <w:r w:rsidR="00C41710" w:rsidRPr="00E75F02">
        <w:rPr>
          <w:rFonts w:ascii="TeXGyreHeros" w:hAnsi="TeXGyreHeros" w:cs="Arial"/>
          <w:lang w:val="en-CA"/>
        </w:rPr>
        <w:t>Johan</w:t>
      </w:r>
      <w:r w:rsidR="00EF654D" w:rsidRPr="00E75F02">
        <w:rPr>
          <w:rFonts w:ascii="TeXGyreHeros" w:hAnsi="TeXGyreHeros" w:cs="Arial"/>
          <w:lang w:val="en-CA"/>
        </w:rPr>
        <w:t>s</w:t>
      </w:r>
      <w:r w:rsidR="00C41710" w:rsidRPr="00E75F02">
        <w:rPr>
          <w:rFonts w:ascii="TeXGyreHeros" w:hAnsi="TeXGyreHeros" w:cs="Arial"/>
          <w:lang w:val="en-CA"/>
        </w:rPr>
        <w:t>sen’s</w:t>
      </w:r>
      <w:proofErr w:type="spellEnd"/>
      <w:r w:rsidR="00C41710" w:rsidRPr="00E75F02">
        <w:rPr>
          <w:rFonts w:ascii="TeXGyreHeros" w:hAnsi="TeXGyreHeros" w:cs="Arial"/>
          <w:lang w:val="en-CA"/>
        </w:rPr>
        <w:t xml:space="preserve"> liquidity has improved dramatically as the working capital is greater in </w:t>
      </w:r>
      <w:r w:rsidR="00424B4A" w:rsidRPr="00E75F02">
        <w:rPr>
          <w:rFonts w:ascii="TeXGyreHeros" w:hAnsi="TeXGyreHeros" w:cs="Arial"/>
          <w:lang w:val="en-CA"/>
        </w:rPr>
        <w:t>201</w:t>
      </w:r>
      <w:r w:rsidR="003765B7">
        <w:rPr>
          <w:rFonts w:ascii="TeXGyreHeros" w:hAnsi="TeXGyreHeros" w:cs="Arial"/>
          <w:lang w:val="en-CA"/>
        </w:rPr>
        <w:t>8</w:t>
      </w:r>
      <w:r w:rsidR="00424B4A" w:rsidRPr="00E75F02">
        <w:rPr>
          <w:rFonts w:ascii="TeXGyreHeros" w:hAnsi="TeXGyreHeros" w:cs="Arial"/>
          <w:lang w:val="en-CA"/>
        </w:rPr>
        <w:t xml:space="preserve"> </w:t>
      </w:r>
      <w:r w:rsidR="00C41710" w:rsidRPr="00E75F02">
        <w:rPr>
          <w:rFonts w:ascii="TeXGyreHeros" w:hAnsi="TeXGyreHeros" w:cs="Arial"/>
          <w:lang w:val="en-CA"/>
        </w:rPr>
        <w:t xml:space="preserve">and the current ratio is almost double that of </w:t>
      </w:r>
      <w:r w:rsidR="00424B4A" w:rsidRPr="00E75F02">
        <w:rPr>
          <w:rFonts w:ascii="TeXGyreHeros" w:hAnsi="TeXGyreHeros" w:cs="Arial"/>
          <w:lang w:val="en-CA"/>
        </w:rPr>
        <w:t>201</w:t>
      </w:r>
      <w:r w:rsidR="003765B7">
        <w:rPr>
          <w:rFonts w:ascii="TeXGyreHeros" w:hAnsi="TeXGyreHeros" w:cs="Arial"/>
          <w:lang w:val="en-CA"/>
        </w:rPr>
        <w:t>7</w:t>
      </w:r>
      <w:r w:rsidR="00C41710" w:rsidRPr="00E75F02">
        <w:rPr>
          <w:rFonts w:ascii="TeXGyreHeros" w:hAnsi="TeXGyreHeros" w:cs="Arial"/>
          <w:lang w:val="en-CA"/>
        </w:rPr>
        <w:t>. On the other hand</w:t>
      </w:r>
      <w:r w:rsidR="00CA2D5E" w:rsidRPr="00E75F02">
        <w:rPr>
          <w:rFonts w:ascii="TeXGyreHeros" w:hAnsi="TeXGyreHeros" w:cs="Arial"/>
          <w:lang w:val="en-CA"/>
        </w:rPr>
        <w:t>,</w:t>
      </w:r>
      <w:r w:rsidR="00C41710" w:rsidRPr="00E75F02">
        <w:rPr>
          <w:rFonts w:ascii="TeXGyreHeros" w:hAnsi="TeXGyreHeros" w:cs="Arial"/>
          <w:lang w:val="en-CA"/>
        </w:rPr>
        <w:t xml:space="preserve"> the solvency has deteriorated as the debt to total asset</w:t>
      </w:r>
      <w:r w:rsidR="00CA2D5E" w:rsidRPr="00E75F02">
        <w:rPr>
          <w:rFonts w:ascii="TeXGyreHeros" w:hAnsi="TeXGyreHeros" w:cs="Arial"/>
          <w:lang w:val="en-CA"/>
        </w:rPr>
        <w:t>s</w:t>
      </w:r>
      <w:r w:rsidR="00C41710" w:rsidRPr="00E75F02">
        <w:rPr>
          <w:rFonts w:ascii="TeXGyreHeros" w:hAnsi="TeXGyreHeros" w:cs="Arial"/>
          <w:lang w:val="en-CA"/>
        </w:rPr>
        <w:t xml:space="preserve"> ratio is higher</w:t>
      </w:r>
      <w:r w:rsidR="00CA2D5E" w:rsidRPr="00E75F02">
        <w:rPr>
          <w:rFonts w:ascii="TeXGyreHeros" w:hAnsi="TeXGyreHeros" w:cs="Arial"/>
          <w:lang w:val="en-CA"/>
        </w:rPr>
        <w:t xml:space="preserve"> in </w:t>
      </w:r>
      <w:r w:rsidR="003765B7" w:rsidRPr="00E75F02">
        <w:rPr>
          <w:rFonts w:ascii="TeXGyreHeros" w:hAnsi="TeXGyreHeros" w:cs="Arial"/>
          <w:lang w:val="en-CA"/>
        </w:rPr>
        <w:t>201</w:t>
      </w:r>
      <w:r w:rsidR="003765B7">
        <w:rPr>
          <w:rFonts w:ascii="TeXGyreHeros" w:hAnsi="TeXGyreHeros" w:cs="Arial"/>
          <w:lang w:val="en-CA"/>
        </w:rPr>
        <w:t>8</w:t>
      </w:r>
      <w:r w:rsidR="000C59D5" w:rsidRPr="00E75F02">
        <w:rPr>
          <w:rFonts w:ascii="TeXGyreHeros" w:hAnsi="TeXGyreHeros" w:cs="Arial"/>
          <w:lang w:val="en-CA"/>
        </w:rPr>
        <w:t xml:space="preserve">. </w:t>
      </w:r>
      <w:proofErr w:type="spellStart"/>
      <w:r w:rsidR="000C59D5" w:rsidRPr="00E75F02">
        <w:rPr>
          <w:rFonts w:ascii="TeXGyreHeros" w:hAnsi="TeXGyreHeros" w:cs="Arial"/>
          <w:lang w:val="en-CA"/>
        </w:rPr>
        <w:t>Johan</w:t>
      </w:r>
      <w:r w:rsidR="00EF654D" w:rsidRPr="00E75F02">
        <w:rPr>
          <w:rFonts w:ascii="TeXGyreHeros" w:hAnsi="TeXGyreHeros" w:cs="Arial"/>
          <w:lang w:val="en-CA"/>
        </w:rPr>
        <w:t>s</w:t>
      </w:r>
      <w:r w:rsidR="000C59D5" w:rsidRPr="00E75F02">
        <w:rPr>
          <w:rFonts w:ascii="TeXGyreHeros" w:hAnsi="TeXGyreHeros" w:cs="Arial"/>
          <w:lang w:val="en-CA"/>
        </w:rPr>
        <w:t>sen’s</w:t>
      </w:r>
      <w:proofErr w:type="spellEnd"/>
      <w:r w:rsidR="000C59D5" w:rsidRPr="00E75F02">
        <w:rPr>
          <w:rFonts w:ascii="TeXGyreHeros" w:hAnsi="TeXGyreHeros" w:cs="Arial"/>
          <w:lang w:val="en-CA"/>
        </w:rPr>
        <w:t xml:space="preserve"> profitability has improved as the </w:t>
      </w:r>
      <w:r w:rsidR="00F6561F">
        <w:rPr>
          <w:rFonts w:ascii="TeXGyreHeros" w:hAnsi="TeXGyreHeros" w:cs="Arial"/>
          <w:lang w:val="en-CA"/>
        </w:rPr>
        <w:t xml:space="preserve">basic </w:t>
      </w:r>
      <w:r w:rsidR="000C59D5" w:rsidRPr="00E75F02">
        <w:rPr>
          <w:rFonts w:ascii="TeXGyreHeros" w:hAnsi="TeXGyreHeros" w:cs="Arial"/>
          <w:lang w:val="en-CA"/>
        </w:rPr>
        <w:t xml:space="preserve">earnings per share </w:t>
      </w:r>
      <w:r w:rsidR="00C972F3" w:rsidRPr="00E75F02">
        <w:rPr>
          <w:rFonts w:ascii="TeXGyreHeros" w:hAnsi="TeXGyreHeros" w:cs="Arial"/>
          <w:lang w:val="en-CA"/>
        </w:rPr>
        <w:t xml:space="preserve">ratio </w:t>
      </w:r>
      <w:r w:rsidR="000C59D5" w:rsidRPr="00E75F02">
        <w:rPr>
          <w:rFonts w:ascii="TeXGyreHeros" w:hAnsi="TeXGyreHeros" w:cs="Arial"/>
          <w:lang w:val="en-CA"/>
        </w:rPr>
        <w:t xml:space="preserve">has increased in </w:t>
      </w:r>
      <w:r w:rsidR="00424B4A" w:rsidRPr="00E75F02">
        <w:rPr>
          <w:rFonts w:ascii="TeXGyreHeros" w:hAnsi="TeXGyreHeros" w:cs="Arial"/>
          <w:lang w:val="en-CA"/>
        </w:rPr>
        <w:t>201</w:t>
      </w:r>
      <w:r w:rsidR="003765B7">
        <w:rPr>
          <w:rFonts w:ascii="TeXGyreHeros" w:hAnsi="TeXGyreHeros" w:cs="Arial"/>
          <w:lang w:val="en-CA"/>
        </w:rPr>
        <w:t>8</w:t>
      </w:r>
      <w:r w:rsidR="00CA2D5E" w:rsidRPr="00E75F02">
        <w:rPr>
          <w:rFonts w:ascii="TeXGyreHeros" w:hAnsi="TeXGyreHeros" w:cs="Arial"/>
          <w:lang w:val="en-CA"/>
        </w:rPr>
        <w:t>, as has investors’ expectations for future profitability as indicated by the increasing price-earnings ratio</w:t>
      </w:r>
      <w:r w:rsidR="00C41710" w:rsidRPr="00E75F02">
        <w:rPr>
          <w:rFonts w:ascii="TeXGyreHeros" w:hAnsi="TeXGyreHeros" w:cs="Arial"/>
          <w:lang w:val="en-CA"/>
        </w:rPr>
        <w:t>.</w:t>
      </w:r>
    </w:p>
    <w:p w14:paraId="0EDF8647" w14:textId="77777777" w:rsidR="00987AD5" w:rsidRDefault="00987AD5" w:rsidP="00987AD5">
      <w:pPr>
        <w:jc w:val="both"/>
        <w:rPr>
          <w:rFonts w:ascii="TeXGyreHeros" w:eastAsia="Calibri" w:hAnsi="TeXGyreHeros"/>
          <w:sz w:val="18"/>
          <w:szCs w:val="18"/>
        </w:rPr>
      </w:pPr>
    </w:p>
    <w:p w14:paraId="302F057F" w14:textId="33A0BB72" w:rsidR="00987AD5" w:rsidRPr="00DE63AF" w:rsidRDefault="00987AD5" w:rsidP="00987AD5">
      <w:pPr>
        <w:jc w:val="both"/>
        <w:rPr>
          <w:rFonts w:ascii="TeXGyreHeros" w:hAnsi="TeXGyreHeros" w:cs="Arial"/>
        </w:rPr>
      </w:pPr>
      <w:r w:rsidRPr="00155545">
        <w:rPr>
          <w:rFonts w:ascii="TeXGyreHeros" w:eastAsia="Calibri" w:hAnsi="TeXGyreHeros"/>
          <w:sz w:val="18"/>
          <w:szCs w:val="18"/>
        </w:rPr>
        <w:t xml:space="preserve">LO </w:t>
      </w:r>
      <w:proofErr w:type="gramStart"/>
      <w:r>
        <w:rPr>
          <w:rFonts w:ascii="TeXGyreHeros" w:eastAsia="Calibri" w:hAnsi="TeXGyreHeros"/>
          <w:sz w:val="18"/>
          <w:szCs w:val="18"/>
          <w:lang w:val="en-CA"/>
        </w:rPr>
        <w:t>2</w:t>
      </w:r>
      <w:r w:rsidR="00433963">
        <w:rPr>
          <w:rFonts w:ascii="TeXGyreHeros" w:eastAsia="Calibri" w:hAnsi="TeXGyreHeros"/>
          <w:sz w:val="18"/>
          <w:szCs w:val="18"/>
          <w:lang w:val="en-CA"/>
        </w:rPr>
        <w:t xml:space="preserve"> </w:t>
      </w:r>
      <w:r w:rsidRPr="00155545">
        <w:rPr>
          <w:rFonts w:ascii="TeXGyreHeros" w:eastAsia="Calibri" w:hAnsi="TeXGyreHeros"/>
          <w:sz w:val="18"/>
          <w:szCs w:val="18"/>
        </w:rPr>
        <w:t xml:space="preserve"> BT</w:t>
      </w:r>
      <w:proofErr w:type="gramEnd"/>
      <w:r w:rsidRPr="00155545">
        <w:rPr>
          <w:rFonts w:ascii="TeXGyreHeros" w:eastAsia="Calibri" w:hAnsi="TeXGyreHeros"/>
          <w:sz w:val="18"/>
          <w:szCs w:val="18"/>
        </w:rPr>
        <w:t xml:space="preserve">: </w:t>
      </w:r>
      <w:r w:rsidR="00433963">
        <w:rPr>
          <w:rFonts w:ascii="TeXGyreHeros" w:eastAsia="Calibri" w:hAnsi="TeXGyreHeros"/>
          <w:sz w:val="18"/>
          <w:szCs w:val="18"/>
        </w:rPr>
        <w:t>AN</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M</w:t>
      </w:r>
      <w:r w:rsidRPr="00155545">
        <w:rPr>
          <w:rFonts w:ascii="TeXGyreHeros" w:eastAsia="Calibri" w:hAnsi="TeXGyreHeros"/>
          <w:sz w:val="18"/>
          <w:szCs w:val="18"/>
        </w:rPr>
        <w:t xml:space="preserve"> </w:t>
      </w:r>
      <w:r w:rsidR="00433963">
        <w:rPr>
          <w:rFonts w:ascii="TeXGyreHeros" w:eastAsia="Calibri" w:hAnsi="TeXGyreHeros"/>
          <w:sz w:val="18"/>
          <w:szCs w:val="18"/>
        </w:rPr>
        <w:t xml:space="preserve"> </w:t>
      </w:r>
      <w:r w:rsidRPr="00155545">
        <w:rPr>
          <w:rFonts w:ascii="TeXGyreHeros" w:eastAsia="Calibri" w:hAnsi="TeXGyreHeros"/>
          <w:sz w:val="18"/>
          <w:szCs w:val="18"/>
        </w:rPr>
        <w:t xml:space="preserve">Time: </w:t>
      </w:r>
      <w:r>
        <w:rPr>
          <w:rFonts w:ascii="TeXGyreHeros" w:eastAsia="Calibri" w:hAnsi="TeXGyreHeros"/>
          <w:sz w:val="18"/>
          <w:szCs w:val="18"/>
          <w:lang w:val="en-CA"/>
        </w:rPr>
        <w:t>30</w:t>
      </w:r>
      <w:r w:rsidRPr="00155545">
        <w:rPr>
          <w:rFonts w:ascii="TeXGyreHeros" w:eastAsia="Calibri" w:hAnsi="TeXGyreHeros"/>
          <w:sz w:val="18"/>
          <w:szCs w:val="18"/>
        </w:rPr>
        <w:t xml:space="preserve"> min.  AACSB: </w:t>
      </w:r>
      <w:proofErr w:type="gramStart"/>
      <w:r>
        <w:rPr>
          <w:rFonts w:ascii="TeXGyreHeros" w:eastAsia="Calibri" w:hAnsi="TeXGyreHeros"/>
          <w:sz w:val="18"/>
          <w:szCs w:val="18"/>
          <w:lang w:val="en-CA"/>
        </w:rPr>
        <w:t>Analytic</w:t>
      </w:r>
      <w:r w:rsidRPr="00155545">
        <w:rPr>
          <w:rFonts w:ascii="TeXGyreHeros" w:eastAsia="Calibri" w:hAnsi="TeXGyreHeros"/>
          <w:sz w:val="18"/>
          <w:szCs w:val="18"/>
        </w:rPr>
        <w:t xml:space="preserve"> </w:t>
      </w:r>
      <w:r w:rsidR="00433963">
        <w:rPr>
          <w:rFonts w:ascii="TeXGyreHeros" w:eastAsia="Calibri" w:hAnsi="TeXGyreHeros"/>
          <w:sz w:val="18"/>
          <w:szCs w:val="18"/>
        </w:rPr>
        <w:t xml:space="preserve"> </w:t>
      </w:r>
      <w:r w:rsidRPr="00155545">
        <w:rPr>
          <w:rFonts w:ascii="TeXGyreHeros" w:eastAsia="Calibri" w:hAnsi="TeXGyreHeros"/>
          <w:sz w:val="18"/>
          <w:szCs w:val="18"/>
        </w:rPr>
        <w:t>CPA</w:t>
      </w:r>
      <w:proofErr w:type="gramEnd"/>
      <w:r w:rsidR="00433963">
        <w:rPr>
          <w:rFonts w:ascii="TeXGyreHeros" w:eastAsia="Calibri" w:hAnsi="TeXGyreHeros"/>
          <w:sz w:val="18"/>
          <w:szCs w:val="18"/>
        </w:rPr>
        <w:t>: cpa-t001</w:t>
      </w:r>
      <w:r w:rsidR="006D49E3" w:rsidRPr="006D49E3">
        <w:rPr>
          <w:rFonts w:ascii="TeXGyreHeros" w:eastAsia="Calibri" w:hAnsi="TeXGyreHeros"/>
          <w:sz w:val="18"/>
          <w:szCs w:val="18"/>
        </w:rPr>
        <w:t xml:space="preserve"> </w:t>
      </w:r>
      <w:r w:rsidR="006D49E3">
        <w:rPr>
          <w:rFonts w:ascii="TeXGyreHeros" w:eastAsia="Calibri" w:hAnsi="TeXGyreHeros"/>
          <w:sz w:val="18"/>
          <w:szCs w:val="18"/>
        </w:rPr>
        <w:t>and cpa-t005</w:t>
      </w:r>
      <w:r w:rsidR="00433963">
        <w:rPr>
          <w:rFonts w:ascii="TeXGyreHeros" w:eastAsia="Calibri" w:hAnsi="TeXGyreHeros"/>
          <w:sz w:val="18"/>
          <w:szCs w:val="18"/>
        </w:rPr>
        <w:t xml:space="preserve"> </w:t>
      </w:r>
      <w:r w:rsidRPr="00155545">
        <w:rPr>
          <w:rFonts w:ascii="TeXGyreHeros" w:eastAsia="Calibri" w:hAnsi="TeXGyreHeros"/>
          <w:sz w:val="18"/>
          <w:szCs w:val="18"/>
        </w:rPr>
        <w:t xml:space="preserve"> CM: Reporting</w:t>
      </w:r>
      <w:r w:rsidR="006D49E3">
        <w:rPr>
          <w:rFonts w:ascii="TeXGyreHeros" w:eastAsia="Calibri" w:hAnsi="TeXGyreHeros"/>
          <w:sz w:val="18"/>
          <w:szCs w:val="18"/>
        </w:rPr>
        <w:t xml:space="preserve"> and Finance.</w:t>
      </w:r>
      <w:r w:rsidRPr="00987AD5">
        <w:rPr>
          <w:rFonts w:ascii="TeXGyreHeros" w:hAnsi="TeXGyreHeros"/>
          <w:color w:val="000000"/>
          <w:sz w:val="18"/>
          <w:szCs w:val="18"/>
        </w:rPr>
        <w:t xml:space="preserve"> </w:t>
      </w:r>
    </w:p>
    <w:p w14:paraId="16F2995A" w14:textId="77777777" w:rsidR="0012369B" w:rsidRPr="00E75F02" w:rsidRDefault="0012369B" w:rsidP="00E75F02">
      <w:pPr>
        <w:tabs>
          <w:tab w:val="left" w:pos="567"/>
          <w:tab w:val="left" w:pos="3600"/>
        </w:tabs>
        <w:ind w:left="1080" w:hanging="1080"/>
        <w:jc w:val="both"/>
        <w:rPr>
          <w:rFonts w:ascii="TeXGyreHeros" w:hAnsi="TeXGyreHeros" w:cs="Arial"/>
          <w:sz w:val="28"/>
          <w:szCs w:val="28"/>
          <w:lang w:val="en-CA"/>
        </w:rPr>
      </w:pPr>
      <w:r w:rsidRPr="00E75F02">
        <w:rPr>
          <w:rFonts w:ascii="TeXGyreHeros" w:hAnsi="TeXGyreHeros" w:cs="Arial"/>
          <w:sz w:val="28"/>
          <w:szCs w:val="28"/>
          <w:lang w:val="en-CA"/>
        </w:rPr>
        <w:br w:type="page"/>
      </w:r>
    </w:p>
    <w:p w14:paraId="13117605" w14:textId="77777777" w:rsidR="00967003" w:rsidRDefault="00967003" w:rsidP="0012369B">
      <w:pPr>
        <w:tabs>
          <w:tab w:val="left" w:pos="720"/>
          <w:tab w:val="left" w:pos="1080"/>
          <w:tab w:val="left" w:pos="1440"/>
          <w:tab w:val="right" w:pos="8640"/>
        </w:tabs>
        <w:rPr>
          <w:rFonts w:ascii="TeXGyreHeros" w:hAnsi="TeXGyreHeros" w:cs="Arial"/>
          <w:sz w:val="28"/>
          <w:szCs w:val="28"/>
          <w:lang w:val="en-CA"/>
        </w:rPr>
      </w:pPr>
    </w:p>
    <w:p w14:paraId="73F1DEB8" w14:textId="59043FD3" w:rsidR="0012369B" w:rsidRPr="00E75F02" w:rsidRDefault="00940916" w:rsidP="0012369B">
      <w:pPr>
        <w:tabs>
          <w:tab w:val="left" w:pos="720"/>
          <w:tab w:val="left" w:pos="1080"/>
          <w:tab w:val="left" w:pos="1440"/>
          <w:tab w:val="right" w:pos="8640"/>
        </w:tabs>
        <w:rPr>
          <w:rFonts w:ascii="TeXGyreHeros" w:hAnsi="TeXGyreHeros" w:cs="Arial"/>
          <w:sz w:val="28"/>
          <w:szCs w:val="28"/>
          <w:lang w:val="en-CA"/>
        </w:rPr>
      </w:pPr>
      <w:r w:rsidRPr="00E75F02">
        <w:rPr>
          <w:rFonts w:ascii="TeXGyreHeros" w:hAnsi="TeXGyreHeros"/>
          <w:noProof/>
        </w:rPr>
        <mc:AlternateContent>
          <mc:Choice Requires="wps">
            <w:drawing>
              <wp:anchor distT="0" distB="0" distL="114300" distR="114300" simplePos="0" relativeHeight="251662848" behindDoc="0" locked="0" layoutInCell="1" allowOverlap="1" wp14:anchorId="5FA1BB1C" wp14:editId="59E21E65">
                <wp:simplePos x="0" y="0"/>
                <wp:positionH relativeFrom="column">
                  <wp:align>center</wp:align>
                </wp:positionH>
                <wp:positionV relativeFrom="paragraph">
                  <wp:posOffset>-318770</wp:posOffset>
                </wp:positionV>
                <wp:extent cx="1920240" cy="292735"/>
                <wp:effectExtent l="0" t="0" r="3810" b="0"/>
                <wp:wrapSquare wrapText="bothSides"/>
                <wp:docPr id="2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292735"/>
                        </a:xfrm>
                        <a:prstGeom prst="rect">
                          <a:avLst/>
                        </a:prstGeom>
                        <a:solidFill>
                          <a:srgbClr val="FFFFFF"/>
                        </a:solidFill>
                        <a:ln w="9525">
                          <a:solidFill>
                            <a:srgbClr val="000000"/>
                          </a:solidFill>
                          <a:miter lim="800000"/>
                          <a:headEnd/>
                          <a:tailEnd/>
                        </a:ln>
                      </wps:spPr>
                      <wps:txbx>
                        <w:txbxContent>
                          <w:p w14:paraId="59CB7B11" w14:textId="77777777" w:rsidR="006D49E3" w:rsidRPr="004E2EEB" w:rsidRDefault="006D49E3" w:rsidP="00E75F02">
                            <w:pPr>
                              <w:pStyle w:val="ProblemHead"/>
                              <w:spacing w:line="320" w:lineRule="exact"/>
                              <w:rPr>
                                <w:rFonts w:ascii="TeXGyreHeros" w:hAnsi="TeXGyreHeros"/>
                                <w:sz w:val="28"/>
                              </w:rPr>
                            </w:pPr>
                            <w:r w:rsidRPr="004E2EEB">
                              <w:rPr>
                                <w:rFonts w:ascii="TeXGyreHeros" w:hAnsi="TeXGyreHeros"/>
                                <w:sz w:val="28"/>
                              </w:rPr>
                              <w:t>PROBLEM 2-6A</w:t>
                            </w:r>
                          </w:p>
                          <w:p w14:paraId="6E3D1443" w14:textId="77777777" w:rsidR="006D49E3" w:rsidRDefault="006D49E3" w:rsidP="0012369B">
                            <w:pPr>
                              <w:pStyle w:val="ProblemHead"/>
                              <w:spacing w:line="260" w:lineRule="exac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1" type="#_x0000_t202" style="position:absolute;margin-left:0;margin-top:-25.1pt;width:151.2pt;height:23.05pt;z-index:25166284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">
                <v:textbox>
                  <w:txbxContent>
                    <w:p w14:paraId="59CB7B11" w14:textId="77777777" w:rsidR="006D49E3" w:rsidRPr="004E2EEB" w:rsidRDefault="006D49E3" w:rsidP="00E75F02">
                      <w:pPr>
                        <w:pStyle w:val="ProblemHead"/>
                        <w:spacing w:line="320" w:lineRule="exact"/>
                        <w:rPr>
                          <w:rFonts w:ascii="TeXGyreHeros" w:hAnsi="TeXGyreHeros"/>
                          <w:sz w:val="28"/>
                        </w:rPr>
                      </w:pPr>
                      <w:r w:rsidRPr="004E2EEB">
                        <w:rPr>
                          <w:rFonts w:ascii="TeXGyreHeros" w:hAnsi="TeXGyreHeros"/>
                          <w:sz w:val="28"/>
                        </w:rPr>
                        <w:t>PROBLEM 2-6A</w:t>
                      </w:r>
                    </w:p>
                    <w:p w14:paraId="6E3D1443" w14:textId="77777777" w:rsidR="006D49E3" w:rsidRDefault="006D49E3" w:rsidP="0012369B">
                      <w:pPr>
                        <w:pStyle w:val="ProblemHead"/>
                        <w:spacing w:line="260" w:lineRule="exact"/>
                      </w:pPr>
                    </w:p>
                  </w:txbxContent>
                </v:textbox>
                <w10:wrap type="square"/>
              </v:shape>
            </w:pict>
          </mc:Fallback>
        </mc:AlternateContent>
      </w:r>
    </w:p>
    <w:p w14:paraId="20FA2E8F" w14:textId="77777777" w:rsidR="0012369B" w:rsidRPr="00E75F02" w:rsidRDefault="0012369B" w:rsidP="0012369B">
      <w:pPr>
        <w:rPr>
          <w:rFonts w:ascii="TeXGyreHeros" w:hAnsi="TeXGyreHeros" w:cs="Arial"/>
          <w:lang w:val="en-CA"/>
        </w:rPr>
      </w:pPr>
      <w:r w:rsidRPr="00E75F02">
        <w:rPr>
          <w:rFonts w:ascii="TeXGyreHeros" w:hAnsi="TeXGyreHeros" w:cs="Arial"/>
          <w:lang w:val="en-CA"/>
        </w:rPr>
        <w:t>(a)</w:t>
      </w:r>
      <w:r w:rsidRPr="00E75F02">
        <w:rPr>
          <w:rFonts w:ascii="TeXGyreHeros" w:hAnsi="TeXGyreHeros" w:cs="Arial"/>
          <w:lang w:val="en-CA"/>
        </w:rPr>
        <w:tab/>
      </w:r>
    </w:p>
    <w:tbl>
      <w:tblPr>
        <w:tblW w:w="9496" w:type="dxa"/>
        <w:tblInd w:w="95" w:type="dxa"/>
        <w:tblLook w:val="04A0" w:firstRow="1" w:lastRow="0" w:firstColumn="1" w:lastColumn="0" w:noHBand="0" w:noVBand="1"/>
      </w:tblPr>
      <w:tblGrid>
        <w:gridCol w:w="650"/>
        <w:gridCol w:w="2482"/>
        <w:gridCol w:w="380"/>
        <w:gridCol w:w="258"/>
        <w:gridCol w:w="1630"/>
        <w:gridCol w:w="389"/>
        <w:gridCol w:w="1607"/>
        <w:gridCol w:w="493"/>
        <w:gridCol w:w="1607"/>
      </w:tblGrid>
      <w:tr w:rsidR="0012369B" w:rsidRPr="00E75F02" w14:paraId="4D2BF197" w14:textId="77777777" w:rsidTr="006916C8">
        <w:trPr>
          <w:trHeight w:val="360"/>
        </w:trPr>
        <w:tc>
          <w:tcPr>
            <w:tcW w:w="650" w:type="dxa"/>
            <w:tcBorders>
              <w:top w:val="nil"/>
              <w:left w:val="nil"/>
              <w:bottom w:val="nil"/>
              <w:right w:val="nil"/>
            </w:tcBorders>
            <w:shd w:val="clear" w:color="auto" w:fill="auto"/>
            <w:noWrap/>
            <w:vAlign w:val="bottom"/>
            <w:hideMark/>
          </w:tcPr>
          <w:p w14:paraId="38D8E536" w14:textId="77777777" w:rsidR="0012369B" w:rsidRPr="00E75F02" w:rsidRDefault="0012369B" w:rsidP="006916C8">
            <w:pPr>
              <w:rPr>
                <w:rFonts w:ascii="TeXGyreHeros" w:hAnsi="TeXGyreHeros" w:cs="Arial"/>
                <w:color w:val="000000"/>
                <w:lang w:val="en-CA" w:eastAsia="en-CA"/>
              </w:rPr>
            </w:pPr>
          </w:p>
        </w:tc>
        <w:tc>
          <w:tcPr>
            <w:tcW w:w="2482" w:type="dxa"/>
            <w:tcBorders>
              <w:top w:val="nil"/>
              <w:left w:val="nil"/>
              <w:bottom w:val="nil"/>
              <w:right w:val="nil"/>
            </w:tcBorders>
            <w:shd w:val="clear" w:color="auto" w:fill="auto"/>
            <w:vAlign w:val="bottom"/>
            <w:hideMark/>
          </w:tcPr>
          <w:p w14:paraId="73DE2A78" w14:textId="77777777" w:rsidR="0012369B" w:rsidRPr="00E75F02" w:rsidRDefault="0012369B" w:rsidP="00EE1996">
            <w:pPr>
              <w:rPr>
                <w:rFonts w:ascii="TeXGyreHeros" w:hAnsi="TeXGyreHeros" w:cs="Arial"/>
                <w:color w:val="000000"/>
                <w:lang w:val="en-CA" w:eastAsia="en-CA"/>
              </w:rPr>
            </w:pPr>
            <w:r w:rsidRPr="00E75F02">
              <w:rPr>
                <w:rFonts w:ascii="TeXGyreHeros" w:hAnsi="TeXGyreHeros" w:cs="Arial"/>
                <w:color w:val="000000"/>
                <w:lang w:val="en-CA" w:eastAsia="en-CA"/>
              </w:rPr>
              <w:t xml:space="preserve">Working capital </w:t>
            </w:r>
          </w:p>
        </w:tc>
        <w:tc>
          <w:tcPr>
            <w:tcW w:w="380" w:type="dxa"/>
            <w:tcBorders>
              <w:top w:val="nil"/>
              <w:left w:val="nil"/>
              <w:bottom w:val="nil"/>
              <w:right w:val="nil"/>
            </w:tcBorders>
            <w:vAlign w:val="bottom"/>
          </w:tcPr>
          <w:p w14:paraId="2D104657" w14:textId="77777777" w:rsidR="0012369B" w:rsidRPr="00E75F02" w:rsidRDefault="0012369B" w:rsidP="006916C8">
            <w:pPr>
              <w:jc w:val="center"/>
              <w:rPr>
                <w:rFonts w:ascii="TeXGyreHeros" w:hAnsi="TeXGyreHeros" w:cs="Arial"/>
                <w:color w:val="000000"/>
                <w:lang w:val="en-CA" w:eastAsia="en-CA"/>
              </w:rPr>
            </w:pPr>
            <w:r w:rsidRPr="00E75F02">
              <w:rPr>
                <w:rFonts w:ascii="TeXGyreHeros" w:hAnsi="TeXGyreHeros" w:cs="Arial"/>
                <w:color w:val="000000"/>
                <w:lang w:val="en-CA" w:eastAsia="en-CA"/>
              </w:rPr>
              <w:t>=</w:t>
            </w:r>
          </w:p>
        </w:tc>
        <w:tc>
          <w:tcPr>
            <w:tcW w:w="258" w:type="dxa"/>
            <w:tcBorders>
              <w:top w:val="nil"/>
              <w:left w:val="nil"/>
              <w:bottom w:val="nil"/>
              <w:right w:val="nil"/>
            </w:tcBorders>
            <w:shd w:val="clear" w:color="auto" w:fill="auto"/>
            <w:noWrap/>
            <w:vAlign w:val="center"/>
            <w:hideMark/>
          </w:tcPr>
          <w:p w14:paraId="64673E1C" w14:textId="77777777" w:rsidR="0012369B" w:rsidRPr="00E75F02" w:rsidRDefault="0012369B" w:rsidP="006916C8">
            <w:pPr>
              <w:rPr>
                <w:rFonts w:ascii="TeXGyreHeros" w:hAnsi="TeXGyreHeros" w:cs="Arial"/>
                <w:color w:val="000000"/>
                <w:lang w:val="en-CA" w:eastAsia="en-CA"/>
              </w:rPr>
            </w:pPr>
          </w:p>
        </w:tc>
        <w:tc>
          <w:tcPr>
            <w:tcW w:w="5726" w:type="dxa"/>
            <w:gridSpan w:val="5"/>
            <w:tcBorders>
              <w:top w:val="nil"/>
              <w:left w:val="nil"/>
              <w:bottom w:val="nil"/>
              <w:right w:val="nil"/>
            </w:tcBorders>
            <w:shd w:val="clear" w:color="auto" w:fill="auto"/>
            <w:noWrap/>
            <w:vAlign w:val="center"/>
            <w:hideMark/>
          </w:tcPr>
          <w:p w14:paraId="67C6B573" w14:textId="77777777" w:rsidR="0012369B" w:rsidRPr="00E75F02" w:rsidRDefault="0012369B" w:rsidP="00506665">
            <w:pPr>
              <w:rPr>
                <w:rFonts w:ascii="TeXGyreHeros" w:hAnsi="TeXGyreHeros" w:cs="Arial"/>
                <w:color w:val="000000"/>
                <w:lang w:val="en-CA" w:eastAsia="en-CA"/>
              </w:rPr>
            </w:pPr>
            <w:r w:rsidRPr="00E75F02">
              <w:rPr>
                <w:rFonts w:ascii="TeXGyreHeros" w:hAnsi="TeXGyreHeros" w:cs="Arial"/>
                <w:color w:val="000000"/>
                <w:lang w:val="en-CA" w:eastAsia="en-CA"/>
              </w:rPr>
              <w:t xml:space="preserve">Current assets </w:t>
            </w:r>
            <w:r w:rsidR="00506665" w:rsidRPr="00E75F02">
              <w:rPr>
                <w:rFonts w:ascii="TeXGyreHeros" w:hAnsi="TeXGyreHeros" w:cs="Arial"/>
                <w:color w:val="000000"/>
                <w:lang w:val="en-CA" w:eastAsia="en-CA"/>
              </w:rPr>
              <w:t xml:space="preserve">– </w:t>
            </w:r>
            <w:r w:rsidRPr="00E75F02">
              <w:rPr>
                <w:rFonts w:ascii="TeXGyreHeros" w:hAnsi="TeXGyreHeros" w:cs="Arial"/>
                <w:color w:val="000000"/>
                <w:lang w:val="en-CA" w:eastAsia="en-CA"/>
              </w:rPr>
              <w:t>Current liabilities</w:t>
            </w:r>
          </w:p>
        </w:tc>
      </w:tr>
      <w:tr w:rsidR="0012369B" w:rsidRPr="00E75F02" w14:paraId="205B7601" w14:textId="77777777" w:rsidTr="006916C8">
        <w:trPr>
          <w:trHeight w:val="360"/>
        </w:trPr>
        <w:tc>
          <w:tcPr>
            <w:tcW w:w="650" w:type="dxa"/>
            <w:tcBorders>
              <w:top w:val="nil"/>
              <w:left w:val="nil"/>
              <w:bottom w:val="nil"/>
              <w:right w:val="nil"/>
            </w:tcBorders>
            <w:shd w:val="clear" w:color="auto" w:fill="auto"/>
            <w:noWrap/>
            <w:vAlign w:val="bottom"/>
            <w:hideMark/>
          </w:tcPr>
          <w:p w14:paraId="29E00E84" w14:textId="77777777" w:rsidR="0012369B" w:rsidRPr="00E75F02" w:rsidRDefault="0012369B" w:rsidP="006916C8">
            <w:pPr>
              <w:rPr>
                <w:rFonts w:ascii="TeXGyreHeros" w:hAnsi="TeXGyreHeros" w:cs="Arial"/>
                <w:color w:val="000000"/>
                <w:lang w:val="en-CA" w:eastAsia="en-CA"/>
              </w:rPr>
            </w:pPr>
          </w:p>
        </w:tc>
        <w:tc>
          <w:tcPr>
            <w:tcW w:w="2482" w:type="dxa"/>
            <w:tcBorders>
              <w:top w:val="nil"/>
              <w:left w:val="nil"/>
              <w:bottom w:val="nil"/>
              <w:right w:val="nil"/>
            </w:tcBorders>
            <w:shd w:val="clear" w:color="auto" w:fill="auto"/>
            <w:noWrap/>
            <w:vAlign w:val="bottom"/>
            <w:hideMark/>
          </w:tcPr>
          <w:p w14:paraId="13999D92" w14:textId="77777777" w:rsidR="0012369B" w:rsidRPr="00E75F02" w:rsidRDefault="0012369B" w:rsidP="006916C8">
            <w:pPr>
              <w:rPr>
                <w:rFonts w:ascii="TeXGyreHeros" w:hAnsi="TeXGyreHeros" w:cs="Arial"/>
                <w:color w:val="000000"/>
                <w:lang w:val="en-CA" w:eastAsia="en-CA"/>
              </w:rPr>
            </w:pPr>
            <w:r w:rsidRPr="00E75F02">
              <w:rPr>
                <w:rFonts w:ascii="TeXGyreHeros" w:hAnsi="TeXGyreHeros" w:cs="Arial"/>
                <w:lang w:val="en-CA"/>
              </w:rPr>
              <w:t>Chen</w:t>
            </w:r>
          </w:p>
        </w:tc>
        <w:tc>
          <w:tcPr>
            <w:tcW w:w="380" w:type="dxa"/>
            <w:tcBorders>
              <w:top w:val="nil"/>
              <w:left w:val="nil"/>
              <w:bottom w:val="nil"/>
              <w:right w:val="nil"/>
            </w:tcBorders>
          </w:tcPr>
          <w:p w14:paraId="073EA5B0" w14:textId="77777777" w:rsidR="0012369B" w:rsidRPr="00E75F02" w:rsidRDefault="0012369B" w:rsidP="006916C8">
            <w:pPr>
              <w:rPr>
                <w:rFonts w:ascii="TeXGyreHeros" w:hAnsi="TeXGyreHeros" w:cs="Arial"/>
                <w:color w:val="000000"/>
                <w:lang w:val="en-CA" w:eastAsia="en-CA"/>
              </w:rPr>
            </w:pPr>
            <w:r w:rsidRPr="00E75F02">
              <w:rPr>
                <w:rFonts w:ascii="TeXGyreHeros" w:hAnsi="TeXGyreHeros" w:cs="Arial"/>
                <w:color w:val="000000"/>
                <w:lang w:val="en-CA" w:eastAsia="en-CA"/>
              </w:rPr>
              <w:t>=</w:t>
            </w:r>
          </w:p>
        </w:tc>
        <w:tc>
          <w:tcPr>
            <w:tcW w:w="258" w:type="dxa"/>
            <w:tcBorders>
              <w:top w:val="nil"/>
              <w:left w:val="nil"/>
              <w:bottom w:val="nil"/>
              <w:right w:val="nil"/>
            </w:tcBorders>
            <w:shd w:val="clear" w:color="auto" w:fill="auto"/>
            <w:noWrap/>
            <w:vAlign w:val="bottom"/>
            <w:hideMark/>
          </w:tcPr>
          <w:p w14:paraId="0966F488" w14:textId="77777777" w:rsidR="0012369B" w:rsidRPr="00E75F02" w:rsidRDefault="0012369B" w:rsidP="006916C8">
            <w:pPr>
              <w:rPr>
                <w:rFonts w:ascii="TeXGyreHeros" w:hAnsi="TeXGyreHeros" w:cs="Arial"/>
                <w:color w:val="000000"/>
                <w:lang w:val="en-CA" w:eastAsia="en-CA"/>
              </w:rPr>
            </w:pPr>
          </w:p>
        </w:tc>
        <w:tc>
          <w:tcPr>
            <w:tcW w:w="1630" w:type="dxa"/>
            <w:tcBorders>
              <w:top w:val="nil"/>
              <w:left w:val="nil"/>
              <w:bottom w:val="nil"/>
              <w:right w:val="nil"/>
            </w:tcBorders>
            <w:shd w:val="clear" w:color="auto" w:fill="auto"/>
            <w:noWrap/>
            <w:vAlign w:val="center"/>
            <w:hideMark/>
          </w:tcPr>
          <w:p w14:paraId="4DBFC399" w14:textId="77777777" w:rsidR="0012369B" w:rsidRPr="00E75F02" w:rsidRDefault="0012369B" w:rsidP="00A467BA">
            <w:pPr>
              <w:ind w:right="-71"/>
              <w:jc w:val="both"/>
              <w:rPr>
                <w:rFonts w:ascii="TeXGyreHeros" w:hAnsi="TeXGyreHeros" w:cs="Arial"/>
                <w:color w:val="000000"/>
                <w:lang w:val="en-CA" w:eastAsia="en-CA"/>
              </w:rPr>
            </w:pPr>
            <w:r w:rsidRPr="00E75F02">
              <w:rPr>
                <w:rFonts w:ascii="TeXGyreHeros" w:hAnsi="TeXGyreHeros" w:cs="Arial"/>
                <w:color w:val="000000"/>
                <w:lang w:val="en-CA" w:eastAsia="en-CA"/>
              </w:rPr>
              <w:t>$</w:t>
            </w:r>
            <w:r w:rsidR="00972C3E" w:rsidRPr="00E75F02">
              <w:rPr>
                <w:rFonts w:ascii="TeXGyreHeros" w:hAnsi="TeXGyreHeros" w:cs="Arial"/>
                <w:color w:val="000000"/>
                <w:lang w:val="en-CA" w:eastAsia="en-CA"/>
              </w:rPr>
              <w:t>407,200</w:t>
            </w:r>
            <w:r w:rsidRPr="00E75F02">
              <w:rPr>
                <w:rFonts w:ascii="TeXGyreHeros" w:hAnsi="TeXGyreHeros" w:cs="Arial"/>
                <w:color w:val="000000"/>
                <w:lang w:val="en-CA" w:eastAsia="en-CA"/>
              </w:rPr>
              <w:t xml:space="preserve"> </w:t>
            </w:r>
          </w:p>
        </w:tc>
        <w:tc>
          <w:tcPr>
            <w:tcW w:w="389" w:type="dxa"/>
            <w:tcBorders>
              <w:top w:val="nil"/>
              <w:left w:val="nil"/>
              <w:bottom w:val="nil"/>
              <w:right w:val="nil"/>
            </w:tcBorders>
            <w:shd w:val="clear" w:color="auto" w:fill="auto"/>
            <w:noWrap/>
            <w:vAlign w:val="center"/>
            <w:hideMark/>
          </w:tcPr>
          <w:p w14:paraId="50BF9547" w14:textId="77777777" w:rsidR="0012369B" w:rsidRPr="00E75F02" w:rsidRDefault="00506665" w:rsidP="006916C8">
            <w:pPr>
              <w:rPr>
                <w:rFonts w:ascii="TeXGyreHeros" w:hAnsi="TeXGyreHeros" w:cs="Arial"/>
                <w:color w:val="000000"/>
                <w:lang w:val="en-CA" w:eastAsia="en-CA"/>
              </w:rPr>
            </w:pPr>
            <w:r w:rsidRPr="00E75F02">
              <w:rPr>
                <w:rFonts w:ascii="TeXGyreHeros" w:hAnsi="TeXGyreHeros" w:cs="Arial"/>
                <w:color w:val="000000"/>
                <w:lang w:val="en-CA" w:eastAsia="en-CA"/>
              </w:rPr>
              <w:t>–</w:t>
            </w:r>
          </w:p>
        </w:tc>
        <w:tc>
          <w:tcPr>
            <w:tcW w:w="1607" w:type="dxa"/>
            <w:tcBorders>
              <w:top w:val="nil"/>
              <w:left w:val="nil"/>
              <w:bottom w:val="nil"/>
              <w:right w:val="nil"/>
            </w:tcBorders>
            <w:shd w:val="clear" w:color="auto" w:fill="auto"/>
            <w:noWrap/>
            <w:vAlign w:val="center"/>
            <w:hideMark/>
          </w:tcPr>
          <w:p w14:paraId="60CEB6AF" w14:textId="77777777" w:rsidR="0012369B" w:rsidRPr="00E75F02" w:rsidRDefault="0012369B" w:rsidP="00972C3E">
            <w:pPr>
              <w:rPr>
                <w:rFonts w:ascii="TeXGyreHeros" w:hAnsi="TeXGyreHeros" w:cs="Arial"/>
                <w:color w:val="000000"/>
                <w:lang w:val="en-CA" w:eastAsia="en-CA"/>
              </w:rPr>
            </w:pPr>
            <w:r w:rsidRPr="00E75F02">
              <w:rPr>
                <w:rFonts w:ascii="TeXGyreHeros" w:hAnsi="TeXGyreHeros" w:cs="Arial"/>
                <w:color w:val="000000"/>
                <w:lang w:val="en-CA" w:eastAsia="en-CA"/>
              </w:rPr>
              <w:t>$</w:t>
            </w:r>
            <w:r w:rsidR="00972C3E" w:rsidRPr="00E75F02">
              <w:rPr>
                <w:rFonts w:ascii="TeXGyreHeros" w:hAnsi="TeXGyreHeros" w:cs="Arial"/>
                <w:color w:val="000000"/>
                <w:lang w:val="en-CA" w:eastAsia="en-CA"/>
              </w:rPr>
              <w:t>166,325</w:t>
            </w:r>
            <w:r w:rsidRPr="00E75F02">
              <w:rPr>
                <w:rFonts w:ascii="TeXGyreHeros" w:hAnsi="TeXGyreHeros" w:cs="Arial"/>
                <w:color w:val="000000"/>
                <w:lang w:val="en-CA" w:eastAsia="en-CA"/>
              </w:rPr>
              <w:t xml:space="preserve"> </w:t>
            </w:r>
          </w:p>
        </w:tc>
        <w:tc>
          <w:tcPr>
            <w:tcW w:w="493" w:type="dxa"/>
            <w:tcBorders>
              <w:top w:val="nil"/>
              <w:left w:val="nil"/>
              <w:bottom w:val="nil"/>
              <w:right w:val="nil"/>
            </w:tcBorders>
            <w:shd w:val="clear" w:color="auto" w:fill="auto"/>
            <w:noWrap/>
            <w:vAlign w:val="center"/>
            <w:hideMark/>
          </w:tcPr>
          <w:p w14:paraId="75433502" w14:textId="77777777" w:rsidR="0012369B" w:rsidRPr="00E75F02" w:rsidRDefault="0012369B" w:rsidP="006916C8">
            <w:pPr>
              <w:rPr>
                <w:rFonts w:ascii="TeXGyreHeros" w:hAnsi="TeXGyreHeros" w:cs="Arial"/>
                <w:color w:val="000000"/>
                <w:lang w:val="en-CA" w:eastAsia="en-CA"/>
              </w:rPr>
            </w:pPr>
            <w:r w:rsidRPr="00E75F02">
              <w:rPr>
                <w:rFonts w:ascii="TeXGyreHeros" w:hAnsi="TeXGyreHeros" w:cs="Arial"/>
                <w:color w:val="000000"/>
                <w:lang w:val="en-CA" w:eastAsia="en-CA"/>
              </w:rPr>
              <w:t>=</w:t>
            </w:r>
          </w:p>
        </w:tc>
        <w:tc>
          <w:tcPr>
            <w:tcW w:w="1607" w:type="dxa"/>
            <w:tcBorders>
              <w:top w:val="nil"/>
              <w:left w:val="nil"/>
              <w:bottom w:val="nil"/>
              <w:right w:val="nil"/>
            </w:tcBorders>
            <w:shd w:val="clear" w:color="auto" w:fill="auto"/>
            <w:noWrap/>
            <w:vAlign w:val="center"/>
            <w:hideMark/>
          </w:tcPr>
          <w:p w14:paraId="2E557AF9" w14:textId="77777777" w:rsidR="0012369B" w:rsidRPr="00E75F02" w:rsidRDefault="0012369B" w:rsidP="00A467BA">
            <w:pPr>
              <w:rPr>
                <w:rFonts w:ascii="TeXGyreHeros" w:hAnsi="TeXGyreHeros" w:cs="Arial"/>
                <w:color w:val="000000"/>
                <w:lang w:val="en-CA" w:eastAsia="en-CA"/>
              </w:rPr>
            </w:pPr>
            <w:r w:rsidRPr="00E75F02">
              <w:rPr>
                <w:rFonts w:ascii="TeXGyreHeros" w:hAnsi="TeXGyreHeros" w:cs="Arial"/>
                <w:color w:val="000000"/>
                <w:lang w:val="en-CA" w:eastAsia="en-CA"/>
              </w:rPr>
              <w:t>$</w:t>
            </w:r>
            <w:r w:rsidR="00972C3E" w:rsidRPr="00E75F02">
              <w:rPr>
                <w:rFonts w:ascii="TeXGyreHeros" w:hAnsi="TeXGyreHeros" w:cs="Arial"/>
                <w:color w:val="000000"/>
                <w:lang w:val="en-CA" w:eastAsia="en-CA"/>
              </w:rPr>
              <w:t>240,875</w:t>
            </w:r>
            <w:r w:rsidRPr="00E75F02">
              <w:rPr>
                <w:rFonts w:ascii="TeXGyreHeros" w:hAnsi="TeXGyreHeros" w:cs="Arial"/>
                <w:color w:val="000000"/>
                <w:lang w:val="en-CA" w:eastAsia="en-CA"/>
              </w:rPr>
              <w:t xml:space="preserve"> </w:t>
            </w:r>
          </w:p>
        </w:tc>
      </w:tr>
      <w:tr w:rsidR="0012369B" w:rsidRPr="00E75F02" w14:paraId="00B253C1" w14:textId="77777777" w:rsidTr="006916C8">
        <w:trPr>
          <w:trHeight w:val="360"/>
        </w:trPr>
        <w:tc>
          <w:tcPr>
            <w:tcW w:w="650" w:type="dxa"/>
            <w:tcBorders>
              <w:top w:val="nil"/>
              <w:left w:val="nil"/>
              <w:bottom w:val="nil"/>
              <w:right w:val="nil"/>
            </w:tcBorders>
            <w:shd w:val="clear" w:color="auto" w:fill="auto"/>
            <w:noWrap/>
            <w:vAlign w:val="bottom"/>
            <w:hideMark/>
          </w:tcPr>
          <w:p w14:paraId="6FCACC24" w14:textId="77777777" w:rsidR="0012369B" w:rsidRPr="00E75F02" w:rsidRDefault="0012369B" w:rsidP="006916C8">
            <w:pPr>
              <w:rPr>
                <w:rFonts w:ascii="TeXGyreHeros" w:hAnsi="TeXGyreHeros" w:cs="Arial"/>
                <w:color w:val="000000"/>
                <w:lang w:val="en-CA" w:eastAsia="en-CA"/>
              </w:rPr>
            </w:pPr>
          </w:p>
        </w:tc>
        <w:tc>
          <w:tcPr>
            <w:tcW w:w="2482" w:type="dxa"/>
            <w:tcBorders>
              <w:top w:val="nil"/>
              <w:left w:val="nil"/>
              <w:bottom w:val="nil"/>
              <w:right w:val="nil"/>
            </w:tcBorders>
            <w:shd w:val="clear" w:color="auto" w:fill="auto"/>
            <w:noWrap/>
            <w:vAlign w:val="bottom"/>
            <w:hideMark/>
          </w:tcPr>
          <w:p w14:paraId="520681BB" w14:textId="77777777" w:rsidR="0012369B" w:rsidRPr="00E75F02" w:rsidRDefault="0012369B" w:rsidP="006916C8">
            <w:pPr>
              <w:rPr>
                <w:rFonts w:ascii="TeXGyreHeros" w:hAnsi="TeXGyreHeros" w:cs="Arial"/>
                <w:color w:val="000000"/>
                <w:lang w:val="en-CA" w:eastAsia="en-CA"/>
              </w:rPr>
            </w:pPr>
            <w:proofErr w:type="spellStart"/>
            <w:r w:rsidRPr="00E75F02">
              <w:rPr>
                <w:rFonts w:ascii="TeXGyreHeros" w:hAnsi="TeXGyreHeros" w:cs="Arial"/>
                <w:color w:val="000000"/>
                <w:lang w:val="en-CA" w:eastAsia="en-CA"/>
              </w:rPr>
              <w:t>Caissie</w:t>
            </w:r>
            <w:proofErr w:type="spellEnd"/>
          </w:p>
        </w:tc>
        <w:tc>
          <w:tcPr>
            <w:tcW w:w="380" w:type="dxa"/>
            <w:tcBorders>
              <w:top w:val="nil"/>
              <w:left w:val="nil"/>
              <w:bottom w:val="nil"/>
              <w:right w:val="nil"/>
            </w:tcBorders>
          </w:tcPr>
          <w:p w14:paraId="5EABB820" w14:textId="77777777" w:rsidR="0012369B" w:rsidRPr="00E75F02" w:rsidRDefault="0012369B" w:rsidP="006916C8">
            <w:pPr>
              <w:rPr>
                <w:rFonts w:ascii="TeXGyreHeros" w:hAnsi="TeXGyreHeros" w:cs="Arial"/>
                <w:color w:val="000000"/>
                <w:lang w:val="en-CA" w:eastAsia="en-CA"/>
              </w:rPr>
            </w:pPr>
            <w:r w:rsidRPr="00E75F02">
              <w:rPr>
                <w:rFonts w:ascii="TeXGyreHeros" w:hAnsi="TeXGyreHeros" w:cs="Arial"/>
                <w:color w:val="000000"/>
                <w:lang w:val="en-CA" w:eastAsia="en-CA"/>
              </w:rPr>
              <w:t>=</w:t>
            </w:r>
          </w:p>
        </w:tc>
        <w:tc>
          <w:tcPr>
            <w:tcW w:w="258" w:type="dxa"/>
            <w:tcBorders>
              <w:top w:val="nil"/>
              <w:left w:val="nil"/>
              <w:bottom w:val="nil"/>
              <w:right w:val="nil"/>
            </w:tcBorders>
            <w:shd w:val="clear" w:color="auto" w:fill="auto"/>
            <w:noWrap/>
            <w:vAlign w:val="bottom"/>
            <w:hideMark/>
          </w:tcPr>
          <w:p w14:paraId="7CC3919E" w14:textId="77777777" w:rsidR="0012369B" w:rsidRPr="00E75F02" w:rsidRDefault="0012369B" w:rsidP="006916C8">
            <w:pPr>
              <w:rPr>
                <w:rFonts w:ascii="TeXGyreHeros" w:hAnsi="TeXGyreHeros" w:cs="Arial"/>
                <w:color w:val="000000"/>
                <w:lang w:val="en-CA" w:eastAsia="en-CA"/>
              </w:rPr>
            </w:pPr>
          </w:p>
        </w:tc>
        <w:tc>
          <w:tcPr>
            <w:tcW w:w="1630" w:type="dxa"/>
            <w:tcBorders>
              <w:top w:val="nil"/>
              <w:left w:val="nil"/>
              <w:bottom w:val="nil"/>
              <w:right w:val="nil"/>
            </w:tcBorders>
            <w:shd w:val="clear" w:color="auto" w:fill="auto"/>
            <w:noWrap/>
            <w:vAlign w:val="center"/>
            <w:hideMark/>
          </w:tcPr>
          <w:p w14:paraId="75B64D1C" w14:textId="77777777" w:rsidR="0012369B" w:rsidRPr="00E75F02" w:rsidRDefault="0012369B" w:rsidP="00A467BA">
            <w:pPr>
              <w:ind w:right="-71"/>
              <w:jc w:val="both"/>
              <w:rPr>
                <w:rFonts w:ascii="TeXGyreHeros" w:hAnsi="TeXGyreHeros" w:cs="Arial"/>
                <w:color w:val="000000"/>
                <w:lang w:val="en-CA" w:eastAsia="en-CA"/>
              </w:rPr>
            </w:pPr>
            <w:r w:rsidRPr="00E75F02">
              <w:rPr>
                <w:rFonts w:ascii="TeXGyreHeros" w:hAnsi="TeXGyreHeros" w:cs="Arial"/>
                <w:color w:val="000000"/>
                <w:lang w:val="en-CA" w:eastAsia="en-CA"/>
              </w:rPr>
              <w:t>$</w:t>
            </w:r>
            <w:r w:rsidR="00972C3E" w:rsidRPr="00E75F02">
              <w:rPr>
                <w:rFonts w:ascii="TeXGyreHeros" w:hAnsi="TeXGyreHeros" w:cs="Arial"/>
                <w:color w:val="000000"/>
                <w:lang w:val="en-CA" w:eastAsia="en-CA"/>
              </w:rPr>
              <w:t>190,400</w:t>
            </w:r>
            <w:r w:rsidRPr="00E75F02">
              <w:rPr>
                <w:rFonts w:ascii="TeXGyreHeros" w:hAnsi="TeXGyreHeros" w:cs="Arial"/>
                <w:color w:val="000000"/>
                <w:lang w:val="en-CA" w:eastAsia="en-CA"/>
              </w:rPr>
              <w:t xml:space="preserve"> </w:t>
            </w:r>
          </w:p>
        </w:tc>
        <w:tc>
          <w:tcPr>
            <w:tcW w:w="389" w:type="dxa"/>
            <w:tcBorders>
              <w:top w:val="nil"/>
              <w:left w:val="nil"/>
              <w:bottom w:val="nil"/>
              <w:right w:val="nil"/>
            </w:tcBorders>
            <w:shd w:val="clear" w:color="auto" w:fill="auto"/>
            <w:noWrap/>
            <w:vAlign w:val="center"/>
            <w:hideMark/>
          </w:tcPr>
          <w:p w14:paraId="6DB92EF8" w14:textId="77777777" w:rsidR="0012369B" w:rsidRPr="00E75F02" w:rsidRDefault="00506665" w:rsidP="006916C8">
            <w:pPr>
              <w:rPr>
                <w:rFonts w:ascii="TeXGyreHeros" w:hAnsi="TeXGyreHeros" w:cs="Arial"/>
                <w:color w:val="000000"/>
                <w:lang w:val="en-CA" w:eastAsia="en-CA"/>
              </w:rPr>
            </w:pPr>
            <w:r w:rsidRPr="00E75F02">
              <w:rPr>
                <w:rFonts w:ascii="TeXGyreHeros" w:hAnsi="TeXGyreHeros" w:cs="Arial"/>
                <w:color w:val="000000"/>
                <w:lang w:val="en-CA" w:eastAsia="en-CA"/>
              </w:rPr>
              <w:t>–</w:t>
            </w:r>
          </w:p>
        </w:tc>
        <w:tc>
          <w:tcPr>
            <w:tcW w:w="1607" w:type="dxa"/>
            <w:tcBorders>
              <w:top w:val="nil"/>
              <w:left w:val="nil"/>
              <w:bottom w:val="nil"/>
              <w:right w:val="nil"/>
            </w:tcBorders>
            <w:shd w:val="clear" w:color="auto" w:fill="auto"/>
            <w:noWrap/>
            <w:vAlign w:val="center"/>
            <w:hideMark/>
          </w:tcPr>
          <w:p w14:paraId="744BCD69" w14:textId="77777777" w:rsidR="0012369B" w:rsidRPr="00E75F02" w:rsidRDefault="0012369B" w:rsidP="00972C3E">
            <w:pPr>
              <w:rPr>
                <w:rFonts w:ascii="TeXGyreHeros" w:hAnsi="TeXGyreHeros" w:cs="Arial"/>
                <w:color w:val="000000"/>
                <w:lang w:val="en-CA" w:eastAsia="en-CA"/>
              </w:rPr>
            </w:pPr>
            <w:r w:rsidRPr="00E75F02">
              <w:rPr>
                <w:rFonts w:ascii="TeXGyreHeros" w:hAnsi="TeXGyreHeros" w:cs="Arial"/>
                <w:color w:val="000000"/>
                <w:lang w:val="en-CA" w:eastAsia="en-CA"/>
              </w:rPr>
              <w:t>$</w:t>
            </w:r>
            <w:r w:rsidR="00972C3E" w:rsidRPr="00E75F02">
              <w:rPr>
                <w:rFonts w:ascii="TeXGyreHeros" w:hAnsi="TeXGyreHeros" w:cs="Arial"/>
                <w:color w:val="000000"/>
                <w:lang w:val="en-CA" w:eastAsia="en-CA"/>
              </w:rPr>
              <w:t>133,700</w:t>
            </w:r>
          </w:p>
        </w:tc>
        <w:tc>
          <w:tcPr>
            <w:tcW w:w="493" w:type="dxa"/>
            <w:tcBorders>
              <w:top w:val="nil"/>
              <w:left w:val="nil"/>
              <w:bottom w:val="nil"/>
              <w:right w:val="nil"/>
            </w:tcBorders>
            <w:shd w:val="clear" w:color="auto" w:fill="auto"/>
            <w:noWrap/>
            <w:vAlign w:val="center"/>
            <w:hideMark/>
          </w:tcPr>
          <w:p w14:paraId="1B1435F3" w14:textId="77777777" w:rsidR="0012369B" w:rsidRPr="00E75F02" w:rsidRDefault="0012369B" w:rsidP="006916C8">
            <w:pPr>
              <w:rPr>
                <w:rFonts w:ascii="TeXGyreHeros" w:hAnsi="TeXGyreHeros" w:cs="Arial"/>
                <w:color w:val="000000"/>
                <w:lang w:val="en-CA" w:eastAsia="en-CA"/>
              </w:rPr>
            </w:pPr>
            <w:r w:rsidRPr="00E75F02">
              <w:rPr>
                <w:rFonts w:ascii="TeXGyreHeros" w:hAnsi="TeXGyreHeros" w:cs="Arial"/>
                <w:color w:val="000000"/>
                <w:lang w:val="en-CA" w:eastAsia="en-CA"/>
              </w:rPr>
              <w:t>=</w:t>
            </w:r>
          </w:p>
        </w:tc>
        <w:tc>
          <w:tcPr>
            <w:tcW w:w="1607" w:type="dxa"/>
            <w:tcBorders>
              <w:top w:val="nil"/>
              <w:left w:val="nil"/>
              <w:bottom w:val="nil"/>
              <w:right w:val="nil"/>
            </w:tcBorders>
            <w:shd w:val="clear" w:color="auto" w:fill="auto"/>
            <w:noWrap/>
            <w:vAlign w:val="center"/>
            <w:hideMark/>
          </w:tcPr>
          <w:p w14:paraId="7166680B" w14:textId="77777777" w:rsidR="0012369B" w:rsidRPr="00E75F02" w:rsidRDefault="0012369B" w:rsidP="00972C3E">
            <w:pPr>
              <w:rPr>
                <w:rFonts w:ascii="TeXGyreHeros" w:hAnsi="TeXGyreHeros" w:cs="Arial"/>
                <w:color w:val="000000"/>
                <w:lang w:val="en-CA" w:eastAsia="en-CA"/>
              </w:rPr>
            </w:pPr>
            <w:r w:rsidRPr="00E75F02">
              <w:rPr>
                <w:rFonts w:ascii="TeXGyreHeros" w:hAnsi="TeXGyreHeros" w:cs="Arial"/>
                <w:color w:val="000000"/>
                <w:lang w:val="en-CA" w:eastAsia="en-CA"/>
              </w:rPr>
              <w:t>$</w:t>
            </w:r>
            <w:r w:rsidR="00972C3E" w:rsidRPr="00E75F02">
              <w:rPr>
                <w:rFonts w:ascii="TeXGyreHeros" w:hAnsi="TeXGyreHeros" w:cs="Arial"/>
                <w:color w:val="000000"/>
                <w:lang w:val="en-CA" w:eastAsia="en-CA"/>
              </w:rPr>
              <w:t>56,700</w:t>
            </w:r>
          </w:p>
        </w:tc>
      </w:tr>
    </w:tbl>
    <w:p w14:paraId="5443BA00" w14:textId="77777777" w:rsidR="0012369B" w:rsidRPr="00E75F02" w:rsidRDefault="0012369B" w:rsidP="0012369B">
      <w:pPr>
        <w:rPr>
          <w:rFonts w:ascii="TeXGyreHeros" w:hAnsi="TeXGyreHeros" w:cs="Arial"/>
          <w:lang w:val="en-CA"/>
        </w:rPr>
      </w:pPr>
    </w:p>
    <w:tbl>
      <w:tblPr>
        <w:tblW w:w="5522" w:type="dxa"/>
        <w:tblInd w:w="817" w:type="dxa"/>
        <w:tblLayout w:type="fixed"/>
        <w:tblLook w:val="04A0" w:firstRow="1" w:lastRow="0" w:firstColumn="1" w:lastColumn="0" w:noHBand="0" w:noVBand="1"/>
      </w:tblPr>
      <w:tblGrid>
        <w:gridCol w:w="2137"/>
        <w:gridCol w:w="346"/>
        <w:gridCol w:w="3039"/>
      </w:tblGrid>
      <w:tr w:rsidR="00ED012B" w:rsidRPr="00E75F02" w14:paraId="05782442" w14:textId="77777777" w:rsidTr="00ED012B">
        <w:trPr>
          <w:trHeight w:val="315"/>
        </w:trPr>
        <w:tc>
          <w:tcPr>
            <w:tcW w:w="2137" w:type="dxa"/>
            <w:vMerge w:val="restart"/>
            <w:tcBorders>
              <w:top w:val="nil"/>
            </w:tcBorders>
            <w:shd w:val="clear" w:color="auto" w:fill="auto"/>
            <w:vAlign w:val="center"/>
            <w:hideMark/>
          </w:tcPr>
          <w:p w14:paraId="45437641" w14:textId="77777777" w:rsidR="00ED012B" w:rsidRPr="00E75F02" w:rsidRDefault="00ED012B" w:rsidP="0064655D">
            <w:pPr>
              <w:rPr>
                <w:rFonts w:ascii="TeXGyreHeros" w:hAnsi="TeXGyreHeros" w:cs="Arial"/>
                <w:color w:val="000000"/>
                <w:lang w:val="en-CA" w:eastAsia="en-CA"/>
              </w:rPr>
            </w:pPr>
            <w:r w:rsidRPr="00E75F02">
              <w:rPr>
                <w:rFonts w:ascii="TeXGyreHeros" w:hAnsi="TeXGyreHeros" w:cs="Arial"/>
                <w:color w:val="000000"/>
                <w:lang w:val="en-CA" w:eastAsia="en-CA"/>
              </w:rPr>
              <w:t>Current ratio</w:t>
            </w:r>
          </w:p>
        </w:tc>
        <w:tc>
          <w:tcPr>
            <w:tcW w:w="346" w:type="dxa"/>
            <w:vMerge w:val="restart"/>
            <w:tcBorders>
              <w:top w:val="nil"/>
            </w:tcBorders>
            <w:vAlign w:val="center"/>
          </w:tcPr>
          <w:p w14:paraId="481C8244" w14:textId="77777777" w:rsidR="00ED012B" w:rsidRPr="00E75F02" w:rsidRDefault="00ED012B" w:rsidP="0064655D">
            <w:pPr>
              <w:jc w:val="center"/>
              <w:rPr>
                <w:rFonts w:ascii="TeXGyreHeros" w:hAnsi="TeXGyreHeros" w:cs="Arial"/>
                <w:color w:val="000000"/>
                <w:lang w:val="en-CA" w:eastAsia="en-CA"/>
              </w:rPr>
            </w:pPr>
            <w:r w:rsidRPr="00E75F02">
              <w:rPr>
                <w:rFonts w:ascii="TeXGyreHeros" w:hAnsi="TeXGyreHeros" w:cs="Arial"/>
                <w:color w:val="000000"/>
                <w:lang w:val="en-CA" w:eastAsia="en-CA"/>
              </w:rPr>
              <w:t>=</w:t>
            </w:r>
          </w:p>
        </w:tc>
        <w:tc>
          <w:tcPr>
            <w:tcW w:w="3039" w:type="dxa"/>
            <w:tcBorders>
              <w:top w:val="nil"/>
              <w:left w:val="nil"/>
              <w:bottom w:val="single" w:sz="8" w:space="0" w:color="auto"/>
              <w:right w:val="nil"/>
            </w:tcBorders>
            <w:shd w:val="clear" w:color="auto" w:fill="auto"/>
            <w:noWrap/>
            <w:vAlign w:val="bottom"/>
            <w:hideMark/>
          </w:tcPr>
          <w:p w14:paraId="08BE3EB4" w14:textId="77777777" w:rsidR="00ED012B" w:rsidRPr="00E75F02" w:rsidRDefault="00ED012B" w:rsidP="0064655D">
            <w:pPr>
              <w:jc w:val="center"/>
              <w:rPr>
                <w:rFonts w:ascii="TeXGyreHeros" w:hAnsi="TeXGyreHeros" w:cs="Arial"/>
                <w:color w:val="000000"/>
                <w:lang w:val="en-CA" w:eastAsia="en-CA"/>
              </w:rPr>
            </w:pPr>
            <w:r w:rsidRPr="00E75F02">
              <w:rPr>
                <w:rFonts w:ascii="TeXGyreHeros" w:hAnsi="TeXGyreHeros" w:cs="Arial"/>
                <w:color w:val="000000"/>
                <w:lang w:val="en-CA" w:eastAsia="en-CA"/>
              </w:rPr>
              <w:t>Current assets</w:t>
            </w:r>
          </w:p>
        </w:tc>
      </w:tr>
      <w:tr w:rsidR="00ED012B" w:rsidRPr="00E75F02" w14:paraId="022EDABB" w14:textId="77777777" w:rsidTr="00ED012B">
        <w:trPr>
          <w:trHeight w:val="349"/>
        </w:trPr>
        <w:tc>
          <w:tcPr>
            <w:tcW w:w="2137" w:type="dxa"/>
            <w:vMerge/>
            <w:tcBorders>
              <w:bottom w:val="nil"/>
            </w:tcBorders>
            <w:shd w:val="clear" w:color="auto" w:fill="auto"/>
            <w:vAlign w:val="bottom"/>
            <w:hideMark/>
          </w:tcPr>
          <w:p w14:paraId="6D13B989" w14:textId="77777777" w:rsidR="00ED012B" w:rsidRPr="00E75F02" w:rsidRDefault="00ED012B" w:rsidP="0064655D">
            <w:pPr>
              <w:rPr>
                <w:rFonts w:ascii="TeXGyreHeros" w:hAnsi="TeXGyreHeros" w:cs="Arial"/>
                <w:color w:val="000000"/>
                <w:lang w:val="en-CA" w:eastAsia="en-CA"/>
              </w:rPr>
            </w:pPr>
          </w:p>
        </w:tc>
        <w:tc>
          <w:tcPr>
            <w:tcW w:w="346" w:type="dxa"/>
            <w:vMerge/>
            <w:tcBorders>
              <w:bottom w:val="nil"/>
            </w:tcBorders>
            <w:vAlign w:val="center"/>
          </w:tcPr>
          <w:p w14:paraId="28C1BA80" w14:textId="77777777" w:rsidR="00ED012B" w:rsidRPr="00E75F02" w:rsidRDefault="00ED012B" w:rsidP="0064655D">
            <w:pPr>
              <w:jc w:val="center"/>
              <w:rPr>
                <w:rFonts w:ascii="TeXGyreHeros" w:hAnsi="TeXGyreHeros" w:cs="Arial"/>
                <w:color w:val="000000"/>
                <w:lang w:val="en-CA" w:eastAsia="en-CA"/>
              </w:rPr>
            </w:pPr>
          </w:p>
        </w:tc>
        <w:tc>
          <w:tcPr>
            <w:tcW w:w="3039" w:type="dxa"/>
            <w:tcBorders>
              <w:top w:val="single" w:sz="8" w:space="0" w:color="auto"/>
              <w:left w:val="nil"/>
              <w:bottom w:val="nil"/>
              <w:right w:val="nil"/>
            </w:tcBorders>
            <w:shd w:val="clear" w:color="auto" w:fill="auto"/>
            <w:noWrap/>
            <w:hideMark/>
          </w:tcPr>
          <w:p w14:paraId="2B1C928C" w14:textId="77777777" w:rsidR="00ED012B" w:rsidRPr="00E75F02" w:rsidRDefault="00ED012B" w:rsidP="0064655D">
            <w:pPr>
              <w:jc w:val="center"/>
              <w:rPr>
                <w:rFonts w:ascii="TeXGyreHeros" w:hAnsi="TeXGyreHeros" w:cs="Arial"/>
                <w:color w:val="000000"/>
                <w:lang w:val="en-CA" w:eastAsia="en-CA"/>
              </w:rPr>
            </w:pPr>
            <w:r w:rsidRPr="00E75F02">
              <w:rPr>
                <w:rFonts w:ascii="TeXGyreHeros" w:hAnsi="TeXGyreHeros" w:cs="Arial"/>
                <w:color w:val="000000"/>
                <w:lang w:val="en-CA" w:eastAsia="en-CA"/>
              </w:rPr>
              <w:t>Current liabilities</w:t>
            </w:r>
          </w:p>
        </w:tc>
      </w:tr>
    </w:tbl>
    <w:p w14:paraId="5A89F18D" w14:textId="77777777" w:rsidR="0012369B" w:rsidRPr="00E75F02" w:rsidRDefault="0012369B" w:rsidP="00012317">
      <w:pPr>
        <w:rPr>
          <w:rFonts w:ascii="TeXGyreHeros" w:hAnsi="TeXGyreHeros" w:cs="Arial"/>
          <w:lang w:val="en-CA"/>
        </w:rPr>
      </w:pPr>
    </w:p>
    <w:p w14:paraId="7904A236" w14:textId="77777777" w:rsidR="0012369B" w:rsidRPr="00E75F02" w:rsidRDefault="0012369B" w:rsidP="0012369B">
      <w:pPr>
        <w:tabs>
          <w:tab w:val="left" w:pos="720"/>
          <w:tab w:val="center" w:pos="1800"/>
          <w:tab w:val="left" w:pos="3060"/>
          <w:tab w:val="left" w:pos="4320"/>
          <w:tab w:val="center" w:pos="5400"/>
          <w:tab w:val="left" w:pos="6660"/>
        </w:tabs>
        <w:rPr>
          <w:rFonts w:ascii="TeXGyreHeros" w:hAnsi="TeXGyreHeros" w:cs="Arial"/>
          <w:lang w:val="en-CA"/>
        </w:rPr>
      </w:pPr>
      <w:r w:rsidRPr="00E75F02">
        <w:rPr>
          <w:rFonts w:ascii="TeXGyreHeros" w:hAnsi="TeXGyreHeros" w:cs="Arial"/>
          <w:lang w:val="en-CA"/>
        </w:rPr>
        <w:tab/>
      </w:r>
      <w:r w:rsidRPr="00E75F02">
        <w:rPr>
          <w:rFonts w:ascii="TeXGyreHeros" w:hAnsi="TeXGyreHeros" w:cs="Arial"/>
          <w:u w:val="single"/>
          <w:lang w:val="en-CA"/>
        </w:rPr>
        <w:tab/>
        <w:t>Chen</w:t>
      </w:r>
      <w:r w:rsidRPr="00E75F02">
        <w:rPr>
          <w:rFonts w:ascii="TeXGyreHeros" w:hAnsi="TeXGyreHeros" w:cs="Arial"/>
          <w:u w:val="single"/>
          <w:lang w:val="en-CA"/>
        </w:rPr>
        <w:tab/>
      </w:r>
      <w:r w:rsidRPr="00E75F02">
        <w:rPr>
          <w:rFonts w:ascii="TeXGyreHeros" w:hAnsi="TeXGyreHeros" w:cs="Arial"/>
          <w:lang w:val="en-CA"/>
        </w:rPr>
        <w:tab/>
      </w:r>
      <w:r w:rsidRPr="00E75F02">
        <w:rPr>
          <w:rFonts w:ascii="TeXGyreHeros" w:hAnsi="TeXGyreHeros" w:cs="Arial"/>
          <w:u w:val="single"/>
          <w:lang w:val="en-CA"/>
        </w:rPr>
        <w:tab/>
      </w:r>
      <w:proofErr w:type="spellStart"/>
      <w:r w:rsidRPr="00E75F02">
        <w:rPr>
          <w:rFonts w:ascii="TeXGyreHeros" w:hAnsi="TeXGyreHeros" w:cs="Arial"/>
          <w:color w:val="000000"/>
          <w:u w:val="single"/>
          <w:lang w:val="en-CA" w:eastAsia="en-CA"/>
        </w:rPr>
        <w:t>Caissie</w:t>
      </w:r>
      <w:proofErr w:type="spellEnd"/>
      <w:r w:rsidRPr="00E75F02">
        <w:rPr>
          <w:rFonts w:ascii="TeXGyreHeros" w:hAnsi="TeXGyreHeros" w:cs="Arial"/>
          <w:u w:val="single"/>
          <w:lang w:val="en-CA"/>
        </w:rPr>
        <w:tab/>
      </w:r>
    </w:p>
    <w:p w14:paraId="41CFE95A" w14:textId="77777777" w:rsidR="0012369B" w:rsidRPr="00E75F02" w:rsidRDefault="0012369B" w:rsidP="0012369B">
      <w:pPr>
        <w:tabs>
          <w:tab w:val="left" w:pos="720"/>
          <w:tab w:val="left" w:pos="4320"/>
        </w:tabs>
        <w:rPr>
          <w:rFonts w:ascii="TeXGyreHeros" w:hAnsi="TeXGyreHeros" w:cs="Arial"/>
          <w:lang w:val="en-CA"/>
        </w:rPr>
      </w:pPr>
      <w:r w:rsidRPr="00E75F02">
        <w:rPr>
          <w:rFonts w:ascii="TeXGyreHeros" w:hAnsi="TeXGyreHeros" w:cs="Arial"/>
          <w:lang w:val="en-CA"/>
        </w:rPr>
        <w:tab/>
      </w:r>
    </w:p>
    <w:tbl>
      <w:tblPr>
        <w:tblW w:w="7609" w:type="dxa"/>
        <w:tblInd w:w="817" w:type="dxa"/>
        <w:tblLook w:val="04A0" w:firstRow="1" w:lastRow="0" w:firstColumn="1" w:lastColumn="0" w:noHBand="0" w:noVBand="1"/>
      </w:tblPr>
      <w:tblGrid>
        <w:gridCol w:w="1680"/>
        <w:gridCol w:w="380"/>
        <w:gridCol w:w="633"/>
        <w:gridCol w:w="820"/>
        <w:gridCol w:w="500"/>
        <w:gridCol w:w="1560"/>
        <w:gridCol w:w="380"/>
        <w:gridCol w:w="696"/>
        <w:gridCol w:w="960"/>
      </w:tblGrid>
      <w:tr w:rsidR="0012369B" w:rsidRPr="00E75F02" w14:paraId="70D5F698" w14:textId="77777777" w:rsidTr="006916C8">
        <w:trPr>
          <w:trHeight w:val="360"/>
        </w:trPr>
        <w:tc>
          <w:tcPr>
            <w:tcW w:w="1680" w:type="dxa"/>
            <w:tcBorders>
              <w:top w:val="nil"/>
              <w:left w:val="nil"/>
              <w:bottom w:val="single" w:sz="4" w:space="0" w:color="auto"/>
              <w:right w:val="nil"/>
            </w:tcBorders>
            <w:shd w:val="clear" w:color="auto" w:fill="auto"/>
            <w:noWrap/>
            <w:vAlign w:val="bottom"/>
            <w:hideMark/>
          </w:tcPr>
          <w:p w14:paraId="603805B9" w14:textId="77777777" w:rsidR="0012369B" w:rsidRPr="00E75F02" w:rsidRDefault="0012369B" w:rsidP="00E67166">
            <w:pPr>
              <w:jc w:val="center"/>
              <w:rPr>
                <w:rFonts w:ascii="TeXGyreHeros" w:hAnsi="TeXGyreHeros" w:cs="Arial"/>
                <w:color w:val="000000"/>
                <w:lang w:val="en-CA" w:eastAsia="en-CA"/>
              </w:rPr>
            </w:pPr>
            <w:r w:rsidRPr="00E75F02">
              <w:rPr>
                <w:rFonts w:ascii="TeXGyreHeros" w:hAnsi="TeXGyreHeros" w:cs="Arial"/>
                <w:color w:val="000000"/>
                <w:lang w:val="en-CA" w:eastAsia="en-CA"/>
              </w:rPr>
              <w:t>$</w:t>
            </w:r>
            <w:r w:rsidR="00E67166" w:rsidRPr="00E75F02">
              <w:rPr>
                <w:rFonts w:ascii="TeXGyreHeros" w:hAnsi="TeXGyreHeros" w:cs="Arial"/>
                <w:color w:val="000000"/>
                <w:lang w:val="en-CA" w:eastAsia="en-CA"/>
              </w:rPr>
              <w:t>407,200</w:t>
            </w:r>
          </w:p>
        </w:tc>
        <w:tc>
          <w:tcPr>
            <w:tcW w:w="380" w:type="dxa"/>
            <w:vMerge w:val="restart"/>
            <w:tcBorders>
              <w:top w:val="nil"/>
              <w:left w:val="nil"/>
              <w:bottom w:val="nil"/>
              <w:right w:val="nil"/>
            </w:tcBorders>
            <w:shd w:val="clear" w:color="auto" w:fill="auto"/>
            <w:noWrap/>
            <w:vAlign w:val="center"/>
            <w:hideMark/>
          </w:tcPr>
          <w:p w14:paraId="604076DA" w14:textId="77777777" w:rsidR="0012369B" w:rsidRPr="00E75F02" w:rsidRDefault="0012369B" w:rsidP="006916C8">
            <w:pPr>
              <w:jc w:val="center"/>
              <w:rPr>
                <w:rFonts w:ascii="TeXGyreHeros" w:hAnsi="TeXGyreHeros" w:cs="Arial"/>
                <w:color w:val="000000"/>
                <w:lang w:val="en-CA" w:eastAsia="en-CA"/>
              </w:rPr>
            </w:pPr>
            <w:r w:rsidRPr="00E75F02">
              <w:rPr>
                <w:rFonts w:ascii="TeXGyreHeros" w:hAnsi="TeXGyreHeros" w:cs="Arial"/>
                <w:color w:val="000000"/>
                <w:lang w:val="en-CA" w:eastAsia="en-CA"/>
              </w:rPr>
              <w:t>=</w:t>
            </w:r>
          </w:p>
        </w:tc>
        <w:tc>
          <w:tcPr>
            <w:tcW w:w="633" w:type="dxa"/>
            <w:vMerge w:val="restart"/>
            <w:tcBorders>
              <w:top w:val="nil"/>
              <w:left w:val="nil"/>
              <w:bottom w:val="nil"/>
              <w:right w:val="nil"/>
            </w:tcBorders>
            <w:shd w:val="clear" w:color="auto" w:fill="auto"/>
            <w:noWrap/>
            <w:vAlign w:val="center"/>
            <w:hideMark/>
          </w:tcPr>
          <w:p w14:paraId="241C7193" w14:textId="77777777" w:rsidR="0012369B" w:rsidRPr="00E75F02" w:rsidRDefault="0012369B" w:rsidP="00EE1996">
            <w:pPr>
              <w:jc w:val="right"/>
              <w:rPr>
                <w:rFonts w:ascii="TeXGyreHeros" w:hAnsi="TeXGyreHeros" w:cs="Arial"/>
                <w:color w:val="000000"/>
                <w:lang w:val="en-CA" w:eastAsia="en-CA"/>
              </w:rPr>
            </w:pPr>
            <w:r w:rsidRPr="00E75F02">
              <w:rPr>
                <w:rFonts w:ascii="TeXGyreHeros" w:hAnsi="TeXGyreHeros" w:cs="Arial"/>
                <w:color w:val="000000"/>
                <w:lang w:val="en-CA" w:eastAsia="en-CA"/>
              </w:rPr>
              <w:t>2.4</w:t>
            </w:r>
          </w:p>
        </w:tc>
        <w:tc>
          <w:tcPr>
            <w:tcW w:w="820" w:type="dxa"/>
            <w:vMerge w:val="restart"/>
            <w:tcBorders>
              <w:top w:val="nil"/>
              <w:left w:val="nil"/>
              <w:bottom w:val="nil"/>
              <w:right w:val="nil"/>
            </w:tcBorders>
            <w:shd w:val="clear" w:color="auto" w:fill="auto"/>
            <w:noWrap/>
            <w:vAlign w:val="center"/>
            <w:hideMark/>
          </w:tcPr>
          <w:p w14:paraId="723DC8D9" w14:textId="77777777" w:rsidR="0012369B" w:rsidRPr="00E75F02" w:rsidRDefault="0012369B" w:rsidP="006916C8">
            <w:pPr>
              <w:rPr>
                <w:rFonts w:ascii="TeXGyreHeros" w:hAnsi="TeXGyreHeros" w:cs="Arial"/>
                <w:color w:val="000000"/>
                <w:lang w:val="en-CA" w:eastAsia="en-CA"/>
              </w:rPr>
            </w:pPr>
            <w:r w:rsidRPr="00E75F02">
              <w:rPr>
                <w:rFonts w:ascii="TeXGyreHeros" w:hAnsi="TeXGyreHeros" w:cs="Arial"/>
                <w:color w:val="000000"/>
                <w:lang w:val="en-CA" w:eastAsia="en-CA"/>
              </w:rPr>
              <w:t>:1</w:t>
            </w:r>
          </w:p>
        </w:tc>
        <w:tc>
          <w:tcPr>
            <w:tcW w:w="500" w:type="dxa"/>
            <w:tcBorders>
              <w:top w:val="nil"/>
              <w:left w:val="nil"/>
              <w:bottom w:val="nil"/>
              <w:right w:val="nil"/>
            </w:tcBorders>
            <w:shd w:val="clear" w:color="auto" w:fill="auto"/>
            <w:noWrap/>
            <w:vAlign w:val="bottom"/>
            <w:hideMark/>
          </w:tcPr>
          <w:p w14:paraId="474F32BB" w14:textId="77777777" w:rsidR="0012369B" w:rsidRPr="00E75F02" w:rsidRDefault="0012369B" w:rsidP="006916C8">
            <w:pPr>
              <w:rPr>
                <w:rFonts w:ascii="TeXGyreHeros" w:hAnsi="TeXGyreHeros" w:cs="Arial"/>
                <w:color w:val="000000"/>
                <w:lang w:val="en-CA" w:eastAsia="en-CA"/>
              </w:rPr>
            </w:pPr>
          </w:p>
        </w:tc>
        <w:tc>
          <w:tcPr>
            <w:tcW w:w="1560" w:type="dxa"/>
            <w:tcBorders>
              <w:top w:val="nil"/>
              <w:left w:val="nil"/>
              <w:bottom w:val="single" w:sz="4" w:space="0" w:color="auto"/>
              <w:right w:val="nil"/>
            </w:tcBorders>
            <w:shd w:val="clear" w:color="auto" w:fill="auto"/>
            <w:noWrap/>
            <w:vAlign w:val="bottom"/>
            <w:hideMark/>
          </w:tcPr>
          <w:p w14:paraId="4459FA30" w14:textId="77777777" w:rsidR="0012369B" w:rsidRPr="00E75F02" w:rsidRDefault="0012369B" w:rsidP="00E67166">
            <w:pPr>
              <w:jc w:val="center"/>
              <w:rPr>
                <w:rFonts w:ascii="TeXGyreHeros" w:hAnsi="TeXGyreHeros" w:cs="Arial"/>
                <w:color w:val="000000"/>
                <w:lang w:val="en-CA" w:eastAsia="en-CA"/>
              </w:rPr>
            </w:pPr>
            <w:r w:rsidRPr="00E75F02">
              <w:rPr>
                <w:rFonts w:ascii="TeXGyreHeros" w:hAnsi="TeXGyreHeros" w:cs="Arial"/>
                <w:color w:val="000000"/>
                <w:lang w:val="en-CA" w:eastAsia="en-CA"/>
              </w:rPr>
              <w:t>$</w:t>
            </w:r>
            <w:r w:rsidR="00E67166" w:rsidRPr="00E75F02">
              <w:rPr>
                <w:rFonts w:ascii="TeXGyreHeros" w:hAnsi="TeXGyreHeros" w:cs="Arial"/>
                <w:color w:val="000000"/>
                <w:lang w:val="en-CA" w:eastAsia="en-CA"/>
              </w:rPr>
              <w:t>190,400</w:t>
            </w:r>
          </w:p>
        </w:tc>
        <w:tc>
          <w:tcPr>
            <w:tcW w:w="380" w:type="dxa"/>
            <w:vMerge w:val="restart"/>
            <w:tcBorders>
              <w:top w:val="nil"/>
              <w:left w:val="nil"/>
              <w:bottom w:val="nil"/>
              <w:right w:val="nil"/>
            </w:tcBorders>
            <w:shd w:val="clear" w:color="auto" w:fill="auto"/>
            <w:noWrap/>
            <w:vAlign w:val="center"/>
            <w:hideMark/>
          </w:tcPr>
          <w:p w14:paraId="4ADFDD80" w14:textId="77777777" w:rsidR="0012369B" w:rsidRPr="00E75F02" w:rsidRDefault="0012369B" w:rsidP="006916C8">
            <w:pPr>
              <w:jc w:val="center"/>
              <w:rPr>
                <w:rFonts w:ascii="TeXGyreHeros" w:hAnsi="TeXGyreHeros" w:cs="Arial"/>
                <w:color w:val="000000"/>
                <w:lang w:val="en-CA" w:eastAsia="en-CA"/>
              </w:rPr>
            </w:pPr>
            <w:r w:rsidRPr="00E75F02">
              <w:rPr>
                <w:rFonts w:ascii="TeXGyreHeros" w:hAnsi="TeXGyreHeros" w:cs="Arial"/>
                <w:color w:val="000000"/>
                <w:lang w:val="en-CA" w:eastAsia="en-CA"/>
              </w:rPr>
              <w:t>=</w:t>
            </w:r>
          </w:p>
        </w:tc>
        <w:tc>
          <w:tcPr>
            <w:tcW w:w="696" w:type="dxa"/>
            <w:vMerge w:val="restart"/>
            <w:tcBorders>
              <w:top w:val="nil"/>
              <w:left w:val="nil"/>
              <w:bottom w:val="nil"/>
              <w:right w:val="nil"/>
            </w:tcBorders>
            <w:shd w:val="clear" w:color="auto" w:fill="auto"/>
            <w:noWrap/>
            <w:vAlign w:val="center"/>
            <w:hideMark/>
          </w:tcPr>
          <w:p w14:paraId="09415E15" w14:textId="77777777" w:rsidR="0012369B" w:rsidRPr="00E75F02" w:rsidRDefault="0012369B" w:rsidP="00E67166">
            <w:pPr>
              <w:jc w:val="right"/>
              <w:rPr>
                <w:rFonts w:ascii="TeXGyreHeros" w:hAnsi="TeXGyreHeros" w:cs="Arial"/>
                <w:color w:val="000000"/>
                <w:lang w:val="en-CA" w:eastAsia="en-CA"/>
              </w:rPr>
            </w:pPr>
            <w:r w:rsidRPr="00E75F02">
              <w:rPr>
                <w:rFonts w:ascii="TeXGyreHeros" w:hAnsi="TeXGyreHeros" w:cs="Arial"/>
                <w:color w:val="000000"/>
                <w:lang w:val="en-CA" w:eastAsia="en-CA"/>
              </w:rPr>
              <w:t xml:space="preserve"> </w:t>
            </w:r>
            <w:r w:rsidR="00E67166" w:rsidRPr="00E75F02">
              <w:rPr>
                <w:rFonts w:ascii="TeXGyreHeros" w:hAnsi="TeXGyreHeros" w:cs="Arial"/>
                <w:color w:val="000000"/>
                <w:lang w:val="en-CA" w:eastAsia="en-CA"/>
              </w:rPr>
              <w:t>1.4</w:t>
            </w:r>
            <w:r w:rsidRPr="00E75F02">
              <w:rPr>
                <w:rFonts w:ascii="TeXGyreHeros" w:hAnsi="TeXGyreHeros" w:cs="Arial"/>
                <w:color w:val="000000"/>
                <w:lang w:val="en-CA" w:eastAsia="en-CA"/>
              </w:rPr>
              <w:t xml:space="preserve"> </w:t>
            </w:r>
          </w:p>
        </w:tc>
        <w:tc>
          <w:tcPr>
            <w:tcW w:w="960" w:type="dxa"/>
            <w:vMerge w:val="restart"/>
            <w:tcBorders>
              <w:top w:val="nil"/>
              <w:left w:val="nil"/>
              <w:bottom w:val="nil"/>
              <w:right w:val="nil"/>
            </w:tcBorders>
            <w:shd w:val="clear" w:color="auto" w:fill="auto"/>
            <w:noWrap/>
            <w:vAlign w:val="center"/>
            <w:hideMark/>
          </w:tcPr>
          <w:p w14:paraId="2BC2F24B" w14:textId="77777777" w:rsidR="0012369B" w:rsidRPr="00E75F02" w:rsidRDefault="0012369B" w:rsidP="006916C8">
            <w:pPr>
              <w:rPr>
                <w:rFonts w:ascii="TeXGyreHeros" w:hAnsi="TeXGyreHeros" w:cs="Arial"/>
                <w:color w:val="000000"/>
                <w:lang w:val="en-CA" w:eastAsia="en-CA"/>
              </w:rPr>
            </w:pPr>
            <w:r w:rsidRPr="00E75F02">
              <w:rPr>
                <w:rFonts w:ascii="TeXGyreHeros" w:hAnsi="TeXGyreHeros" w:cs="Arial"/>
                <w:color w:val="000000"/>
                <w:lang w:val="en-CA" w:eastAsia="en-CA"/>
              </w:rPr>
              <w:t>:1</w:t>
            </w:r>
          </w:p>
        </w:tc>
      </w:tr>
      <w:tr w:rsidR="0012369B" w:rsidRPr="00E75F02" w14:paraId="6726BD98" w14:textId="77777777" w:rsidTr="006916C8">
        <w:trPr>
          <w:trHeight w:val="360"/>
        </w:trPr>
        <w:tc>
          <w:tcPr>
            <w:tcW w:w="1680" w:type="dxa"/>
            <w:tcBorders>
              <w:top w:val="nil"/>
              <w:left w:val="nil"/>
              <w:bottom w:val="nil"/>
              <w:right w:val="nil"/>
            </w:tcBorders>
            <w:shd w:val="clear" w:color="auto" w:fill="auto"/>
            <w:noWrap/>
            <w:vAlign w:val="bottom"/>
            <w:hideMark/>
          </w:tcPr>
          <w:p w14:paraId="5B620CC5" w14:textId="77777777" w:rsidR="0012369B" w:rsidRPr="00E75F02" w:rsidRDefault="0012369B" w:rsidP="00E67166">
            <w:pPr>
              <w:jc w:val="center"/>
              <w:rPr>
                <w:rFonts w:ascii="TeXGyreHeros" w:hAnsi="TeXGyreHeros" w:cs="Arial"/>
                <w:color w:val="000000"/>
                <w:lang w:val="en-CA" w:eastAsia="en-CA"/>
              </w:rPr>
            </w:pPr>
            <w:r w:rsidRPr="00E75F02">
              <w:rPr>
                <w:rFonts w:ascii="TeXGyreHeros" w:hAnsi="TeXGyreHeros" w:cs="Arial"/>
                <w:color w:val="000000"/>
                <w:lang w:val="en-CA" w:eastAsia="en-CA"/>
              </w:rPr>
              <w:t>$</w:t>
            </w:r>
            <w:r w:rsidR="00E67166" w:rsidRPr="00E75F02">
              <w:rPr>
                <w:rFonts w:ascii="TeXGyreHeros" w:hAnsi="TeXGyreHeros" w:cs="Arial"/>
                <w:color w:val="000000"/>
                <w:lang w:val="en-CA" w:eastAsia="en-CA"/>
              </w:rPr>
              <w:t>166,325</w:t>
            </w:r>
          </w:p>
        </w:tc>
        <w:tc>
          <w:tcPr>
            <w:tcW w:w="380" w:type="dxa"/>
            <w:vMerge/>
            <w:tcBorders>
              <w:top w:val="nil"/>
              <w:left w:val="nil"/>
              <w:bottom w:val="nil"/>
              <w:right w:val="nil"/>
            </w:tcBorders>
            <w:vAlign w:val="center"/>
            <w:hideMark/>
          </w:tcPr>
          <w:p w14:paraId="5B90BC9A" w14:textId="77777777" w:rsidR="0012369B" w:rsidRPr="00E75F02" w:rsidRDefault="0012369B" w:rsidP="006916C8">
            <w:pPr>
              <w:rPr>
                <w:rFonts w:ascii="TeXGyreHeros" w:hAnsi="TeXGyreHeros" w:cs="Arial"/>
                <w:color w:val="000000"/>
                <w:lang w:val="en-CA" w:eastAsia="en-CA"/>
              </w:rPr>
            </w:pPr>
          </w:p>
        </w:tc>
        <w:tc>
          <w:tcPr>
            <w:tcW w:w="633" w:type="dxa"/>
            <w:vMerge/>
            <w:tcBorders>
              <w:top w:val="nil"/>
              <w:left w:val="nil"/>
              <w:bottom w:val="nil"/>
              <w:right w:val="nil"/>
            </w:tcBorders>
            <w:vAlign w:val="center"/>
            <w:hideMark/>
          </w:tcPr>
          <w:p w14:paraId="5AA05462" w14:textId="77777777" w:rsidR="0012369B" w:rsidRPr="00E75F02" w:rsidRDefault="0012369B" w:rsidP="006916C8">
            <w:pPr>
              <w:rPr>
                <w:rFonts w:ascii="TeXGyreHeros" w:hAnsi="TeXGyreHeros" w:cs="Arial"/>
                <w:color w:val="000000"/>
                <w:lang w:val="en-CA" w:eastAsia="en-CA"/>
              </w:rPr>
            </w:pPr>
          </w:p>
        </w:tc>
        <w:tc>
          <w:tcPr>
            <w:tcW w:w="820" w:type="dxa"/>
            <w:vMerge/>
            <w:tcBorders>
              <w:top w:val="nil"/>
              <w:left w:val="nil"/>
              <w:bottom w:val="nil"/>
              <w:right w:val="nil"/>
            </w:tcBorders>
            <w:vAlign w:val="center"/>
            <w:hideMark/>
          </w:tcPr>
          <w:p w14:paraId="53D217C8" w14:textId="77777777" w:rsidR="0012369B" w:rsidRPr="00E75F02" w:rsidRDefault="0012369B" w:rsidP="006916C8">
            <w:pPr>
              <w:rPr>
                <w:rFonts w:ascii="TeXGyreHeros" w:hAnsi="TeXGyreHeros" w:cs="Arial"/>
                <w:color w:val="000000"/>
                <w:lang w:val="en-CA" w:eastAsia="en-CA"/>
              </w:rPr>
            </w:pPr>
          </w:p>
        </w:tc>
        <w:tc>
          <w:tcPr>
            <w:tcW w:w="500" w:type="dxa"/>
            <w:tcBorders>
              <w:top w:val="nil"/>
              <w:left w:val="nil"/>
              <w:bottom w:val="nil"/>
              <w:right w:val="nil"/>
            </w:tcBorders>
            <w:shd w:val="clear" w:color="auto" w:fill="auto"/>
            <w:noWrap/>
            <w:vAlign w:val="bottom"/>
            <w:hideMark/>
          </w:tcPr>
          <w:p w14:paraId="3DE727E0" w14:textId="77777777" w:rsidR="0012369B" w:rsidRPr="00E75F02" w:rsidRDefault="0012369B" w:rsidP="006916C8">
            <w:pPr>
              <w:rPr>
                <w:rFonts w:ascii="TeXGyreHeros" w:hAnsi="TeXGyreHeros" w:cs="Arial"/>
                <w:color w:val="000000"/>
                <w:lang w:val="en-CA" w:eastAsia="en-CA"/>
              </w:rPr>
            </w:pPr>
          </w:p>
        </w:tc>
        <w:tc>
          <w:tcPr>
            <w:tcW w:w="1560" w:type="dxa"/>
            <w:tcBorders>
              <w:top w:val="nil"/>
              <w:left w:val="nil"/>
              <w:bottom w:val="nil"/>
              <w:right w:val="nil"/>
            </w:tcBorders>
            <w:shd w:val="clear" w:color="auto" w:fill="auto"/>
            <w:noWrap/>
            <w:vAlign w:val="bottom"/>
            <w:hideMark/>
          </w:tcPr>
          <w:p w14:paraId="67F19C82" w14:textId="77777777" w:rsidR="0012369B" w:rsidRPr="00E75F02" w:rsidRDefault="0012369B" w:rsidP="00E67166">
            <w:pPr>
              <w:jc w:val="center"/>
              <w:rPr>
                <w:rFonts w:ascii="TeXGyreHeros" w:hAnsi="TeXGyreHeros" w:cs="Arial"/>
                <w:color w:val="000000"/>
                <w:lang w:val="en-CA" w:eastAsia="en-CA"/>
              </w:rPr>
            </w:pPr>
            <w:r w:rsidRPr="00E75F02">
              <w:rPr>
                <w:rFonts w:ascii="TeXGyreHeros" w:hAnsi="TeXGyreHeros" w:cs="Arial"/>
                <w:color w:val="000000"/>
                <w:lang w:val="en-CA" w:eastAsia="en-CA"/>
              </w:rPr>
              <w:t>$</w:t>
            </w:r>
            <w:r w:rsidR="00E67166" w:rsidRPr="00E75F02">
              <w:rPr>
                <w:rFonts w:ascii="TeXGyreHeros" w:hAnsi="TeXGyreHeros" w:cs="Arial"/>
                <w:color w:val="000000"/>
                <w:lang w:val="en-CA" w:eastAsia="en-CA"/>
              </w:rPr>
              <w:t>133,700</w:t>
            </w:r>
          </w:p>
        </w:tc>
        <w:tc>
          <w:tcPr>
            <w:tcW w:w="380" w:type="dxa"/>
            <w:vMerge/>
            <w:tcBorders>
              <w:top w:val="nil"/>
              <w:left w:val="nil"/>
              <w:bottom w:val="nil"/>
              <w:right w:val="nil"/>
            </w:tcBorders>
            <w:vAlign w:val="center"/>
            <w:hideMark/>
          </w:tcPr>
          <w:p w14:paraId="3B0E02CA" w14:textId="77777777" w:rsidR="0012369B" w:rsidRPr="00E75F02" w:rsidRDefault="0012369B" w:rsidP="006916C8">
            <w:pPr>
              <w:rPr>
                <w:rFonts w:ascii="TeXGyreHeros" w:hAnsi="TeXGyreHeros" w:cs="Arial"/>
                <w:color w:val="000000"/>
                <w:lang w:val="en-CA" w:eastAsia="en-CA"/>
              </w:rPr>
            </w:pPr>
          </w:p>
        </w:tc>
        <w:tc>
          <w:tcPr>
            <w:tcW w:w="696" w:type="dxa"/>
            <w:vMerge/>
            <w:tcBorders>
              <w:top w:val="nil"/>
              <w:left w:val="nil"/>
              <w:bottom w:val="nil"/>
              <w:right w:val="nil"/>
            </w:tcBorders>
            <w:vAlign w:val="center"/>
            <w:hideMark/>
          </w:tcPr>
          <w:p w14:paraId="238DD7E0" w14:textId="77777777" w:rsidR="0012369B" w:rsidRPr="00E75F02" w:rsidRDefault="0012369B" w:rsidP="006916C8">
            <w:pPr>
              <w:rPr>
                <w:rFonts w:ascii="TeXGyreHeros" w:hAnsi="TeXGyreHeros" w:cs="Arial"/>
                <w:color w:val="000000"/>
                <w:lang w:val="en-CA" w:eastAsia="en-CA"/>
              </w:rPr>
            </w:pPr>
          </w:p>
        </w:tc>
        <w:tc>
          <w:tcPr>
            <w:tcW w:w="960" w:type="dxa"/>
            <w:vMerge/>
            <w:tcBorders>
              <w:top w:val="nil"/>
              <w:left w:val="nil"/>
              <w:bottom w:val="nil"/>
              <w:right w:val="nil"/>
            </w:tcBorders>
            <w:vAlign w:val="center"/>
            <w:hideMark/>
          </w:tcPr>
          <w:p w14:paraId="139F73B6" w14:textId="77777777" w:rsidR="0012369B" w:rsidRPr="00E75F02" w:rsidRDefault="0012369B" w:rsidP="006916C8">
            <w:pPr>
              <w:rPr>
                <w:rFonts w:ascii="TeXGyreHeros" w:hAnsi="TeXGyreHeros" w:cs="Arial"/>
                <w:color w:val="000000"/>
                <w:lang w:val="en-CA" w:eastAsia="en-CA"/>
              </w:rPr>
            </w:pPr>
          </w:p>
        </w:tc>
      </w:tr>
    </w:tbl>
    <w:p w14:paraId="54445E10" w14:textId="77777777" w:rsidR="0012369B" w:rsidRPr="00E75F02" w:rsidRDefault="0012369B" w:rsidP="0012369B">
      <w:pPr>
        <w:tabs>
          <w:tab w:val="left" w:pos="720"/>
          <w:tab w:val="left" w:pos="1080"/>
          <w:tab w:val="left" w:pos="1440"/>
          <w:tab w:val="right" w:pos="8640"/>
        </w:tabs>
        <w:rPr>
          <w:rFonts w:ascii="TeXGyreHeros" w:hAnsi="TeXGyreHeros" w:cs="Arial"/>
          <w:lang w:val="en-CA"/>
        </w:rPr>
      </w:pPr>
    </w:p>
    <w:p w14:paraId="5DD97097" w14:textId="77777777" w:rsidR="0012369B" w:rsidRPr="00E75F02" w:rsidRDefault="0012369B" w:rsidP="0012369B">
      <w:pPr>
        <w:tabs>
          <w:tab w:val="left" w:pos="720"/>
          <w:tab w:val="left" w:pos="1080"/>
          <w:tab w:val="left" w:pos="1440"/>
          <w:tab w:val="right" w:pos="8640"/>
        </w:tabs>
        <w:ind w:left="720" w:hanging="720"/>
        <w:jc w:val="both"/>
        <w:rPr>
          <w:rFonts w:ascii="TeXGyreHeros" w:hAnsi="TeXGyreHeros" w:cs="Arial"/>
          <w:lang w:val="en-CA"/>
        </w:rPr>
      </w:pPr>
      <w:r w:rsidRPr="00E75F02">
        <w:rPr>
          <w:rFonts w:ascii="TeXGyreHeros" w:hAnsi="TeXGyreHeros" w:cs="Arial"/>
          <w:lang w:val="en-CA"/>
        </w:rPr>
        <w:tab/>
        <w:t xml:space="preserve">Chen is </w:t>
      </w:r>
      <w:r w:rsidR="00C23844" w:rsidRPr="00E75F02">
        <w:rPr>
          <w:rFonts w:ascii="TeXGyreHeros" w:hAnsi="TeXGyreHeros" w:cs="Arial"/>
          <w:lang w:val="en-CA"/>
        </w:rPr>
        <w:t>significantly more</w:t>
      </w:r>
      <w:r w:rsidRPr="00E75F02">
        <w:rPr>
          <w:rFonts w:ascii="TeXGyreHeros" w:hAnsi="TeXGyreHeros" w:cs="Arial"/>
          <w:lang w:val="en-CA"/>
        </w:rPr>
        <w:t xml:space="preserve"> liquid than </w:t>
      </w:r>
      <w:proofErr w:type="spellStart"/>
      <w:r w:rsidR="009D14A6" w:rsidRPr="00E75F02">
        <w:rPr>
          <w:rFonts w:ascii="TeXGyreHeros" w:hAnsi="TeXGyreHeros" w:cs="Arial"/>
          <w:color w:val="000000"/>
          <w:lang w:val="en-CA" w:eastAsia="en-CA"/>
        </w:rPr>
        <w:t>Caissie</w:t>
      </w:r>
      <w:proofErr w:type="spellEnd"/>
      <w:r w:rsidR="00C23844" w:rsidRPr="00E75F02">
        <w:rPr>
          <w:rFonts w:ascii="TeXGyreHeros" w:hAnsi="TeXGyreHeros" w:cs="Arial"/>
          <w:color w:val="000000"/>
          <w:lang w:val="en-CA" w:eastAsia="en-CA"/>
        </w:rPr>
        <w:t>.</w:t>
      </w:r>
      <w:r w:rsidRPr="00E75F02">
        <w:rPr>
          <w:rFonts w:ascii="TeXGyreHeros" w:hAnsi="TeXGyreHeros" w:cs="Arial"/>
          <w:lang w:val="en-CA"/>
        </w:rPr>
        <w:t xml:space="preserve"> </w:t>
      </w:r>
      <w:r w:rsidR="00C23844" w:rsidRPr="00E75F02">
        <w:rPr>
          <w:rFonts w:ascii="TeXGyreHeros" w:hAnsi="TeXGyreHeros" w:cs="Arial"/>
          <w:lang w:val="en-CA"/>
        </w:rPr>
        <w:t>I</w:t>
      </w:r>
      <w:r w:rsidRPr="00E75F02">
        <w:rPr>
          <w:rFonts w:ascii="TeXGyreHeros" w:hAnsi="TeXGyreHeros" w:cs="Arial"/>
          <w:lang w:val="en-CA"/>
        </w:rPr>
        <w:t>t has a higher current ratio</w:t>
      </w:r>
      <w:r w:rsidR="00E6426A" w:rsidRPr="00E75F02">
        <w:rPr>
          <w:rFonts w:ascii="TeXGyreHeros" w:hAnsi="TeXGyreHeros" w:cs="Arial"/>
          <w:lang w:val="en-CA"/>
        </w:rPr>
        <w:t xml:space="preserve"> </w:t>
      </w:r>
      <w:r w:rsidR="00C23844" w:rsidRPr="00E75F02">
        <w:rPr>
          <w:rFonts w:ascii="TeXGyreHeros" w:hAnsi="TeXGyreHeros" w:cs="Arial"/>
          <w:lang w:val="en-CA"/>
        </w:rPr>
        <w:t>and</w:t>
      </w:r>
      <w:r w:rsidRPr="00E75F02">
        <w:rPr>
          <w:rFonts w:ascii="TeXGyreHeros" w:hAnsi="TeXGyreHeros" w:cs="Arial"/>
          <w:lang w:val="en-CA"/>
        </w:rPr>
        <w:t xml:space="preserve"> more current assets available to pay current liabilities as they come due.</w:t>
      </w:r>
    </w:p>
    <w:p w14:paraId="79C13674" w14:textId="77777777" w:rsidR="0012369B" w:rsidRPr="00E75F02" w:rsidRDefault="0012369B" w:rsidP="0012369B">
      <w:pPr>
        <w:tabs>
          <w:tab w:val="left" w:pos="720"/>
          <w:tab w:val="left" w:pos="1080"/>
          <w:tab w:val="left" w:pos="1440"/>
          <w:tab w:val="right" w:pos="8640"/>
        </w:tabs>
        <w:ind w:left="720" w:hanging="720"/>
        <w:jc w:val="both"/>
        <w:rPr>
          <w:rFonts w:ascii="TeXGyreHeros" w:hAnsi="TeXGyreHeros" w:cs="Arial"/>
          <w:lang w:val="en-CA"/>
        </w:rPr>
      </w:pPr>
    </w:p>
    <w:p w14:paraId="04530C09" w14:textId="77777777" w:rsidR="00ED012B" w:rsidRPr="00E75F02" w:rsidDel="00ED012B" w:rsidRDefault="0012369B" w:rsidP="0012369B">
      <w:pPr>
        <w:rPr>
          <w:rFonts w:ascii="TeXGyreHeros" w:hAnsi="TeXGyreHeros" w:cs="Arial"/>
          <w:lang w:val="en-CA"/>
        </w:rPr>
      </w:pPr>
      <w:r w:rsidRPr="00E75F02">
        <w:rPr>
          <w:rFonts w:ascii="TeXGyreHeros" w:hAnsi="TeXGyreHeros" w:cs="Arial"/>
          <w:lang w:val="en-CA"/>
        </w:rPr>
        <w:t>(</w:t>
      </w:r>
      <w:r w:rsidR="00C23844" w:rsidRPr="00E75F02">
        <w:rPr>
          <w:rFonts w:ascii="TeXGyreHeros" w:hAnsi="TeXGyreHeros" w:cs="Arial"/>
          <w:lang w:val="en-CA"/>
        </w:rPr>
        <w:t>b</w:t>
      </w:r>
      <w:r w:rsidRPr="00E75F02">
        <w:rPr>
          <w:rFonts w:ascii="TeXGyreHeros" w:hAnsi="TeXGyreHeros" w:cs="Arial"/>
          <w:lang w:val="en-CA"/>
        </w:rPr>
        <w:t>)</w:t>
      </w:r>
      <w:r w:rsidRPr="00E75F02">
        <w:rPr>
          <w:rFonts w:ascii="TeXGyreHeros" w:hAnsi="TeXGyreHeros" w:cs="Arial"/>
          <w:lang w:val="en-CA"/>
        </w:rPr>
        <w:tab/>
      </w:r>
    </w:p>
    <w:tbl>
      <w:tblPr>
        <w:tblW w:w="5805" w:type="dxa"/>
        <w:tblInd w:w="817" w:type="dxa"/>
        <w:tblLayout w:type="fixed"/>
        <w:tblLook w:val="04A0" w:firstRow="1" w:lastRow="0" w:firstColumn="1" w:lastColumn="0" w:noHBand="0" w:noVBand="1"/>
      </w:tblPr>
      <w:tblGrid>
        <w:gridCol w:w="2420"/>
        <w:gridCol w:w="346"/>
        <w:gridCol w:w="3039"/>
      </w:tblGrid>
      <w:tr w:rsidR="00ED012B" w:rsidRPr="00E75F02" w14:paraId="118A97D0" w14:textId="77777777" w:rsidTr="00ED012B">
        <w:trPr>
          <w:trHeight w:val="315"/>
        </w:trPr>
        <w:tc>
          <w:tcPr>
            <w:tcW w:w="2420" w:type="dxa"/>
            <w:vMerge w:val="restart"/>
            <w:tcBorders>
              <w:top w:val="nil"/>
            </w:tcBorders>
            <w:shd w:val="clear" w:color="auto" w:fill="auto"/>
            <w:vAlign w:val="center"/>
            <w:hideMark/>
          </w:tcPr>
          <w:p w14:paraId="01016D8B" w14:textId="77777777" w:rsidR="00ED012B" w:rsidRPr="00E75F02" w:rsidRDefault="00ED012B" w:rsidP="0064655D">
            <w:pPr>
              <w:rPr>
                <w:rFonts w:ascii="TeXGyreHeros" w:hAnsi="TeXGyreHeros" w:cs="Arial"/>
                <w:color w:val="000000"/>
                <w:lang w:val="en-CA" w:eastAsia="en-CA"/>
              </w:rPr>
            </w:pPr>
            <w:r w:rsidRPr="00E75F02">
              <w:rPr>
                <w:rFonts w:ascii="TeXGyreHeros" w:hAnsi="TeXGyreHeros" w:cs="Arial"/>
                <w:color w:val="000000"/>
                <w:lang w:val="en-CA" w:eastAsia="en-CA"/>
              </w:rPr>
              <w:t>Debt to total assets</w:t>
            </w:r>
          </w:p>
        </w:tc>
        <w:tc>
          <w:tcPr>
            <w:tcW w:w="346" w:type="dxa"/>
            <w:vMerge w:val="restart"/>
            <w:tcBorders>
              <w:top w:val="nil"/>
            </w:tcBorders>
            <w:vAlign w:val="center"/>
          </w:tcPr>
          <w:p w14:paraId="2ED430C8" w14:textId="77777777" w:rsidR="00ED012B" w:rsidRPr="00E75F02" w:rsidRDefault="00ED012B" w:rsidP="0064655D">
            <w:pPr>
              <w:jc w:val="center"/>
              <w:rPr>
                <w:rFonts w:ascii="TeXGyreHeros" w:hAnsi="TeXGyreHeros" w:cs="Arial"/>
                <w:color w:val="000000"/>
                <w:lang w:val="en-CA" w:eastAsia="en-CA"/>
              </w:rPr>
            </w:pPr>
            <w:r w:rsidRPr="00E75F02">
              <w:rPr>
                <w:rFonts w:ascii="TeXGyreHeros" w:hAnsi="TeXGyreHeros" w:cs="Arial"/>
                <w:color w:val="000000"/>
                <w:lang w:val="en-CA" w:eastAsia="en-CA"/>
              </w:rPr>
              <w:t>=</w:t>
            </w:r>
          </w:p>
        </w:tc>
        <w:tc>
          <w:tcPr>
            <w:tcW w:w="3039" w:type="dxa"/>
            <w:tcBorders>
              <w:top w:val="nil"/>
              <w:left w:val="nil"/>
              <w:bottom w:val="single" w:sz="8" w:space="0" w:color="auto"/>
              <w:right w:val="nil"/>
            </w:tcBorders>
            <w:shd w:val="clear" w:color="auto" w:fill="auto"/>
            <w:noWrap/>
            <w:vAlign w:val="bottom"/>
            <w:hideMark/>
          </w:tcPr>
          <w:p w14:paraId="1D6046D8" w14:textId="77777777" w:rsidR="00ED012B" w:rsidRPr="00E75F02" w:rsidRDefault="00ED012B" w:rsidP="0064655D">
            <w:pPr>
              <w:jc w:val="center"/>
              <w:rPr>
                <w:rFonts w:ascii="TeXGyreHeros" w:hAnsi="TeXGyreHeros" w:cs="Arial"/>
                <w:color w:val="000000"/>
                <w:lang w:val="en-CA" w:eastAsia="en-CA"/>
              </w:rPr>
            </w:pPr>
            <w:r w:rsidRPr="00E75F02">
              <w:rPr>
                <w:rFonts w:ascii="TeXGyreHeros" w:hAnsi="TeXGyreHeros" w:cs="Arial"/>
                <w:color w:val="000000"/>
                <w:lang w:val="en-CA" w:eastAsia="en-CA"/>
              </w:rPr>
              <w:t>Total liabilities</w:t>
            </w:r>
          </w:p>
        </w:tc>
      </w:tr>
      <w:tr w:rsidR="00ED012B" w:rsidRPr="00E75F02" w14:paraId="123D1455" w14:textId="77777777" w:rsidTr="00ED012B">
        <w:trPr>
          <w:trHeight w:val="349"/>
        </w:trPr>
        <w:tc>
          <w:tcPr>
            <w:tcW w:w="2420" w:type="dxa"/>
            <w:vMerge/>
            <w:tcBorders>
              <w:bottom w:val="nil"/>
            </w:tcBorders>
            <w:shd w:val="clear" w:color="auto" w:fill="auto"/>
            <w:vAlign w:val="bottom"/>
            <w:hideMark/>
          </w:tcPr>
          <w:p w14:paraId="0CEEBF66" w14:textId="77777777" w:rsidR="00ED012B" w:rsidRPr="00E75F02" w:rsidRDefault="00ED012B" w:rsidP="0064655D">
            <w:pPr>
              <w:rPr>
                <w:rFonts w:ascii="TeXGyreHeros" w:hAnsi="TeXGyreHeros" w:cs="Arial"/>
                <w:color w:val="000000"/>
                <w:lang w:val="en-CA" w:eastAsia="en-CA"/>
              </w:rPr>
            </w:pPr>
          </w:p>
        </w:tc>
        <w:tc>
          <w:tcPr>
            <w:tcW w:w="346" w:type="dxa"/>
            <w:vMerge/>
            <w:tcBorders>
              <w:bottom w:val="nil"/>
            </w:tcBorders>
            <w:vAlign w:val="center"/>
          </w:tcPr>
          <w:p w14:paraId="3E316A0F" w14:textId="77777777" w:rsidR="00ED012B" w:rsidRPr="00E75F02" w:rsidRDefault="00ED012B" w:rsidP="0064655D">
            <w:pPr>
              <w:jc w:val="center"/>
              <w:rPr>
                <w:rFonts w:ascii="TeXGyreHeros" w:hAnsi="TeXGyreHeros" w:cs="Arial"/>
                <w:color w:val="000000"/>
                <w:lang w:val="en-CA" w:eastAsia="en-CA"/>
              </w:rPr>
            </w:pPr>
          </w:p>
        </w:tc>
        <w:tc>
          <w:tcPr>
            <w:tcW w:w="3039" w:type="dxa"/>
            <w:tcBorders>
              <w:top w:val="single" w:sz="8" w:space="0" w:color="auto"/>
              <w:left w:val="nil"/>
              <w:bottom w:val="nil"/>
              <w:right w:val="nil"/>
            </w:tcBorders>
            <w:shd w:val="clear" w:color="auto" w:fill="auto"/>
            <w:noWrap/>
            <w:hideMark/>
          </w:tcPr>
          <w:p w14:paraId="08BE93E9" w14:textId="77777777" w:rsidR="00ED012B" w:rsidRPr="00E75F02" w:rsidRDefault="00ED012B" w:rsidP="0064655D">
            <w:pPr>
              <w:jc w:val="center"/>
              <w:rPr>
                <w:rFonts w:ascii="TeXGyreHeros" w:hAnsi="TeXGyreHeros" w:cs="Arial"/>
                <w:color w:val="000000"/>
                <w:lang w:val="en-CA" w:eastAsia="en-CA"/>
              </w:rPr>
            </w:pPr>
            <w:r w:rsidRPr="00E75F02">
              <w:rPr>
                <w:rFonts w:ascii="TeXGyreHeros" w:hAnsi="TeXGyreHeros" w:cs="Arial"/>
                <w:color w:val="000000"/>
                <w:lang w:val="en-CA" w:eastAsia="en-CA"/>
              </w:rPr>
              <w:t>Total assets</w:t>
            </w:r>
          </w:p>
        </w:tc>
      </w:tr>
    </w:tbl>
    <w:p w14:paraId="4C41CDAE" w14:textId="77777777" w:rsidR="0012369B" w:rsidRPr="00E75F02" w:rsidRDefault="0012369B" w:rsidP="0012369B">
      <w:pPr>
        <w:rPr>
          <w:rFonts w:ascii="TeXGyreHeros" w:hAnsi="TeXGyreHeros" w:cs="Arial"/>
          <w:lang w:val="en-CA"/>
        </w:rPr>
      </w:pPr>
      <w:r w:rsidRPr="00E75F02">
        <w:rPr>
          <w:rFonts w:ascii="TeXGyreHeros" w:hAnsi="TeXGyreHeros" w:cs="Arial"/>
          <w:lang w:val="en-CA"/>
        </w:rPr>
        <w:tab/>
      </w:r>
    </w:p>
    <w:p w14:paraId="137C6D05" w14:textId="77777777" w:rsidR="0012369B" w:rsidRPr="00E75F02" w:rsidRDefault="0012369B" w:rsidP="00E75F02">
      <w:pPr>
        <w:rPr>
          <w:rFonts w:ascii="TeXGyreHeros" w:hAnsi="TeXGyreHeros" w:cs="Arial"/>
          <w:lang w:val="en-CA"/>
        </w:rPr>
      </w:pP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u w:val="single"/>
          <w:lang w:val="en-CA"/>
        </w:rPr>
        <w:tab/>
        <w:t>Chen</w:t>
      </w:r>
      <w:r w:rsidRPr="00E75F02">
        <w:rPr>
          <w:rFonts w:ascii="TeXGyreHeros" w:hAnsi="TeXGyreHeros" w:cs="Arial"/>
          <w:u w:val="single"/>
          <w:lang w:val="en-CA"/>
        </w:rPr>
        <w:tab/>
      </w:r>
      <w:r w:rsidRPr="00E75F02">
        <w:rPr>
          <w:rFonts w:ascii="TeXGyreHeros" w:hAnsi="TeXGyreHeros" w:cs="Arial"/>
          <w:lang w:val="en-CA"/>
        </w:rPr>
        <w:tab/>
      </w:r>
      <w:r w:rsidR="00DF24C6">
        <w:rPr>
          <w:rFonts w:ascii="TeXGyreHeros" w:hAnsi="TeXGyreHeros" w:cs="Arial"/>
          <w:lang w:val="en-CA"/>
        </w:rPr>
        <w:tab/>
      </w:r>
      <w:r w:rsidR="00DF24C6">
        <w:rPr>
          <w:rFonts w:ascii="TeXGyreHeros" w:hAnsi="TeXGyreHeros" w:cs="Arial"/>
          <w:lang w:val="en-CA"/>
        </w:rPr>
        <w:tab/>
      </w:r>
      <w:r w:rsidR="00DF24C6">
        <w:rPr>
          <w:rFonts w:ascii="TeXGyreHeros" w:hAnsi="TeXGyreHeros" w:cs="Arial"/>
          <w:lang w:val="en-CA"/>
        </w:rPr>
        <w:tab/>
      </w:r>
      <w:r w:rsidRPr="00E75F02">
        <w:rPr>
          <w:rFonts w:ascii="TeXGyreHeros" w:hAnsi="TeXGyreHeros" w:cs="Arial"/>
          <w:u w:val="single"/>
          <w:lang w:val="en-CA"/>
        </w:rPr>
        <w:tab/>
      </w:r>
      <w:proofErr w:type="spellStart"/>
      <w:r w:rsidRPr="00E75F02">
        <w:rPr>
          <w:rFonts w:ascii="TeXGyreHeros" w:hAnsi="TeXGyreHeros" w:cs="Arial"/>
          <w:color w:val="000000"/>
          <w:u w:val="single"/>
          <w:lang w:val="en-CA" w:eastAsia="en-CA"/>
        </w:rPr>
        <w:t>Caissie</w:t>
      </w:r>
      <w:proofErr w:type="spellEnd"/>
      <w:r w:rsidRPr="00E75F02">
        <w:rPr>
          <w:rFonts w:ascii="TeXGyreHeros" w:hAnsi="TeXGyreHeros" w:cs="Arial"/>
          <w:u w:val="single"/>
          <w:lang w:val="en-CA"/>
        </w:rPr>
        <w:t xml:space="preserve">   </w:t>
      </w:r>
      <w:r w:rsidRPr="00E75F02">
        <w:rPr>
          <w:rFonts w:ascii="TeXGyreHeros" w:hAnsi="TeXGyreHeros" w:cs="Arial"/>
          <w:u w:val="single"/>
          <w:lang w:val="en-CA"/>
        </w:rPr>
        <w:tab/>
      </w:r>
    </w:p>
    <w:p w14:paraId="276F265E" w14:textId="77777777" w:rsidR="0012369B" w:rsidRPr="00E75F02" w:rsidRDefault="0012369B" w:rsidP="0012369B">
      <w:pPr>
        <w:tabs>
          <w:tab w:val="left" w:pos="720"/>
          <w:tab w:val="left" w:pos="4320"/>
        </w:tabs>
        <w:rPr>
          <w:rFonts w:ascii="TeXGyreHeros" w:hAnsi="TeXGyreHeros" w:cs="Arial"/>
          <w:lang w:val="en-CA"/>
        </w:rPr>
      </w:pPr>
      <w:r w:rsidRPr="00E75F02">
        <w:rPr>
          <w:rFonts w:ascii="TeXGyreHeros" w:hAnsi="TeXGyreHeros" w:cs="Arial"/>
          <w:lang w:val="en-CA"/>
        </w:rPr>
        <w:tab/>
      </w:r>
    </w:p>
    <w:tbl>
      <w:tblPr>
        <w:tblW w:w="9058" w:type="dxa"/>
        <w:tblInd w:w="817" w:type="dxa"/>
        <w:tblLook w:val="04A0" w:firstRow="1" w:lastRow="0" w:firstColumn="1" w:lastColumn="0" w:noHBand="0" w:noVBand="1"/>
      </w:tblPr>
      <w:tblGrid>
        <w:gridCol w:w="3119"/>
        <w:gridCol w:w="380"/>
        <w:gridCol w:w="1040"/>
        <w:gridCol w:w="2980"/>
        <w:gridCol w:w="419"/>
        <w:gridCol w:w="1120"/>
      </w:tblGrid>
      <w:tr w:rsidR="00A141EB" w:rsidRPr="00E75F02" w14:paraId="13473D2C" w14:textId="77777777" w:rsidTr="00A141EB">
        <w:trPr>
          <w:trHeight w:val="360"/>
        </w:trPr>
        <w:tc>
          <w:tcPr>
            <w:tcW w:w="3119" w:type="dxa"/>
            <w:tcBorders>
              <w:top w:val="nil"/>
              <w:left w:val="nil"/>
              <w:bottom w:val="single" w:sz="4" w:space="0" w:color="auto"/>
              <w:right w:val="nil"/>
            </w:tcBorders>
            <w:shd w:val="clear" w:color="auto" w:fill="auto"/>
            <w:noWrap/>
            <w:vAlign w:val="bottom"/>
            <w:hideMark/>
          </w:tcPr>
          <w:p w14:paraId="6E1FBDE9" w14:textId="77777777" w:rsidR="00A141EB" w:rsidRPr="00E75F02" w:rsidRDefault="00000819" w:rsidP="00A141EB">
            <w:pPr>
              <w:jc w:val="center"/>
              <w:rPr>
                <w:rFonts w:ascii="TeXGyreHeros" w:hAnsi="TeXGyreHeros" w:cs="Arial"/>
                <w:lang w:val="en-CA" w:eastAsia="en-CA"/>
              </w:rPr>
            </w:pPr>
            <w:r w:rsidRPr="00E75F02">
              <w:rPr>
                <w:rFonts w:ascii="TeXGyreHeros" w:hAnsi="TeXGyreHeros" w:cs="Arial"/>
                <w:lang w:val="en-CA" w:eastAsia="en-CA"/>
              </w:rPr>
              <w:t>(</w:t>
            </w:r>
            <w:r w:rsidR="00A141EB" w:rsidRPr="00E75F02">
              <w:rPr>
                <w:rFonts w:ascii="TeXGyreHeros" w:hAnsi="TeXGyreHeros" w:cs="Arial"/>
                <w:lang w:val="en-CA" w:eastAsia="en-CA"/>
              </w:rPr>
              <w:t>$166,325 + $108,500</w:t>
            </w:r>
            <w:r w:rsidRPr="00E75F02">
              <w:rPr>
                <w:rFonts w:ascii="TeXGyreHeros" w:hAnsi="TeXGyreHeros" w:cs="Arial"/>
                <w:lang w:val="en-CA" w:eastAsia="en-CA"/>
              </w:rPr>
              <w:t>)</w:t>
            </w:r>
          </w:p>
        </w:tc>
        <w:tc>
          <w:tcPr>
            <w:tcW w:w="380" w:type="dxa"/>
            <w:vMerge w:val="restart"/>
            <w:tcBorders>
              <w:top w:val="nil"/>
              <w:left w:val="nil"/>
              <w:bottom w:val="nil"/>
              <w:right w:val="nil"/>
            </w:tcBorders>
            <w:shd w:val="clear" w:color="auto" w:fill="auto"/>
            <w:noWrap/>
            <w:vAlign w:val="center"/>
            <w:hideMark/>
          </w:tcPr>
          <w:p w14:paraId="52C584B6" w14:textId="77777777" w:rsidR="00A141EB" w:rsidRPr="00E75F02" w:rsidRDefault="00A141EB" w:rsidP="006916C8">
            <w:pPr>
              <w:jc w:val="center"/>
              <w:rPr>
                <w:rFonts w:ascii="TeXGyreHeros" w:hAnsi="TeXGyreHeros" w:cs="Arial"/>
                <w:color w:val="000000"/>
                <w:lang w:val="en-CA" w:eastAsia="en-CA"/>
              </w:rPr>
            </w:pPr>
            <w:r w:rsidRPr="00E75F02">
              <w:rPr>
                <w:rFonts w:ascii="TeXGyreHeros" w:hAnsi="TeXGyreHeros" w:cs="Arial"/>
                <w:color w:val="000000"/>
                <w:lang w:val="en-CA" w:eastAsia="en-CA"/>
              </w:rPr>
              <w:t>=</w:t>
            </w:r>
          </w:p>
        </w:tc>
        <w:tc>
          <w:tcPr>
            <w:tcW w:w="1040" w:type="dxa"/>
            <w:vMerge w:val="restart"/>
            <w:tcBorders>
              <w:top w:val="nil"/>
              <w:left w:val="nil"/>
              <w:bottom w:val="nil"/>
              <w:right w:val="nil"/>
            </w:tcBorders>
            <w:shd w:val="clear" w:color="auto" w:fill="auto"/>
            <w:noWrap/>
            <w:vAlign w:val="center"/>
            <w:hideMark/>
          </w:tcPr>
          <w:p w14:paraId="7E8117B3" w14:textId="77777777" w:rsidR="00A141EB" w:rsidRPr="00E75F02" w:rsidRDefault="00A141EB" w:rsidP="006916C8">
            <w:pPr>
              <w:rPr>
                <w:rFonts w:ascii="TeXGyreHeros" w:hAnsi="TeXGyreHeros" w:cs="Arial"/>
                <w:color w:val="000000"/>
                <w:lang w:val="en-CA" w:eastAsia="en-CA"/>
              </w:rPr>
            </w:pPr>
            <w:r w:rsidRPr="00E75F02">
              <w:rPr>
                <w:rFonts w:ascii="TeXGyreHeros" w:hAnsi="TeXGyreHeros" w:cs="Arial"/>
                <w:color w:val="000000"/>
                <w:lang w:val="en-CA" w:eastAsia="en-CA"/>
              </w:rPr>
              <w:t>29.3%</w:t>
            </w:r>
          </w:p>
        </w:tc>
        <w:tc>
          <w:tcPr>
            <w:tcW w:w="2980" w:type="dxa"/>
            <w:tcBorders>
              <w:top w:val="nil"/>
              <w:left w:val="nil"/>
              <w:bottom w:val="single" w:sz="4" w:space="0" w:color="auto"/>
              <w:right w:val="nil"/>
            </w:tcBorders>
            <w:shd w:val="clear" w:color="auto" w:fill="auto"/>
            <w:noWrap/>
            <w:vAlign w:val="bottom"/>
            <w:hideMark/>
          </w:tcPr>
          <w:p w14:paraId="39772936" w14:textId="77777777" w:rsidR="00A141EB" w:rsidRPr="00E75F02" w:rsidRDefault="00000819" w:rsidP="00A141EB">
            <w:pPr>
              <w:jc w:val="center"/>
              <w:rPr>
                <w:rFonts w:ascii="TeXGyreHeros" w:hAnsi="TeXGyreHeros" w:cs="Arial"/>
                <w:lang w:val="en-CA" w:eastAsia="en-CA"/>
              </w:rPr>
            </w:pPr>
            <w:r w:rsidRPr="00E75F02">
              <w:rPr>
                <w:rFonts w:ascii="TeXGyreHeros" w:hAnsi="TeXGyreHeros" w:cs="Arial"/>
                <w:lang w:val="en-CA" w:eastAsia="en-CA"/>
              </w:rPr>
              <w:t>(</w:t>
            </w:r>
            <w:r w:rsidR="00A141EB" w:rsidRPr="00E75F02">
              <w:rPr>
                <w:rFonts w:ascii="TeXGyreHeros" w:hAnsi="TeXGyreHeros" w:cs="Arial"/>
                <w:lang w:val="en-CA" w:eastAsia="en-CA"/>
              </w:rPr>
              <w:t>$133,700 + $40,700</w:t>
            </w:r>
            <w:r w:rsidRPr="00E75F02">
              <w:rPr>
                <w:rFonts w:ascii="TeXGyreHeros" w:hAnsi="TeXGyreHeros" w:cs="Arial"/>
                <w:lang w:val="en-CA" w:eastAsia="en-CA"/>
              </w:rPr>
              <w:t>)</w:t>
            </w:r>
          </w:p>
        </w:tc>
        <w:tc>
          <w:tcPr>
            <w:tcW w:w="419" w:type="dxa"/>
            <w:vMerge w:val="restart"/>
            <w:tcBorders>
              <w:top w:val="nil"/>
              <w:left w:val="nil"/>
              <w:bottom w:val="nil"/>
              <w:right w:val="nil"/>
            </w:tcBorders>
            <w:shd w:val="clear" w:color="auto" w:fill="auto"/>
            <w:noWrap/>
            <w:vAlign w:val="center"/>
            <w:hideMark/>
          </w:tcPr>
          <w:p w14:paraId="2B74C7C6" w14:textId="77777777" w:rsidR="00A141EB" w:rsidRPr="00E75F02" w:rsidRDefault="00A141EB" w:rsidP="006916C8">
            <w:pPr>
              <w:jc w:val="center"/>
              <w:rPr>
                <w:rFonts w:ascii="TeXGyreHeros" w:hAnsi="TeXGyreHeros" w:cs="Arial"/>
                <w:color w:val="000000"/>
                <w:lang w:val="en-CA" w:eastAsia="en-CA"/>
              </w:rPr>
            </w:pPr>
            <w:r w:rsidRPr="00E75F02">
              <w:rPr>
                <w:rFonts w:ascii="TeXGyreHeros" w:hAnsi="TeXGyreHeros" w:cs="Arial"/>
                <w:color w:val="000000"/>
                <w:lang w:val="en-CA" w:eastAsia="en-CA"/>
              </w:rPr>
              <w:t>=</w:t>
            </w:r>
          </w:p>
        </w:tc>
        <w:tc>
          <w:tcPr>
            <w:tcW w:w="1120" w:type="dxa"/>
            <w:vMerge w:val="restart"/>
            <w:tcBorders>
              <w:top w:val="nil"/>
              <w:left w:val="nil"/>
              <w:bottom w:val="nil"/>
              <w:right w:val="nil"/>
            </w:tcBorders>
            <w:shd w:val="clear" w:color="auto" w:fill="auto"/>
            <w:noWrap/>
            <w:vAlign w:val="center"/>
            <w:hideMark/>
          </w:tcPr>
          <w:p w14:paraId="3A20B186" w14:textId="77777777" w:rsidR="00A141EB" w:rsidRPr="00E75F02" w:rsidRDefault="00A141EB" w:rsidP="00E67166">
            <w:pPr>
              <w:rPr>
                <w:rFonts w:ascii="TeXGyreHeros" w:hAnsi="TeXGyreHeros" w:cs="Arial"/>
                <w:color w:val="000000"/>
                <w:lang w:val="en-CA" w:eastAsia="en-CA"/>
              </w:rPr>
            </w:pPr>
            <w:r w:rsidRPr="00E75F02">
              <w:rPr>
                <w:rFonts w:ascii="TeXGyreHeros" w:hAnsi="TeXGyreHeros" w:cs="Arial"/>
                <w:color w:val="000000"/>
                <w:lang w:val="en-CA" w:eastAsia="en-CA"/>
              </w:rPr>
              <w:t>52.8%</w:t>
            </w:r>
          </w:p>
        </w:tc>
      </w:tr>
      <w:tr w:rsidR="00A141EB" w:rsidRPr="00E75F02" w14:paraId="5B456083" w14:textId="77777777" w:rsidTr="00A141EB">
        <w:trPr>
          <w:trHeight w:val="360"/>
        </w:trPr>
        <w:tc>
          <w:tcPr>
            <w:tcW w:w="3119" w:type="dxa"/>
            <w:tcBorders>
              <w:top w:val="nil"/>
              <w:left w:val="nil"/>
              <w:bottom w:val="nil"/>
              <w:right w:val="nil"/>
            </w:tcBorders>
            <w:shd w:val="clear" w:color="auto" w:fill="auto"/>
            <w:noWrap/>
            <w:vAlign w:val="bottom"/>
            <w:hideMark/>
          </w:tcPr>
          <w:p w14:paraId="2F026C25" w14:textId="77777777" w:rsidR="00A141EB" w:rsidRPr="00E75F02" w:rsidRDefault="00000819" w:rsidP="00A141EB">
            <w:pPr>
              <w:jc w:val="center"/>
              <w:rPr>
                <w:rFonts w:ascii="TeXGyreHeros" w:hAnsi="TeXGyreHeros" w:cs="Arial"/>
                <w:lang w:val="en-CA" w:eastAsia="en-CA"/>
              </w:rPr>
            </w:pPr>
            <w:r w:rsidRPr="00E75F02">
              <w:rPr>
                <w:rFonts w:ascii="TeXGyreHeros" w:hAnsi="TeXGyreHeros" w:cs="Arial"/>
                <w:lang w:val="en-CA" w:eastAsia="en-CA"/>
              </w:rPr>
              <w:t>(</w:t>
            </w:r>
            <w:r w:rsidR="00A141EB" w:rsidRPr="00E75F02">
              <w:rPr>
                <w:rFonts w:ascii="TeXGyreHeros" w:hAnsi="TeXGyreHeros" w:cs="Arial"/>
                <w:lang w:val="en-CA" w:eastAsia="en-CA"/>
              </w:rPr>
              <w:t>$407,200 + $532,000</w:t>
            </w:r>
            <w:r w:rsidRPr="00E75F02">
              <w:rPr>
                <w:rFonts w:ascii="TeXGyreHeros" w:hAnsi="TeXGyreHeros" w:cs="Arial"/>
                <w:lang w:val="en-CA" w:eastAsia="en-CA"/>
              </w:rPr>
              <w:t>)</w:t>
            </w:r>
          </w:p>
        </w:tc>
        <w:tc>
          <w:tcPr>
            <w:tcW w:w="380" w:type="dxa"/>
            <w:vMerge/>
            <w:tcBorders>
              <w:top w:val="nil"/>
              <w:left w:val="nil"/>
              <w:bottom w:val="nil"/>
              <w:right w:val="nil"/>
            </w:tcBorders>
            <w:vAlign w:val="center"/>
            <w:hideMark/>
          </w:tcPr>
          <w:p w14:paraId="0AFB92E6" w14:textId="77777777" w:rsidR="00A141EB" w:rsidRPr="00E75F02" w:rsidRDefault="00A141EB" w:rsidP="006916C8">
            <w:pPr>
              <w:rPr>
                <w:rFonts w:ascii="TeXGyreHeros" w:hAnsi="TeXGyreHeros" w:cs="Arial"/>
                <w:color w:val="000000"/>
                <w:lang w:val="en-CA" w:eastAsia="en-CA"/>
              </w:rPr>
            </w:pPr>
          </w:p>
        </w:tc>
        <w:tc>
          <w:tcPr>
            <w:tcW w:w="1040" w:type="dxa"/>
            <w:vMerge/>
            <w:tcBorders>
              <w:top w:val="nil"/>
              <w:left w:val="nil"/>
              <w:bottom w:val="nil"/>
              <w:right w:val="nil"/>
            </w:tcBorders>
            <w:vAlign w:val="center"/>
            <w:hideMark/>
          </w:tcPr>
          <w:p w14:paraId="703F31A8" w14:textId="77777777" w:rsidR="00A141EB" w:rsidRPr="00E75F02" w:rsidRDefault="00A141EB" w:rsidP="006916C8">
            <w:pPr>
              <w:rPr>
                <w:rFonts w:ascii="TeXGyreHeros" w:hAnsi="TeXGyreHeros" w:cs="Arial"/>
                <w:color w:val="000000"/>
                <w:lang w:val="en-CA" w:eastAsia="en-CA"/>
              </w:rPr>
            </w:pPr>
          </w:p>
        </w:tc>
        <w:tc>
          <w:tcPr>
            <w:tcW w:w="2980" w:type="dxa"/>
            <w:tcBorders>
              <w:top w:val="nil"/>
              <w:left w:val="nil"/>
              <w:bottom w:val="nil"/>
              <w:right w:val="nil"/>
            </w:tcBorders>
            <w:shd w:val="clear" w:color="auto" w:fill="auto"/>
            <w:noWrap/>
            <w:vAlign w:val="bottom"/>
            <w:hideMark/>
          </w:tcPr>
          <w:p w14:paraId="4360EB66" w14:textId="77777777" w:rsidR="00A141EB" w:rsidRPr="00E75F02" w:rsidRDefault="00000819" w:rsidP="00A141EB">
            <w:pPr>
              <w:jc w:val="center"/>
              <w:rPr>
                <w:rFonts w:ascii="TeXGyreHeros" w:hAnsi="TeXGyreHeros" w:cs="Arial"/>
                <w:lang w:val="en-CA" w:eastAsia="en-CA"/>
              </w:rPr>
            </w:pPr>
            <w:r w:rsidRPr="00E75F02">
              <w:rPr>
                <w:rFonts w:ascii="TeXGyreHeros" w:hAnsi="TeXGyreHeros" w:cs="Arial"/>
                <w:lang w:val="en-CA" w:eastAsia="en-CA"/>
              </w:rPr>
              <w:t>(</w:t>
            </w:r>
            <w:r w:rsidR="00A141EB" w:rsidRPr="00E75F02">
              <w:rPr>
                <w:rFonts w:ascii="TeXGyreHeros" w:hAnsi="TeXGyreHeros" w:cs="Arial"/>
                <w:lang w:val="en-CA" w:eastAsia="en-CA"/>
              </w:rPr>
              <w:t>$190,400 + $139,700</w:t>
            </w:r>
            <w:r w:rsidRPr="00E75F02">
              <w:rPr>
                <w:rFonts w:ascii="TeXGyreHeros" w:hAnsi="TeXGyreHeros" w:cs="Arial"/>
                <w:lang w:val="en-CA" w:eastAsia="en-CA"/>
              </w:rPr>
              <w:t>)</w:t>
            </w:r>
          </w:p>
        </w:tc>
        <w:tc>
          <w:tcPr>
            <w:tcW w:w="419" w:type="dxa"/>
            <w:vMerge/>
            <w:tcBorders>
              <w:top w:val="nil"/>
              <w:left w:val="nil"/>
              <w:bottom w:val="nil"/>
              <w:right w:val="nil"/>
            </w:tcBorders>
            <w:vAlign w:val="center"/>
            <w:hideMark/>
          </w:tcPr>
          <w:p w14:paraId="78337B26" w14:textId="77777777" w:rsidR="00A141EB" w:rsidRPr="00E75F02" w:rsidRDefault="00A141EB" w:rsidP="006916C8">
            <w:pPr>
              <w:rPr>
                <w:rFonts w:ascii="TeXGyreHeros" w:hAnsi="TeXGyreHeros" w:cs="Arial"/>
                <w:color w:val="000000"/>
                <w:lang w:val="en-CA" w:eastAsia="en-CA"/>
              </w:rPr>
            </w:pPr>
          </w:p>
        </w:tc>
        <w:tc>
          <w:tcPr>
            <w:tcW w:w="1120" w:type="dxa"/>
            <w:vMerge/>
            <w:tcBorders>
              <w:top w:val="nil"/>
              <w:left w:val="nil"/>
              <w:bottom w:val="nil"/>
              <w:right w:val="nil"/>
            </w:tcBorders>
            <w:vAlign w:val="center"/>
            <w:hideMark/>
          </w:tcPr>
          <w:p w14:paraId="6A084B80" w14:textId="77777777" w:rsidR="00A141EB" w:rsidRPr="00E75F02" w:rsidRDefault="00A141EB" w:rsidP="006916C8">
            <w:pPr>
              <w:rPr>
                <w:rFonts w:ascii="TeXGyreHeros" w:hAnsi="TeXGyreHeros" w:cs="Arial"/>
                <w:color w:val="000000"/>
                <w:lang w:val="en-CA" w:eastAsia="en-CA"/>
              </w:rPr>
            </w:pPr>
          </w:p>
        </w:tc>
      </w:tr>
    </w:tbl>
    <w:p w14:paraId="0F947AD4" w14:textId="77777777" w:rsidR="0012369B" w:rsidRPr="00E75F02" w:rsidRDefault="0012369B" w:rsidP="0012369B">
      <w:pPr>
        <w:tabs>
          <w:tab w:val="left" w:pos="720"/>
          <w:tab w:val="left" w:pos="4320"/>
        </w:tabs>
        <w:rPr>
          <w:rFonts w:ascii="TeXGyreHeros" w:hAnsi="TeXGyreHeros" w:cs="Arial"/>
          <w:lang w:val="en-CA"/>
        </w:rPr>
      </w:pPr>
      <w:r w:rsidRPr="00E75F02">
        <w:rPr>
          <w:rFonts w:ascii="TeXGyreHeros" w:hAnsi="TeXGyreHeros" w:cs="Arial"/>
          <w:b/>
          <w:bCs/>
          <w:lang w:val="en-CA"/>
        </w:rPr>
        <w:tab/>
      </w:r>
    </w:p>
    <w:p w14:paraId="4E38C672" w14:textId="77777777" w:rsidR="0012369B" w:rsidRPr="00E75F02" w:rsidRDefault="0012369B" w:rsidP="0012369B">
      <w:pPr>
        <w:tabs>
          <w:tab w:val="left" w:pos="720"/>
        </w:tabs>
        <w:ind w:left="720" w:hanging="720"/>
        <w:jc w:val="both"/>
        <w:rPr>
          <w:rFonts w:ascii="TeXGyreHeros" w:hAnsi="TeXGyreHeros" w:cs="Arial"/>
          <w:lang w:val="en-CA"/>
        </w:rPr>
      </w:pPr>
      <w:r w:rsidRPr="00E75F02">
        <w:rPr>
          <w:rFonts w:ascii="TeXGyreHeros" w:hAnsi="TeXGyreHeros" w:cs="Arial"/>
          <w:lang w:val="en-CA"/>
        </w:rPr>
        <w:tab/>
      </w:r>
      <w:proofErr w:type="spellStart"/>
      <w:r w:rsidR="00437C1F" w:rsidRPr="00E75F02">
        <w:rPr>
          <w:rFonts w:ascii="TeXGyreHeros" w:hAnsi="TeXGyreHeros" w:cs="Arial"/>
          <w:lang w:val="en-CA"/>
        </w:rPr>
        <w:t>Caissie</w:t>
      </w:r>
      <w:proofErr w:type="spellEnd"/>
      <w:r w:rsidRPr="00E75F02">
        <w:rPr>
          <w:rFonts w:ascii="TeXGyreHeros" w:hAnsi="TeXGyreHeros" w:cs="Arial"/>
          <w:lang w:val="en-CA"/>
        </w:rPr>
        <w:t xml:space="preserve"> is considerably less solvent</w:t>
      </w:r>
      <w:r w:rsidR="00437C1F" w:rsidRPr="00E75F02">
        <w:rPr>
          <w:rFonts w:ascii="TeXGyreHeros" w:hAnsi="TeXGyreHeros" w:cs="Arial"/>
          <w:lang w:val="en-CA"/>
        </w:rPr>
        <w:t xml:space="preserve"> than Chen</w:t>
      </w:r>
      <w:r w:rsidRPr="00E75F02">
        <w:rPr>
          <w:rFonts w:ascii="TeXGyreHeros" w:hAnsi="TeXGyreHeros" w:cs="Arial"/>
          <w:lang w:val="en-CA"/>
        </w:rPr>
        <w:t xml:space="preserve">. </w:t>
      </w:r>
      <w:proofErr w:type="spellStart"/>
      <w:r w:rsidR="00437C1F" w:rsidRPr="00E75F02">
        <w:rPr>
          <w:rFonts w:ascii="TeXGyreHeros" w:hAnsi="TeXGyreHeros" w:cs="Arial"/>
          <w:lang w:val="en-CA"/>
        </w:rPr>
        <w:t>Caissie</w:t>
      </w:r>
      <w:r w:rsidRPr="00E75F02">
        <w:rPr>
          <w:rFonts w:ascii="TeXGyreHeros" w:hAnsi="TeXGyreHeros" w:cs="Arial"/>
          <w:lang w:val="en-CA"/>
        </w:rPr>
        <w:t>'</w:t>
      </w:r>
      <w:r w:rsidR="00437C1F" w:rsidRPr="00E75F02">
        <w:rPr>
          <w:rFonts w:ascii="TeXGyreHeros" w:hAnsi="TeXGyreHeros" w:cs="Arial"/>
          <w:lang w:val="en-CA"/>
        </w:rPr>
        <w:t>s</w:t>
      </w:r>
      <w:proofErr w:type="spellEnd"/>
      <w:r w:rsidRPr="00E75F02">
        <w:rPr>
          <w:rFonts w:ascii="TeXGyreHeros" w:hAnsi="TeXGyreHeros" w:cs="Arial"/>
          <w:lang w:val="en-CA"/>
        </w:rPr>
        <w:t xml:space="preserve"> debt to total assets ratio of </w:t>
      </w:r>
      <w:r w:rsidR="00437C1F" w:rsidRPr="00E75F02">
        <w:rPr>
          <w:rFonts w:ascii="TeXGyreHeros" w:hAnsi="TeXGyreHeros" w:cs="Arial"/>
          <w:lang w:val="en-CA"/>
        </w:rPr>
        <w:t>52.8</w:t>
      </w:r>
      <w:r w:rsidRPr="00E75F02">
        <w:rPr>
          <w:rFonts w:ascii="TeXGyreHeros" w:hAnsi="TeXGyreHeros" w:cs="Arial"/>
          <w:lang w:val="en-CA"/>
        </w:rPr>
        <w:t xml:space="preserve">% is almost </w:t>
      </w:r>
      <w:proofErr w:type="gramStart"/>
      <w:r w:rsidR="00437C1F" w:rsidRPr="00E75F02">
        <w:rPr>
          <w:rFonts w:ascii="TeXGyreHeros" w:hAnsi="TeXGyreHeros" w:cs="Arial"/>
          <w:lang w:val="en-CA"/>
        </w:rPr>
        <w:t>double</w:t>
      </w:r>
      <w:proofErr w:type="gramEnd"/>
      <w:r w:rsidRPr="00E75F02">
        <w:rPr>
          <w:rFonts w:ascii="TeXGyreHeros" w:hAnsi="TeXGyreHeros" w:cs="Arial"/>
          <w:lang w:val="en-CA"/>
        </w:rPr>
        <w:t xml:space="preserve"> that of Chen’s ratio of </w:t>
      </w:r>
      <w:r w:rsidR="00437C1F" w:rsidRPr="00E75F02">
        <w:rPr>
          <w:rFonts w:ascii="TeXGyreHeros" w:hAnsi="TeXGyreHeros" w:cs="Arial"/>
          <w:lang w:val="en-CA"/>
        </w:rPr>
        <w:t>29.3</w:t>
      </w:r>
      <w:r w:rsidRPr="00E75F02">
        <w:rPr>
          <w:rFonts w:ascii="TeXGyreHeros" w:hAnsi="TeXGyreHeros" w:cs="Arial"/>
          <w:lang w:val="en-CA"/>
        </w:rPr>
        <w:t xml:space="preserve">%. </w:t>
      </w:r>
      <w:proofErr w:type="gramStart"/>
      <w:r w:rsidRPr="00E75F02">
        <w:rPr>
          <w:rFonts w:ascii="TeXGyreHeros" w:hAnsi="TeXGyreHeros" w:cs="Arial"/>
          <w:lang w:val="en-CA"/>
        </w:rPr>
        <w:t>The lower the percentage of debt to total assets</w:t>
      </w:r>
      <w:r w:rsidR="00105B65">
        <w:rPr>
          <w:rFonts w:ascii="TeXGyreHeros" w:hAnsi="TeXGyreHeros" w:cs="Arial"/>
          <w:lang w:val="en-CA"/>
        </w:rPr>
        <w:t>,</w:t>
      </w:r>
      <w:r w:rsidRPr="00E75F02">
        <w:rPr>
          <w:rFonts w:ascii="TeXGyreHeros" w:hAnsi="TeXGyreHeros" w:cs="Arial"/>
          <w:lang w:val="en-CA"/>
        </w:rPr>
        <w:t xml:space="preserve"> the lower the risk that a company may be unable to pay its debts as they come due.</w:t>
      </w:r>
      <w:proofErr w:type="gramEnd"/>
    </w:p>
    <w:p w14:paraId="7321DC6D" w14:textId="77777777" w:rsidR="0012369B" w:rsidRPr="00E75F02" w:rsidRDefault="0012369B" w:rsidP="0012369B">
      <w:pPr>
        <w:tabs>
          <w:tab w:val="left" w:pos="844"/>
          <w:tab w:val="left" w:pos="2571"/>
          <w:tab w:val="left" w:pos="2951"/>
          <w:tab w:val="left" w:pos="4117"/>
          <w:tab w:val="left" w:pos="4567"/>
          <w:tab w:val="left" w:pos="5463"/>
          <w:tab w:val="left" w:pos="5859"/>
          <w:tab w:val="left" w:pos="7395"/>
          <w:tab w:val="left" w:pos="7791"/>
          <w:tab w:val="left" w:pos="9127"/>
        </w:tabs>
        <w:ind w:left="108"/>
        <w:rPr>
          <w:rFonts w:ascii="TeXGyreHeros" w:hAnsi="TeXGyreHeros" w:cs="Arial"/>
          <w:lang w:val="en-CA"/>
        </w:rPr>
      </w:pPr>
    </w:p>
    <w:p w14:paraId="751239B4" w14:textId="77777777" w:rsidR="0012369B" w:rsidRPr="00E75F02" w:rsidRDefault="0012369B" w:rsidP="0012369B">
      <w:pPr>
        <w:tabs>
          <w:tab w:val="left" w:pos="720"/>
          <w:tab w:val="left" w:pos="1080"/>
          <w:tab w:val="left" w:pos="1440"/>
          <w:tab w:val="right" w:pos="8640"/>
        </w:tabs>
        <w:ind w:left="720" w:hanging="720"/>
        <w:rPr>
          <w:rFonts w:ascii="TeXGyreHeros" w:hAnsi="TeXGyreHeros" w:cs="Arial"/>
          <w:sz w:val="28"/>
          <w:szCs w:val="28"/>
          <w:lang w:val="en-CA"/>
        </w:rPr>
      </w:pPr>
      <w:r w:rsidRPr="00E75F02">
        <w:rPr>
          <w:rFonts w:ascii="TeXGyreHeros" w:hAnsi="TeXGyreHeros" w:cs="Arial"/>
          <w:sz w:val="20"/>
          <w:szCs w:val="20"/>
          <w:lang w:val="en-CA"/>
        </w:rPr>
        <w:tab/>
      </w:r>
    </w:p>
    <w:p w14:paraId="573CB52F" w14:textId="77777777" w:rsidR="0012369B" w:rsidRPr="00E75F02" w:rsidRDefault="0012369B" w:rsidP="0012369B">
      <w:pPr>
        <w:tabs>
          <w:tab w:val="left" w:pos="720"/>
        </w:tabs>
        <w:ind w:left="720" w:hanging="720"/>
        <w:jc w:val="both"/>
        <w:rPr>
          <w:rFonts w:ascii="TeXGyreHeros" w:hAnsi="TeXGyreHeros" w:cs="Arial"/>
          <w:sz w:val="28"/>
          <w:szCs w:val="28"/>
          <w:lang w:val="en-CA"/>
        </w:rPr>
      </w:pPr>
    </w:p>
    <w:p w14:paraId="4EFFC396" w14:textId="415C6F64" w:rsidR="0012369B" w:rsidRPr="004E2EEB" w:rsidRDefault="001B3EE7" w:rsidP="0012369B">
      <w:pPr>
        <w:rPr>
          <w:rFonts w:ascii="TeXGyreHeros" w:hAnsi="TeXGyreHeros" w:cs="Arial"/>
          <w:b/>
          <w:sz w:val="28"/>
          <w:szCs w:val="28"/>
          <w:lang w:val="en-CA"/>
        </w:rPr>
      </w:pPr>
      <w:r w:rsidRPr="004E2EEB">
        <w:rPr>
          <w:rFonts w:ascii="TeXGyreHeros" w:hAnsi="TeXGyreHeros" w:cs="Arial"/>
          <w:b/>
          <w:sz w:val="28"/>
          <w:szCs w:val="28"/>
          <w:lang w:val="en-CA"/>
        </w:rPr>
        <w:br w:type="page"/>
      </w:r>
      <w:r w:rsidR="0012369B" w:rsidRPr="004E2EEB">
        <w:rPr>
          <w:rFonts w:ascii="TeXGyreHeros" w:hAnsi="TeXGyreHeros" w:cs="Arial"/>
          <w:b/>
          <w:sz w:val="28"/>
          <w:szCs w:val="28"/>
          <w:lang w:val="en-CA"/>
        </w:rPr>
        <w:lastRenderedPageBreak/>
        <w:t>PROBLEM 2-</w:t>
      </w:r>
      <w:r w:rsidR="00B87C5F" w:rsidRPr="004E2EEB">
        <w:rPr>
          <w:rFonts w:ascii="TeXGyreHeros" w:hAnsi="TeXGyreHeros" w:cs="Arial"/>
          <w:b/>
          <w:sz w:val="28"/>
          <w:szCs w:val="28"/>
          <w:lang w:val="en-CA"/>
        </w:rPr>
        <w:t xml:space="preserve">6A </w:t>
      </w:r>
      <w:r w:rsidR="0012369B" w:rsidRPr="004E2EEB">
        <w:rPr>
          <w:rFonts w:ascii="TeXGyreHeros" w:hAnsi="TeXGyreHeros" w:cs="Arial"/>
          <w:b/>
          <w:sz w:val="28"/>
          <w:szCs w:val="28"/>
          <w:lang w:val="en-CA"/>
        </w:rPr>
        <w:t>(</w:t>
      </w:r>
      <w:r w:rsidR="00967003">
        <w:rPr>
          <w:rFonts w:ascii="TeXGyreHeros" w:hAnsi="TeXGyreHeros" w:cs="Arial"/>
          <w:b/>
          <w:sz w:val="28"/>
          <w:szCs w:val="28"/>
          <w:lang w:val="en-CA"/>
        </w:rPr>
        <w:t>CONTINUED</w:t>
      </w:r>
      <w:r w:rsidR="0012369B" w:rsidRPr="004E2EEB">
        <w:rPr>
          <w:rFonts w:ascii="TeXGyreHeros" w:hAnsi="TeXGyreHeros" w:cs="Arial"/>
          <w:b/>
          <w:sz w:val="28"/>
          <w:szCs w:val="28"/>
          <w:lang w:val="en-CA"/>
        </w:rPr>
        <w:t>)</w:t>
      </w:r>
    </w:p>
    <w:p w14:paraId="44FF2077" w14:textId="77777777" w:rsidR="0012369B" w:rsidRPr="00E75F02" w:rsidRDefault="0012369B" w:rsidP="0012369B">
      <w:pPr>
        <w:tabs>
          <w:tab w:val="left" w:pos="720"/>
        </w:tabs>
        <w:ind w:left="720" w:hanging="720"/>
        <w:jc w:val="both"/>
        <w:rPr>
          <w:rFonts w:ascii="TeXGyreHeros" w:hAnsi="TeXGyreHeros" w:cs="Arial"/>
          <w:sz w:val="28"/>
          <w:szCs w:val="28"/>
          <w:lang w:val="en-CA"/>
        </w:rPr>
      </w:pPr>
    </w:p>
    <w:p w14:paraId="0A8D604E" w14:textId="77777777" w:rsidR="0012369B" w:rsidRPr="00E75F02" w:rsidRDefault="0012369B" w:rsidP="0012369B">
      <w:pPr>
        <w:tabs>
          <w:tab w:val="left" w:pos="720"/>
        </w:tabs>
        <w:ind w:left="720" w:hanging="720"/>
        <w:jc w:val="both"/>
        <w:rPr>
          <w:rFonts w:ascii="TeXGyreHeros" w:hAnsi="TeXGyreHeros" w:cs="Arial"/>
          <w:lang w:val="en-CA"/>
        </w:rPr>
      </w:pPr>
      <w:r w:rsidRPr="00E75F02">
        <w:rPr>
          <w:rFonts w:ascii="TeXGyreHeros" w:hAnsi="TeXGyreHeros" w:cs="Arial"/>
          <w:lang w:val="en-CA"/>
        </w:rPr>
        <w:t>(c)</w:t>
      </w:r>
    </w:p>
    <w:tbl>
      <w:tblPr>
        <w:tblW w:w="8852" w:type="dxa"/>
        <w:tblInd w:w="817" w:type="dxa"/>
        <w:tblLook w:val="04A0" w:firstRow="1" w:lastRow="0" w:firstColumn="1" w:lastColumn="0" w:noHBand="0" w:noVBand="1"/>
      </w:tblPr>
      <w:tblGrid>
        <w:gridCol w:w="3260"/>
        <w:gridCol w:w="4880"/>
        <w:gridCol w:w="236"/>
        <w:gridCol w:w="130"/>
        <w:gridCol w:w="110"/>
        <w:gridCol w:w="236"/>
      </w:tblGrid>
      <w:tr w:rsidR="00CE6080" w:rsidRPr="00E75F02" w14:paraId="0A60FA48" w14:textId="77777777" w:rsidTr="00E75F02">
        <w:trPr>
          <w:trHeight w:val="360"/>
        </w:trPr>
        <w:tc>
          <w:tcPr>
            <w:tcW w:w="8140" w:type="dxa"/>
            <w:gridSpan w:val="2"/>
            <w:tcBorders>
              <w:top w:val="nil"/>
              <w:left w:val="nil"/>
              <w:bottom w:val="nil"/>
              <w:right w:val="nil"/>
            </w:tcBorders>
            <w:shd w:val="clear" w:color="auto" w:fill="auto"/>
            <w:noWrap/>
            <w:vAlign w:val="bottom"/>
            <w:hideMark/>
          </w:tcPr>
          <w:tbl>
            <w:tblPr>
              <w:tblW w:w="7640" w:type="dxa"/>
              <w:tblLook w:val="04A0" w:firstRow="1" w:lastRow="0" w:firstColumn="1" w:lastColumn="0" w:noHBand="0" w:noVBand="1"/>
            </w:tblPr>
            <w:tblGrid>
              <w:gridCol w:w="3940"/>
              <w:gridCol w:w="1800"/>
              <w:gridCol w:w="240"/>
              <w:gridCol w:w="1660"/>
            </w:tblGrid>
            <w:tr w:rsidR="00891880" w:rsidRPr="00E75F02" w14:paraId="32A1E731" w14:textId="77777777" w:rsidTr="009645A6">
              <w:trPr>
                <w:trHeight w:val="360"/>
              </w:trPr>
              <w:tc>
                <w:tcPr>
                  <w:tcW w:w="3940" w:type="dxa"/>
                  <w:tcBorders>
                    <w:top w:val="nil"/>
                    <w:left w:val="nil"/>
                    <w:bottom w:val="nil"/>
                    <w:right w:val="nil"/>
                  </w:tcBorders>
                  <w:shd w:val="clear" w:color="auto" w:fill="auto"/>
                  <w:noWrap/>
                  <w:vAlign w:val="bottom"/>
                  <w:hideMark/>
                </w:tcPr>
                <w:p w14:paraId="6CB45977" w14:textId="77777777" w:rsidR="00891880" w:rsidRPr="00E75F02" w:rsidRDefault="00891880" w:rsidP="00891880">
                  <w:pPr>
                    <w:rPr>
                      <w:rFonts w:ascii="TeXGyreHeros" w:hAnsi="TeXGyreHeros" w:cs="Arial"/>
                      <w:color w:val="000000"/>
                      <w:lang w:val="en-CA" w:eastAsia="en-CA"/>
                    </w:rPr>
                  </w:pPr>
                </w:p>
              </w:tc>
              <w:tc>
                <w:tcPr>
                  <w:tcW w:w="1800" w:type="dxa"/>
                  <w:tcBorders>
                    <w:top w:val="nil"/>
                    <w:left w:val="nil"/>
                    <w:right w:val="nil"/>
                  </w:tcBorders>
                  <w:shd w:val="clear" w:color="auto" w:fill="auto"/>
                  <w:noWrap/>
                  <w:vAlign w:val="bottom"/>
                  <w:hideMark/>
                </w:tcPr>
                <w:p w14:paraId="5DD90EDC" w14:textId="77777777" w:rsidR="00891880" w:rsidRPr="00E75F02" w:rsidRDefault="00891880" w:rsidP="00891880">
                  <w:pPr>
                    <w:jc w:val="center"/>
                    <w:rPr>
                      <w:rFonts w:ascii="TeXGyreHeros" w:hAnsi="TeXGyreHeros" w:cs="Arial"/>
                      <w:color w:val="000000"/>
                      <w:u w:val="single"/>
                      <w:lang w:val="en-CA" w:eastAsia="en-CA"/>
                    </w:rPr>
                  </w:pPr>
                  <w:r w:rsidRPr="00E75F02">
                    <w:rPr>
                      <w:rFonts w:ascii="TeXGyreHeros" w:hAnsi="TeXGyreHeros" w:cs="Arial"/>
                      <w:color w:val="000000"/>
                      <w:u w:val="single"/>
                      <w:lang w:val="en-CA" w:eastAsia="en-CA"/>
                    </w:rPr>
                    <w:t>Chen</w:t>
                  </w:r>
                </w:p>
              </w:tc>
              <w:tc>
                <w:tcPr>
                  <w:tcW w:w="240" w:type="dxa"/>
                  <w:tcBorders>
                    <w:top w:val="nil"/>
                    <w:left w:val="nil"/>
                    <w:right w:val="nil"/>
                  </w:tcBorders>
                  <w:shd w:val="clear" w:color="auto" w:fill="auto"/>
                  <w:noWrap/>
                  <w:vAlign w:val="bottom"/>
                  <w:hideMark/>
                </w:tcPr>
                <w:p w14:paraId="6B1BE5A9" w14:textId="77777777" w:rsidR="00891880" w:rsidRPr="00E75F02" w:rsidRDefault="00891880" w:rsidP="00891880">
                  <w:pPr>
                    <w:rPr>
                      <w:rFonts w:ascii="TeXGyreHeros" w:hAnsi="TeXGyreHeros" w:cs="Arial"/>
                      <w:color w:val="000000"/>
                      <w:lang w:val="en-CA" w:eastAsia="en-CA"/>
                    </w:rPr>
                  </w:pPr>
                </w:p>
              </w:tc>
              <w:tc>
                <w:tcPr>
                  <w:tcW w:w="1660" w:type="dxa"/>
                  <w:tcBorders>
                    <w:top w:val="nil"/>
                    <w:left w:val="nil"/>
                    <w:right w:val="nil"/>
                  </w:tcBorders>
                  <w:shd w:val="clear" w:color="auto" w:fill="auto"/>
                  <w:noWrap/>
                  <w:vAlign w:val="bottom"/>
                  <w:hideMark/>
                </w:tcPr>
                <w:p w14:paraId="28467922" w14:textId="77777777" w:rsidR="00891880" w:rsidRPr="00E75F02" w:rsidRDefault="00891880" w:rsidP="00891880">
                  <w:pPr>
                    <w:jc w:val="center"/>
                    <w:rPr>
                      <w:rFonts w:ascii="TeXGyreHeros" w:hAnsi="TeXGyreHeros" w:cs="Arial"/>
                      <w:color w:val="000000"/>
                      <w:lang w:val="en-CA" w:eastAsia="en-CA"/>
                    </w:rPr>
                  </w:pPr>
                  <w:proofErr w:type="spellStart"/>
                  <w:r w:rsidRPr="00E75F02">
                    <w:rPr>
                      <w:rFonts w:ascii="TeXGyreHeros" w:hAnsi="TeXGyreHeros" w:cs="Arial"/>
                      <w:color w:val="000000"/>
                      <w:u w:val="single"/>
                      <w:lang w:val="en-CA" w:eastAsia="en-CA"/>
                    </w:rPr>
                    <w:t>Caissie</w:t>
                  </w:r>
                  <w:proofErr w:type="spellEnd"/>
                </w:p>
              </w:tc>
            </w:tr>
            <w:tr w:rsidR="00891880" w:rsidRPr="00E75F02" w14:paraId="3754F95E" w14:textId="77777777" w:rsidTr="009645A6">
              <w:trPr>
                <w:trHeight w:val="360"/>
              </w:trPr>
              <w:tc>
                <w:tcPr>
                  <w:tcW w:w="3940" w:type="dxa"/>
                  <w:tcBorders>
                    <w:top w:val="nil"/>
                    <w:left w:val="nil"/>
                    <w:bottom w:val="nil"/>
                    <w:right w:val="nil"/>
                  </w:tcBorders>
                  <w:shd w:val="clear" w:color="auto" w:fill="auto"/>
                  <w:noWrap/>
                  <w:vAlign w:val="bottom"/>
                  <w:hideMark/>
                </w:tcPr>
                <w:p w14:paraId="082F147A" w14:textId="77777777" w:rsidR="00891880" w:rsidRPr="00E75F02" w:rsidRDefault="00891880" w:rsidP="00976B79">
                  <w:pPr>
                    <w:rPr>
                      <w:rFonts w:ascii="TeXGyreHeros" w:hAnsi="TeXGyreHeros" w:cs="Arial"/>
                      <w:color w:val="000000"/>
                      <w:lang w:val="en-CA" w:eastAsia="en-CA"/>
                    </w:rPr>
                  </w:pPr>
                  <w:r w:rsidRPr="00E75F02">
                    <w:rPr>
                      <w:rFonts w:ascii="TeXGyreHeros" w:hAnsi="TeXGyreHeros" w:cs="Arial"/>
                      <w:color w:val="000000"/>
                      <w:lang w:val="en-CA" w:eastAsia="en-CA"/>
                    </w:rPr>
                    <w:t>S</w:t>
                  </w:r>
                  <w:r w:rsidR="00976B79">
                    <w:rPr>
                      <w:rFonts w:ascii="TeXGyreHeros" w:hAnsi="TeXGyreHeros" w:cs="Arial"/>
                      <w:color w:val="000000"/>
                      <w:lang w:val="en-CA" w:eastAsia="en-CA"/>
                    </w:rPr>
                    <w:t>ervice</w:t>
                  </w:r>
                  <w:r w:rsidRPr="00E75F02">
                    <w:rPr>
                      <w:rFonts w:ascii="TeXGyreHeros" w:hAnsi="TeXGyreHeros" w:cs="Arial"/>
                      <w:color w:val="000000"/>
                      <w:lang w:val="en-CA" w:eastAsia="en-CA"/>
                    </w:rPr>
                    <w:t xml:space="preserve"> revenue </w:t>
                  </w:r>
                </w:p>
              </w:tc>
              <w:tc>
                <w:tcPr>
                  <w:tcW w:w="1800" w:type="dxa"/>
                  <w:tcBorders>
                    <w:top w:val="nil"/>
                    <w:left w:val="nil"/>
                    <w:right w:val="nil"/>
                  </w:tcBorders>
                  <w:shd w:val="clear" w:color="auto" w:fill="auto"/>
                  <w:noWrap/>
                  <w:vAlign w:val="bottom"/>
                  <w:hideMark/>
                </w:tcPr>
                <w:p w14:paraId="11313F5A" w14:textId="77777777" w:rsidR="00891880" w:rsidRPr="00E75F02" w:rsidRDefault="00891880" w:rsidP="009645A6">
                  <w:pPr>
                    <w:jc w:val="right"/>
                    <w:rPr>
                      <w:rFonts w:ascii="TeXGyreHeros" w:hAnsi="TeXGyreHeros" w:cs="Arial"/>
                      <w:color w:val="000000"/>
                      <w:u w:val="single"/>
                      <w:lang w:val="en-CA" w:eastAsia="en-CA"/>
                    </w:rPr>
                  </w:pPr>
                  <w:r w:rsidRPr="00E75F02">
                    <w:rPr>
                      <w:rFonts w:ascii="TeXGyreHeros" w:hAnsi="TeXGyreHeros" w:cs="Arial"/>
                      <w:color w:val="000000"/>
                      <w:u w:val="single"/>
                      <w:lang w:val="en-CA" w:eastAsia="en-CA"/>
                    </w:rPr>
                    <w:t xml:space="preserve">$1,800,000 </w:t>
                  </w:r>
                </w:p>
              </w:tc>
              <w:tc>
                <w:tcPr>
                  <w:tcW w:w="240" w:type="dxa"/>
                  <w:tcBorders>
                    <w:top w:val="nil"/>
                    <w:left w:val="nil"/>
                    <w:right w:val="nil"/>
                  </w:tcBorders>
                  <w:shd w:val="clear" w:color="auto" w:fill="auto"/>
                  <w:noWrap/>
                  <w:vAlign w:val="bottom"/>
                  <w:hideMark/>
                </w:tcPr>
                <w:p w14:paraId="2958078F" w14:textId="77777777" w:rsidR="00891880" w:rsidRPr="00E75F02" w:rsidRDefault="00891880" w:rsidP="009645A6">
                  <w:pPr>
                    <w:jc w:val="right"/>
                    <w:rPr>
                      <w:rFonts w:ascii="TeXGyreHeros" w:hAnsi="TeXGyreHeros" w:cs="Arial"/>
                      <w:color w:val="000000"/>
                      <w:u w:val="single"/>
                      <w:lang w:val="en-CA" w:eastAsia="en-CA"/>
                    </w:rPr>
                  </w:pPr>
                </w:p>
              </w:tc>
              <w:tc>
                <w:tcPr>
                  <w:tcW w:w="1660" w:type="dxa"/>
                  <w:tcBorders>
                    <w:top w:val="nil"/>
                    <w:left w:val="nil"/>
                    <w:right w:val="nil"/>
                  </w:tcBorders>
                  <w:shd w:val="clear" w:color="auto" w:fill="auto"/>
                  <w:noWrap/>
                  <w:vAlign w:val="bottom"/>
                  <w:hideMark/>
                </w:tcPr>
                <w:p w14:paraId="3126C4B4" w14:textId="77777777" w:rsidR="00891880" w:rsidRPr="00E75F02" w:rsidRDefault="00891880" w:rsidP="00E6426A">
                  <w:pPr>
                    <w:jc w:val="right"/>
                    <w:rPr>
                      <w:rFonts w:ascii="TeXGyreHeros" w:hAnsi="TeXGyreHeros" w:cs="Arial"/>
                      <w:color w:val="000000"/>
                      <w:u w:val="single"/>
                      <w:lang w:val="en-CA" w:eastAsia="en-CA"/>
                    </w:rPr>
                  </w:pPr>
                  <w:r w:rsidRPr="00E75F02">
                    <w:rPr>
                      <w:rFonts w:ascii="TeXGyreHeros" w:hAnsi="TeXGyreHeros" w:cs="Arial"/>
                      <w:color w:val="000000"/>
                      <w:u w:val="single"/>
                      <w:lang w:val="en-CA" w:eastAsia="en-CA"/>
                    </w:rPr>
                    <w:t xml:space="preserve">$620,000 </w:t>
                  </w:r>
                </w:p>
              </w:tc>
            </w:tr>
            <w:tr w:rsidR="00891880" w:rsidRPr="00E75F02" w14:paraId="1B96A0F0" w14:textId="77777777" w:rsidTr="00891880">
              <w:trPr>
                <w:trHeight w:val="360"/>
              </w:trPr>
              <w:tc>
                <w:tcPr>
                  <w:tcW w:w="3940" w:type="dxa"/>
                  <w:tcBorders>
                    <w:top w:val="nil"/>
                    <w:left w:val="nil"/>
                    <w:bottom w:val="nil"/>
                    <w:right w:val="nil"/>
                  </w:tcBorders>
                  <w:shd w:val="clear" w:color="auto" w:fill="auto"/>
                  <w:noWrap/>
                  <w:vAlign w:val="bottom"/>
                  <w:hideMark/>
                </w:tcPr>
                <w:p w14:paraId="51EF6C08" w14:textId="77777777" w:rsidR="00891880" w:rsidRPr="00E75F02" w:rsidRDefault="00891880" w:rsidP="00891880">
                  <w:pPr>
                    <w:rPr>
                      <w:rFonts w:ascii="TeXGyreHeros" w:hAnsi="TeXGyreHeros" w:cs="Arial"/>
                      <w:color w:val="000000"/>
                      <w:lang w:val="en-CA" w:eastAsia="en-CA"/>
                    </w:rPr>
                  </w:pPr>
                  <w:r w:rsidRPr="00E75F02">
                    <w:rPr>
                      <w:rFonts w:ascii="TeXGyreHeros" w:hAnsi="TeXGyreHeros" w:cs="Arial"/>
                      <w:color w:val="000000"/>
                      <w:lang w:val="en-CA" w:eastAsia="en-CA"/>
                    </w:rPr>
                    <w:t xml:space="preserve">Operating expenses </w:t>
                  </w:r>
                </w:p>
              </w:tc>
              <w:tc>
                <w:tcPr>
                  <w:tcW w:w="1800" w:type="dxa"/>
                  <w:tcBorders>
                    <w:top w:val="nil"/>
                    <w:left w:val="nil"/>
                    <w:bottom w:val="nil"/>
                    <w:right w:val="nil"/>
                  </w:tcBorders>
                  <w:shd w:val="clear" w:color="auto" w:fill="auto"/>
                  <w:noWrap/>
                  <w:vAlign w:val="bottom"/>
                  <w:hideMark/>
                </w:tcPr>
                <w:p w14:paraId="6910436C" w14:textId="77777777" w:rsidR="00891880" w:rsidRPr="00E75F02" w:rsidRDefault="00891880" w:rsidP="00BB7607">
                  <w:pPr>
                    <w:jc w:val="right"/>
                    <w:rPr>
                      <w:rFonts w:ascii="TeXGyreHeros" w:hAnsi="TeXGyreHeros" w:cs="Arial"/>
                      <w:color w:val="000000"/>
                      <w:lang w:val="en-CA" w:eastAsia="en-CA"/>
                    </w:rPr>
                  </w:pPr>
                  <w:r w:rsidRPr="00E75F02">
                    <w:rPr>
                      <w:rFonts w:ascii="TeXGyreHeros" w:hAnsi="TeXGyreHeros" w:cs="Arial"/>
                      <w:color w:val="000000"/>
                      <w:lang w:val="en-CA" w:eastAsia="en-CA"/>
                    </w:rPr>
                    <w:t xml:space="preserve">       </w:t>
                  </w:r>
                  <w:r w:rsidR="00BB7607">
                    <w:rPr>
                      <w:rFonts w:ascii="TeXGyreHeros" w:hAnsi="TeXGyreHeros" w:cs="Arial"/>
                      <w:color w:val="000000"/>
                      <w:lang w:val="en-CA" w:eastAsia="en-CA"/>
                    </w:rPr>
                    <w:t>1,458</w:t>
                  </w:r>
                  <w:r w:rsidRPr="00E75F02">
                    <w:rPr>
                      <w:rFonts w:ascii="TeXGyreHeros" w:hAnsi="TeXGyreHeros" w:cs="Arial"/>
                      <w:color w:val="000000"/>
                      <w:lang w:val="en-CA" w:eastAsia="en-CA"/>
                    </w:rPr>
                    <w:t xml:space="preserve">,000 </w:t>
                  </w:r>
                </w:p>
              </w:tc>
              <w:tc>
                <w:tcPr>
                  <w:tcW w:w="240" w:type="dxa"/>
                  <w:tcBorders>
                    <w:top w:val="nil"/>
                    <w:left w:val="nil"/>
                    <w:bottom w:val="nil"/>
                    <w:right w:val="nil"/>
                  </w:tcBorders>
                  <w:shd w:val="clear" w:color="auto" w:fill="auto"/>
                  <w:noWrap/>
                  <w:vAlign w:val="bottom"/>
                  <w:hideMark/>
                </w:tcPr>
                <w:p w14:paraId="2FF7823E" w14:textId="77777777" w:rsidR="00891880" w:rsidRPr="00E75F02" w:rsidRDefault="00891880" w:rsidP="009645A6">
                  <w:pPr>
                    <w:jc w:val="right"/>
                    <w:rPr>
                      <w:rFonts w:ascii="TeXGyreHeros" w:hAnsi="TeXGyreHeros" w:cs="Arial"/>
                      <w:color w:val="000000"/>
                      <w:lang w:val="en-CA" w:eastAsia="en-CA"/>
                    </w:rPr>
                  </w:pPr>
                </w:p>
              </w:tc>
              <w:tc>
                <w:tcPr>
                  <w:tcW w:w="1660" w:type="dxa"/>
                  <w:tcBorders>
                    <w:top w:val="nil"/>
                    <w:left w:val="nil"/>
                    <w:bottom w:val="nil"/>
                    <w:right w:val="nil"/>
                  </w:tcBorders>
                  <w:shd w:val="clear" w:color="auto" w:fill="auto"/>
                  <w:noWrap/>
                  <w:vAlign w:val="bottom"/>
                  <w:hideMark/>
                </w:tcPr>
                <w:p w14:paraId="454C4F9A" w14:textId="77777777" w:rsidR="00891880" w:rsidRPr="00E75F02" w:rsidRDefault="00BB7607" w:rsidP="009645A6">
                  <w:pPr>
                    <w:jc w:val="right"/>
                    <w:rPr>
                      <w:rFonts w:ascii="TeXGyreHeros" w:hAnsi="TeXGyreHeros" w:cs="Arial"/>
                      <w:color w:val="000000"/>
                      <w:lang w:val="en-CA" w:eastAsia="en-CA"/>
                    </w:rPr>
                  </w:pPr>
                  <w:r>
                    <w:rPr>
                      <w:rFonts w:ascii="TeXGyreHeros" w:hAnsi="TeXGyreHeros" w:cs="Arial"/>
                      <w:color w:val="000000"/>
                      <w:lang w:val="en-CA" w:eastAsia="en-CA"/>
                    </w:rPr>
                    <w:t>438</w:t>
                  </w:r>
                  <w:r w:rsidR="00891880" w:rsidRPr="00E75F02">
                    <w:rPr>
                      <w:rFonts w:ascii="TeXGyreHeros" w:hAnsi="TeXGyreHeros" w:cs="Arial"/>
                      <w:color w:val="000000"/>
                      <w:lang w:val="en-CA" w:eastAsia="en-CA"/>
                    </w:rPr>
                    <w:t xml:space="preserve">,000 </w:t>
                  </w:r>
                </w:p>
              </w:tc>
            </w:tr>
            <w:tr w:rsidR="00891880" w:rsidRPr="00E75F02" w14:paraId="56963AA9" w14:textId="77777777" w:rsidTr="00891880">
              <w:trPr>
                <w:trHeight w:val="360"/>
              </w:trPr>
              <w:tc>
                <w:tcPr>
                  <w:tcW w:w="3940" w:type="dxa"/>
                  <w:tcBorders>
                    <w:top w:val="nil"/>
                    <w:left w:val="nil"/>
                    <w:bottom w:val="nil"/>
                    <w:right w:val="nil"/>
                  </w:tcBorders>
                  <w:shd w:val="clear" w:color="auto" w:fill="auto"/>
                  <w:noWrap/>
                  <w:vAlign w:val="bottom"/>
                  <w:hideMark/>
                </w:tcPr>
                <w:p w14:paraId="7CA8D06E" w14:textId="77777777" w:rsidR="00891880" w:rsidRPr="00E75F02" w:rsidRDefault="00891880" w:rsidP="00891880">
                  <w:pPr>
                    <w:rPr>
                      <w:rFonts w:ascii="TeXGyreHeros" w:hAnsi="TeXGyreHeros" w:cs="Arial"/>
                      <w:color w:val="000000"/>
                      <w:lang w:val="en-CA" w:eastAsia="en-CA"/>
                    </w:rPr>
                  </w:pPr>
                  <w:r w:rsidRPr="00E75F02">
                    <w:rPr>
                      <w:rFonts w:ascii="TeXGyreHeros" w:hAnsi="TeXGyreHeros" w:cs="Arial"/>
                      <w:color w:val="000000"/>
                      <w:lang w:val="en-CA" w:eastAsia="en-CA"/>
                    </w:rPr>
                    <w:t xml:space="preserve">Interest expense </w:t>
                  </w:r>
                </w:p>
              </w:tc>
              <w:tc>
                <w:tcPr>
                  <w:tcW w:w="1800" w:type="dxa"/>
                  <w:tcBorders>
                    <w:top w:val="nil"/>
                    <w:left w:val="nil"/>
                    <w:bottom w:val="nil"/>
                    <w:right w:val="nil"/>
                  </w:tcBorders>
                  <w:shd w:val="clear" w:color="auto" w:fill="auto"/>
                  <w:noWrap/>
                  <w:vAlign w:val="bottom"/>
                  <w:hideMark/>
                </w:tcPr>
                <w:p w14:paraId="73510378" w14:textId="77777777" w:rsidR="00891880" w:rsidRPr="00E75F02" w:rsidRDefault="00891880" w:rsidP="009645A6">
                  <w:pPr>
                    <w:jc w:val="right"/>
                    <w:rPr>
                      <w:rFonts w:ascii="TeXGyreHeros" w:hAnsi="TeXGyreHeros" w:cs="Arial"/>
                      <w:color w:val="000000"/>
                      <w:lang w:val="en-CA" w:eastAsia="en-CA"/>
                    </w:rPr>
                  </w:pPr>
                  <w:r w:rsidRPr="00E75F02">
                    <w:rPr>
                      <w:rFonts w:ascii="TeXGyreHeros" w:hAnsi="TeXGyreHeros" w:cs="Arial"/>
                      <w:color w:val="000000"/>
                      <w:lang w:val="en-CA" w:eastAsia="en-CA"/>
                    </w:rPr>
                    <w:t xml:space="preserve">         10,000 </w:t>
                  </w:r>
                </w:p>
              </w:tc>
              <w:tc>
                <w:tcPr>
                  <w:tcW w:w="240" w:type="dxa"/>
                  <w:tcBorders>
                    <w:top w:val="nil"/>
                    <w:left w:val="nil"/>
                    <w:bottom w:val="nil"/>
                    <w:right w:val="nil"/>
                  </w:tcBorders>
                  <w:shd w:val="clear" w:color="auto" w:fill="auto"/>
                  <w:noWrap/>
                  <w:vAlign w:val="bottom"/>
                  <w:hideMark/>
                </w:tcPr>
                <w:p w14:paraId="05FF0803" w14:textId="77777777" w:rsidR="00891880" w:rsidRPr="00E75F02" w:rsidRDefault="00891880" w:rsidP="009645A6">
                  <w:pPr>
                    <w:jc w:val="right"/>
                    <w:rPr>
                      <w:rFonts w:ascii="TeXGyreHeros" w:hAnsi="TeXGyreHeros" w:cs="Arial"/>
                      <w:color w:val="000000"/>
                      <w:lang w:val="en-CA" w:eastAsia="en-CA"/>
                    </w:rPr>
                  </w:pPr>
                </w:p>
              </w:tc>
              <w:tc>
                <w:tcPr>
                  <w:tcW w:w="1660" w:type="dxa"/>
                  <w:tcBorders>
                    <w:top w:val="nil"/>
                    <w:left w:val="nil"/>
                    <w:bottom w:val="nil"/>
                    <w:right w:val="nil"/>
                  </w:tcBorders>
                  <w:shd w:val="clear" w:color="auto" w:fill="auto"/>
                  <w:noWrap/>
                  <w:vAlign w:val="bottom"/>
                  <w:hideMark/>
                </w:tcPr>
                <w:p w14:paraId="23E3007B" w14:textId="77777777" w:rsidR="00891880" w:rsidRPr="00E75F02" w:rsidRDefault="00891880" w:rsidP="009645A6">
                  <w:pPr>
                    <w:jc w:val="right"/>
                    <w:rPr>
                      <w:rFonts w:ascii="TeXGyreHeros" w:hAnsi="TeXGyreHeros" w:cs="Arial"/>
                      <w:color w:val="000000"/>
                      <w:lang w:val="en-CA" w:eastAsia="en-CA"/>
                    </w:rPr>
                  </w:pPr>
                  <w:r w:rsidRPr="00E75F02">
                    <w:rPr>
                      <w:rFonts w:ascii="TeXGyreHeros" w:hAnsi="TeXGyreHeros" w:cs="Arial"/>
                      <w:color w:val="000000"/>
                      <w:lang w:val="en-CA" w:eastAsia="en-CA"/>
                    </w:rPr>
                    <w:t xml:space="preserve">         4,000 </w:t>
                  </w:r>
                </w:p>
              </w:tc>
            </w:tr>
            <w:tr w:rsidR="00891880" w:rsidRPr="00E75F02" w14:paraId="62ED275E" w14:textId="77777777" w:rsidTr="00891880">
              <w:trPr>
                <w:trHeight w:val="360"/>
              </w:trPr>
              <w:tc>
                <w:tcPr>
                  <w:tcW w:w="3940" w:type="dxa"/>
                  <w:tcBorders>
                    <w:top w:val="nil"/>
                    <w:left w:val="nil"/>
                    <w:bottom w:val="nil"/>
                    <w:right w:val="nil"/>
                  </w:tcBorders>
                  <w:shd w:val="clear" w:color="auto" w:fill="auto"/>
                  <w:noWrap/>
                  <w:vAlign w:val="bottom"/>
                  <w:hideMark/>
                </w:tcPr>
                <w:p w14:paraId="5C554647" w14:textId="77777777" w:rsidR="00891880" w:rsidRPr="00E75F02" w:rsidRDefault="00891880" w:rsidP="00891880">
                  <w:pPr>
                    <w:rPr>
                      <w:rFonts w:ascii="TeXGyreHeros" w:hAnsi="TeXGyreHeros" w:cs="Arial"/>
                      <w:color w:val="000000"/>
                      <w:lang w:val="en-CA" w:eastAsia="en-CA"/>
                    </w:rPr>
                  </w:pPr>
                  <w:r w:rsidRPr="00E75F02">
                    <w:rPr>
                      <w:rFonts w:ascii="TeXGyreHeros" w:hAnsi="TeXGyreHeros" w:cs="Arial"/>
                      <w:color w:val="000000"/>
                      <w:lang w:val="en-CA" w:eastAsia="en-CA"/>
                    </w:rPr>
                    <w:t xml:space="preserve">Income tax expense </w:t>
                  </w:r>
                </w:p>
              </w:tc>
              <w:tc>
                <w:tcPr>
                  <w:tcW w:w="1800" w:type="dxa"/>
                  <w:tcBorders>
                    <w:top w:val="nil"/>
                    <w:left w:val="nil"/>
                    <w:bottom w:val="nil"/>
                    <w:right w:val="nil"/>
                  </w:tcBorders>
                  <w:shd w:val="clear" w:color="auto" w:fill="auto"/>
                  <w:noWrap/>
                  <w:vAlign w:val="bottom"/>
                  <w:hideMark/>
                </w:tcPr>
                <w:p w14:paraId="4E75E650" w14:textId="77777777" w:rsidR="00891880" w:rsidRPr="00E75F02" w:rsidRDefault="00891880" w:rsidP="009645A6">
                  <w:pPr>
                    <w:jc w:val="right"/>
                    <w:rPr>
                      <w:rFonts w:ascii="TeXGyreHeros" w:hAnsi="TeXGyreHeros" w:cs="Arial"/>
                      <w:color w:val="000000"/>
                      <w:u w:val="single"/>
                      <w:lang w:val="en-CA" w:eastAsia="en-CA"/>
                    </w:rPr>
                  </w:pPr>
                  <w:r w:rsidRPr="00E75F02">
                    <w:rPr>
                      <w:rFonts w:ascii="TeXGyreHeros" w:hAnsi="TeXGyreHeros" w:cs="Arial"/>
                      <w:color w:val="000000"/>
                      <w:u w:val="single"/>
                      <w:lang w:val="en-CA" w:eastAsia="en-CA"/>
                    </w:rPr>
                    <w:t xml:space="preserve">       85,000 </w:t>
                  </w:r>
                </w:p>
              </w:tc>
              <w:tc>
                <w:tcPr>
                  <w:tcW w:w="240" w:type="dxa"/>
                  <w:tcBorders>
                    <w:top w:val="nil"/>
                    <w:left w:val="nil"/>
                    <w:bottom w:val="nil"/>
                    <w:right w:val="nil"/>
                  </w:tcBorders>
                  <w:shd w:val="clear" w:color="auto" w:fill="auto"/>
                  <w:noWrap/>
                  <w:vAlign w:val="bottom"/>
                  <w:hideMark/>
                </w:tcPr>
                <w:p w14:paraId="1C1160B5" w14:textId="77777777" w:rsidR="00891880" w:rsidRPr="00E75F02" w:rsidRDefault="00891880" w:rsidP="009645A6">
                  <w:pPr>
                    <w:jc w:val="right"/>
                    <w:rPr>
                      <w:rFonts w:ascii="TeXGyreHeros" w:hAnsi="TeXGyreHeros" w:cs="Arial"/>
                      <w:color w:val="000000"/>
                      <w:u w:val="single"/>
                      <w:lang w:val="en-CA" w:eastAsia="en-CA"/>
                    </w:rPr>
                  </w:pPr>
                </w:p>
              </w:tc>
              <w:tc>
                <w:tcPr>
                  <w:tcW w:w="1660" w:type="dxa"/>
                  <w:tcBorders>
                    <w:top w:val="nil"/>
                    <w:left w:val="nil"/>
                    <w:bottom w:val="nil"/>
                    <w:right w:val="nil"/>
                  </w:tcBorders>
                  <w:shd w:val="clear" w:color="auto" w:fill="auto"/>
                  <w:noWrap/>
                  <w:vAlign w:val="bottom"/>
                  <w:hideMark/>
                </w:tcPr>
                <w:p w14:paraId="61B7CAD5" w14:textId="77777777" w:rsidR="00891880" w:rsidRPr="00E75F02" w:rsidRDefault="00891880" w:rsidP="009645A6">
                  <w:pPr>
                    <w:jc w:val="right"/>
                    <w:rPr>
                      <w:rFonts w:ascii="TeXGyreHeros" w:hAnsi="TeXGyreHeros" w:cs="Arial"/>
                      <w:color w:val="000000"/>
                      <w:u w:val="single"/>
                      <w:lang w:val="en-CA" w:eastAsia="en-CA"/>
                    </w:rPr>
                  </w:pPr>
                  <w:r w:rsidRPr="00E75F02">
                    <w:rPr>
                      <w:rFonts w:ascii="TeXGyreHeros" w:hAnsi="TeXGyreHeros" w:cs="Arial"/>
                      <w:color w:val="000000"/>
                      <w:u w:val="single"/>
                      <w:lang w:val="en-CA" w:eastAsia="en-CA"/>
                    </w:rPr>
                    <w:t xml:space="preserve">    35,400 </w:t>
                  </w:r>
                </w:p>
              </w:tc>
            </w:tr>
            <w:tr w:rsidR="00891880" w:rsidRPr="00E75F02" w14:paraId="0C92E9AA" w14:textId="77777777" w:rsidTr="009645A6">
              <w:trPr>
                <w:trHeight w:val="360"/>
              </w:trPr>
              <w:tc>
                <w:tcPr>
                  <w:tcW w:w="3940" w:type="dxa"/>
                  <w:tcBorders>
                    <w:top w:val="nil"/>
                    <w:left w:val="nil"/>
                    <w:bottom w:val="nil"/>
                    <w:right w:val="nil"/>
                  </w:tcBorders>
                  <w:shd w:val="clear" w:color="auto" w:fill="auto"/>
                  <w:noWrap/>
                  <w:vAlign w:val="bottom"/>
                  <w:hideMark/>
                </w:tcPr>
                <w:p w14:paraId="3F0C20C2" w14:textId="77777777" w:rsidR="00891880" w:rsidRPr="00E75F02" w:rsidRDefault="00891880" w:rsidP="00891880">
                  <w:pPr>
                    <w:rPr>
                      <w:rFonts w:ascii="TeXGyreHeros" w:hAnsi="TeXGyreHeros" w:cs="Arial"/>
                      <w:color w:val="000000"/>
                      <w:lang w:val="en-CA" w:eastAsia="en-CA"/>
                    </w:rPr>
                  </w:pPr>
                  <w:r w:rsidRPr="00E75F02">
                    <w:rPr>
                      <w:rFonts w:ascii="TeXGyreHeros" w:hAnsi="TeXGyreHeros" w:cs="Arial"/>
                      <w:color w:val="000000"/>
                      <w:lang w:val="en-CA" w:eastAsia="en-CA"/>
                    </w:rPr>
                    <w:t>Total expenses</w:t>
                  </w:r>
                </w:p>
              </w:tc>
              <w:tc>
                <w:tcPr>
                  <w:tcW w:w="1800" w:type="dxa"/>
                  <w:tcBorders>
                    <w:left w:val="nil"/>
                    <w:right w:val="nil"/>
                  </w:tcBorders>
                  <w:shd w:val="clear" w:color="auto" w:fill="auto"/>
                  <w:noWrap/>
                  <w:vAlign w:val="bottom"/>
                  <w:hideMark/>
                </w:tcPr>
                <w:p w14:paraId="4F5183A0" w14:textId="77777777" w:rsidR="00891880" w:rsidRPr="00E75F02" w:rsidRDefault="00891880" w:rsidP="009645A6">
                  <w:pPr>
                    <w:jc w:val="right"/>
                    <w:rPr>
                      <w:rFonts w:ascii="TeXGyreHeros" w:hAnsi="TeXGyreHeros" w:cs="Arial"/>
                      <w:color w:val="000000"/>
                      <w:u w:val="single"/>
                      <w:lang w:val="en-CA" w:eastAsia="en-CA"/>
                    </w:rPr>
                  </w:pPr>
                  <w:r w:rsidRPr="00E75F02">
                    <w:rPr>
                      <w:rFonts w:ascii="TeXGyreHeros" w:hAnsi="TeXGyreHeros" w:cs="Arial"/>
                      <w:color w:val="000000"/>
                      <w:u w:val="single"/>
                      <w:lang w:val="en-CA" w:eastAsia="en-CA"/>
                    </w:rPr>
                    <w:t xml:space="preserve">  1,553,000 </w:t>
                  </w:r>
                </w:p>
              </w:tc>
              <w:tc>
                <w:tcPr>
                  <w:tcW w:w="240" w:type="dxa"/>
                  <w:tcBorders>
                    <w:left w:val="nil"/>
                    <w:right w:val="nil"/>
                  </w:tcBorders>
                  <w:shd w:val="clear" w:color="auto" w:fill="auto"/>
                  <w:noWrap/>
                  <w:vAlign w:val="bottom"/>
                  <w:hideMark/>
                </w:tcPr>
                <w:p w14:paraId="0533601A" w14:textId="77777777" w:rsidR="00891880" w:rsidRPr="00E75F02" w:rsidRDefault="00891880" w:rsidP="009645A6">
                  <w:pPr>
                    <w:jc w:val="right"/>
                    <w:rPr>
                      <w:rFonts w:ascii="TeXGyreHeros" w:hAnsi="TeXGyreHeros" w:cs="Arial"/>
                      <w:color w:val="000000"/>
                      <w:u w:val="single"/>
                      <w:lang w:val="en-CA" w:eastAsia="en-CA"/>
                    </w:rPr>
                  </w:pPr>
                </w:p>
              </w:tc>
              <w:tc>
                <w:tcPr>
                  <w:tcW w:w="1660" w:type="dxa"/>
                  <w:tcBorders>
                    <w:left w:val="nil"/>
                    <w:right w:val="nil"/>
                  </w:tcBorders>
                  <w:shd w:val="clear" w:color="auto" w:fill="auto"/>
                  <w:noWrap/>
                  <w:vAlign w:val="bottom"/>
                  <w:hideMark/>
                </w:tcPr>
                <w:p w14:paraId="1EFA8A28" w14:textId="77777777" w:rsidR="00891880" w:rsidRPr="00E75F02" w:rsidRDefault="00891880" w:rsidP="009645A6">
                  <w:pPr>
                    <w:jc w:val="right"/>
                    <w:rPr>
                      <w:rFonts w:ascii="TeXGyreHeros" w:hAnsi="TeXGyreHeros" w:cs="Arial"/>
                      <w:color w:val="000000"/>
                      <w:u w:val="single"/>
                      <w:lang w:val="en-CA" w:eastAsia="en-CA"/>
                    </w:rPr>
                  </w:pPr>
                  <w:r w:rsidRPr="00E75F02">
                    <w:rPr>
                      <w:rFonts w:ascii="TeXGyreHeros" w:hAnsi="TeXGyreHeros" w:cs="Arial"/>
                      <w:color w:val="000000"/>
                      <w:u w:val="single"/>
                      <w:lang w:val="en-CA" w:eastAsia="en-CA"/>
                    </w:rPr>
                    <w:t xml:space="preserve">  477,400 </w:t>
                  </w:r>
                </w:p>
              </w:tc>
            </w:tr>
            <w:tr w:rsidR="00891880" w:rsidRPr="00E75F02" w14:paraId="08560E9A" w14:textId="77777777" w:rsidTr="009645A6">
              <w:trPr>
                <w:trHeight w:val="375"/>
              </w:trPr>
              <w:tc>
                <w:tcPr>
                  <w:tcW w:w="3940" w:type="dxa"/>
                  <w:tcBorders>
                    <w:top w:val="nil"/>
                    <w:left w:val="nil"/>
                    <w:bottom w:val="nil"/>
                    <w:right w:val="nil"/>
                  </w:tcBorders>
                  <w:shd w:val="clear" w:color="auto" w:fill="auto"/>
                  <w:noWrap/>
                  <w:vAlign w:val="bottom"/>
                  <w:hideMark/>
                </w:tcPr>
                <w:p w14:paraId="7B1ADD05" w14:textId="77777777" w:rsidR="00891880" w:rsidRPr="00E75F02" w:rsidRDefault="00971F89" w:rsidP="00971F89">
                  <w:pPr>
                    <w:rPr>
                      <w:rFonts w:ascii="TeXGyreHeros" w:hAnsi="TeXGyreHeros" w:cs="Arial"/>
                      <w:color w:val="000000"/>
                      <w:lang w:val="en-CA" w:eastAsia="en-CA"/>
                    </w:rPr>
                  </w:pPr>
                  <w:r w:rsidRPr="00E75F02">
                    <w:rPr>
                      <w:rFonts w:ascii="TeXGyreHeros" w:hAnsi="TeXGyreHeros" w:cs="Arial"/>
                      <w:color w:val="000000"/>
                      <w:lang w:val="en-CA" w:eastAsia="en-CA"/>
                    </w:rPr>
                    <w:t>Net income</w:t>
                  </w:r>
                </w:p>
              </w:tc>
              <w:tc>
                <w:tcPr>
                  <w:tcW w:w="1800" w:type="dxa"/>
                  <w:tcBorders>
                    <w:top w:val="nil"/>
                    <w:left w:val="nil"/>
                    <w:right w:val="nil"/>
                  </w:tcBorders>
                  <w:shd w:val="clear" w:color="auto" w:fill="auto"/>
                  <w:noWrap/>
                  <w:vAlign w:val="bottom"/>
                  <w:hideMark/>
                </w:tcPr>
                <w:p w14:paraId="509E06D8" w14:textId="77777777" w:rsidR="00891880" w:rsidRPr="00E75F02" w:rsidRDefault="00891880" w:rsidP="009645A6">
                  <w:pPr>
                    <w:jc w:val="right"/>
                    <w:rPr>
                      <w:rFonts w:ascii="TeXGyreHeros" w:hAnsi="TeXGyreHeros" w:cs="Arial"/>
                      <w:color w:val="000000"/>
                      <w:u w:val="double"/>
                      <w:lang w:val="en-CA" w:eastAsia="en-CA"/>
                    </w:rPr>
                  </w:pPr>
                  <w:r w:rsidRPr="00E75F02">
                    <w:rPr>
                      <w:rFonts w:ascii="TeXGyreHeros" w:hAnsi="TeXGyreHeros" w:cs="Arial"/>
                      <w:color w:val="000000"/>
                      <w:u w:val="double"/>
                      <w:lang w:val="en-CA" w:eastAsia="en-CA"/>
                    </w:rPr>
                    <w:t xml:space="preserve">$   247,000 </w:t>
                  </w:r>
                </w:p>
              </w:tc>
              <w:tc>
                <w:tcPr>
                  <w:tcW w:w="240" w:type="dxa"/>
                  <w:tcBorders>
                    <w:top w:val="nil"/>
                    <w:left w:val="nil"/>
                    <w:right w:val="nil"/>
                  </w:tcBorders>
                  <w:shd w:val="clear" w:color="auto" w:fill="auto"/>
                  <w:noWrap/>
                  <w:vAlign w:val="bottom"/>
                  <w:hideMark/>
                </w:tcPr>
                <w:p w14:paraId="59797A63" w14:textId="77777777" w:rsidR="00891880" w:rsidRPr="00E75F02" w:rsidRDefault="00891880" w:rsidP="009645A6">
                  <w:pPr>
                    <w:jc w:val="right"/>
                    <w:rPr>
                      <w:rFonts w:ascii="TeXGyreHeros" w:hAnsi="TeXGyreHeros" w:cs="Arial"/>
                      <w:color w:val="000000"/>
                      <w:u w:val="double"/>
                      <w:lang w:val="en-CA" w:eastAsia="en-CA"/>
                    </w:rPr>
                  </w:pPr>
                </w:p>
              </w:tc>
              <w:tc>
                <w:tcPr>
                  <w:tcW w:w="1660" w:type="dxa"/>
                  <w:tcBorders>
                    <w:top w:val="nil"/>
                    <w:left w:val="nil"/>
                    <w:right w:val="nil"/>
                  </w:tcBorders>
                  <w:shd w:val="clear" w:color="auto" w:fill="auto"/>
                  <w:noWrap/>
                  <w:vAlign w:val="bottom"/>
                  <w:hideMark/>
                </w:tcPr>
                <w:p w14:paraId="245913B7" w14:textId="77777777" w:rsidR="00891880" w:rsidRPr="00E75F02" w:rsidRDefault="00891880" w:rsidP="009645A6">
                  <w:pPr>
                    <w:jc w:val="right"/>
                    <w:rPr>
                      <w:rFonts w:ascii="TeXGyreHeros" w:hAnsi="TeXGyreHeros" w:cs="Arial"/>
                      <w:color w:val="000000"/>
                      <w:u w:val="double"/>
                      <w:lang w:val="en-CA" w:eastAsia="en-CA"/>
                    </w:rPr>
                  </w:pPr>
                  <w:r w:rsidRPr="00E75F02">
                    <w:rPr>
                      <w:rFonts w:ascii="TeXGyreHeros" w:hAnsi="TeXGyreHeros" w:cs="Arial"/>
                      <w:color w:val="000000"/>
                      <w:u w:val="double"/>
                      <w:lang w:val="en-CA" w:eastAsia="en-CA"/>
                    </w:rPr>
                    <w:t>$</w:t>
                  </w:r>
                  <w:r w:rsidR="009645A6" w:rsidRPr="00E75F02">
                    <w:rPr>
                      <w:rFonts w:ascii="TeXGyreHeros" w:hAnsi="TeXGyreHeros" w:cs="Arial"/>
                      <w:color w:val="000000"/>
                      <w:u w:val="double"/>
                      <w:lang w:val="en-CA" w:eastAsia="en-CA"/>
                    </w:rPr>
                    <w:t>1</w:t>
                  </w:r>
                  <w:r w:rsidRPr="00E75F02">
                    <w:rPr>
                      <w:rFonts w:ascii="TeXGyreHeros" w:hAnsi="TeXGyreHeros" w:cs="Arial"/>
                      <w:color w:val="000000"/>
                      <w:u w:val="double"/>
                      <w:lang w:val="en-CA" w:eastAsia="en-CA"/>
                    </w:rPr>
                    <w:t xml:space="preserve">42,600 </w:t>
                  </w:r>
                </w:p>
              </w:tc>
            </w:tr>
          </w:tbl>
          <w:p w14:paraId="687AE97B" w14:textId="77777777" w:rsidR="00891880" w:rsidRPr="00E75F02" w:rsidRDefault="00891880" w:rsidP="006916C8">
            <w:pPr>
              <w:rPr>
                <w:rFonts w:ascii="TeXGyreHeros" w:hAnsi="TeXGyreHeros" w:cs="Arial"/>
                <w:color w:val="000000"/>
                <w:lang w:val="en-CA" w:eastAsia="en-CA"/>
              </w:rPr>
            </w:pPr>
          </w:p>
        </w:tc>
        <w:tc>
          <w:tcPr>
            <w:tcW w:w="236" w:type="dxa"/>
            <w:tcBorders>
              <w:top w:val="nil"/>
              <w:left w:val="nil"/>
              <w:bottom w:val="nil"/>
              <w:right w:val="nil"/>
            </w:tcBorders>
            <w:shd w:val="clear" w:color="auto" w:fill="auto"/>
            <w:noWrap/>
            <w:vAlign w:val="bottom"/>
            <w:hideMark/>
          </w:tcPr>
          <w:p w14:paraId="4E5C1516" w14:textId="77777777" w:rsidR="0012369B" w:rsidRPr="00E75F02" w:rsidRDefault="0012369B" w:rsidP="00891880">
            <w:pPr>
              <w:rPr>
                <w:rFonts w:ascii="TeXGyreHeros" w:hAnsi="TeXGyreHeros" w:cs="Arial"/>
                <w:color w:val="000000"/>
                <w:lang w:val="en-CA" w:eastAsia="en-CA"/>
              </w:rPr>
            </w:pPr>
          </w:p>
        </w:tc>
        <w:tc>
          <w:tcPr>
            <w:tcW w:w="240" w:type="dxa"/>
            <w:gridSpan w:val="2"/>
            <w:tcBorders>
              <w:top w:val="nil"/>
              <w:left w:val="nil"/>
              <w:bottom w:val="nil"/>
              <w:right w:val="nil"/>
            </w:tcBorders>
            <w:shd w:val="clear" w:color="auto" w:fill="auto"/>
            <w:noWrap/>
            <w:vAlign w:val="bottom"/>
            <w:hideMark/>
          </w:tcPr>
          <w:p w14:paraId="3DA1BB11" w14:textId="77777777" w:rsidR="0012369B" w:rsidRPr="00E75F02" w:rsidRDefault="0012369B" w:rsidP="00891880">
            <w:pPr>
              <w:rPr>
                <w:rFonts w:ascii="TeXGyreHeros" w:hAnsi="TeXGyreHeros" w:cs="Arial"/>
                <w:color w:val="000000"/>
                <w:lang w:val="en-CA" w:eastAsia="en-CA"/>
              </w:rPr>
            </w:pPr>
          </w:p>
        </w:tc>
        <w:tc>
          <w:tcPr>
            <w:tcW w:w="236" w:type="dxa"/>
            <w:tcBorders>
              <w:top w:val="nil"/>
              <w:left w:val="nil"/>
              <w:bottom w:val="nil"/>
              <w:right w:val="nil"/>
            </w:tcBorders>
            <w:shd w:val="clear" w:color="auto" w:fill="auto"/>
            <w:noWrap/>
            <w:vAlign w:val="bottom"/>
            <w:hideMark/>
          </w:tcPr>
          <w:p w14:paraId="00925F5C" w14:textId="77777777" w:rsidR="0012369B" w:rsidRPr="00E75F02" w:rsidRDefault="0012369B" w:rsidP="00891880">
            <w:pPr>
              <w:rPr>
                <w:rFonts w:ascii="TeXGyreHeros" w:hAnsi="TeXGyreHeros" w:cs="Arial"/>
                <w:color w:val="000000"/>
                <w:lang w:val="en-CA" w:eastAsia="en-CA"/>
              </w:rPr>
            </w:pPr>
          </w:p>
        </w:tc>
      </w:tr>
      <w:tr w:rsidR="00072746" w:rsidRPr="00E75F02" w14:paraId="0EEDA800" w14:textId="77777777" w:rsidTr="00E75F02">
        <w:trPr>
          <w:gridAfter w:val="2"/>
          <w:wAfter w:w="346" w:type="dxa"/>
          <w:trHeight w:val="360"/>
        </w:trPr>
        <w:tc>
          <w:tcPr>
            <w:tcW w:w="3260" w:type="dxa"/>
            <w:tcBorders>
              <w:top w:val="nil"/>
              <w:left w:val="nil"/>
              <w:right w:val="nil"/>
            </w:tcBorders>
            <w:shd w:val="clear" w:color="auto" w:fill="auto"/>
            <w:noWrap/>
            <w:vAlign w:val="center"/>
            <w:hideMark/>
          </w:tcPr>
          <w:p w14:paraId="456E55ED" w14:textId="77777777" w:rsidR="00072746" w:rsidRDefault="00072746" w:rsidP="00F6561F">
            <w:pPr>
              <w:ind w:left="317" w:hanging="284"/>
              <w:rPr>
                <w:rFonts w:ascii="TeXGyreHeros" w:hAnsi="TeXGyreHeros" w:cs="Arial"/>
                <w:color w:val="000000"/>
                <w:lang w:val="en-CA" w:eastAsia="en-CA"/>
              </w:rPr>
            </w:pPr>
          </w:p>
        </w:tc>
        <w:tc>
          <w:tcPr>
            <w:tcW w:w="5246" w:type="dxa"/>
            <w:gridSpan w:val="3"/>
            <w:tcBorders>
              <w:left w:val="nil"/>
              <w:right w:val="nil"/>
            </w:tcBorders>
            <w:shd w:val="clear" w:color="auto" w:fill="auto"/>
            <w:noWrap/>
            <w:vAlign w:val="bottom"/>
            <w:hideMark/>
          </w:tcPr>
          <w:p w14:paraId="34E34C2A" w14:textId="77777777" w:rsidR="00072746" w:rsidRDefault="00072746" w:rsidP="00BB7607">
            <w:pPr>
              <w:ind w:right="-108"/>
              <w:jc w:val="center"/>
              <w:rPr>
                <w:rFonts w:ascii="TeXGyreHeros" w:hAnsi="TeXGyreHeros" w:cs="Arial"/>
                <w:lang w:val="en-CA" w:eastAsia="en-CA"/>
              </w:rPr>
            </w:pPr>
          </w:p>
        </w:tc>
      </w:tr>
      <w:tr w:rsidR="0012369B" w:rsidRPr="00E75F02" w14:paraId="626B9529" w14:textId="77777777" w:rsidTr="00E75F02">
        <w:trPr>
          <w:gridAfter w:val="2"/>
          <w:wAfter w:w="346" w:type="dxa"/>
          <w:trHeight w:val="360"/>
        </w:trPr>
        <w:tc>
          <w:tcPr>
            <w:tcW w:w="3260" w:type="dxa"/>
            <w:vMerge w:val="restart"/>
            <w:tcBorders>
              <w:top w:val="nil"/>
              <w:left w:val="nil"/>
              <w:right w:val="nil"/>
            </w:tcBorders>
            <w:shd w:val="clear" w:color="auto" w:fill="auto"/>
            <w:noWrap/>
            <w:vAlign w:val="center"/>
            <w:hideMark/>
          </w:tcPr>
          <w:p w14:paraId="4E52B914" w14:textId="77777777" w:rsidR="0012369B" w:rsidRPr="00E75F02" w:rsidRDefault="00F6561F" w:rsidP="00F6561F">
            <w:pPr>
              <w:ind w:left="317" w:hanging="284"/>
              <w:rPr>
                <w:rFonts w:ascii="TeXGyreHeros" w:hAnsi="TeXGyreHeros" w:cs="Arial"/>
                <w:color w:val="000000"/>
                <w:lang w:val="en-CA" w:eastAsia="en-CA"/>
              </w:rPr>
            </w:pPr>
            <w:r>
              <w:rPr>
                <w:rFonts w:ascii="TeXGyreHeros" w:hAnsi="TeXGyreHeros" w:cs="Arial"/>
                <w:color w:val="000000"/>
                <w:lang w:val="en-CA" w:eastAsia="en-CA"/>
              </w:rPr>
              <w:t>Basic e</w:t>
            </w:r>
            <w:r w:rsidR="0012369B" w:rsidRPr="00E75F02">
              <w:rPr>
                <w:rFonts w:ascii="TeXGyreHeros" w:hAnsi="TeXGyreHeros" w:cs="Arial"/>
                <w:color w:val="000000"/>
                <w:lang w:val="en-CA" w:eastAsia="en-CA"/>
              </w:rPr>
              <w:t>arnings per share =</w:t>
            </w:r>
          </w:p>
        </w:tc>
        <w:tc>
          <w:tcPr>
            <w:tcW w:w="5246" w:type="dxa"/>
            <w:gridSpan w:val="3"/>
            <w:tcBorders>
              <w:left w:val="nil"/>
              <w:right w:val="nil"/>
            </w:tcBorders>
            <w:shd w:val="clear" w:color="auto" w:fill="auto"/>
            <w:noWrap/>
            <w:vAlign w:val="bottom"/>
            <w:hideMark/>
          </w:tcPr>
          <w:p w14:paraId="56930D21" w14:textId="77777777" w:rsidR="0012369B" w:rsidRPr="00E75F02" w:rsidRDefault="00BB7607" w:rsidP="00BB7607">
            <w:pPr>
              <w:ind w:right="-108"/>
              <w:jc w:val="center"/>
              <w:rPr>
                <w:rFonts w:ascii="TeXGyreHeros" w:hAnsi="TeXGyreHeros" w:cs="Arial"/>
                <w:lang w:val="en-CA" w:eastAsia="en-CA"/>
              </w:rPr>
            </w:pPr>
            <w:r>
              <w:rPr>
                <w:rFonts w:ascii="TeXGyreHeros" w:hAnsi="TeXGyreHeros" w:cs="Arial"/>
                <w:lang w:val="en-CA" w:eastAsia="en-CA"/>
              </w:rPr>
              <w:t>I</w:t>
            </w:r>
            <w:r w:rsidR="00971F89" w:rsidRPr="00E75F02">
              <w:rPr>
                <w:rFonts w:ascii="TeXGyreHeros" w:hAnsi="TeXGyreHeros" w:cs="Arial"/>
                <w:lang w:val="en-CA" w:eastAsia="en-CA"/>
              </w:rPr>
              <w:t>ncome</w:t>
            </w:r>
            <w:r w:rsidR="0012369B" w:rsidRPr="00E75F02">
              <w:rPr>
                <w:rFonts w:ascii="TeXGyreHeros" w:hAnsi="TeXGyreHeros" w:cs="Arial"/>
                <w:lang w:val="en-CA" w:eastAsia="en-CA"/>
              </w:rPr>
              <w:t xml:space="preserve"> available to common shareholders</w:t>
            </w:r>
          </w:p>
        </w:tc>
      </w:tr>
      <w:tr w:rsidR="0012369B" w:rsidRPr="00E75F02" w14:paraId="7BC4BFF1" w14:textId="77777777" w:rsidTr="00E75F02">
        <w:trPr>
          <w:gridAfter w:val="2"/>
          <w:wAfter w:w="346" w:type="dxa"/>
          <w:trHeight w:val="360"/>
        </w:trPr>
        <w:tc>
          <w:tcPr>
            <w:tcW w:w="3260" w:type="dxa"/>
            <w:vMerge/>
            <w:tcBorders>
              <w:left w:val="nil"/>
              <w:bottom w:val="nil"/>
              <w:right w:val="nil"/>
            </w:tcBorders>
            <w:shd w:val="clear" w:color="auto" w:fill="auto"/>
            <w:noWrap/>
            <w:vAlign w:val="bottom"/>
            <w:hideMark/>
          </w:tcPr>
          <w:p w14:paraId="54462E7E" w14:textId="77777777" w:rsidR="0012369B" w:rsidRPr="00E75F02" w:rsidRDefault="0012369B" w:rsidP="006916C8">
            <w:pPr>
              <w:jc w:val="center"/>
              <w:rPr>
                <w:rFonts w:ascii="TeXGyreHeros" w:hAnsi="TeXGyreHeros" w:cs="Arial"/>
                <w:color w:val="000000"/>
                <w:lang w:val="en-CA" w:eastAsia="en-CA"/>
              </w:rPr>
            </w:pPr>
          </w:p>
        </w:tc>
        <w:tc>
          <w:tcPr>
            <w:tcW w:w="5246" w:type="dxa"/>
            <w:gridSpan w:val="3"/>
            <w:tcBorders>
              <w:top w:val="single" w:sz="4" w:space="0" w:color="auto"/>
              <w:left w:val="nil"/>
              <w:right w:val="nil"/>
            </w:tcBorders>
            <w:shd w:val="clear" w:color="auto" w:fill="auto"/>
            <w:noWrap/>
            <w:vAlign w:val="bottom"/>
            <w:hideMark/>
          </w:tcPr>
          <w:p w14:paraId="2372877E" w14:textId="77777777" w:rsidR="0012369B" w:rsidRPr="00E75F02" w:rsidRDefault="0012369B" w:rsidP="006916C8">
            <w:pPr>
              <w:jc w:val="center"/>
              <w:rPr>
                <w:rFonts w:ascii="TeXGyreHeros" w:hAnsi="TeXGyreHeros" w:cs="Arial"/>
                <w:color w:val="000000"/>
                <w:lang w:val="en-CA" w:eastAsia="en-CA"/>
              </w:rPr>
            </w:pPr>
            <w:r w:rsidRPr="00E75F02">
              <w:rPr>
                <w:rFonts w:ascii="TeXGyreHeros" w:hAnsi="TeXGyreHeros" w:cs="Arial"/>
                <w:lang w:val="en-CA" w:eastAsia="en-CA"/>
              </w:rPr>
              <w:t>Weighted average number of common shares</w:t>
            </w:r>
          </w:p>
        </w:tc>
      </w:tr>
    </w:tbl>
    <w:p w14:paraId="46047238" w14:textId="77777777" w:rsidR="0012369B" w:rsidRPr="00E75F02" w:rsidRDefault="0012369B" w:rsidP="0012369B">
      <w:pPr>
        <w:tabs>
          <w:tab w:val="left" w:pos="720"/>
        </w:tabs>
        <w:ind w:left="720" w:hanging="720"/>
        <w:jc w:val="both"/>
        <w:rPr>
          <w:rFonts w:ascii="TeXGyreHeros" w:hAnsi="TeXGyreHeros" w:cs="Arial"/>
          <w:lang w:val="en-CA"/>
        </w:rPr>
      </w:pPr>
    </w:p>
    <w:p w14:paraId="339E96F3" w14:textId="77777777" w:rsidR="0012369B" w:rsidRPr="00E75F02" w:rsidRDefault="001B3EE7" w:rsidP="001B3EE7">
      <w:pPr>
        <w:tabs>
          <w:tab w:val="left" w:pos="1134"/>
          <w:tab w:val="center" w:pos="2835"/>
          <w:tab w:val="left" w:pos="4320"/>
          <w:tab w:val="center" w:pos="5400"/>
          <w:tab w:val="left" w:pos="6660"/>
        </w:tabs>
        <w:ind w:firstLine="720"/>
        <w:rPr>
          <w:rFonts w:ascii="TeXGyreHeros" w:hAnsi="TeXGyreHeros" w:cs="Arial"/>
          <w:lang w:val="en-CA"/>
        </w:rPr>
      </w:pPr>
      <w:r w:rsidRPr="00E75F02">
        <w:rPr>
          <w:rFonts w:ascii="TeXGyreHeros" w:hAnsi="TeXGyreHeros" w:cs="Arial"/>
          <w:u w:val="single"/>
          <w:lang w:val="en-CA"/>
        </w:rPr>
        <w:t xml:space="preserve">        </w:t>
      </w:r>
      <w:r w:rsidR="0012369B" w:rsidRPr="00E75F02">
        <w:rPr>
          <w:rFonts w:ascii="TeXGyreHeros" w:hAnsi="TeXGyreHeros" w:cs="Arial"/>
          <w:u w:val="single"/>
          <w:lang w:val="en-CA"/>
        </w:rPr>
        <w:t>Chen</w:t>
      </w:r>
      <w:r w:rsidR="0012369B" w:rsidRPr="00E75F02">
        <w:rPr>
          <w:rFonts w:ascii="TeXGyreHeros" w:hAnsi="TeXGyreHeros" w:cs="Arial"/>
          <w:u w:val="single"/>
          <w:lang w:val="en-CA"/>
        </w:rPr>
        <w:tab/>
      </w:r>
      <w:r w:rsidR="0012369B" w:rsidRPr="00E75F02">
        <w:rPr>
          <w:rFonts w:ascii="TeXGyreHeros" w:hAnsi="TeXGyreHeros" w:cs="Arial"/>
          <w:lang w:val="en-CA"/>
        </w:rPr>
        <w:tab/>
      </w:r>
      <w:r w:rsidR="0012369B" w:rsidRPr="00E75F02">
        <w:rPr>
          <w:rFonts w:ascii="TeXGyreHeros" w:hAnsi="TeXGyreHeros" w:cs="Arial"/>
          <w:u w:val="single"/>
          <w:lang w:val="en-CA"/>
        </w:rPr>
        <w:tab/>
      </w:r>
      <w:proofErr w:type="spellStart"/>
      <w:r w:rsidR="0012369B" w:rsidRPr="00E75F02">
        <w:rPr>
          <w:rFonts w:ascii="TeXGyreHeros" w:hAnsi="TeXGyreHeros" w:cs="Arial"/>
          <w:u w:val="single"/>
          <w:lang w:val="en-CA"/>
        </w:rPr>
        <w:t>Caissie</w:t>
      </w:r>
      <w:proofErr w:type="spellEnd"/>
      <w:r w:rsidR="0012369B" w:rsidRPr="00E75F02">
        <w:rPr>
          <w:rFonts w:ascii="TeXGyreHeros" w:hAnsi="TeXGyreHeros" w:cs="Arial"/>
          <w:u w:val="single"/>
          <w:lang w:val="en-CA"/>
        </w:rPr>
        <w:tab/>
      </w:r>
    </w:p>
    <w:p w14:paraId="6611C27D" w14:textId="77777777" w:rsidR="0012369B" w:rsidRPr="00E75F02" w:rsidRDefault="0012369B" w:rsidP="0012369B">
      <w:pPr>
        <w:tabs>
          <w:tab w:val="left" w:pos="720"/>
          <w:tab w:val="left" w:pos="4320"/>
        </w:tabs>
        <w:rPr>
          <w:rFonts w:ascii="TeXGyreHeros" w:hAnsi="TeXGyreHeros" w:cs="Arial"/>
          <w:lang w:val="en-CA"/>
        </w:rPr>
      </w:pPr>
      <w:r w:rsidRPr="00E75F02">
        <w:rPr>
          <w:rFonts w:ascii="TeXGyreHeros" w:hAnsi="TeXGyreHeros" w:cs="Arial"/>
          <w:b/>
          <w:bCs/>
          <w:lang w:val="en-CA"/>
        </w:rPr>
        <w:tab/>
      </w:r>
    </w:p>
    <w:tbl>
      <w:tblPr>
        <w:tblW w:w="9378" w:type="dxa"/>
        <w:tblInd w:w="828" w:type="dxa"/>
        <w:tblLook w:val="0000" w:firstRow="0" w:lastRow="0" w:firstColumn="0" w:lastColumn="0" w:noHBand="0" w:noVBand="0"/>
      </w:tblPr>
      <w:tblGrid>
        <w:gridCol w:w="1229"/>
        <w:gridCol w:w="1869"/>
        <w:gridCol w:w="635"/>
        <w:gridCol w:w="1384"/>
        <w:gridCol w:w="4261"/>
      </w:tblGrid>
      <w:tr w:rsidR="00CE6080" w:rsidRPr="00E75F02" w14:paraId="3A451DF3" w14:textId="77777777" w:rsidTr="006916C8">
        <w:tc>
          <w:tcPr>
            <w:tcW w:w="1229" w:type="dxa"/>
            <w:tcBorders>
              <w:bottom w:val="single" w:sz="4" w:space="0" w:color="auto"/>
            </w:tcBorders>
          </w:tcPr>
          <w:p w14:paraId="525F29EC" w14:textId="77777777" w:rsidR="0012369B" w:rsidRPr="00E75F02" w:rsidRDefault="0012369B" w:rsidP="00CE6080">
            <w:pPr>
              <w:tabs>
                <w:tab w:val="left" w:pos="720"/>
                <w:tab w:val="left" w:pos="4320"/>
              </w:tabs>
              <w:rPr>
                <w:rFonts w:ascii="TeXGyreHeros" w:hAnsi="TeXGyreHeros" w:cs="Arial"/>
                <w:lang w:val="en-CA"/>
              </w:rPr>
            </w:pPr>
            <w:r w:rsidRPr="00E75F02">
              <w:rPr>
                <w:rFonts w:ascii="TeXGyreHeros" w:hAnsi="TeXGyreHeros" w:cs="Arial"/>
                <w:lang w:val="en-CA"/>
              </w:rPr>
              <w:t>$</w:t>
            </w:r>
            <w:r w:rsidR="00CE6080" w:rsidRPr="00E75F02">
              <w:rPr>
                <w:rFonts w:ascii="TeXGyreHeros" w:hAnsi="TeXGyreHeros" w:cs="Arial"/>
                <w:lang w:val="en-CA"/>
              </w:rPr>
              <w:t>247,000</w:t>
            </w:r>
          </w:p>
        </w:tc>
        <w:tc>
          <w:tcPr>
            <w:tcW w:w="1869" w:type="dxa"/>
            <w:vMerge w:val="restart"/>
          </w:tcPr>
          <w:p w14:paraId="27D82DE2" w14:textId="77777777" w:rsidR="0012369B" w:rsidRPr="00E75F02" w:rsidRDefault="0012369B" w:rsidP="001B3EE7">
            <w:pPr>
              <w:tabs>
                <w:tab w:val="left" w:pos="720"/>
                <w:tab w:val="left" w:pos="4320"/>
              </w:tabs>
              <w:rPr>
                <w:rFonts w:ascii="TeXGyreHeros" w:hAnsi="TeXGyreHeros" w:cs="Arial"/>
                <w:lang w:val="en-CA"/>
              </w:rPr>
            </w:pPr>
            <w:r w:rsidRPr="00E75F02">
              <w:rPr>
                <w:rFonts w:ascii="TeXGyreHeros" w:hAnsi="TeXGyreHeros" w:cs="Arial"/>
                <w:lang w:val="en-CA"/>
              </w:rPr>
              <w:t>= $</w:t>
            </w:r>
            <w:r w:rsidR="001B3EE7" w:rsidRPr="00E75F02">
              <w:rPr>
                <w:rFonts w:ascii="TeXGyreHeros" w:hAnsi="TeXGyreHeros" w:cs="Arial"/>
                <w:lang w:val="en-CA"/>
              </w:rPr>
              <w:t>3</w:t>
            </w:r>
            <w:r w:rsidRPr="00E75F02">
              <w:rPr>
                <w:rFonts w:ascii="TeXGyreHeros" w:hAnsi="TeXGyreHeros" w:cs="Arial"/>
                <w:lang w:val="en-CA"/>
              </w:rPr>
              <w:t>.</w:t>
            </w:r>
            <w:r w:rsidR="001B3EE7" w:rsidRPr="00E75F02">
              <w:rPr>
                <w:rFonts w:ascii="TeXGyreHeros" w:hAnsi="TeXGyreHeros" w:cs="Arial"/>
                <w:lang w:val="en-CA"/>
              </w:rPr>
              <w:t>25</w:t>
            </w:r>
          </w:p>
        </w:tc>
        <w:tc>
          <w:tcPr>
            <w:tcW w:w="635" w:type="dxa"/>
          </w:tcPr>
          <w:p w14:paraId="2B650734" w14:textId="77777777" w:rsidR="0012369B" w:rsidRPr="00E75F02" w:rsidRDefault="0012369B" w:rsidP="006916C8">
            <w:pPr>
              <w:tabs>
                <w:tab w:val="left" w:pos="720"/>
                <w:tab w:val="left" w:pos="4320"/>
              </w:tabs>
              <w:rPr>
                <w:rFonts w:ascii="TeXGyreHeros" w:hAnsi="TeXGyreHeros" w:cs="Arial"/>
                <w:lang w:val="en-CA"/>
              </w:rPr>
            </w:pPr>
          </w:p>
        </w:tc>
        <w:tc>
          <w:tcPr>
            <w:tcW w:w="1384" w:type="dxa"/>
            <w:tcBorders>
              <w:bottom w:val="single" w:sz="4" w:space="0" w:color="auto"/>
            </w:tcBorders>
          </w:tcPr>
          <w:p w14:paraId="5DD21009" w14:textId="77777777" w:rsidR="0012369B" w:rsidRPr="00E75F02" w:rsidRDefault="0012369B" w:rsidP="00CE6080">
            <w:pPr>
              <w:tabs>
                <w:tab w:val="left" w:pos="720"/>
                <w:tab w:val="left" w:pos="4320"/>
              </w:tabs>
              <w:rPr>
                <w:rFonts w:ascii="TeXGyreHeros" w:hAnsi="TeXGyreHeros" w:cs="Arial"/>
                <w:lang w:val="en-CA"/>
              </w:rPr>
            </w:pPr>
            <w:r w:rsidRPr="00E75F02">
              <w:rPr>
                <w:rFonts w:ascii="TeXGyreHeros" w:hAnsi="TeXGyreHeros" w:cs="Arial"/>
                <w:lang w:val="en-CA"/>
              </w:rPr>
              <w:t>$</w:t>
            </w:r>
            <w:r w:rsidR="00CE6080" w:rsidRPr="00E75F02">
              <w:rPr>
                <w:rFonts w:ascii="TeXGyreHeros" w:hAnsi="TeXGyreHeros" w:cs="Arial"/>
                <w:lang w:val="en-CA"/>
              </w:rPr>
              <w:t>142,600</w:t>
            </w:r>
          </w:p>
        </w:tc>
        <w:tc>
          <w:tcPr>
            <w:tcW w:w="4261" w:type="dxa"/>
          </w:tcPr>
          <w:p w14:paraId="5EBE014F" w14:textId="77777777" w:rsidR="0012369B" w:rsidRPr="00E75F02" w:rsidRDefault="0012369B" w:rsidP="001B3EE7">
            <w:pPr>
              <w:tabs>
                <w:tab w:val="left" w:pos="720"/>
                <w:tab w:val="left" w:pos="4320"/>
              </w:tabs>
              <w:rPr>
                <w:rFonts w:ascii="TeXGyreHeros" w:hAnsi="TeXGyreHeros" w:cs="Arial"/>
                <w:lang w:val="en-CA"/>
              </w:rPr>
            </w:pPr>
            <w:r w:rsidRPr="00E75F02">
              <w:rPr>
                <w:rFonts w:ascii="TeXGyreHeros" w:hAnsi="TeXGyreHeros" w:cs="Arial"/>
                <w:lang w:val="en-CA"/>
              </w:rPr>
              <w:t>= $</w:t>
            </w:r>
            <w:r w:rsidR="001B3EE7" w:rsidRPr="00E75F02">
              <w:rPr>
                <w:rFonts w:ascii="TeXGyreHeros" w:hAnsi="TeXGyreHeros" w:cs="Arial"/>
                <w:lang w:val="en-CA"/>
              </w:rPr>
              <w:t>2.30</w:t>
            </w:r>
          </w:p>
        </w:tc>
      </w:tr>
      <w:tr w:rsidR="00CE6080" w:rsidRPr="00E75F02" w14:paraId="4303DC8C" w14:textId="77777777" w:rsidTr="006916C8">
        <w:tc>
          <w:tcPr>
            <w:tcW w:w="1229" w:type="dxa"/>
            <w:tcBorders>
              <w:top w:val="single" w:sz="4" w:space="0" w:color="auto"/>
            </w:tcBorders>
          </w:tcPr>
          <w:p w14:paraId="089ABC7C" w14:textId="77777777" w:rsidR="0012369B" w:rsidRPr="00E75F02" w:rsidRDefault="00CE6080" w:rsidP="00CE6080">
            <w:pPr>
              <w:tabs>
                <w:tab w:val="left" w:pos="720"/>
                <w:tab w:val="left" w:pos="4320"/>
              </w:tabs>
              <w:jc w:val="center"/>
              <w:rPr>
                <w:rFonts w:ascii="TeXGyreHeros" w:hAnsi="TeXGyreHeros" w:cs="Arial"/>
                <w:lang w:val="en-CA"/>
              </w:rPr>
            </w:pPr>
            <w:r w:rsidRPr="00E75F02">
              <w:rPr>
                <w:rFonts w:ascii="TeXGyreHeros" w:hAnsi="TeXGyreHeros" w:cs="Arial"/>
                <w:lang w:val="en-CA"/>
              </w:rPr>
              <w:t>76,000</w:t>
            </w:r>
          </w:p>
        </w:tc>
        <w:tc>
          <w:tcPr>
            <w:tcW w:w="1869" w:type="dxa"/>
            <w:vMerge/>
          </w:tcPr>
          <w:p w14:paraId="333DA648" w14:textId="77777777" w:rsidR="0012369B" w:rsidRPr="00E75F02" w:rsidRDefault="0012369B" w:rsidP="006916C8">
            <w:pPr>
              <w:tabs>
                <w:tab w:val="left" w:pos="720"/>
                <w:tab w:val="left" w:pos="4320"/>
              </w:tabs>
              <w:rPr>
                <w:rFonts w:ascii="TeXGyreHeros" w:hAnsi="TeXGyreHeros" w:cs="Arial"/>
                <w:lang w:val="en-CA"/>
              </w:rPr>
            </w:pPr>
          </w:p>
        </w:tc>
        <w:tc>
          <w:tcPr>
            <w:tcW w:w="635" w:type="dxa"/>
          </w:tcPr>
          <w:p w14:paraId="5F20EBB3" w14:textId="77777777" w:rsidR="0012369B" w:rsidRPr="00E75F02" w:rsidRDefault="0012369B" w:rsidP="006916C8">
            <w:pPr>
              <w:tabs>
                <w:tab w:val="left" w:pos="720"/>
                <w:tab w:val="left" w:pos="4320"/>
              </w:tabs>
              <w:rPr>
                <w:rFonts w:ascii="TeXGyreHeros" w:hAnsi="TeXGyreHeros" w:cs="Arial"/>
                <w:lang w:val="en-CA"/>
              </w:rPr>
            </w:pPr>
          </w:p>
        </w:tc>
        <w:tc>
          <w:tcPr>
            <w:tcW w:w="1384" w:type="dxa"/>
            <w:tcBorders>
              <w:top w:val="single" w:sz="4" w:space="0" w:color="auto"/>
            </w:tcBorders>
          </w:tcPr>
          <w:p w14:paraId="0CFF202D" w14:textId="77777777" w:rsidR="0012369B" w:rsidRPr="00E75F02" w:rsidRDefault="00CE6080" w:rsidP="00CE6080">
            <w:pPr>
              <w:tabs>
                <w:tab w:val="left" w:pos="720"/>
                <w:tab w:val="left" w:pos="4320"/>
              </w:tabs>
              <w:jc w:val="center"/>
              <w:rPr>
                <w:rFonts w:ascii="TeXGyreHeros" w:hAnsi="TeXGyreHeros" w:cs="Arial"/>
                <w:lang w:val="en-CA"/>
              </w:rPr>
            </w:pPr>
            <w:r w:rsidRPr="00E75F02">
              <w:rPr>
                <w:rFonts w:ascii="TeXGyreHeros" w:hAnsi="TeXGyreHeros" w:cs="Arial"/>
                <w:lang w:val="en-CA"/>
              </w:rPr>
              <w:t>62</w:t>
            </w:r>
            <w:r w:rsidR="0012369B" w:rsidRPr="00E75F02">
              <w:rPr>
                <w:rFonts w:ascii="TeXGyreHeros" w:hAnsi="TeXGyreHeros" w:cs="Arial"/>
                <w:lang w:val="en-CA"/>
              </w:rPr>
              <w:t>,000</w:t>
            </w:r>
          </w:p>
        </w:tc>
        <w:tc>
          <w:tcPr>
            <w:tcW w:w="4261" w:type="dxa"/>
          </w:tcPr>
          <w:p w14:paraId="32821246" w14:textId="77777777" w:rsidR="0012369B" w:rsidRPr="00E75F02" w:rsidRDefault="0012369B" w:rsidP="006916C8">
            <w:pPr>
              <w:tabs>
                <w:tab w:val="left" w:pos="720"/>
                <w:tab w:val="left" w:pos="4320"/>
              </w:tabs>
              <w:rPr>
                <w:rFonts w:ascii="TeXGyreHeros" w:hAnsi="TeXGyreHeros" w:cs="Arial"/>
                <w:lang w:val="en-CA"/>
              </w:rPr>
            </w:pPr>
          </w:p>
        </w:tc>
      </w:tr>
    </w:tbl>
    <w:p w14:paraId="0630CDE4" w14:textId="77777777" w:rsidR="00ED012B" w:rsidRPr="00E75F02" w:rsidDel="00ED012B" w:rsidRDefault="0012369B" w:rsidP="0012369B">
      <w:pPr>
        <w:tabs>
          <w:tab w:val="left" w:pos="720"/>
        </w:tabs>
        <w:ind w:left="720" w:hanging="720"/>
        <w:jc w:val="both"/>
        <w:rPr>
          <w:rFonts w:ascii="TeXGyreHeros" w:hAnsi="TeXGyreHeros" w:cs="Arial"/>
          <w:lang w:val="en-CA"/>
        </w:rPr>
      </w:pPr>
      <w:r w:rsidRPr="00E75F02">
        <w:rPr>
          <w:rFonts w:ascii="TeXGyreHeros" w:hAnsi="TeXGyreHeros" w:cs="Arial"/>
          <w:lang w:val="en-CA"/>
        </w:rPr>
        <w:tab/>
      </w:r>
    </w:p>
    <w:tbl>
      <w:tblPr>
        <w:tblW w:w="5805" w:type="dxa"/>
        <w:tblInd w:w="817" w:type="dxa"/>
        <w:tblLayout w:type="fixed"/>
        <w:tblLook w:val="04A0" w:firstRow="1" w:lastRow="0" w:firstColumn="1" w:lastColumn="0" w:noHBand="0" w:noVBand="1"/>
      </w:tblPr>
      <w:tblGrid>
        <w:gridCol w:w="2420"/>
        <w:gridCol w:w="346"/>
        <w:gridCol w:w="3039"/>
      </w:tblGrid>
      <w:tr w:rsidR="00ED012B" w:rsidRPr="00E75F02" w14:paraId="121DB6C8" w14:textId="77777777" w:rsidTr="00ED012B">
        <w:trPr>
          <w:trHeight w:val="315"/>
        </w:trPr>
        <w:tc>
          <w:tcPr>
            <w:tcW w:w="2420" w:type="dxa"/>
            <w:vMerge w:val="restart"/>
            <w:tcBorders>
              <w:top w:val="nil"/>
            </w:tcBorders>
            <w:shd w:val="clear" w:color="auto" w:fill="auto"/>
            <w:vAlign w:val="center"/>
            <w:hideMark/>
          </w:tcPr>
          <w:p w14:paraId="19574DF1" w14:textId="77777777" w:rsidR="00ED012B" w:rsidRPr="00E75F02" w:rsidRDefault="00ED012B" w:rsidP="0064655D">
            <w:pPr>
              <w:rPr>
                <w:rFonts w:ascii="TeXGyreHeros" w:hAnsi="TeXGyreHeros" w:cs="Arial"/>
                <w:color w:val="000000"/>
                <w:lang w:val="en-CA" w:eastAsia="en-CA"/>
              </w:rPr>
            </w:pPr>
            <w:r w:rsidRPr="00E75F02">
              <w:rPr>
                <w:rFonts w:ascii="TeXGyreHeros" w:hAnsi="TeXGyreHeros" w:cs="Arial"/>
                <w:color w:val="000000"/>
                <w:lang w:val="en-CA" w:eastAsia="en-CA"/>
              </w:rPr>
              <w:t>Price-earnings ratio</w:t>
            </w:r>
          </w:p>
        </w:tc>
        <w:tc>
          <w:tcPr>
            <w:tcW w:w="346" w:type="dxa"/>
            <w:vMerge w:val="restart"/>
            <w:tcBorders>
              <w:top w:val="nil"/>
            </w:tcBorders>
            <w:vAlign w:val="center"/>
          </w:tcPr>
          <w:p w14:paraId="4555CD2C" w14:textId="77777777" w:rsidR="00ED012B" w:rsidRPr="00E75F02" w:rsidRDefault="00ED012B" w:rsidP="0064655D">
            <w:pPr>
              <w:jc w:val="center"/>
              <w:rPr>
                <w:rFonts w:ascii="TeXGyreHeros" w:hAnsi="TeXGyreHeros" w:cs="Arial"/>
                <w:color w:val="000000"/>
                <w:lang w:val="en-CA" w:eastAsia="en-CA"/>
              </w:rPr>
            </w:pPr>
            <w:r w:rsidRPr="00E75F02">
              <w:rPr>
                <w:rFonts w:ascii="TeXGyreHeros" w:hAnsi="TeXGyreHeros" w:cs="Arial"/>
                <w:color w:val="000000"/>
                <w:lang w:val="en-CA" w:eastAsia="en-CA"/>
              </w:rPr>
              <w:t>=</w:t>
            </w:r>
          </w:p>
        </w:tc>
        <w:tc>
          <w:tcPr>
            <w:tcW w:w="3039" w:type="dxa"/>
            <w:tcBorders>
              <w:top w:val="nil"/>
              <w:left w:val="nil"/>
              <w:bottom w:val="single" w:sz="8" w:space="0" w:color="auto"/>
              <w:right w:val="nil"/>
            </w:tcBorders>
            <w:shd w:val="clear" w:color="auto" w:fill="auto"/>
            <w:noWrap/>
            <w:vAlign w:val="bottom"/>
            <w:hideMark/>
          </w:tcPr>
          <w:p w14:paraId="07ACFAC9" w14:textId="77777777" w:rsidR="00ED012B" w:rsidRPr="00E75F02" w:rsidRDefault="00ED012B" w:rsidP="0064655D">
            <w:pPr>
              <w:jc w:val="center"/>
              <w:rPr>
                <w:rFonts w:ascii="TeXGyreHeros" w:hAnsi="TeXGyreHeros" w:cs="Arial"/>
                <w:color w:val="000000"/>
                <w:lang w:val="en-CA" w:eastAsia="en-CA"/>
              </w:rPr>
            </w:pPr>
            <w:r w:rsidRPr="00E75F02">
              <w:rPr>
                <w:rFonts w:ascii="TeXGyreHeros" w:hAnsi="TeXGyreHeros" w:cs="Arial"/>
                <w:color w:val="000000"/>
                <w:lang w:val="en-CA" w:eastAsia="en-CA"/>
              </w:rPr>
              <w:t>Market price per share</w:t>
            </w:r>
          </w:p>
        </w:tc>
      </w:tr>
      <w:tr w:rsidR="00ED012B" w:rsidRPr="00E75F02" w14:paraId="6063F96A" w14:textId="77777777" w:rsidTr="00ED012B">
        <w:trPr>
          <w:trHeight w:val="349"/>
        </w:trPr>
        <w:tc>
          <w:tcPr>
            <w:tcW w:w="2420" w:type="dxa"/>
            <w:vMerge/>
            <w:tcBorders>
              <w:bottom w:val="nil"/>
            </w:tcBorders>
            <w:shd w:val="clear" w:color="auto" w:fill="auto"/>
            <w:vAlign w:val="bottom"/>
            <w:hideMark/>
          </w:tcPr>
          <w:p w14:paraId="18F9CE41" w14:textId="77777777" w:rsidR="00ED012B" w:rsidRPr="00E75F02" w:rsidRDefault="00ED012B" w:rsidP="0064655D">
            <w:pPr>
              <w:rPr>
                <w:rFonts w:ascii="TeXGyreHeros" w:hAnsi="TeXGyreHeros" w:cs="Arial"/>
                <w:color w:val="000000"/>
                <w:lang w:val="en-CA" w:eastAsia="en-CA"/>
              </w:rPr>
            </w:pPr>
          </w:p>
        </w:tc>
        <w:tc>
          <w:tcPr>
            <w:tcW w:w="346" w:type="dxa"/>
            <w:vMerge/>
            <w:tcBorders>
              <w:bottom w:val="nil"/>
            </w:tcBorders>
            <w:vAlign w:val="center"/>
          </w:tcPr>
          <w:p w14:paraId="426A64E9" w14:textId="77777777" w:rsidR="00ED012B" w:rsidRPr="00E75F02" w:rsidRDefault="00ED012B" w:rsidP="0064655D">
            <w:pPr>
              <w:jc w:val="center"/>
              <w:rPr>
                <w:rFonts w:ascii="TeXGyreHeros" w:hAnsi="TeXGyreHeros" w:cs="Arial"/>
                <w:color w:val="000000"/>
                <w:lang w:val="en-CA" w:eastAsia="en-CA"/>
              </w:rPr>
            </w:pPr>
          </w:p>
        </w:tc>
        <w:tc>
          <w:tcPr>
            <w:tcW w:w="3039" w:type="dxa"/>
            <w:tcBorders>
              <w:top w:val="single" w:sz="8" w:space="0" w:color="auto"/>
              <w:left w:val="nil"/>
              <w:bottom w:val="nil"/>
              <w:right w:val="nil"/>
            </w:tcBorders>
            <w:shd w:val="clear" w:color="auto" w:fill="auto"/>
            <w:noWrap/>
            <w:hideMark/>
          </w:tcPr>
          <w:p w14:paraId="06AE1B8F" w14:textId="77777777" w:rsidR="00ED012B" w:rsidRPr="00E75F02" w:rsidRDefault="00F6561F" w:rsidP="00F6561F">
            <w:pPr>
              <w:jc w:val="center"/>
              <w:rPr>
                <w:rFonts w:ascii="TeXGyreHeros" w:hAnsi="TeXGyreHeros" w:cs="Arial"/>
                <w:color w:val="000000"/>
                <w:lang w:val="en-CA" w:eastAsia="en-CA"/>
              </w:rPr>
            </w:pPr>
            <w:r>
              <w:rPr>
                <w:rFonts w:ascii="TeXGyreHeros" w:hAnsi="TeXGyreHeros" w:cs="Arial"/>
                <w:color w:val="000000"/>
                <w:lang w:val="en-CA" w:eastAsia="en-CA"/>
              </w:rPr>
              <w:t>Basic e</w:t>
            </w:r>
            <w:r w:rsidR="00ED012B" w:rsidRPr="00E75F02">
              <w:rPr>
                <w:rFonts w:ascii="TeXGyreHeros" w:hAnsi="TeXGyreHeros" w:cs="Arial"/>
                <w:color w:val="000000"/>
                <w:lang w:val="en-CA" w:eastAsia="en-CA"/>
              </w:rPr>
              <w:t>arnings per share</w:t>
            </w:r>
          </w:p>
        </w:tc>
      </w:tr>
    </w:tbl>
    <w:p w14:paraId="766447BF" w14:textId="77777777" w:rsidR="0012369B" w:rsidRPr="00E75F02" w:rsidRDefault="0012369B" w:rsidP="00E75F02">
      <w:pPr>
        <w:tabs>
          <w:tab w:val="left" w:pos="720"/>
        </w:tabs>
        <w:ind w:left="720" w:hanging="720"/>
        <w:jc w:val="both"/>
        <w:rPr>
          <w:rFonts w:ascii="TeXGyreHeros" w:hAnsi="TeXGyreHeros" w:cs="Arial"/>
          <w:lang w:val="en-CA"/>
        </w:rPr>
      </w:pPr>
      <w:r w:rsidRPr="00E75F02">
        <w:rPr>
          <w:rFonts w:ascii="TeXGyreHeros" w:hAnsi="TeXGyreHeros" w:cs="Arial"/>
          <w:lang w:val="en-CA"/>
        </w:rPr>
        <w:tab/>
      </w:r>
    </w:p>
    <w:p w14:paraId="00216E57" w14:textId="77777777" w:rsidR="0012369B" w:rsidRPr="00E75F02" w:rsidRDefault="0012369B" w:rsidP="0012369B">
      <w:pPr>
        <w:tabs>
          <w:tab w:val="left" w:pos="720"/>
          <w:tab w:val="center" w:pos="1800"/>
          <w:tab w:val="left" w:pos="3060"/>
          <w:tab w:val="left" w:pos="4320"/>
          <w:tab w:val="center" w:pos="5400"/>
          <w:tab w:val="left" w:pos="6660"/>
        </w:tabs>
        <w:rPr>
          <w:rFonts w:ascii="TeXGyreHeros" w:hAnsi="TeXGyreHeros" w:cs="Arial"/>
          <w:lang w:val="en-CA"/>
        </w:rPr>
      </w:pPr>
      <w:r w:rsidRPr="00E75F02">
        <w:rPr>
          <w:rFonts w:ascii="TeXGyreHeros" w:hAnsi="TeXGyreHeros" w:cs="Arial"/>
          <w:lang w:val="en-CA"/>
        </w:rPr>
        <w:tab/>
      </w:r>
      <w:r w:rsidRPr="00E75F02">
        <w:rPr>
          <w:rFonts w:ascii="TeXGyreHeros" w:hAnsi="TeXGyreHeros" w:cs="Arial"/>
          <w:u w:val="single"/>
          <w:lang w:val="en-CA"/>
        </w:rPr>
        <w:tab/>
        <w:t>Chen</w:t>
      </w:r>
      <w:r w:rsidRPr="00E75F02">
        <w:rPr>
          <w:rFonts w:ascii="TeXGyreHeros" w:hAnsi="TeXGyreHeros" w:cs="Arial"/>
          <w:u w:val="single"/>
          <w:lang w:val="en-CA"/>
        </w:rPr>
        <w:tab/>
      </w:r>
      <w:r w:rsidRPr="00E75F02">
        <w:rPr>
          <w:rFonts w:ascii="TeXGyreHeros" w:hAnsi="TeXGyreHeros" w:cs="Arial"/>
          <w:lang w:val="en-CA"/>
        </w:rPr>
        <w:tab/>
      </w:r>
      <w:r w:rsidRPr="00E75F02">
        <w:rPr>
          <w:rFonts w:ascii="TeXGyreHeros" w:hAnsi="TeXGyreHeros" w:cs="Arial"/>
          <w:u w:val="single"/>
          <w:lang w:val="en-CA"/>
        </w:rPr>
        <w:tab/>
      </w:r>
      <w:proofErr w:type="spellStart"/>
      <w:r w:rsidRPr="00E75F02">
        <w:rPr>
          <w:rFonts w:ascii="TeXGyreHeros" w:hAnsi="TeXGyreHeros" w:cs="Arial"/>
          <w:u w:val="single"/>
          <w:lang w:val="en-CA"/>
        </w:rPr>
        <w:t>Caissie</w:t>
      </w:r>
      <w:proofErr w:type="spellEnd"/>
      <w:r w:rsidRPr="00E75F02">
        <w:rPr>
          <w:rFonts w:ascii="TeXGyreHeros" w:hAnsi="TeXGyreHeros" w:cs="Arial"/>
          <w:u w:val="single"/>
          <w:lang w:val="en-CA"/>
        </w:rPr>
        <w:tab/>
      </w:r>
    </w:p>
    <w:p w14:paraId="1D92AE23" w14:textId="77777777" w:rsidR="0012369B" w:rsidRPr="00E75F02" w:rsidRDefault="0012369B" w:rsidP="0012369B">
      <w:pPr>
        <w:tabs>
          <w:tab w:val="left" w:pos="720"/>
          <w:tab w:val="left" w:pos="4320"/>
        </w:tabs>
        <w:rPr>
          <w:rFonts w:ascii="TeXGyreHeros" w:hAnsi="TeXGyreHeros" w:cs="Arial"/>
          <w:lang w:val="en-CA"/>
        </w:rPr>
      </w:pPr>
      <w:r w:rsidRPr="00E75F02">
        <w:rPr>
          <w:rFonts w:ascii="TeXGyreHeros" w:hAnsi="TeXGyreHeros" w:cs="Arial"/>
          <w:b/>
          <w:bCs/>
          <w:lang w:val="en-CA"/>
        </w:rPr>
        <w:tab/>
      </w:r>
    </w:p>
    <w:tbl>
      <w:tblPr>
        <w:tblW w:w="9378" w:type="dxa"/>
        <w:tblInd w:w="828" w:type="dxa"/>
        <w:tblLook w:val="0000" w:firstRow="0" w:lastRow="0" w:firstColumn="0" w:lastColumn="0" w:noHBand="0" w:noVBand="0"/>
      </w:tblPr>
      <w:tblGrid>
        <w:gridCol w:w="990"/>
        <w:gridCol w:w="2023"/>
        <w:gridCol w:w="677"/>
        <w:gridCol w:w="1080"/>
        <w:gridCol w:w="4608"/>
      </w:tblGrid>
      <w:tr w:rsidR="0012369B" w:rsidRPr="00E75F02" w14:paraId="206565BC" w14:textId="77777777" w:rsidTr="006916C8">
        <w:tc>
          <w:tcPr>
            <w:tcW w:w="990" w:type="dxa"/>
            <w:tcBorders>
              <w:bottom w:val="single" w:sz="4" w:space="0" w:color="auto"/>
            </w:tcBorders>
          </w:tcPr>
          <w:p w14:paraId="1F2F46D7" w14:textId="77777777" w:rsidR="0012369B" w:rsidRPr="00E75F02" w:rsidRDefault="0012369B" w:rsidP="00372907">
            <w:pPr>
              <w:tabs>
                <w:tab w:val="left" w:pos="720"/>
                <w:tab w:val="left" w:pos="4320"/>
              </w:tabs>
              <w:rPr>
                <w:rFonts w:ascii="TeXGyreHeros" w:hAnsi="TeXGyreHeros" w:cs="Arial"/>
                <w:lang w:val="en-CA"/>
              </w:rPr>
            </w:pPr>
            <w:r w:rsidRPr="00E75F02">
              <w:rPr>
                <w:rFonts w:ascii="TeXGyreHeros" w:hAnsi="TeXGyreHeros" w:cs="Arial"/>
                <w:lang w:val="en-CA"/>
              </w:rPr>
              <w:t>$</w:t>
            </w:r>
            <w:r w:rsidR="00372907" w:rsidRPr="00E75F02">
              <w:rPr>
                <w:rFonts w:ascii="TeXGyreHeros" w:hAnsi="TeXGyreHeros" w:cs="Arial"/>
                <w:lang w:val="en-CA"/>
              </w:rPr>
              <w:t>25.00</w:t>
            </w:r>
          </w:p>
        </w:tc>
        <w:tc>
          <w:tcPr>
            <w:tcW w:w="2023" w:type="dxa"/>
            <w:vMerge w:val="restart"/>
          </w:tcPr>
          <w:p w14:paraId="73BD6AF6" w14:textId="77777777" w:rsidR="0012369B" w:rsidRPr="00E75F02" w:rsidRDefault="0012369B" w:rsidP="0043489F">
            <w:pPr>
              <w:tabs>
                <w:tab w:val="left" w:pos="720"/>
                <w:tab w:val="left" w:pos="4320"/>
              </w:tabs>
              <w:rPr>
                <w:rFonts w:ascii="TeXGyreHeros" w:hAnsi="TeXGyreHeros" w:cs="Arial"/>
                <w:lang w:val="en-CA"/>
              </w:rPr>
            </w:pPr>
            <w:r w:rsidRPr="00E75F02">
              <w:rPr>
                <w:rFonts w:ascii="TeXGyreHeros" w:hAnsi="TeXGyreHeros" w:cs="Arial"/>
                <w:lang w:val="en-CA"/>
              </w:rPr>
              <w:t xml:space="preserve">= </w:t>
            </w:r>
            <w:r w:rsidR="0043489F" w:rsidRPr="00E75F02">
              <w:rPr>
                <w:rFonts w:ascii="TeXGyreHeros" w:hAnsi="TeXGyreHeros" w:cs="Arial"/>
                <w:lang w:val="en-CA"/>
              </w:rPr>
              <w:t>7.7</w:t>
            </w:r>
            <w:r w:rsidRPr="00E75F02">
              <w:rPr>
                <w:rFonts w:ascii="TeXGyreHeros" w:hAnsi="TeXGyreHeros" w:cs="Arial"/>
                <w:lang w:val="en-CA"/>
              </w:rPr>
              <w:t xml:space="preserve"> times</w:t>
            </w:r>
          </w:p>
        </w:tc>
        <w:tc>
          <w:tcPr>
            <w:tcW w:w="677" w:type="dxa"/>
          </w:tcPr>
          <w:p w14:paraId="44BD5CCC" w14:textId="77777777" w:rsidR="0012369B" w:rsidRPr="00E75F02" w:rsidRDefault="0012369B" w:rsidP="006916C8">
            <w:pPr>
              <w:tabs>
                <w:tab w:val="left" w:pos="720"/>
                <w:tab w:val="left" w:pos="4320"/>
              </w:tabs>
              <w:rPr>
                <w:rFonts w:ascii="TeXGyreHeros" w:hAnsi="TeXGyreHeros" w:cs="Arial"/>
                <w:lang w:val="en-CA"/>
              </w:rPr>
            </w:pPr>
          </w:p>
        </w:tc>
        <w:tc>
          <w:tcPr>
            <w:tcW w:w="1080" w:type="dxa"/>
            <w:tcBorders>
              <w:bottom w:val="single" w:sz="4" w:space="0" w:color="auto"/>
            </w:tcBorders>
          </w:tcPr>
          <w:p w14:paraId="2F9DDAA6" w14:textId="77777777" w:rsidR="0012369B" w:rsidRPr="00E75F02" w:rsidRDefault="0012369B" w:rsidP="00372907">
            <w:pPr>
              <w:tabs>
                <w:tab w:val="left" w:pos="720"/>
                <w:tab w:val="left" w:pos="4320"/>
              </w:tabs>
              <w:rPr>
                <w:rFonts w:ascii="TeXGyreHeros" w:hAnsi="TeXGyreHeros" w:cs="Arial"/>
                <w:lang w:val="en-CA"/>
              </w:rPr>
            </w:pPr>
            <w:r w:rsidRPr="00E75F02">
              <w:rPr>
                <w:rFonts w:ascii="TeXGyreHeros" w:hAnsi="TeXGyreHeros" w:cs="Arial"/>
                <w:lang w:val="en-CA"/>
              </w:rPr>
              <w:t>$</w:t>
            </w:r>
            <w:r w:rsidR="00372907" w:rsidRPr="00E75F02">
              <w:rPr>
                <w:rFonts w:ascii="TeXGyreHeros" w:hAnsi="TeXGyreHeros" w:cs="Arial"/>
                <w:lang w:val="en-CA"/>
              </w:rPr>
              <w:t>15.00</w:t>
            </w:r>
          </w:p>
        </w:tc>
        <w:tc>
          <w:tcPr>
            <w:tcW w:w="4608" w:type="dxa"/>
          </w:tcPr>
          <w:p w14:paraId="55D9D24B" w14:textId="77777777" w:rsidR="0012369B" w:rsidRPr="00E75F02" w:rsidRDefault="0012369B" w:rsidP="0043489F">
            <w:pPr>
              <w:tabs>
                <w:tab w:val="left" w:pos="720"/>
                <w:tab w:val="left" w:pos="4320"/>
              </w:tabs>
              <w:rPr>
                <w:rFonts w:ascii="TeXGyreHeros" w:hAnsi="TeXGyreHeros" w:cs="Arial"/>
                <w:lang w:val="en-CA"/>
              </w:rPr>
            </w:pPr>
            <w:r w:rsidRPr="00E75F02">
              <w:rPr>
                <w:rFonts w:ascii="TeXGyreHeros" w:hAnsi="TeXGyreHeros" w:cs="Arial"/>
                <w:lang w:val="en-CA"/>
              </w:rPr>
              <w:t xml:space="preserve">= </w:t>
            </w:r>
            <w:r w:rsidR="0043489F" w:rsidRPr="00E75F02">
              <w:rPr>
                <w:rFonts w:ascii="TeXGyreHeros" w:hAnsi="TeXGyreHeros" w:cs="Arial"/>
                <w:lang w:val="en-CA"/>
              </w:rPr>
              <w:t>6.5</w:t>
            </w:r>
            <w:r w:rsidRPr="00E75F02">
              <w:rPr>
                <w:rFonts w:ascii="TeXGyreHeros" w:hAnsi="TeXGyreHeros" w:cs="Arial"/>
                <w:lang w:val="en-CA"/>
              </w:rPr>
              <w:t xml:space="preserve"> times</w:t>
            </w:r>
          </w:p>
        </w:tc>
      </w:tr>
      <w:tr w:rsidR="0012369B" w:rsidRPr="00E75F02" w14:paraId="7F5C3D2B" w14:textId="77777777" w:rsidTr="006916C8">
        <w:tc>
          <w:tcPr>
            <w:tcW w:w="990" w:type="dxa"/>
            <w:tcBorders>
              <w:top w:val="single" w:sz="4" w:space="0" w:color="auto"/>
            </w:tcBorders>
          </w:tcPr>
          <w:p w14:paraId="6CFC92A5" w14:textId="77777777" w:rsidR="0012369B" w:rsidRPr="00E75F02" w:rsidRDefault="0012369B" w:rsidP="001B3EE7">
            <w:pPr>
              <w:tabs>
                <w:tab w:val="left" w:pos="720"/>
                <w:tab w:val="left" w:pos="4320"/>
              </w:tabs>
              <w:jc w:val="center"/>
              <w:rPr>
                <w:rFonts w:ascii="TeXGyreHeros" w:hAnsi="TeXGyreHeros" w:cs="Arial"/>
                <w:lang w:val="en-CA"/>
              </w:rPr>
            </w:pPr>
            <w:r w:rsidRPr="00E75F02">
              <w:rPr>
                <w:rFonts w:ascii="TeXGyreHeros" w:hAnsi="TeXGyreHeros" w:cs="Arial"/>
                <w:lang w:val="en-CA"/>
              </w:rPr>
              <w:t>$</w:t>
            </w:r>
            <w:r w:rsidR="001B3EE7" w:rsidRPr="00E75F02">
              <w:rPr>
                <w:rFonts w:ascii="TeXGyreHeros" w:hAnsi="TeXGyreHeros" w:cs="Arial"/>
                <w:lang w:val="en-CA"/>
              </w:rPr>
              <w:t>3.25</w:t>
            </w:r>
          </w:p>
        </w:tc>
        <w:tc>
          <w:tcPr>
            <w:tcW w:w="2023" w:type="dxa"/>
            <w:vMerge/>
          </w:tcPr>
          <w:p w14:paraId="3092AA5F" w14:textId="77777777" w:rsidR="0012369B" w:rsidRPr="00E75F02" w:rsidRDefault="0012369B" w:rsidP="006916C8">
            <w:pPr>
              <w:tabs>
                <w:tab w:val="left" w:pos="720"/>
                <w:tab w:val="left" w:pos="4320"/>
              </w:tabs>
              <w:rPr>
                <w:rFonts w:ascii="TeXGyreHeros" w:hAnsi="TeXGyreHeros" w:cs="Arial"/>
                <w:lang w:val="en-CA"/>
              </w:rPr>
            </w:pPr>
          </w:p>
        </w:tc>
        <w:tc>
          <w:tcPr>
            <w:tcW w:w="677" w:type="dxa"/>
          </w:tcPr>
          <w:p w14:paraId="059EBDAE" w14:textId="77777777" w:rsidR="0012369B" w:rsidRPr="00E75F02" w:rsidRDefault="0012369B" w:rsidP="006916C8">
            <w:pPr>
              <w:tabs>
                <w:tab w:val="left" w:pos="720"/>
                <w:tab w:val="left" w:pos="4320"/>
              </w:tabs>
              <w:rPr>
                <w:rFonts w:ascii="TeXGyreHeros" w:hAnsi="TeXGyreHeros" w:cs="Arial"/>
                <w:lang w:val="en-CA"/>
              </w:rPr>
            </w:pPr>
          </w:p>
        </w:tc>
        <w:tc>
          <w:tcPr>
            <w:tcW w:w="1080" w:type="dxa"/>
            <w:tcBorders>
              <w:top w:val="single" w:sz="4" w:space="0" w:color="auto"/>
            </w:tcBorders>
          </w:tcPr>
          <w:p w14:paraId="35DF7468" w14:textId="77777777" w:rsidR="0012369B" w:rsidRPr="00E75F02" w:rsidRDefault="0012369B" w:rsidP="001B3EE7">
            <w:pPr>
              <w:tabs>
                <w:tab w:val="left" w:pos="720"/>
                <w:tab w:val="left" w:pos="4320"/>
              </w:tabs>
              <w:jc w:val="center"/>
              <w:rPr>
                <w:rFonts w:ascii="TeXGyreHeros" w:hAnsi="TeXGyreHeros" w:cs="Arial"/>
                <w:lang w:val="en-CA"/>
              </w:rPr>
            </w:pPr>
            <w:r w:rsidRPr="00E75F02">
              <w:rPr>
                <w:rFonts w:ascii="TeXGyreHeros" w:hAnsi="TeXGyreHeros" w:cs="Arial"/>
                <w:lang w:val="en-CA"/>
              </w:rPr>
              <w:t>$</w:t>
            </w:r>
            <w:r w:rsidR="001B3EE7" w:rsidRPr="00E75F02">
              <w:rPr>
                <w:rFonts w:ascii="TeXGyreHeros" w:hAnsi="TeXGyreHeros" w:cs="Arial"/>
                <w:lang w:val="en-CA"/>
              </w:rPr>
              <w:t>2.30</w:t>
            </w:r>
          </w:p>
        </w:tc>
        <w:tc>
          <w:tcPr>
            <w:tcW w:w="4608" w:type="dxa"/>
          </w:tcPr>
          <w:p w14:paraId="58819C76" w14:textId="77777777" w:rsidR="0012369B" w:rsidRPr="00E75F02" w:rsidRDefault="0012369B" w:rsidP="006916C8">
            <w:pPr>
              <w:tabs>
                <w:tab w:val="left" w:pos="720"/>
                <w:tab w:val="left" w:pos="4320"/>
              </w:tabs>
              <w:rPr>
                <w:rFonts w:ascii="TeXGyreHeros" w:hAnsi="TeXGyreHeros" w:cs="Arial"/>
                <w:lang w:val="en-CA"/>
              </w:rPr>
            </w:pPr>
          </w:p>
        </w:tc>
      </w:tr>
    </w:tbl>
    <w:p w14:paraId="10A3A6D1" w14:textId="77777777" w:rsidR="0012369B" w:rsidRPr="00E75F02" w:rsidRDefault="0012369B" w:rsidP="00E75F02">
      <w:pPr>
        <w:tabs>
          <w:tab w:val="left" w:pos="720"/>
          <w:tab w:val="left" w:pos="4320"/>
        </w:tabs>
        <w:rPr>
          <w:rFonts w:ascii="TeXGyreHeros" w:hAnsi="TeXGyreHeros" w:cs="Arial"/>
          <w:lang w:val="en-CA"/>
        </w:rPr>
      </w:pPr>
      <w:r w:rsidRPr="00E75F02">
        <w:rPr>
          <w:rFonts w:ascii="TeXGyreHeros" w:hAnsi="TeXGyreHeros" w:cs="Arial"/>
          <w:lang w:val="en-CA"/>
        </w:rPr>
        <w:tab/>
      </w:r>
    </w:p>
    <w:p w14:paraId="71434DB4" w14:textId="0D418078" w:rsidR="0012369B" w:rsidRPr="00E75F02" w:rsidRDefault="0012369B" w:rsidP="0012369B">
      <w:pPr>
        <w:tabs>
          <w:tab w:val="left" w:pos="720"/>
        </w:tabs>
        <w:ind w:left="720" w:hanging="720"/>
        <w:jc w:val="both"/>
        <w:rPr>
          <w:rFonts w:ascii="TeXGyreHeros" w:hAnsi="TeXGyreHeros" w:cs="Arial"/>
          <w:lang w:val="en-CA"/>
        </w:rPr>
      </w:pPr>
      <w:r w:rsidRPr="00E75F02">
        <w:rPr>
          <w:rFonts w:ascii="TeXGyreHeros" w:hAnsi="TeXGyreHeros" w:cs="Arial"/>
          <w:lang w:val="en-CA"/>
        </w:rPr>
        <w:tab/>
      </w:r>
      <w:r w:rsidR="003F0467" w:rsidRPr="00E75F02">
        <w:rPr>
          <w:rFonts w:ascii="TeXGyreHeros" w:hAnsi="TeXGyreHeros" w:cs="Arial"/>
          <w:lang w:val="en-CA"/>
        </w:rPr>
        <w:t xml:space="preserve">Based on the price-earnings ratio, investors </w:t>
      </w:r>
      <w:r w:rsidR="009645A6" w:rsidRPr="00E75F02">
        <w:rPr>
          <w:rFonts w:ascii="TeXGyreHeros" w:hAnsi="TeXGyreHeros" w:cs="Arial"/>
          <w:lang w:val="en-CA"/>
        </w:rPr>
        <w:t xml:space="preserve">believe that Chen </w:t>
      </w:r>
      <w:r w:rsidR="003F0467" w:rsidRPr="00E75F02">
        <w:rPr>
          <w:rFonts w:ascii="TeXGyreHeros" w:hAnsi="TeXGyreHeros" w:cs="Arial"/>
          <w:lang w:val="en-CA"/>
        </w:rPr>
        <w:t xml:space="preserve">will be more profitable </w:t>
      </w:r>
      <w:r w:rsidR="009645A6" w:rsidRPr="00E75F02">
        <w:rPr>
          <w:rFonts w:ascii="TeXGyreHeros" w:hAnsi="TeXGyreHeros" w:cs="Arial"/>
          <w:lang w:val="en-CA"/>
        </w:rPr>
        <w:t xml:space="preserve">than </w:t>
      </w:r>
      <w:proofErr w:type="spellStart"/>
      <w:r w:rsidRPr="00E75F02">
        <w:rPr>
          <w:rFonts w:ascii="TeXGyreHeros" w:hAnsi="TeXGyreHeros" w:cs="Arial"/>
          <w:lang w:val="en-CA"/>
        </w:rPr>
        <w:t>Caissie</w:t>
      </w:r>
      <w:proofErr w:type="spellEnd"/>
      <w:r w:rsidR="00FA23D7" w:rsidRPr="00E75F02">
        <w:rPr>
          <w:rFonts w:ascii="TeXGyreHeros" w:hAnsi="TeXGyreHeros" w:cs="Arial"/>
          <w:lang w:val="en-CA"/>
        </w:rPr>
        <w:t xml:space="preserve"> in the future</w:t>
      </w:r>
      <w:r w:rsidR="009645A6" w:rsidRPr="00E75F02">
        <w:rPr>
          <w:rFonts w:ascii="TeXGyreHeros" w:hAnsi="TeXGyreHeros" w:cs="Arial"/>
          <w:lang w:val="en-CA"/>
        </w:rPr>
        <w:t xml:space="preserve">. It is </w:t>
      </w:r>
      <w:r w:rsidR="001348BB">
        <w:rPr>
          <w:rFonts w:ascii="TeXGyreHeros" w:hAnsi="TeXGyreHeros" w:cs="Arial"/>
          <w:lang w:val="en-CA"/>
        </w:rPr>
        <w:t>not meaningful</w:t>
      </w:r>
      <w:r w:rsidR="009645A6" w:rsidRPr="00E75F02">
        <w:rPr>
          <w:rFonts w:ascii="TeXGyreHeros" w:hAnsi="TeXGyreHeros" w:cs="Arial"/>
          <w:lang w:val="en-CA"/>
        </w:rPr>
        <w:t xml:space="preserve"> to compare </w:t>
      </w:r>
      <w:r w:rsidR="00F6561F">
        <w:rPr>
          <w:rFonts w:ascii="TeXGyreHeros" w:hAnsi="TeXGyreHeros" w:cs="Arial"/>
          <w:lang w:val="en-CA"/>
        </w:rPr>
        <w:t xml:space="preserve">basic </w:t>
      </w:r>
      <w:r w:rsidR="009645A6" w:rsidRPr="00E75F02">
        <w:rPr>
          <w:rFonts w:ascii="TeXGyreHeros" w:hAnsi="TeXGyreHeros" w:cs="Arial"/>
          <w:lang w:val="en-CA"/>
        </w:rPr>
        <w:t>earnings per share</w:t>
      </w:r>
      <w:r w:rsidR="00105B65">
        <w:rPr>
          <w:rFonts w:ascii="TeXGyreHeros" w:hAnsi="TeXGyreHeros" w:cs="Arial"/>
          <w:lang w:val="en-CA"/>
        </w:rPr>
        <w:t xml:space="preserve"> between companies</w:t>
      </w:r>
      <w:r w:rsidR="009645A6" w:rsidRPr="00E75F02">
        <w:rPr>
          <w:rFonts w:ascii="TeXGyreHeros" w:hAnsi="TeXGyreHeros" w:cs="Arial"/>
          <w:lang w:val="en-CA"/>
        </w:rPr>
        <w:t>.</w:t>
      </w:r>
    </w:p>
    <w:p w14:paraId="3E08F1EB" w14:textId="77777777" w:rsidR="00987AD5" w:rsidRDefault="00987AD5" w:rsidP="00987AD5">
      <w:pPr>
        <w:jc w:val="both"/>
        <w:rPr>
          <w:rFonts w:ascii="TeXGyreHeros" w:eastAsia="Calibri" w:hAnsi="TeXGyreHeros"/>
          <w:sz w:val="18"/>
          <w:szCs w:val="18"/>
        </w:rPr>
      </w:pPr>
    </w:p>
    <w:p w14:paraId="7835A434" w14:textId="2E55B4DE" w:rsidR="00987AD5" w:rsidRPr="00DE63AF" w:rsidRDefault="00987AD5" w:rsidP="00987AD5">
      <w:pPr>
        <w:jc w:val="both"/>
        <w:rPr>
          <w:rFonts w:ascii="TeXGyreHeros" w:hAnsi="TeXGyreHeros" w:cs="Arial"/>
        </w:rPr>
      </w:pPr>
      <w:r w:rsidRPr="00155545">
        <w:rPr>
          <w:rFonts w:ascii="TeXGyreHeros" w:eastAsia="Calibri" w:hAnsi="TeXGyreHeros"/>
          <w:sz w:val="18"/>
          <w:szCs w:val="18"/>
        </w:rPr>
        <w:t xml:space="preserve">LO </w:t>
      </w:r>
      <w:proofErr w:type="gramStart"/>
      <w:r>
        <w:rPr>
          <w:rFonts w:ascii="TeXGyreHeros" w:eastAsia="Calibri" w:hAnsi="TeXGyreHeros"/>
          <w:sz w:val="18"/>
          <w:szCs w:val="18"/>
          <w:lang w:val="en-CA"/>
        </w:rPr>
        <w:t>2</w:t>
      </w:r>
      <w:r w:rsidRPr="00155545">
        <w:rPr>
          <w:rFonts w:ascii="TeXGyreHeros" w:eastAsia="Calibri" w:hAnsi="TeXGyreHeros"/>
          <w:sz w:val="18"/>
          <w:szCs w:val="18"/>
        </w:rPr>
        <w:t xml:space="preserve"> </w:t>
      </w:r>
      <w:r w:rsidR="00BC4AF5">
        <w:rPr>
          <w:rFonts w:ascii="TeXGyreHeros" w:eastAsia="Calibri" w:hAnsi="TeXGyreHeros"/>
          <w:sz w:val="18"/>
          <w:szCs w:val="18"/>
        </w:rPr>
        <w:t xml:space="preserve"> </w:t>
      </w:r>
      <w:r w:rsidRPr="00155545">
        <w:rPr>
          <w:rFonts w:ascii="TeXGyreHeros" w:eastAsia="Calibri" w:hAnsi="TeXGyreHeros"/>
          <w:sz w:val="18"/>
          <w:szCs w:val="18"/>
        </w:rPr>
        <w:t>BT</w:t>
      </w:r>
      <w:proofErr w:type="gramEnd"/>
      <w:r w:rsidRPr="00155545">
        <w:rPr>
          <w:rFonts w:ascii="TeXGyreHeros" w:eastAsia="Calibri" w:hAnsi="TeXGyreHeros"/>
          <w:sz w:val="18"/>
          <w:szCs w:val="18"/>
        </w:rPr>
        <w:t xml:space="preserve">: </w:t>
      </w:r>
      <w:r w:rsidR="00BC4AF5">
        <w:rPr>
          <w:rFonts w:ascii="TeXGyreHeros" w:eastAsia="Calibri" w:hAnsi="TeXGyreHeros"/>
          <w:sz w:val="18"/>
          <w:szCs w:val="18"/>
        </w:rPr>
        <w:t>AN</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M</w:t>
      </w:r>
      <w:r w:rsidRPr="00155545">
        <w:rPr>
          <w:rFonts w:ascii="TeXGyreHeros" w:eastAsia="Calibri" w:hAnsi="TeXGyreHeros"/>
          <w:sz w:val="18"/>
          <w:szCs w:val="18"/>
        </w:rPr>
        <w:t xml:space="preserve"> </w:t>
      </w:r>
      <w:r w:rsidR="00BC4AF5">
        <w:rPr>
          <w:rFonts w:ascii="TeXGyreHeros" w:eastAsia="Calibri" w:hAnsi="TeXGyreHeros"/>
          <w:sz w:val="18"/>
          <w:szCs w:val="18"/>
        </w:rPr>
        <w:t xml:space="preserve"> </w:t>
      </w:r>
      <w:r w:rsidRPr="00155545">
        <w:rPr>
          <w:rFonts w:ascii="TeXGyreHeros" w:eastAsia="Calibri" w:hAnsi="TeXGyreHeros"/>
          <w:sz w:val="18"/>
          <w:szCs w:val="18"/>
        </w:rPr>
        <w:t xml:space="preserve">Time: </w:t>
      </w:r>
      <w:r>
        <w:rPr>
          <w:rFonts w:ascii="TeXGyreHeros" w:eastAsia="Calibri" w:hAnsi="TeXGyreHeros"/>
          <w:sz w:val="18"/>
          <w:szCs w:val="18"/>
          <w:lang w:val="en-CA"/>
        </w:rPr>
        <w:t>40</w:t>
      </w:r>
      <w:r w:rsidRPr="00155545">
        <w:rPr>
          <w:rFonts w:ascii="TeXGyreHeros" w:eastAsia="Calibri" w:hAnsi="TeXGyreHeros"/>
          <w:sz w:val="18"/>
          <w:szCs w:val="18"/>
        </w:rPr>
        <w:t xml:space="preserve"> min.  AACSB: </w:t>
      </w:r>
      <w:proofErr w:type="gramStart"/>
      <w:r>
        <w:rPr>
          <w:rFonts w:ascii="TeXGyreHeros" w:eastAsia="Calibri" w:hAnsi="TeXGyreHeros"/>
          <w:sz w:val="18"/>
          <w:szCs w:val="18"/>
          <w:lang w:val="en-CA"/>
        </w:rPr>
        <w:t>Analytic</w:t>
      </w:r>
      <w:r w:rsidRPr="00155545">
        <w:rPr>
          <w:rFonts w:ascii="TeXGyreHeros" w:eastAsia="Calibri" w:hAnsi="TeXGyreHeros"/>
          <w:sz w:val="18"/>
          <w:szCs w:val="18"/>
        </w:rPr>
        <w:t xml:space="preserve"> </w:t>
      </w:r>
      <w:r w:rsidR="00BC4AF5">
        <w:rPr>
          <w:rFonts w:ascii="TeXGyreHeros" w:eastAsia="Calibri" w:hAnsi="TeXGyreHeros"/>
          <w:sz w:val="18"/>
          <w:szCs w:val="18"/>
        </w:rPr>
        <w:t xml:space="preserve"> </w:t>
      </w:r>
      <w:r w:rsidRPr="00155545">
        <w:rPr>
          <w:rFonts w:ascii="TeXGyreHeros" w:eastAsia="Calibri" w:hAnsi="TeXGyreHeros"/>
          <w:sz w:val="18"/>
          <w:szCs w:val="18"/>
        </w:rPr>
        <w:t>CPA</w:t>
      </w:r>
      <w:proofErr w:type="gramEnd"/>
      <w:r w:rsidR="00BC4AF5">
        <w:rPr>
          <w:rFonts w:ascii="TeXGyreHeros" w:eastAsia="Calibri" w:hAnsi="TeXGyreHeros"/>
          <w:sz w:val="18"/>
          <w:szCs w:val="18"/>
        </w:rPr>
        <w:t>: cpa-t001</w:t>
      </w:r>
      <w:r w:rsidR="006D49E3" w:rsidRPr="006D49E3">
        <w:rPr>
          <w:rFonts w:ascii="TeXGyreHeros" w:eastAsia="Calibri" w:hAnsi="TeXGyreHeros"/>
          <w:sz w:val="18"/>
          <w:szCs w:val="18"/>
        </w:rPr>
        <w:t xml:space="preserve"> </w:t>
      </w:r>
      <w:r w:rsidR="006D49E3">
        <w:rPr>
          <w:rFonts w:ascii="TeXGyreHeros" w:eastAsia="Calibri" w:hAnsi="TeXGyreHeros"/>
          <w:sz w:val="18"/>
          <w:szCs w:val="18"/>
        </w:rPr>
        <w:t>and cpa-t005</w:t>
      </w:r>
      <w:r w:rsidR="00BC4AF5">
        <w:rPr>
          <w:rFonts w:ascii="TeXGyreHeros" w:eastAsia="Calibri" w:hAnsi="TeXGyreHeros"/>
          <w:sz w:val="18"/>
          <w:szCs w:val="18"/>
        </w:rPr>
        <w:t xml:space="preserve"> </w:t>
      </w:r>
      <w:r w:rsidRPr="00155545">
        <w:rPr>
          <w:rFonts w:ascii="TeXGyreHeros" w:eastAsia="Calibri" w:hAnsi="TeXGyreHeros"/>
          <w:sz w:val="18"/>
          <w:szCs w:val="18"/>
        </w:rPr>
        <w:t xml:space="preserve"> CM: Reporting</w:t>
      </w:r>
      <w:r>
        <w:rPr>
          <w:rFonts w:ascii="TeXGyreHeros" w:hAnsi="TeXGyreHeros"/>
          <w:color w:val="000000"/>
          <w:sz w:val="18"/>
          <w:szCs w:val="18"/>
        </w:rPr>
        <w:t xml:space="preserve"> </w:t>
      </w:r>
      <w:r w:rsidR="006D49E3">
        <w:rPr>
          <w:rFonts w:ascii="TeXGyreHeros" w:hAnsi="TeXGyreHeros"/>
          <w:color w:val="000000"/>
          <w:sz w:val="18"/>
          <w:szCs w:val="18"/>
        </w:rPr>
        <w:t>and Finance</w:t>
      </w:r>
    </w:p>
    <w:p w14:paraId="3CE944F2" w14:textId="77777777" w:rsidR="001C7A05" w:rsidRPr="00E75F02" w:rsidRDefault="0012369B" w:rsidP="001C7A05">
      <w:pPr>
        <w:rPr>
          <w:rFonts w:ascii="TeXGyreHeros" w:hAnsi="TeXGyreHeros" w:cs="Arial"/>
          <w:sz w:val="28"/>
          <w:szCs w:val="28"/>
          <w:lang w:val="en-CA"/>
        </w:rPr>
      </w:pPr>
      <w:r w:rsidRPr="00E75F02">
        <w:rPr>
          <w:rFonts w:ascii="TeXGyreHeros" w:hAnsi="TeXGyreHeros" w:cs="Arial"/>
          <w:sz w:val="28"/>
          <w:szCs w:val="28"/>
          <w:lang w:val="en-CA"/>
        </w:rPr>
        <w:br w:type="page"/>
      </w:r>
    </w:p>
    <w:p w14:paraId="5C06BAAC" w14:textId="4569BE1D" w:rsidR="001C7A05" w:rsidRPr="00E75F02" w:rsidRDefault="00940916" w:rsidP="001C7A05">
      <w:pPr>
        <w:tabs>
          <w:tab w:val="left" w:pos="720"/>
          <w:tab w:val="center" w:pos="2160"/>
          <w:tab w:val="left" w:pos="3600"/>
          <w:tab w:val="left" w:pos="5040"/>
          <w:tab w:val="center" w:pos="6480"/>
          <w:tab w:val="left" w:pos="7920"/>
        </w:tabs>
        <w:ind w:right="-720"/>
        <w:rPr>
          <w:rFonts w:ascii="TeXGyreHeros" w:hAnsi="TeXGyreHeros" w:cs="Arial"/>
          <w:lang w:val="en-CA"/>
        </w:rPr>
      </w:pPr>
      <w:r w:rsidRPr="00E75F02">
        <w:rPr>
          <w:rFonts w:ascii="TeXGyreHeros" w:hAnsi="TeXGyreHeros"/>
          <w:noProof/>
        </w:rPr>
        <w:lastRenderedPageBreak/>
        <mc:AlternateContent>
          <mc:Choice Requires="wps">
            <w:drawing>
              <wp:anchor distT="0" distB="0" distL="114300" distR="114300" simplePos="0" relativeHeight="251654656" behindDoc="0" locked="0" layoutInCell="1" allowOverlap="1" wp14:anchorId="5A93FD1C" wp14:editId="232949A5">
                <wp:simplePos x="0" y="0"/>
                <wp:positionH relativeFrom="column">
                  <wp:posOffset>1850390</wp:posOffset>
                </wp:positionH>
                <wp:positionV relativeFrom="paragraph">
                  <wp:posOffset>-74295</wp:posOffset>
                </wp:positionV>
                <wp:extent cx="1920240" cy="292735"/>
                <wp:effectExtent l="0" t="0" r="22860" b="12065"/>
                <wp:wrapSquare wrapText="bothSides"/>
                <wp:docPr id="2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292735"/>
                        </a:xfrm>
                        <a:prstGeom prst="rect">
                          <a:avLst/>
                        </a:prstGeom>
                        <a:solidFill>
                          <a:srgbClr val="FFFFFF"/>
                        </a:solidFill>
                        <a:ln w="9525">
                          <a:solidFill>
                            <a:srgbClr val="000000"/>
                          </a:solidFill>
                          <a:miter lim="800000"/>
                          <a:headEnd/>
                          <a:tailEnd/>
                        </a:ln>
                      </wps:spPr>
                      <wps:txbx>
                        <w:txbxContent>
                          <w:p w14:paraId="6F89DE1B" w14:textId="77777777" w:rsidR="006D49E3" w:rsidRPr="004E2EEB" w:rsidRDefault="006D49E3" w:rsidP="00E75F02">
                            <w:pPr>
                              <w:pStyle w:val="ProblemHead"/>
                              <w:spacing w:line="320" w:lineRule="exact"/>
                              <w:rPr>
                                <w:rFonts w:ascii="TeXGyreHeros" w:hAnsi="TeXGyreHeros"/>
                                <w:sz w:val="28"/>
                              </w:rPr>
                            </w:pPr>
                            <w:r w:rsidRPr="004E2EEB">
                              <w:rPr>
                                <w:rFonts w:ascii="TeXGyreHeros" w:hAnsi="TeXGyreHeros"/>
                                <w:sz w:val="28"/>
                              </w:rPr>
                              <w:t>PROBLEM 2-7A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2" type="#_x0000_t202" style="position:absolute;margin-left:145.7pt;margin-top:-5.85pt;width:151.2pt;height:23.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">
                <v:textbox>
                  <w:txbxContent>
                    <w:p w14:paraId="6F89DE1B" w14:textId="77777777" w:rsidR="006D49E3" w:rsidRPr="004E2EEB" w:rsidRDefault="006D49E3" w:rsidP="00E75F02">
                      <w:pPr>
                        <w:pStyle w:val="ProblemHead"/>
                        <w:spacing w:line="320" w:lineRule="exact"/>
                        <w:rPr>
                          <w:rFonts w:ascii="TeXGyreHeros" w:hAnsi="TeXGyreHeros"/>
                          <w:sz w:val="28"/>
                        </w:rPr>
                      </w:pPr>
                      <w:r w:rsidRPr="004E2EEB">
                        <w:rPr>
                          <w:rFonts w:ascii="TeXGyreHeros" w:hAnsi="TeXGyreHeros"/>
                          <w:sz w:val="28"/>
                        </w:rPr>
                        <w:t>PROBLEM 2-7A</w:t>
                      </w:r>
                    </w:p>
                  </w:txbxContent>
                </v:textbox>
                <w10:wrap type="square"/>
              </v:shape>
            </w:pict>
          </mc:Fallback>
        </mc:AlternateContent>
      </w:r>
      <w:r w:rsidR="001C7A05" w:rsidRPr="00E75F02">
        <w:rPr>
          <w:rFonts w:ascii="TeXGyreHeros" w:hAnsi="TeXGyreHeros" w:cs="Arial"/>
          <w:lang w:val="en-CA"/>
        </w:rPr>
        <w:t xml:space="preserve"> </w:t>
      </w:r>
    </w:p>
    <w:p w14:paraId="0934529F" w14:textId="77777777" w:rsidR="001C7A05" w:rsidRPr="00E75F02" w:rsidRDefault="001C7A05" w:rsidP="001C7A05">
      <w:pPr>
        <w:tabs>
          <w:tab w:val="left" w:pos="720"/>
          <w:tab w:val="left" w:pos="1440"/>
          <w:tab w:val="left" w:pos="3600"/>
          <w:tab w:val="left" w:pos="6480"/>
        </w:tabs>
        <w:rPr>
          <w:rFonts w:ascii="TeXGyreHeros" w:hAnsi="TeXGyreHeros" w:cs="Arial"/>
          <w:sz w:val="28"/>
          <w:szCs w:val="28"/>
          <w:lang w:val="en-CA"/>
        </w:rPr>
      </w:pPr>
    </w:p>
    <w:p w14:paraId="37525416" w14:textId="77777777" w:rsidR="001C7A05" w:rsidRPr="00E75F02" w:rsidRDefault="001C7A05" w:rsidP="001C7A05">
      <w:pPr>
        <w:numPr>
          <w:ilvl w:val="0"/>
          <w:numId w:val="15"/>
        </w:numPr>
        <w:tabs>
          <w:tab w:val="left" w:pos="720"/>
          <w:tab w:val="left" w:pos="1440"/>
          <w:tab w:val="left" w:pos="3600"/>
          <w:tab w:val="left" w:pos="6480"/>
        </w:tabs>
        <w:ind w:hanging="720"/>
        <w:rPr>
          <w:rFonts w:ascii="TeXGyreHeros" w:hAnsi="TeXGyreHeros" w:cs="Arial"/>
          <w:lang w:val="en-CA"/>
        </w:rPr>
      </w:pPr>
      <w:r w:rsidRPr="00E75F02">
        <w:rPr>
          <w:rFonts w:ascii="TeXGyreHeros" w:hAnsi="TeXGyreHeros" w:cs="Arial"/>
          <w:lang w:val="en-CA"/>
        </w:rPr>
        <w:t xml:space="preserve">(in </w:t>
      </w:r>
      <w:r w:rsidR="0036139A" w:rsidRPr="00E75F02">
        <w:rPr>
          <w:rFonts w:ascii="TeXGyreHeros" w:hAnsi="TeXGyreHeros" w:cs="Arial"/>
          <w:lang w:val="en-CA"/>
        </w:rPr>
        <w:t>thousands</w:t>
      </w:r>
      <w:r w:rsidRPr="00E75F02">
        <w:rPr>
          <w:rFonts w:ascii="TeXGyreHeros" w:hAnsi="TeXGyreHeros" w:cs="Arial"/>
          <w:lang w:val="en-CA"/>
        </w:rPr>
        <w:t>)</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p>
    <w:p w14:paraId="6C709DEA" w14:textId="77777777" w:rsidR="001C7A05" w:rsidRPr="00E75F02" w:rsidRDefault="001C7A05" w:rsidP="00E75F02">
      <w:pPr>
        <w:pStyle w:val="Heading2"/>
        <w:tabs>
          <w:tab w:val="clear" w:pos="360"/>
          <w:tab w:val="clear" w:pos="5940"/>
          <w:tab w:val="clear" w:pos="7560"/>
          <w:tab w:val="clear" w:pos="9360"/>
          <w:tab w:val="left" w:pos="1440"/>
          <w:tab w:val="left" w:pos="3686"/>
          <w:tab w:val="left" w:pos="6946"/>
        </w:tabs>
        <w:rPr>
          <w:rFonts w:ascii="TeXGyreHeros" w:hAnsi="TeXGyreHeros"/>
          <w:b w:val="0"/>
          <w:i w:val="0"/>
          <w:sz w:val="24"/>
          <w:szCs w:val="24"/>
          <w:u w:val="single"/>
        </w:rPr>
      </w:pPr>
      <w:r w:rsidRPr="00E75F02">
        <w:rPr>
          <w:rFonts w:ascii="TeXGyreHeros" w:hAnsi="TeXGyreHeros"/>
          <w:sz w:val="24"/>
          <w:szCs w:val="24"/>
        </w:rPr>
        <w:tab/>
      </w:r>
      <w:r w:rsidRPr="00E75F02">
        <w:rPr>
          <w:rFonts w:ascii="TeXGyreHeros" w:hAnsi="TeXGyreHeros"/>
          <w:sz w:val="24"/>
          <w:szCs w:val="24"/>
        </w:rPr>
        <w:tab/>
      </w:r>
      <w:r w:rsidRPr="00E75F02">
        <w:rPr>
          <w:rFonts w:ascii="TeXGyreHeros" w:hAnsi="TeXGyreHeros"/>
          <w:sz w:val="24"/>
          <w:szCs w:val="24"/>
        </w:rPr>
        <w:tab/>
      </w:r>
      <w:r w:rsidR="007D64F1" w:rsidRPr="00E75F02">
        <w:rPr>
          <w:rFonts w:ascii="TeXGyreHeros" w:hAnsi="TeXGyreHeros"/>
          <w:b w:val="0"/>
          <w:i w:val="0"/>
          <w:sz w:val="24"/>
          <w:szCs w:val="24"/>
          <w:u w:val="single"/>
        </w:rPr>
        <w:t>Le Château</w:t>
      </w:r>
      <w:r w:rsidRPr="00E75F02">
        <w:rPr>
          <w:rFonts w:ascii="TeXGyreHeros" w:hAnsi="TeXGyreHeros"/>
          <w:b w:val="0"/>
          <w:i w:val="0"/>
          <w:sz w:val="24"/>
          <w:szCs w:val="24"/>
        </w:rPr>
        <w:tab/>
      </w:r>
      <w:proofErr w:type="spellStart"/>
      <w:r w:rsidR="007D64F1" w:rsidRPr="00E75F02">
        <w:rPr>
          <w:rFonts w:ascii="TeXGyreHeros" w:hAnsi="TeXGyreHeros"/>
          <w:b w:val="0"/>
          <w:i w:val="0"/>
          <w:sz w:val="24"/>
          <w:szCs w:val="24"/>
          <w:u w:val="single"/>
        </w:rPr>
        <w:t>Reitmans</w:t>
      </w:r>
      <w:proofErr w:type="spellEnd"/>
    </w:p>
    <w:p w14:paraId="3767169D" w14:textId="77777777" w:rsidR="00571ED2" w:rsidRPr="00E75F02" w:rsidRDefault="001C7A05">
      <w:pPr>
        <w:tabs>
          <w:tab w:val="left" w:pos="720"/>
          <w:tab w:val="left" w:pos="1440"/>
          <w:tab w:val="left" w:pos="4140"/>
          <w:tab w:val="left" w:pos="7200"/>
        </w:tabs>
        <w:rPr>
          <w:rFonts w:ascii="TeXGyreHeros" w:hAnsi="TeXGyreHeros" w:cs="Arial"/>
          <w:sz w:val="12"/>
          <w:szCs w:val="12"/>
          <w:lang w:val="en-CA"/>
        </w:rPr>
      </w:pPr>
      <w:r w:rsidRPr="00E75F02">
        <w:rPr>
          <w:rFonts w:ascii="TeXGyreHeros" w:hAnsi="TeXGyreHeros" w:cs="Arial"/>
          <w:lang w:val="en-CA"/>
        </w:rPr>
        <w:tab/>
      </w:r>
    </w:p>
    <w:p w14:paraId="08DB6193" w14:textId="77777777" w:rsidR="00D746DF" w:rsidRPr="00E75F02" w:rsidRDefault="0036139A" w:rsidP="00A32435">
      <w:pPr>
        <w:numPr>
          <w:ilvl w:val="0"/>
          <w:numId w:val="20"/>
        </w:numPr>
        <w:tabs>
          <w:tab w:val="left" w:pos="851"/>
          <w:tab w:val="left" w:pos="1080"/>
          <w:tab w:val="left" w:pos="3544"/>
          <w:tab w:val="left" w:pos="3828"/>
          <w:tab w:val="left" w:pos="6663"/>
        </w:tabs>
        <w:ind w:right="-1346" w:hanging="436"/>
        <w:rPr>
          <w:rFonts w:ascii="TeXGyreHeros" w:hAnsi="TeXGyreHeros" w:cs="Arial"/>
          <w:lang w:val="en-CA"/>
        </w:rPr>
      </w:pPr>
      <w:r w:rsidRPr="00E75F02">
        <w:rPr>
          <w:rFonts w:ascii="TeXGyreHeros" w:hAnsi="TeXGyreHeros" w:cs="Arial"/>
          <w:lang w:val="en-CA"/>
        </w:rPr>
        <w:t xml:space="preserve"> </w:t>
      </w:r>
      <w:r w:rsidR="004E7303" w:rsidRPr="00E75F02">
        <w:rPr>
          <w:rFonts w:ascii="TeXGyreHeros" w:hAnsi="TeXGyreHeros" w:cs="Arial"/>
          <w:lang w:val="en-CA"/>
        </w:rPr>
        <w:t>Working capital</w:t>
      </w:r>
      <w:r w:rsidR="004E7303" w:rsidRPr="00E75F02">
        <w:rPr>
          <w:rFonts w:ascii="TeXGyreHeros" w:hAnsi="TeXGyreHeros" w:cs="Arial"/>
          <w:lang w:val="en-CA"/>
        </w:rPr>
        <w:tab/>
        <w:t>$</w:t>
      </w:r>
      <w:r w:rsidR="008167B4">
        <w:rPr>
          <w:rFonts w:ascii="TeXGyreHeros" w:hAnsi="TeXGyreHeros" w:cs="Arial"/>
          <w:lang w:val="en-CA"/>
        </w:rPr>
        <w:t>116</w:t>
      </w:r>
      <w:r w:rsidRPr="00E75F02">
        <w:rPr>
          <w:rFonts w:ascii="TeXGyreHeros" w:hAnsi="TeXGyreHeros" w:cs="Arial"/>
          <w:lang w:val="en-CA"/>
        </w:rPr>
        <w:t>,</w:t>
      </w:r>
      <w:r w:rsidR="008167B4">
        <w:rPr>
          <w:rFonts w:ascii="TeXGyreHeros" w:hAnsi="TeXGyreHeros" w:cs="Arial"/>
          <w:lang w:val="en-CA"/>
        </w:rPr>
        <w:t>724</w:t>
      </w:r>
      <w:r w:rsidR="004E7303" w:rsidRPr="00E75F02">
        <w:rPr>
          <w:rFonts w:ascii="TeXGyreHeros" w:hAnsi="TeXGyreHeros" w:cs="Arial"/>
          <w:lang w:val="en-CA"/>
        </w:rPr>
        <w:t xml:space="preserve"> </w:t>
      </w:r>
      <w:r w:rsidR="00506665" w:rsidRPr="00E75F02">
        <w:rPr>
          <w:rFonts w:ascii="TeXGyreHeros" w:hAnsi="TeXGyreHeros" w:cs="Arial"/>
          <w:lang w:val="en-CA"/>
        </w:rPr>
        <w:t xml:space="preserve">– </w:t>
      </w:r>
      <w:r w:rsidR="004E7303" w:rsidRPr="00E75F02">
        <w:rPr>
          <w:rFonts w:ascii="TeXGyreHeros" w:hAnsi="TeXGyreHeros" w:cs="Arial"/>
          <w:lang w:val="en-CA"/>
        </w:rPr>
        <w:t>$</w:t>
      </w:r>
      <w:r w:rsidR="008167B4">
        <w:rPr>
          <w:rFonts w:ascii="TeXGyreHeros" w:hAnsi="TeXGyreHeros" w:cs="Arial"/>
          <w:lang w:val="en-CA"/>
        </w:rPr>
        <w:t>36,038</w:t>
      </w:r>
      <w:r w:rsidR="00D746DF" w:rsidRPr="00E75F02">
        <w:rPr>
          <w:rFonts w:ascii="TeXGyreHeros" w:hAnsi="TeXGyreHeros" w:cs="Arial"/>
          <w:lang w:val="en-CA"/>
        </w:rPr>
        <w:tab/>
      </w:r>
      <w:r w:rsidRPr="00E75F02">
        <w:rPr>
          <w:rFonts w:ascii="TeXGyreHeros" w:hAnsi="TeXGyreHeros" w:cs="Arial"/>
          <w:lang w:val="en-CA"/>
        </w:rPr>
        <w:t>$</w:t>
      </w:r>
      <w:r w:rsidR="008167B4">
        <w:rPr>
          <w:rFonts w:ascii="TeXGyreHeros" w:hAnsi="TeXGyreHeros" w:cs="Arial"/>
          <w:lang w:val="en-CA"/>
        </w:rPr>
        <w:t>319,362</w:t>
      </w:r>
      <w:r w:rsidR="00D746DF" w:rsidRPr="00E75F02">
        <w:rPr>
          <w:rFonts w:ascii="TeXGyreHeros" w:hAnsi="TeXGyreHeros" w:cs="Arial"/>
          <w:lang w:val="en-CA"/>
        </w:rPr>
        <w:t xml:space="preserve"> </w:t>
      </w:r>
      <w:r w:rsidR="00506665" w:rsidRPr="00E75F02">
        <w:rPr>
          <w:rFonts w:ascii="TeXGyreHeros" w:hAnsi="TeXGyreHeros" w:cs="Arial"/>
          <w:lang w:val="en-CA"/>
        </w:rPr>
        <w:t xml:space="preserve">– </w:t>
      </w:r>
      <w:r w:rsidRPr="00E75F02">
        <w:rPr>
          <w:rFonts w:ascii="TeXGyreHeros" w:hAnsi="TeXGyreHeros" w:cs="Arial"/>
          <w:lang w:val="en-CA"/>
        </w:rPr>
        <w:t>$</w:t>
      </w:r>
      <w:r w:rsidR="008167B4">
        <w:rPr>
          <w:rFonts w:ascii="TeXGyreHeros" w:hAnsi="TeXGyreHeros" w:cs="Arial"/>
          <w:lang w:val="en-CA"/>
        </w:rPr>
        <w:t>121,172</w:t>
      </w:r>
    </w:p>
    <w:p w14:paraId="633B0464" w14:textId="77777777" w:rsidR="004E7303" w:rsidRPr="00E75F02" w:rsidRDefault="00D746DF" w:rsidP="00E75F02">
      <w:pPr>
        <w:tabs>
          <w:tab w:val="left" w:pos="720"/>
          <w:tab w:val="left" w:pos="1080"/>
          <w:tab w:val="left" w:pos="3686"/>
          <w:tab w:val="left" w:pos="6804"/>
        </w:tabs>
        <w:ind w:left="720"/>
        <w:rPr>
          <w:rFonts w:ascii="TeXGyreHeros" w:hAnsi="TeXGyreHeros" w:cs="Arial"/>
          <w:lang w:val="en-CA"/>
        </w:rPr>
      </w:pPr>
      <w:r w:rsidRPr="00E75F02">
        <w:rPr>
          <w:rFonts w:ascii="TeXGyreHeros" w:hAnsi="TeXGyreHeros" w:cs="Arial"/>
          <w:lang w:val="en-CA"/>
        </w:rPr>
        <w:tab/>
      </w:r>
      <w:r w:rsidRPr="00E75F02">
        <w:rPr>
          <w:rFonts w:ascii="TeXGyreHeros" w:hAnsi="TeXGyreHeros" w:cs="Arial"/>
          <w:lang w:val="en-CA"/>
        </w:rPr>
        <w:tab/>
      </w:r>
      <w:r w:rsidR="004E7303" w:rsidRPr="00E75F02">
        <w:rPr>
          <w:rFonts w:ascii="TeXGyreHeros" w:hAnsi="TeXGyreHeros" w:cs="Arial"/>
          <w:lang w:val="en-CA"/>
        </w:rPr>
        <w:t xml:space="preserve"> = $</w:t>
      </w:r>
      <w:r w:rsidR="00777176" w:rsidRPr="00E75F02">
        <w:rPr>
          <w:rFonts w:ascii="TeXGyreHeros" w:hAnsi="TeXGyreHeros" w:cs="Arial"/>
          <w:lang w:val="en-CA"/>
        </w:rPr>
        <w:t>8</w:t>
      </w:r>
      <w:r w:rsidR="001B4C0E">
        <w:rPr>
          <w:rFonts w:ascii="TeXGyreHeros" w:hAnsi="TeXGyreHeros" w:cs="Arial"/>
          <w:lang w:val="en-CA"/>
        </w:rPr>
        <w:t>0</w:t>
      </w:r>
      <w:r w:rsidR="00777176" w:rsidRPr="00E75F02">
        <w:rPr>
          <w:rFonts w:ascii="TeXGyreHeros" w:hAnsi="TeXGyreHeros" w:cs="Arial"/>
          <w:lang w:val="en-CA"/>
        </w:rPr>
        <w:t>,</w:t>
      </w:r>
      <w:r w:rsidR="001B4C0E">
        <w:rPr>
          <w:rFonts w:ascii="TeXGyreHeros" w:hAnsi="TeXGyreHeros" w:cs="Arial"/>
          <w:lang w:val="en-CA"/>
        </w:rPr>
        <w:t>686</w:t>
      </w:r>
      <w:r w:rsidR="004E7303" w:rsidRPr="00E75F02">
        <w:rPr>
          <w:rFonts w:ascii="TeXGyreHeros" w:hAnsi="TeXGyreHeros" w:cs="Arial"/>
          <w:lang w:val="en-CA"/>
        </w:rPr>
        <w:tab/>
      </w:r>
      <w:r w:rsidRPr="00E75F02">
        <w:rPr>
          <w:rFonts w:ascii="TeXGyreHeros" w:hAnsi="TeXGyreHeros" w:cs="Arial"/>
          <w:lang w:val="en-CA"/>
        </w:rPr>
        <w:t xml:space="preserve">= </w:t>
      </w:r>
      <w:r w:rsidR="00777176" w:rsidRPr="00E75F02">
        <w:rPr>
          <w:rFonts w:ascii="TeXGyreHeros" w:hAnsi="TeXGyreHeros" w:cs="Arial"/>
          <w:lang w:val="en-CA"/>
        </w:rPr>
        <w:t>$</w:t>
      </w:r>
      <w:r w:rsidR="001B4C0E">
        <w:rPr>
          <w:rFonts w:ascii="TeXGyreHeros" w:hAnsi="TeXGyreHeros" w:cs="Arial"/>
          <w:lang w:val="en-CA"/>
        </w:rPr>
        <w:t>198,190</w:t>
      </w:r>
    </w:p>
    <w:p w14:paraId="6A244ECF" w14:textId="77777777" w:rsidR="001C7A05" w:rsidRPr="00E75F02" w:rsidRDefault="001C7A05" w:rsidP="001C7A05">
      <w:pPr>
        <w:tabs>
          <w:tab w:val="left" w:pos="720"/>
          <w:tab w:val="left" w:pos="1080"/>
          <w:tab w:val="left" w:pos="3960"/>
          <w:tab w:val="left" w:pos="7200"/>
        </w:tabs>
        <w:rPr>
          <w:rFonts w:ascii="TeXGyreHeros" w:hAnsi="TeXGyreHeros" w:cs="Arial"/>
          <w:sz w:val="20"/>
          <w:szCs w:val="20"/>
          <w:lang w:val="en-CA"/>
        </w:rPr>
      </w:pP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b/>
          <w:bCs/>
          <w:lang w:val="en-CA"/>
        </w:rPr>
        <w:tab/>
      </w:r>
    </w:p>
    <w:tbl>
      <w:tblPr>
        <w:tblW w:w="10333" w:type="dxa"/>
        <w:tblInd w:w="288" w:type="dxa"/>
        <w:tblLayout w:type="fixed"/>
        <w:tblLook w:val="0000" w:firstRow="0" w:lastRow="0" w:firstColumn="0" w:lastColumn="0" w:noHBand="0" w:noVBand="0"/>
      </w:tblPr>
      <w:tblGrid>
        <w:gridCol w:w="540"/>
        <w:gridCol w:w="2966"/>
        <w:gridCol w:w="1276"/>
        <w:gridCol w:w="1560"/>
        <w:gridCol w:w="1723"/>
        <w:gridCol w:w="2268"/>
      </w:tblGrid>
      <w:tr w:rsidR="001C7A05" w:rsidRPr="00E75F02" w14:paraId="6819692A" w14:textId="77777777" w:rsidTr="00E75F02">
        <w:tc>
          <w:tcPr>
            <w:tcW w:w="540" w:type="dxa"/>
          </w:tcPr>
          <w:p w14:paraId="0DF05D47" w14:textId="77777777" w:rsidR="001C7A05" w:rsidRPr="00E75F02" w:rsidRDefault="0079597B" w:rsidP="0079597B">
            <w:pPr>
              <w:tabs>
                <w:tab w:val="left" w:pos="720"/>
                <w:tab w:val="left" w:pos="1080"/>
                <w:tab w:val="left" w:pos="3960"/>
                <w:tab w:val="left" w:pos="7200"/>
              </w:tabs>
              <w:rPr>
                <w:rFonts w:ascii="TeXGyreHeros" w:hAnsi="TeXGyreHeros" w:cs="Arial"/>
                <w:lang w:val="en-CA"/>
              </w:rPr>
            </w:pPr>
            <w:r w:rsidRPr="00E75F02">
              <w:rPr>
                <w:rFonts w:ascii="TeXGyreHeros" w:hAnsi="TeXGyreHeros" w:cs="Arial"/>
                <w:lang w:val="en-CA"/>
              </w:rPr>
              <w:t>2</w:t>
            </w:r>
            <w:r w:rsidR="001C7A05" w:rsidRPr="00E75F02">
              <w:rPr>
                <w:rFonts w:ascii="TeXGyreHeros" w:hAnsi="TeXGyreHeros" w:cs="Arial"/>
                <w:lang w:val="en-CA"/>
              </w:rPr>
              <w:t>.</w:t>
            </w:r>
          </w:p>
        </w:tc>
        <w:tc>
          <w:tcPr>
            <w:tcW w:w="2966" w:type="dxa"/>
          </w:tcPr>
          <w:p w14:paraId="59372CDB" w14:textId="77777777" w:rsidR="001C7A05" w:rsidRPr="00E75F02" w:rsidRDefault="001C7A05" w:rsidP="00E03D13">
            <w:pPr>
              <w:tabs>
                <w:tab w:val="left" w:pos="720"/>
                <w:tab w:val="left" w:pos="1080"/>
                <w:tab w:val="left" w:pos="3960"/>
                <w:tab w:val="left" w:pos="7200"/>
              </w:tabs>
              <w:rPr>
                <w:rFonts w:ascii="TeXGyreHeros" w:hAnsi="TeXGyreHeros" w:cs="Arial"/>
                <w:lang w:val="en-CA"/>
              </w:rPr>
            </w:pPr>
            <w:r w:rsidRPr="00E75F02">
              <w:rPr>
                <w:rFonts w:ascii="TeXGyreHeros" w:hAnsi="TeXGyreHeros" w:cs="Arial"/>
                <w:lang w:val="en-CA"/>
              </w:rPr>
              <w:t>Current ratio</w:t>
            </w:r>
          </w:p>
        </w:tc>
        <w:tc>
          <w:tcPr>
            <w:tcW w:w="1276" w:type="dxa"/>
            <w:tcBorders>
              <w:bottom w:val="single" w:sz="4" w:space="0" w:color="auto"/>
            </w:tcBorders>
          </w:tcPr>
          <w:p w14:paraId="34C0B303" w14:textId="77777777" w:rsidR="001C7A05" w:rsidRPr="00E75F02" w:rsidRDefault="0036139A" w:rsidP="008167B4">
            <w:pPr>
              <w:tabs>
                <w:tab w:val="left" w:pos="720"/>
                <w:tab w:val="left" w:pos="1080"/>
                <w:tab w:val="left" w:pos="3960"/>
                <w:tab w:val="left" w:pos="7200"/>
              </w:tabs>
              <w:ind w:left="-108"/>
              <w:jc w:val="center"/>
              <w:rPr>
                <w:rFonts w:ascii="TeXGyreHeros" w:hAnsi="TeXGyreHeros" w:cs="Arial"/>
                <w:lang w:val="en-CA"/>
              </w:rPr>
            </w:pPr>
            <w:r w:rsidRPr="00E75F02">
              <w:rPr>
                <w:rFonts w:ascii="TeXGyreHeros" w:hAnsi="TeXGyreHeros" w:cs="Arial"/>
                <w:lang w:val="en-CA"/>
              </w:rPr>
              <w:t>$</w:t>
            </w:r>
            <w:r w:rsidR="008167B4">
              <w:rPr>
                <w:rFonts w:ascii="TeXGyreHeros" w:hAnsi="TeXGyreHeros" w:cs="Arial"/>
                <w:lang w:val="en-CA"/>
              </w:rPr>
              <w:t>116,724</w:t>
            </w:r>
          </w:p>
        </w:tc>
        <w:tc>
          <w:tcPr>
            <w:tcW w:w="1560" w:type="dxa"/>
          </w:tcPr>
          <w:p w14:paraId="5FA051AE" w14:textId="77777777" w:rsidR="001C7A05" w:rsidRPr="00E75F02" w:rsidRDefault="001C7A05" w:rsidP="001B4C0E">
            <w:pPr>
              <w:tabs>
                <w:tab w:val="left" w:pos="720"/>
                <w:tab w:val="left" w:pos="1080"/>
                <w:tab w:val="left" w:pos="3960"/>
                <w:tab w:val="left" w:pos="7200"/>
              </w:tabs>
              <w:rPr>
                <w:rFonts w:ascii="TeXGyreHeros" w:hAnsi="TeXGyreHeros" w:cs="Arial"/>
                <w:lang w:val="en-CA"/>
              </w:rPr>
            </w:pPr>
            <w:r w:rsidRPr="00E75F02">
              <w:rPr>
                <w:rFonts w:ascii="TeXGyreHeros" w:hAnsi="TeXGyreHeros" w:cs="Arial"/>
                <w:lang w:val="en-CA"/>
              </w:rPr>
              <w:t xml:space="preserve">= </w:t>
            </w:r>
            <w:r w:rsidR="001B4C0E">
              <w:rPr>
                <w:rFonts w:ascii="TeXGyreHeros" w:hAnsi="TeXGyreHeros" w:cs="Arial"/>
                <w:lang w:val="en-CA"/>
              </w:rPr>
              <w:t>3.2</w:t>
            </w:r>
            <w:r w:rsidRPr="00E75F02">
              <w:rPr>
                <w:rFonts w:ascii="TeXGyreHeros" w:hAnsi="TeXGyreHeros" w:cs="Arial"/>
                <w:lang w:val="en-CA"/>
              </w:rPr>
              <w:t>:1</w:t>
            </w:r>
          </w:p>
        </w:tc>
        <w:tc>
          <w:tcPr>
            <w:tcW w:w="1723" w:type="dxa"/>
            <w:tcBorders>
              <w:bottom w:val="single" w:sz="4" w:space="0" w:color="auto"/>
            </w:tcBorders>
          </w:tcPr>
          <w:p w14:paraId="246A6704" w14:textId="77777777" w:rsidR="001C7A05" w:rsidRPr="00E75F02" w:rsidRDefault="0036139A" w:rsidP="008167B4">
            <w:pPr>
              <w:tabs>
                <w:tab w:val="left" w:pos="720"/>
                <w:tab w:val="left" w:pos="1080"/>
                <w:tab w:val="left" w:pos="3960"/>
                <w:tab w:val="left" w:pos="7200"/>
              </w:tabs>
              <w:ind w:left="-108"/>
              <w:jc w:val="center"/>
              <w:rPr>
                <w:rFonts w:ascii="TeXGyreHeros" w:hAnsi="TeXGyreHeros" w:cs="Arial"/>
                <w:lang w:val="en-CA"/>
              </w:rPr>
            </w:pPr>
            <w:r w:rsidRPr="00E75F02">
              <w:rPr>
                <w:rFonts w:ascii="TeXGyreHeros" w:hAnsi="TeXGyreHeros" w:cs="Arial"/>
                <w:lang w:val="en-CA"/>
              </w:rPr>
              <w:t>$</w:t>
            </w:r>
            <w:r w:rsidR="008167B4">
              <w:rPr>
                <w:rFonts w:ascii="TeXGyreHeros" w:hAnsi="TeXGyreHeros" w:cs="Arial"/>
                <w:lang w:val="en-CA"/>
              </w:rPr>
              <w:t>319,362</w:t>
            </w:r>
          </w:p>
        </w:tc>
        <w:tc>
          <w:tcPr>
            <w:tcW w:w="2268" w:type="dxa"/>
          </w:tcPr>
          <w:p w14:paraId="20FEC006" w14:textId="77777777" w:rsidR="001C7A05" w:rsidRPr="00E75F02" w:rsidRDefault="001C7A05" w:rsidP="001B4C0E">
            <w:pPr>
              <w:tabs>
                <w:tab w:val="left" w:pos="720"/>
                <w:tab w:val="left" w:pos="1080"/>
                <w:tab w:val="left" w:pos="3960"/>
                <w:tab w:val="left" w:pos="7200"/>
              </w:tabs>
              <w:rPr>
                <w:rFonts w:ascii="TeXGyreHeros" w:hAnsi="TeXGyreHeros" w:cs="Arial"/>
                <w:lang w:val="en-CA"/>
              </w:rPr>
            </w:pPr>
            <w:r w:rsidRPr="00E75F02">
              <w:rPr>
                <w:rFonts w:ascii="TeXGyreHeros" w:hAnsi="TeXGyreHeros" w:cs="Arial"/>
                <w:lang w:val="en-CA"/>
              </w:rPr>
              <w:t xml:space="preserve">= </w:t>
            </w:r>
            <w:r w:rsidR="001B4C0E">
              <w:rPr>
                <w:rFonts w:ascii="TeXGyreHeros" w:hAnsi="TeXGyreHeros" w:cs="Arial"/>
                <w:lang w:val="en-CA"/>
              </w:rPr>
              <w:t>2.6</w:t>
            </w:r>
            <w:r w:rsidRPr="00E75F02">
              <w:rPr>
                <w:rFonts w:ascii="TeXGyreHeros" w:hAnsi="TeXGyreHeros" w:cs="Arial"/>
                <w:lang w:val="en-CA"/>
              </w:rPr>
              <w:t>:1</w:t>
            </w:r>
          </w:p>
        </w:tc>
      </w:tr>
      <w:tr w:rsidR="001C7A05" w:rsidRPr="00E75F02" w14:paraId="245F1338" w14:textId="77777777" w:rsidTr="00E75F02">
        <w:tc>
          <w:tcPr>
            <w:tcW w:w="540" w:type="dxa"/>
          </w:tcPr>
          <w:p w14:paraId="31E458EF" w14:textId="77777777" w:rsidR="001C7A05" w:rsidRPr="00E75F02" w:rsidRDefault="001C7A05" w:rsidP="00E03D13">
            <w:pPr>
              <w:tabs>
                <w:tab w:val="left" w:pos="720"/>
                <w:tab w:val="left" w:pos="1080"/>
                <w:tab w:val="left" w:pos="3960"/>
                <w:tab w:val="left" w:pos="7200"/>
              </w:tabs>
              <w:rPr>
                <w:rFonts w:ascii="TeXGyreHeros" w:hAnsi="TeXGyreHeros" w:cs="Arial"/>
                <w:lang w:val="en-CA"/>
              </w:rPr>
            </w:pPr>
          </w:p>
        </w:tc>
        <w:tc>
          <w:tcPr>
            <w:tcW w:w="2966" w:type="dxa"/>
          </w:tcPr>
          <w:p w14:paraId="20349926" w14:textId="77777777" w:rsidR="001C7A05" w:rsidRPr="00E75F02" w:rsidRDefault="001C7A05" w:rsidP="00E03D13">
            <w:pPr>
              <w:tabs>
                <w:tab w:val="left" w:pos="720"/>
                <w:tab w:val="left" w:pos="1080"/>
                <w:tab w:val="left" w:pos="3960"/>
                <w:tab w:val="left" w:pos="7200"/>
              </w:tabs>
              <w:rPr>
                <w:rFonts w:ascii="TeXGyreHeros" w:hAnsi="TeXGyreHeros" w:cs="Arial"/>
                <w:lang w:val="en-CA"/>
              </w:rPr>
            </w:pPr>
          </w:p>
        </w:tc>
        <w:tc>
          <w:tcPr>
            <w:tcW w:w="1276" w:type="dxa"/>
            <w:tcBorders>
              <w:top w:val="single" w:sz="4" w:space="0" w:color="auto"/>
            </w:tcBorders>
          </w:tcPr>
          <w:p w14:paraId="1CE415DB" w14:textId="77777777" w:rsidR="001C7A05" w:rsidRPr="00E75F02" w:rsidRDefault="0036139A" w:rsidP="008167B4">
            <w:pPr>
              <w:tabs>
                <w:tab w:val="left" w:pos="720"/>
                <w:tab w:val="left" w:pos="1080"/>
                <w:tab w:val="left" w:pos="3960"/>
                <w:tab w:val="left" w:pos="7200"/>
              </w:tabs>
              <w:ind w:left="-198"/>
              <w:jc w:val="center"/>
              <w:rPr>
                <w:rFonts w:ascii="TeXGyreHeros" w:hAnsi="TeXGyreHeros" w:cs="Arial"/>
                <w:lang w:val="en-CA"/>
              </w:rPr>
            </w:pPr>
            <w:r w:rsidRPr="00E75F02">
              <w:rPr>
                <w:rFonts w:ascii="TeXGyreHeros" w:hAnsi="TeXGyreHeros" w:cs="Arial"/>
                <w:lang w:val="en-CA"/>
              </w:rPr>
              <w:t>$</w:t>
            </w:r>
            <w:r w:rsidR="008167B4">
              <w:rPr>
                <w:rFonts w:ascii="TeXGyreHeros" w:hAnsi="TeXGyreHeros" w:cs="Arial"/>
                <w:lang w:val="en-CA"/>
              </w:rPr>
              <w:t>36,038</w:t>
            </w:r>
          </w:p>
        </w:tc>
        <w:tc>
          <w:tcPr>
            <w:tcW w:w="1560" w:type="dxa"/>
          </w:tcPr>
          <w:p w14:paraId="75273E3C" w14:textId="77777777" w:rsidR="001C7A05" w:rsidRPr="00E75F02" w:rsidRDefault="001C7A05" w:rsidP="00E03D13">
            <w:pPr>
              <w:tabs>
                <w:tab w:val="left" w:pos="720"/>
                <w:tab w:val="left" w:pos="1080"/>
                <w:tab w:val="left" w:pos="3960"/>
                <w:tab w:val="left" w:pos="7200"/>
              </w:tabs>
              <w:rPr>
                <w:rFonts w:ascii="TeXGyreHeros" w:hAnsi="TeXGyreHeros" w:cs="Arial"/>
                <w:lang w:val="en-CA"/>
              </w:rPr>
            </w:pPr>
          </w:p>
        </w:tc>
        <w:tc>
          <w:tcPr>
            <w:tcW w:w="1723" w:type="dxa"/>
            <w:tcBorders>
              <w:top w:val="single" w:sz="4" w:space="0" w:color="auto"/>
            </w:tcBorders>
          </w:tcPr>
          <w:p w14:paraId="7D8B6F2A" w14:textId="77777777" w:rsidR="001C7A05" w:rsidRPr="00E75F02" w:rsidRDefault="0036139A" w:rsidP="008167B4">
            <w:pPr>
              <w:tabs>
                <w:tab w:val="left" w:pos="720"/>
                <w:tab w:val="left" w:pos="1080"/>
                <w:tab w:val="left" w:pos="3960"/>
                <w:tab w:val="left" w:pos="7200"/>
              </w:tabs>
              <w:jc w:val="center"/>
              <w:rPr>
                <w:rFonts w:ascii="TeXGyreHeros" w:hAnsi="TeXGyreHeros" w:cs="Arial"/>
                <w:lang w:val="en-CA"/>
              </w:rPr>
            </w:pPr>
            <w:r w:rsidRPr="00E75F02">
              <w:rPr>
                <w:rFonts w:ascii="TeXGyreHeros" w:hAnsi="TeXGyreHeros" w:cs="Arial"/>
                <w:lang w:val="en-CA"/>
              </w:rPr>
              <w:t>$</w:t>
            </w:r>
            <w:r w:rsidR="008167B4">
              <w:rPr>
                <w:rFonts w:ascii="TeXGyreHeros" w:hAnsi="TeXGyreHeros" w:cs="Arial"/>
                <w:lang w:val="en-CA"/>
              </w:rPr>
              <w:t>121,172</w:t>
            </w:r>
          </w:p>
        </w:tc>
        <w:tc>
          <w:tcPr>
            <w:tcW w:w="2268" w:type="dxa"/>
          </w:tcPr>
          <w:p w14:paraId="6934A9B2" w14:textId="77777777" w:rsidR="001C7A05" w:rsidRPr="00E75F02" w:rsidRDefault="001C7A05" w:rsidP="00E03D13">
            <w:pPr>
              <w:tabs>
                <w:tab w:val="left" w:pos="720"/>
                <w:tab w:val="left" w:pos="1080"/>
                <w:tab w:val="left" w:pos="3960"/>
                <w:tab w:val="left" w:pos="7200"/>
              </w:tabs>
              <w:rPr>
                <w:rFonts w:ascii="TeXGyreHeros" w:hAnsi="TeXGyreHeros" w:cs="Arial"/>
                <w:lang w:val="en-CA"/>
              </w:rPr>
            </w:pPr>
          </w:p>
        </w:tc>
      </w:tr>
      <w:tr w:rsidR="001C7A05" w:rsidRPr="00E75F02" w14:paraId="2BCA919C" w14:textId="77777777" w:rsidTr="00E75F02">
        <w:tc>
          <w:tcPr>
            <w:tcW w:w="540" w:type="dxa"/>
          </w:tcPr>
          <w:p w14:paraId="6E7100FD" w14:textId="77777777" w:rsidR="001C7A05" w:rsidRPr="00E75F02" w:rsidRDefault="001C7A05" w:rsidP="00E03D13">
            <w:pPr>
              <w:tabs>
                <w:tab w:val="left" w:pos="720"/>
                <w:tab w:val="left" w:pos="1080"/>
                <w:tab w:val="left" w:pos="3960"/>
                <w:tab w:val="left" w:pos="7200"/>
              </w:tabs>
              <w:rPr>
                <w:rFonts w:ascii="TeXGyreHeros" w:hAnsi="TeXGyreHeros" w:cs="Arial"/>
                <w:lang w:val="en-CA"/>
              </w:rPr>
            </w:pPr>
          </w:p>
        </w:tc>
        <w:tc>
          <w:tcPr>
            <w:tcW w:w="2966" w:type="dxa"/>
          </w:tcPr>
          <w:p w14:paraId="003FEC37" w14:textId="77777777" w:rsidR="001C7A05" w:rsidRPr="00E75F02" w:rsidRDefault="001C7A05" w:rsidP="00E03D13">
            <w:pPr>
              <w:tabs>
                <w:tab w:val="left" w:pos="720"/>
                <w:tab w:val="left" w:pos="1080"/>
                <w:tab w:val="left" w:pos="3960"/>
                <w:tab w:val="left" w:pos="7200"/>
              </w:tabs>
              <w:rPr>
                <w:rFonts w:ascii="TeXGyreHeros" w:hAnsi="TeXGyreHeros" w:cs="Arial"/>
                <w:lang w:val="en-CA"/>
              </w:rPr>
            </w:pPr>
          </w:p>
        </w:tc>
        <w:tc>
          <w:tcPr>
            <w:tcW w:w="1276" w:type="dxa"/>
          </w:tcPr>
          <w:p w14:paraId="2F55A8AA" w14:textId="77777777" w:rsidR="001C7A05" w:rsidRPr="00E75F02" w:rsidRDefault="001C7A05" w:rsidP="00E03D13">
            <w:pPr>
              <w:tabs>
                <w:tab w:val="left" w:pos="720"/>
                <w:tab w:val="left" w:pos="1080"/>
                <w:tab w:val="left" w:pos="3960"/>
                <w:tab w:val="left" w:pos="7200"/>
              </w:tabs>
              <w:jc w:val="center"/>
              <w:rPr>
                <w:rFonts w:ascii="TeXGyreHeros" w:hAnsi="TeXGyreHeros" w:cs="Arial"/>
                <w:lang w:val="en-CA"/>
              </w:rPr>
            </w:pPr>
          </w:p>
        </w:tc>
        <w:tc>
          <w:tcPr>
            <w:tcW w:w="1560" w:type="dxa"/>
          </w:tcPr>
          <w:p w14:paraId="04343B75" w14:textId="77777777" w:rsidR="001C7A05" w:rsidRPr="00E75F02" w:rsidRDefault="001C7A05" w:rsidP="00E03D13">
            <w:pPr>
              <w:tabs>
                <w:tab w:val="left" w:pos="720"/>
                <w:tab w:val="left" w:pos="1080"/>
                <w:tab w:val="left" w:pos="3960"/>
                <w:tab w:val="left" w:pos="7200"/>
              </w:tabs>
              <w:rPr>
                <w:rFonts w:ascii="TeXGyreHeros" w:hAnsi="TeXGyreHeros" w:cs="Arial"/>
                <w:lang w:val="en-CA"/>
              </w:rPr>
            </w:pPr>
          </w:p>
        </w:tc>
        <w:tc>
          <w:tcPr>
            <w:tcW w:w="1723" w:type="dxa"/>
          </w:tcPr>
          <w:p w14:paraId="62D9B41E" w14:textId="77777777" w:rsidR="001C7A05" w:rsidRPr="00E75F02" w:rsidRDefault="001C7A05" w:rsidP="00E03D13">
            <w:pPr>
              <w:tabs>
                <w:tab w:val="left" w:pos="720"/>
                <w:tab w:val="left" w:pos="1080"/>
                <w:tab w:val="left" w:pos="3960"/>
                <w:tab w:val="left" w:pos="7200"/>
              </w:tabs>
              <w:jc w:val="center"/>
              <w:rPr>
                <w:rFonts w:ascii="TeXGyreHeros" w:hAnsi="TeXGyreHeros" w:cs="Arial"/>
                <w:lang w:val="en-CA"/>
              </w:rPr>
            </w:pPr>
          </w:p>
        </w:tc>
        <w:tc>
          <w:tcPr>
            <w:tcW w:w="2268" w:type="dxa"/>
          </w:tcPr>
          <w:p w14:paraId="54DFE114" w14:textId="77777777" w:rsidR="001C7A05" w:rsidRPr="00E75F02" w:rsidRDefault="001C7A05" w:rsidP="00E03D13">
            <w:pPr>
              <w:tabs>
                <w:tab w:val="left" w:pos="720"/>
                <w:tab w:val="left" w:pos="1080"/>
                <w:tab w:val="left" w:pos="3960"/>
                <w:tab w:val="left" w:pos="7200"/>
              </w:tabs>
              <w:rPr>
                <w:rFonts w:ascii="TeXGyreHeros" w:hAnsi="TeXGyreHeros" w:cs="Arial"/>
                <w:lang w:val="en-CA"/>
              </w:rPr>
            </w:pPr>
          </w:p>
        </w:tc>
      </w:tr>
      <w:tr w:rsidR="00A85E2E" w:rsidRPr="00E75F02" w14:paraId="3EB44B3C" w14:textId="77777777" w:rsidTr="00E75F02">
        <w:tc>
          <w:tcPr>
            <w:tcW w:w="540" w:type="dxa"/>
          </w:tcPr>
          <w:p w14:paraId="1540E33E" w14:textId="77777777" w:rsidR="00A85E2E" w:rsidRPr="00E75F02" w:rsidRDefault="00A85E2E" w:rsidP="00E03D13">
            <w:pPr>
              <w:tabs>
                <w:tab w:val="left" w:pos="720"/>
                <w:tab w:val="left" w:pos="1080"/>
                <w:tab w:val="left" w:pos="3960"/>
                <w:tab w:val="left" w:pos="7200"/>
              </w:tabs>
              <w:rPr>
                <w:rFonts w:ascii="TeXGyreHeros" w:hAnsi="TeXGyreHeros" w:cs="Arial"/>
                <w:lang w:val="en-CA"/>
              </w:rPr>
            </w:pPr>
            <w:r w:rsidRPr="00E75F02">
              <w:rPr>
                <w:rFonts w:ascii="TeXGyreHeros" w:hAnsi="TeXGyreHeros" w:cs="Arial"/>
                <w:lang w:val="en-CA"/>
              </w:rPr>
              <w:t>3.</w:t>
            </w:r>
          </w:p>
        </w:tc>
        <w:tc>
          <w:tcPr>
            <w:tcW w:w="2966" w:type="dxa"/>
          </w:tcPr>
          <w:p w14:paraId="755A85A1" w14:textId="77777777" w:rsidR="00A85E2E" w:rsidRPr="00E75F02" w:rsidRDefault="00A85E2E" w:rsidP="00E03D13">
            <w:pPr>
              <w:tabs>
                <w:tab w:val="left" w:pos="720"/>
                <w:tab w:val="left" w:pos="1080"/>
                <w:tab w:val="left" w:pos="3960"/>
                <w:tab w:val="left" w:pos="7200"/>
              </w:tabs>
              <w:rPr>
                <w:rFonts w:ascii="TeXGyreHeros" w:hAnsi="TeXGyreHeros" w:cs="Arial"/>
                <w:lang w:val="en-CA"/>
              </w:rPr>
            </w:pPr>
            <w:r w:rsidRPr="00E75F02">
              <w:rPr>
                <w:rFonts w:ascii="TeXGyreHeros" w:hAnsi="TeXGyreHeros" w:cs="Arial"/>
                <w:lang w:val="en-CA"/>
              </w:rPr>
              <w:t>Debt to total assets</w:t>
            </w:r>
          </w:p>
        </w:tc>
        <w:tc>
          <w:tcPr>
            <w:tcW w:w="1276" w:type="dxa"/>
            <w:tcBorders>
              <w:bottom w:val="single" w:sz="4" w:space="0" w:color="auto"/>
            </w:tcBorders>
          </w:tcPr>
          <w:p w14:paraId="2CC575F7" w14:textId="77777777" w:rsidR="00A85E2E" w:rsidRPr="00E75F02" w:rsidRDefault="00A85E2E" w:rsidP="001B4C0E">
            <w:pPr>
              <w:tabs>
                <w:tab w:val="left" w:pos="720"/>
                <w:tab w:val="left" w:pos="1080"/>
                <w:tab w:val="left" w:pos="3960"/>
                <w:tab w:val="left" w:pos="7200"/>
              </w:tabs>
              <w:ind w:left="-108"/>
              <w:jc w:val="center"/>
              <w:rPr>
                <w:rFonts w:ascii="TeXGyreHeros" w:hAnsi="TeXGyreHeros" w:cs="Arial"/>
                <w:lang w:val="en-CA"/>
              </w:rPr>
            </w:pPr>
            <w:r w:rsidRPr="00E75F02">
              <w:rPr>
                <w:rFonts w:ascii="TeXGyreHeros" w:hAnsi="TeXGyreHeros" w:cs="Arial"/>
                <w:lang w:val="en-CA"/>
              </w:rPr>
              <w:t>$</w:t>
            </w:r>
            <w:r w:rsidR="008167B4">
              <w:rPr>
                <w:rFonts w:ascii="TeXGyreHeros" w:hAnsi="TeXGyreHeros" w:cs="Arial"/>
                <w:lang w:val="en-CA"/>
              </w:rPr>
              <w:t>10</w:t>
            </w:r>
            <w:r w:rsidR="001B4C0E">
              <w:rPr>
                <w:rFonts w:ascii="TeXGyreHeros" w:hAnsi="TeXGyreHeros" w:cs="Arial"/>
                <w:lang w:val="en-CA"/>
              </w:rPr>
              <w:t>8</w:t>
            </w:r>
            <w:r w:rsidR="008167B4">
              <w:rPr>
                <w:rFonts w:ascii="TeXGyreHeros" w:hAnsi="TeXGyreHeros" w:cs="Arial"/>
                <w:lang w:val="en-CA"/>
              </w:rPr>
              <w:t>,136</w:t>
            </w:r>
          </w:p>
        </w:tc>
        <w:tc>
          <w:tcPr>
            <w:tcW w:w="1560" w:type="dxa"/>
          </w:tcPr>
          <w:p w14:paraId="2E4B3D9A" w14:textId="77777777" w:rsidR="009111D0" w:rsidRPr="00E75F02" w:rsidRDefault="00A85E2E" w:rsidP="001B4C0E">
            <w:pPr>
              <w:tabs>
                <w:tab w:val="left" w:pos="720"/>
                <w:tab w:val="left" w:pos="1080"/>
                <w:tab w:val="left" w:pos="3960"/>
                <w:tab w:val="left" w:pos="7200"/>
              </w:tabs>
              <w:rPr>
                <w:rFonts w:ascii="TeXGyreHeros" w:hAnsi="TeXGyreHeros" w:cs="Arial"/>
                <w:lang w:val="en-CA"/>
              </w:rPr>
            </w:pPr>
            <w:r w:rsidRPr="00E75F02">
              <w:rPr>
                <w:rFonts w:ascii="TeXGyreHeros" w:hAnsi="TeXGyreHeros" w:cs="Arial"/>
                <w:lang w:val="en-CA"/>
              </w:rPr>
              <w:t xml:space="preserve">= </w:t>
            </w:r>
            <w:r w:rsidR="001B4C0E">
              <w:rPr>
                <w:rFonts w:ascii="TeXGyreHeros" w:hAnsi="TeXGyreHeros" w:cs="Arial"/>
                <w:lang w:val="en-CA"/>
              </w:rPr>
              <w:t>64</w:t>
            </w:r>
            <w:r w:rsidRPr="00E75F02">
              <w:rPr>
                <w:rFonts w:ascii="TeXGyreHeros" w:hAnsi="TeXGyreHeros" w:cs="Arial"/>
                <w:lang w:val="en-CA"/>
              </w:rPr>
              <w:t>.</w:t>
            </w:r>
            <w:r w:rsidR="001B4C0E">
              <w:rPr>
                <w:rFonts w:ascii="TeXGyreHeros" w:hAnsi="TeXGyreHeros" w:cs="Arial"/>
                <w:lang w:val="en-CA"/>
              </w:rPr>
              <w:t>2</w:t>
            </w:r>
            <w:r w:rsidRPr="00E75F02">
              <w:rPr>
                <w:rFonts w:ascii="TeXGyreHeros" w:hAnsi="TeXGyreHeros" w:cs="Arial"/>
                <w:lang w:val="en-CA"/>
              </w:rPr>
              <w:t>%</w:t>
            </w:r>
          </w:p>
        </w:tc>
        <w:tc>
          <w:tcPr>
            <w:tcW w:w="1723" w:type="dxa"/>
            <w:tcBorders>
              <w:bottom w:val="single" w:sz="4" w:space="0" w:color="auto"/>
            </w:tcBorders>
          </w:tcPr>
          <w:p w14:paraId="1787119E" w14:textId="77777777" w:rsidR="00A85E2E" w:rsidRPr="00E75F02" w:rsidRDefault="0036139A" w:rsidP="008167B4">
            <w:pPr>
              <w:tabs>
                <w:tab w:val="left" w:pos="720"/>
                <w:tab w:val="left" w:pos="1080"/>
                <w:tab w:val="left" w:pos="3960"/>
                <w:tab w:val="left" w:pos="7200"/>
              </w:tabs>
              <w:ind w:left="-108"/>
              <w:jc w:val="center"/>
              <w:rPr>
                <w:rFonts w:ascii="TeXGyreHeros" w:hAnsi="TeXGyreHeros" w:cs="Arial"/>
                <w:lang w:val="en-CA"/>
              </w:rPr>
            </w:pPr>
            <w:r w:rsidRPr="00E75F02">
              <w:rPr>
                <w:rFonts w:ascii="TeXGyreHeros" w:hAnsi="TeXGyreHeros" w:cs="Arial"/>
                <w:lang w:val="en-CA"/>
              </w:rPr>
              <w:t>$</w:t>
            </w:r>
            <w:r w:rsidR="008167B4">
              <w:rPr>
                <w:rFonts w:ascii="TeXGyreHeros" w:hAnsi="TeXGyreHeros" w:cs="Arial"/>
                <w:lang w:val="en-CA"/>
              </w:rPr>
              <w:t>160,915</w:t>
            </w:r>
          </w:p>
        </w:tc>
        <w:tc>
          <w:tcPr>
            <w:tcW w:w="2268" w:type="dxa"/>
          </w:tcPr>
          <w:p w14:paraId="33BB979E" w14:textId="77777777" w:rsidR="00A85E2E" w:rsidRPr="00E75F02" w:rsidRDefault="00A85E2E" w:rsidP="001B4C0E">
            <w:pPr>
              <w:tabs>
                <w:tab w:val="left" w:pos="720"/>
                <w:tab w:val="left" w:pos="1080"/>
                <w:tab w:val="left" w:pos="3960"/>
                <w:tab w:val="left" w:pos="7200"/>
              </w:tabs>
              <w:rPr>
                <w:rFonts w:ascii="TeXGyreHeros" w:hAnsi="TeXGyreHeros" w:cs="Arial"/>
                <w:lang w:val="en-CA"/>
              </w:rPr>
            </w:pPr>
            <w:r w:rsidRPr="00E75F02">
              <w:rPr>
                <w:rFonts w:ascii="TeXGyreHeros" w:hAnsi="TeXGyreHeros" w:cs="Arial"/>
                <w:lang w:val="en-CA"/>
              </w:rPr>
              <w:t xml:space="preserve">= </w:t>
            </w:r>
            <w:r w:rsidR="00777176" w:rsidRPr="00E75F02">
              <w:rPr>
                <w:rFonts w:ascii="TeXGyreHeros" w:hAnsi="TeXGyreHeros" w:cs="Arial"/>
                <w:lang w:val="en-CA"/>
              </w:rPr>
              <w:t>2</w:t>
            </w:r>
            <w:r w:rsidR="001B4C0E">
              <w:rPr>
                <w:rFonts w:ascii="TeXGyreHeros" w:hAnsi="TeXGyreHeros" w:cs="Arial"/>
                <w:lang w:val="en-CA"/>
              </w:rPr>
              <w:t>9</w:t>
            </w:r>
            <w:r w:rsidRPr="00E75F02">
              <w:rPr>
                <w:rFonts w:ascii="TeXGyreHeros" w:hAnsi="TeXGyreHeros" w:cs="Arial"/>
                <w:lang w:val="en-CA"/>
              </w:rPr>
              <w:t>.</w:t>
            </w:r>
            <w:r w:rsidR="001B4C0E">
              <w:rPr>
                <w:rFonts w:ascii="TeXGyreHeros" w:hAnsi="TeXGyreHeros" w:cs="Arial"/>
                <w:lang w:val="en-CA"/>
              </w:rPr>
              <w:t>7</w:t>
            </w:r>
            <w:r w:rsidRPr="00E75F02">
              <w:rPr>
                <w:rFonts w:ascii="TeXGyreHeros" w:hAnsi="TeXGyreHeros" w:cs="Arial"/>
                <w:lang w:val="en-CA"/>
              </w:rPr>
              <w:t>%</w:t>
            </w:r>
          </w:p>
        </w:tc>
      </w:tr>
      <w:tr w:rsidR="00A85E2E" w:rsidRPr="00E75F02" w14:paraId="0C0D0039" w14:textId="77777777" w:rsidTr="00E75F02">
        <w:tc>
          <w:tcPr>
            <w:tcW w:w="540" w:type="dxa"/>
          </w:tcPr>
          <w:p w14:paraId="25B71789" w14:textId="77777777" w:rsidR="00A85E2E" w:rsidRPr="00E75F02" w:rsidRDefault="00A85E2E" w:rsidP="00E03D13">
            <w:pPr>
              <w:tabs>
                <w:tab w:val="left" w:pos="720"/>
                <w:tab w:val="left" w:pos="1080"/>
                <w:tab w:val="left" w:pos="3960"/>
                <w:tab w:val="left" w:pos="7200"/>
              </w:tabs>
              <w:rPr>
                <w:rFonts w:ascii="TeXGyreHeros" w:hAnsi="TeXGyreHeros" w:cs="Arial"/>
                <w:lang w:val="en-CA"/>
              </w:rPr>
            </w:pPr>
          </w:p>
        </w:tc>
        <w:tc>
          <w:tcPr>
            <w:tcW w:w="2966" w:type="dxa"/>
          </w:tcPr>
          <w:p w14:paraId="7C0EBB55" w14:textId="77777777" w:rsidR="00A85E2E" w:rsidRPr="00E75F02" w:rsidRDefault="00A85E2E" w:rsidP="00E03D13">
            <w:pPr>
              <w:tabs>
                <w:tab w:val="left" w:pos="720"/>
                <w:tab w:val="left" w:pos="1080"/>
                <w:tab w:val="left" w:pos="3960"/>
                <w:tab w:val="left" w:pos="7200"/>
              </w:tabs>
              <w:rPr>
                <w:rFonts w:ascii="TeXGyreHeros" w:hAnsi="TeXGyreHeros" w:cs="Arial"/>
                <w:lang w:val="en-CA"/>
              </w:rPr>
            </w:pPr>
          </w:p>
        </w:tc>
        <w:tc>
          <w:tcPr>
            <w:tcW w:w="1276" w:type="dxa"/>
          </w:tcPr>
          <w:p w14:paraId="5C35A08A" w14:textId="77777777" w:rsidR="00A85E2E" w:rsidRPr="00E75F02" w:rsidRDefault="00A85E2E" w:rsidP="00F41EFA">
            <w:pPr>
              <w:tabs>
                <w:tab w:val="left" w:pos="720"/>
                <w:tab w:val="left" w:pos="1080"/>
                <w:tab w:val="left" w:pos="3960"/>
                <w:tab w:val="left" w:pos="7200"/>
              </w:tabs>
              <w:ind w:left="-108"/>
              <w:jc w:val="center"/>
              <w:rPr>
                <w:rFonts w:ascii="TeXGyreHeros" w:hAnsi="TeXGyreHeros" w:cs="Arial"/>
                <w:lang w:val="en-CA"/>
              </w:rPr>
            </w:pPr>
            <w:r w:rsidRPr="00E75F02">
              <w:rPr>
                <w:rFonts w:ascii="TeXGyreHeros" w:hAnsi="TeXGyreHeros" w:cs="Arial"/>
                <w:lang w:val="en-CA"/>
              </w:rPr>
              <w:t>$</w:t>
            </w:r>
            <w:r w:rsidR="00F41EFA">
              <w:rPr>
                <w:rFonts w:ascii="TeXGyreHeros" w:hAnsi="TeXGyreHeros" w:cs="Arial"/>
                <w:lang w:val="en-CA"/>
              </w:rPr>
              <w:t>168,490</w:t>
            </w:r>
          </w:p>
        </w:tc>
        <w:tc>
          <w:tcPr>
            <w:tcW w:w="1560" w:type="dxa"/>
          </w:tcPr>
          <w:p w14:paraId="105CC74C" w14:textId="77777777" w:rsidR="00A85E2E" w:rsidRPr="00E75F02" w:rsidRDefault="00A85E2E" w:rsidP="0079597B">
            <w:pPr>
              <w:tabs>
                <w:tab w:val="left" w:pos="720"/>
                <w:tab w:val="left" w:pos="1080"/>
                <w:tab w:val="left" w:pos="3960"/>
                <w:tab w:val="left" w:pos="7200"/>
              </w:tabs>
              <w:rPr>
                <w:rFonts w:ascii="TeXGyreHeros" w:hAnsi="TeXGyreHeros" w:cs="Arial"/>
                <w:lang w:val="en-CA"/>
              </w:rPr>
            </w:pPr>
          </w:p>
        </w:tc>
        <w:tc>
          <w:tcPr>
            <w:tcW w:w="1723" w:type="dxa"/>
          </w:tcPr>
          <w:p w14:paraId="52565712" w14:textId="77777777" w:rsidR="00A85E2E" w:rsidRPr="00E75F02" w:rsidRDefault="0036139A" w:rsidP="00F41EFA">
            <w:pPr>
              <w:tabs>
                <w:tab w:val="left" w:pos="720"/>
                <w:tab w:val="left" w:pos="1080"/>
                <w:tab w:val="left" w:pos="3960"/>
                <w:tab w:val="left" w:pos="7200"/>
              </w:tabs>
              <w:ind w:left="-108"/>
              <w:jc w:val="center"/>
              <w:rPr>
                <w:rFonts w:ascii="TeXGyreHeros" w:hAnsi="TeXGyreHeros" w:cs="Arial"/>
                <w:lang w:val="en-CA"/>
              </w:rPr>
            </w:pPr>
            <w:r w:rsidRPr="00E75F02">
              <w:rPr>
                <w:rFonts w:ascii="TeXGyreHeros" w:hAnsi="TeXGyreHeros" w:cs="Arial"/>
                <w:lang w:val="en-CA"/>
              </w:rPr>
              <w:t>$</w:t>
            </w:r>
            <w:r w:rsidR="00F41EFA">
              <w:rPr>
                <w:rFonts w:ascii="TeXGyreHeros" w:hAnsi="TeXGyreHeros" w:cs="Arial"/>
                <w:lang w:val="en-CA"/>
              </w:rPr>
              <w:t>542,083</w:t>
            </w:r>
          </w:p>
        </w:tc>
        <w:tc>
          <w:tcPr>
            <w:tcW w:w="2268" w:type="dxa"/>
          </w:tcPr>
          <w:p w14:paraId="55572AAD" w14:textId="77777777" w:rsidR="00A85E2E" w:rsidRPr="00E75F02" w:rsidRDefault="00A85E2E" w:rsidP="0079597B">
            <w:pPr>
              <w:tabs>
                <w:tab w:val="left" w:pos="720"/>
                <w:tab w:val="left" w:pos="1080"/>
                <w:tab w:val="left" w:pos="3960"/>
                <w:tab w:val="left" w:pos="7200"/>
              </w:tabs>
              <w:rPr>
                <w:rFonts w:ascii="TeXGyreHeros" w:hAnsi="TeXGyreHeros" w:cs="Arial"/>
                <w:lang w:val="en-CA"/>
              </w:rPr>
            </w:pPr>
          </w:p>
        </w:tc>
      </w:tr>
      <w:tr w:rsidR="00A85E2E" w:rsidRPr="00E75F02" w14:paraId="42C4DF88" w14:textId="77777777" w:rsidTr="00E75F02">
        <w:tc>
          <w:tcPr>
            <w:tcW w:w="540" w:type="dxa"/>
          </w:tcPr>
          <w:p w14:paraId="69CE4839" w14:textId="77777777" w:rsidR="00A85E2E" w:rsidRPr="00E75F02" w:rsidRDefault="00A85E2E" w:rsidP="00E03D13">
            <w:pPr>
              <w:tabs>
                <w:tab w:val="left" w:pos="720"/>
                <w:tab w:val="left" w:pos="1080"/>
                <w:tab w:val="left" w:pos="3960"/>
                <w:tab w:val="left" w:pos="7200"/>
              </w:tabs>
              <w:rPr>
                <w:rFonts w:ascii="TeXGyreHeros" w:hAnsi="TeXGyreHeros" w:cs="Arial"/>
                <w:lang w:val="en-CA"/>
              </w:rPr>
            </w:pPr>
          </w:p>
        </w:tc>
        <w:tc>
          <w:tcPr>
            <w:tcW w:w="2966" w:type="dxa"/>
          </w:tcPr>
          <w:p w14:paraId="29B5916B" w14:textId="77777777" w:rsidR="00A85E2E" w:rsidRPr="00E75F02" w:rsidRDefault="00A85E2E" w:rsidP="00E03D13">
            <w:pPr>
              <w:tabs>
                <w:tab w:val="left" w:pos="720"/>
                <w:tab w:val="left" w:pos="1080"/>
                <w:tab w:val="left" w:pos="3960"/>
                <w:tab w:val="left" w:pos="7200"/>
              </w:tabs>
              <w:rPr>
                <w:rFonts w:ascii="TeXGyreHeros" w:hAnsi="TeXGyreHeros" w:cs="Arial"/>
                <w:lang w:val="en-CA"/>
              </w:rPr>
            </w:pPr>
          </w:p>
        </w:tc>
        <w:tc>
          <w:tcPr>
            <w:tcW w:w="1276" w:type="dxa"/>
          </w:tcPr>
          <w:p w14:paraId="35988020" w14:textId="77777777" w:rsidR="00A85E2E" w:rsidRPr="00E75F02" w:rsidRDefault="00A85E2E" w:rsidP="0079597B">
            <w:pPr>
              <w:tabs>
                <w:tab w:val="left" w:pos="720"/>
                <w:tab w:val="left" w:pos="1080"/>
                <w:tab w:val="left" w:pos="3960"/>
                <w:tab w:val="left" w:pos="7200"/>
              </w:tabs>
              <w:ind w:left="-108"/>
              <w:jc w:val="center"/>
              <w:rPr>
                <w:rFonts w:ascii="TeXGyreHeros" w:hAnsi="TeXGyreHeros" w:cs="Arial"/>
                <w:lang w:val="en-CA"/>
              </w:rPr>
            </w:pPr>
          </w:p>
        </w:tc>
        <w:tc>
          <w:tcPr>
            <w:tcW w:w="1560" w:type="dxa"/>
          </w:tcPr>
          <w:p w14:paraId="367825B1" w14:textId="77777777" w:rsidR="00A85E2E" w:rsidRPr="00E75F02" w:rsidRDefault="00A85E2E" w:rsidP="0079597B">
            <w:pPr>
              <w:tabs>
                <w:tab w:val="left" w:pos="720"/>
                <w:tab w:val="left" w:pos="1080"/>
                <w:tab w:val="left" w:pos="3960"/>
                <w:tab w:val="left" w:pos="7200"/>
              </w:tabs>
              <w:rPr>
                <w:rFonts w:ascii="TeXGyreHeros" w:hAnsi="TeXGyreHeros" w:cs="Arial"/>
                <w:lang w:val="en-CA"/>
              </w:rPr>
            </w:pPr>
          </w:p>
        </w:tc>
        <w:tc>
          <w:tcPr>
            <w:tcW w:w="1723" w:type="dxa"/>
          </w:tcPr>
          <w:p w14:paraId="3A4AB784" w14:textId="77777777" w:rsidR="00A85E2E" w:rsidRPr="00E75F02" w:rsidRDefault="00A85E2E" w:rsidP="0079597B">
            <w:pPr>
              <w:tabs>
                <w:tab w:val="left" w:pos="720"/>
                <w:tab w:val="left" w:pos="1080"/>
                <w:tab w:val="left" w:pos="3960"/>
                <w:tab w:val="left" w:pos="7200"/>
              </w:tabs>
              <w:ind w:left="-108"/>
              <w:jc w:val="center"/>
              <w:rPr>
                <w:rFonts w:ascii="TeXGyreHeros" w:hAnsi="TeXGyreHeros" w:cs="Arial"/>
                <w:lang w:val="en-CA"/>
              </w:rPr>
            </w:pPr>
          </w:p>
        </w:tc>
        <w:tc>
          <w:tcPr>
            <w:tcW w:w="2268" w:type="dxa"/>
          </w:tcPr>
          <w:p w14:paraId="5F6F0FFA" w14:textId="77777777" w:rsidR="00A85E2E" w:rsidRPr="00E75F02" w:rsidRDefault="00A85E2E" w:rsidP="0079597B">
            <w:pPr>
              <w:tabs>
                <w:tab w:val="left" w:pos="720"/>
                <w:tab w:val="left" w:pos="1080"/>
                <w:tab w:val="left" w:pos="3960"/>
                <w:tab w:val="left" w:pos="7200"/>
              </w:tabs>
              <w:rPr>
                <w:rFonts w:ascii="TeXGyreHeros" w:hAnsi="TeXGyreHeros" w:cs="Arial"/>
                <w:lang w:val="en-CA"/>
              </w:rPr>
            </w:pPr>
          </w:p>
        </w:tc>
      </w:tr>
      <w:tr w:rsidR="00A85E2E" w:rsidRPr="00E75F02" w14:paraId="04BCA8AB" w14:textId="77777777" w:rsidTr="00E75F02">
        <w:tc>
          <w:tcPr>
            <w:tcW w:w="540" w:type="dxa"/>
          </w:tcPr>
          <w:p w14:paraId="15C04BF6" w14:textId="77777777" w:rsidR="00A85E2E" w:rsidRPr="00E75F02" w:rsidRDefault="00A85E2E" w:rsidP="00E03D13">
            <w:pPr>
              <w:tabs>
                <w:tab w:val="left" w:pos="720"/>
                <w:tab w:val="left" w:pos="1080"/>
                <w:tab w:val="left" w:pos="3960"/>
                <w:tab w:val="left" w:pos="7200"/>
              </w:tabs>
              <w:rPr>
                <w:rFonts w:ascii="TeXGyreHeros" w:hAnsi="TeXGyreHeros" w:cs="Arial"/>
                <w:lang w:val="en-CA"/>
              </w:rPr>
            </w:pPr>
            <w:r w:rsidRPr="00E75F02">
              <w:rPr>
                <w:rFonts w:ascii="TeXGyreHeros" w:hAnsi="TeXGyreHeros" w:cs="Arial"/>
                <w:lang w:val="en-CA"/>
              </w:rPr>
              <w:t>4.</w:t>
            </w:r>
          </w:p>
        </w:tc>
        <w:tc>
          <w:tcPr>
            <w:tcW w:w="2966" w:type="dxa"/>
          </w:tcPr>
          <w:p w14:paraId="0D2ED0E5" w14:textId="77777777" w:rsidR="00A85E2E" w:rsidRPr="00E75F02" w:rsidRDefault="00F6561F" w:rsidP="00F6561F">
            <w:pPr>
              <w:tabs>
                <w:tab w:val="left" w:pos="720"/>
                <w:tab w:val="left" w:pos="1080"/>
                <w:tab w:val="left" w:pos="3960"/>
                <w:tab w:val="left" w:pos="7200"/>
              </w:tabs>
              <w:rPr>
                <w:rFonts w:ascii="TeXGyreHeros" w:hAnsi="TeXGyreHeros" w:cs="Arial"/>
                <w:lang w:val="en-CA"/>
              </w:rPr>
            </w:pPr>
            <w:r>
              <w:rPr>
                <w:rFonts w:ascii="TeXGyreHeros" w:hAnsi="TeXGyreHeros" w:cs="Arial"/>
                <w:lang w:val="en-CA"/>
              </w:rPr>
              <w:t>Basic e</w:t>
            </w:r>
            <w:r w:rsidR="00A85E2E" w:rsidRPr="00E75F02">
              <w:rPr>
                <w:rFonts w:ascii="TeXGyreHeros" w:hAnsi="TeXGyreHeros" w:cs="Arial"/>
                <w:lang w:val="en-CA"/>
              </w:rPr>
              <w:t>arnings per share</w:t>
            </w:r>
          </w:p>
        </w:tc>
        <w:tc>
          <w:tcPr>
            <w:tcW w:w="1276" w:type="dxa"/>
            <w:tcBorders>
              <w:bottom w:val="single" w:sz="4" w:space="0" w:color="auto"/>
            </w:tcBorders>
          </w:tcPr>
          <w:p w14:paraId="5810A154" w14:textId="77777777" w:rsidR="00A85E2E" w:rsidRPr="00E75F02" w:rsidRDefault="00A85E2E" w:rsidP="00F41EFA">
            <w:pPr>
              <w:tabs>
                <w:tab w:val="left" w:pos="720"/>
                <w:tab w:val="left" w:pos="1080"/>
                <w:tab w:val="left" w:pos="3960"/>
                <w:tab w:val="left" w:pos="7200"/>
              </w:tabs>
              <w:ind w:left="-108"/>
              <w:jc w:val="center"/>
              <w:rPr>
                <w:rFonts w:ascii="TeXGyreHeros" w:hAnsi="TeXGyreHeros" w:cs="Arial"/>
                <w:lang w:val="en-CA"/>
              </w:rPr>
            </w:pPr>
            <w:r w:rsidRPr="00E75F02">
              <w:rPr>
                <w:rFonts w:ascii="TeXGyreHeros" w:hAnsi="TeXGyreHeros" w:cs="Arial"/>
                <w:lang w:val="en-CA"/>
              </w:rPr>
              <w:t>$</w:t>
            </w:r>
            <w:r w:rsidR="0036139A" w:rsidRPr="00E75F02">
              <w:rPr>
                <w:rFonts w:ascii="TeXGyreHeros" w:hAnsi="TeXGyreHeros" w:cs="Arial"/>
                <w:lang w:val="en-CA"/>
              </w:rPr>
              <w:t>(</w:t>
            </w:r>
            <w:r w:rsidR="00F41EFA">
              <w:rPr>
                <w:rFonts w:ascii="TeXGyreHeros" w:hAnsi="TeXGyreHeros" w:cs="Arial"/>
                <w:lang w:val="en-CA"/>
              </w:rPr>
              <w:t>35,745</w:t>
            </w:r>
            <w:r w:rsidR="0036139A" w:rsidRPr="00E75F02">
              <w:rPr>
                <w:rFonts w:ascii="TeXGyreHeros" w:hAnsi="TeXGyreHeros" w:cs="Arial"/>
                <w:lang w:val="en-CA"/>
              </w:rPr>
              <w:t>)</w:t>
            </w:r>
          </w:p>
        </w:tc>
        <w:tc>
          <w:tcPr>
            <w:tcW w:w="1560" w:type="dxa"/>
          </w:tcPr>
          <w:p w14:paraId="1109FFF1" w14:textId="77777777" w:rsidR="009111D0" w:rsidRPr="00E75F02" w:rsidRDefault="00A85E2E" w:rsidP="001B4C0E">
            <w:pPr>
              <w:tabs>
                <w:tab w:val="left" w:pos="720"/>
                <w:tab w:val="left" w:pos="1080"/>
                <w:tab w:val="left" w:pos="3960"/>
                <w:tab w:val="left" w:pos="7200"/>
              </w:tabs>
              <w:rPr>
                <w:rFonts w:ascii="TeXGyreHeros" w:hAnsi="TeXGyreHeros" w:cs="Arial"/>
                <w:lang w:val="en-CA"/>
              </w:rPr>
            </w:pPr>
            <w:r w:rsidRPr="00E75F02">
              <w:rPr>
                <w:rFonts w:ascii="TeXGyreHeros" w:hAnsi="TeXGyreHeros" w:cs="Arial"/>
                <w:lang w:val="en-CA"/>
              </w:rPr>
              <w:t>= $</w:t>
            </w:r>
            <w:r w:rsidR="00777176" w:rsidRPr="00E75F02">
              <w:rPr>
                <w:rFonts w:ascii="TeXGyreHeros" w:hAnsi="TeXGyreHeros" w:cs="Arial"/>
                <w:lang w:val="en-CA"/>
              </w:rPr>
              <w:t>(</w:t>
            </w:r>
            <w:r w:rsidR="001B4C0E">
              <w:rPr>
                <w:rFonts w:ascii="TeXGyreHeros" w:hAnsi="TeXGyreHeros" w:cs="Arial"/>
                <w:lang w:val="en-CA"/>
              </w:rPr>
              <w:t>1</w:t>
            </w:r>
            <w:r w:rsidRPr="00E75F02">
              <w:rPr>
                <w:rFonts w:ascii="TeXGyreHeros" w:hAnsi="TeXGyreHeros" w:cs="Arial"/>
                <w:lang w:val="en-CA"/>
              </w:rPr>
              <w:t>.</w:t>
            </w:r>
            <w:r w:rsidR="001B4C0E">
              <w:rPr>
                <w:rFonts w:ascii="TeXGyreHeros" w:hAnsi="TeXGyreHeros" w:cs="Arial"/>
                <w:lang w:val="en-CA"/>
              </w:rPr>
              <w:t>19</w:t>
            </w:r>
            <w:r w:rsidR="00777176" w:rsidRPr="00E75F02">
              <w:rPr>
                <w:rFonts w:ascii="TeXGyreHeros" w:hAnsi="TeXGyreHeros" w:cs="Arial"/>
                <w:lang w:val="en-CA"/>
              </w:rPr>
              <w:t>)</w:t>
            </w:r>
          </w:p>
        </w:tc>
        <w:tc>
          <w:tcPr>
            <w:tcW w:w="1723" w:type="dxa"/>
            <w:tcBorders>
              <w:bottom w:val="single" w:sz="4" w:space="0" w:color="auto"/>
            </w:tcBorders>
          </w:tcPr>
          <w:p w14:paraId="47AC6DA8" w14:textId="77777777" w:rsidR="00A85E2E" w:rsidRPr="00E75F02" w:rsidRDefault="0036139A" w:rsidP="00F41EFA">
            <w:pPr>
              <w:tabs>
                <w:tab w:val="left" w:pos="720"/>
                <w:tab w:val="left" w:pos="1080"/>
                <w:tab w:val="left" w:pos="3960"/>
                <w:tab w:val="left" w:pos="7200"/>
              </w:tabs>
              <w:ind w:left="-108"/>
              <w:jc w:val="center"/>
              <w:rPr>
                <w:rFonts w:ascii="TeXGyreHeros" w:hAnsi="TeXGyreHeros" w:cs="Arial"/>
                <w:lang w:val="en-CA"/>
              </w:rPr>
            </w:pPr>
            <w:r w:rsidRPr="00E75F02">
              <w:rPr>
                <w:rFonts w:ascii="TeXGyreHeros" w:hAnsi="TeXGyreHeros" w:cs="Arial"/>
                <w:lang w:val="en-CA"/>
              </w:rPr>
              <w:t>$</w:t>
            </w:r>
            <w:r w:rsidR="00F41EFA">
              <w:rPr>
                <w:rFonts w:ascii="TeXGyreHeros" w:hAnsi="TeXGyreHeros" w:cs="Arial"/>
                <w:lang w:val="en-CA"/>
              </w:rPr>
              <w:t>(24,703)</w:t>
            </w:r>
          </w:p>
        </w:tc>
        <w:tc>
          <w:tcPr>
            <w:tcW w:w="2268" w:type="dxa"/>
          </w:tcPr>
          <w:p w14:paraId="3CF7AD35" w14:textId="77777777" w:rsidR="00A85E2E" w:rsidRPr="00E75F02" w:rsidRDefault="00A85E2E" w:rsidP="003E0294">
            <w:pPr>
              <w:tabs>
                <w:tab w:val="left" w:pos="720"/>
                <w:tab w:val="left" w:pos="1080"/>
                <w:tab w:val="left" w:pos="3960"/>
                <w:tab w:val="left" w:pos="7200"/>
              </w:tabs>
              <w:rPr>
                <w:rFonts w:ascii="TeXGyreHeros" w:hAnsi="TeXGyreHeros" w:cs="Arial"/>
                <w:lang w:val="en-CA"/>
              </w:rPr>
            </w:pPr>
            <w:r w:rsidRPr="00E75F02">
              <w:rPr>
                <w:rFonts w:ascii="TeXGyreHeros" w:hAnsi="TeXGyreHeros" w:cs="Arial"/>
                <w:lang w:val="en-CA"/>
              </w:rPr>
              <w:t>= $</w:t>
            </w:r>
            <w:r w:rsidR="003E0294">
              <w:rPr>
                <w:rFonts w:ascii="TeXGyreHeros" w:hAnsi="TeXGyreHeros" w:cs="Arial"/>
                <w:lang w:val="en-CA"/>
              </w:rPr>
              <w:t>(</w:t>
            </w:r>
            <w:r w:rsidR="00777176" w:rsidRPr="00E75F02">
              <w:rPr>
                <w:rFonts w:ascii="TeXGyreHeros" w:hAnsi="TeXGyreHeros" w:cs="Arial"/>
                <w:lang w:val="en-CA"/>
              </w:rPr>
              <w:t>0.</w:t>
            </w:r>
            <w:r w:rsidR="001B4C0E">
              <w:rPr>
                <w:rFonts w:ascii="TeXGyreHeros" w:hAnsi="TeXGyreHeros" w:cs="Arial"/>
                <w:lang w:val="en-CA"/>
              </w:rPr>
              <w:t>39</w:t>
            </w:r>
            <w:r w:rsidR="003E0294">
              <w:rPr>
                <w:rFonts w:ascii="TeXGyreHeros" w:hAnsi="TeXGyreHeros" w:cs="Arial"/>
                <w:lang w:val="en-CA"/>
              </w:rPr>
              <w:t>)</w:t>
            </w:r>
          </w:p>
        </w:tc>
      </w:tr>
      <w:tr w:rsidR="00A85E2E" w:rsidRPr="00E75F02" w14:paraId="2C5BF9C7" w14:textId="77777777" w:rsidTr="00E75F02">
        <w:tc>
          <w:tcPr>
            <w:tcW w:w="540" w:type="dxa"/>
          </w:tcPr>
          <w:p w14:paraId="549F5680" w14:textId="77777777" w:rsidR="00A85E2E" w:rsidRPr="00E75F02" w:rsidRDefault="00A85E2E" w:rsidP="00E03D13">
            <w:pPr>
              <w:tabs>
                <w:tab w:val="left" w:pos="720"/>
                <w:tab w:val="left" w:pos="1080"/>
                <w:tab w:val="left" w:pos="3960"/>
                <w:tab w:val="left" w:pos="7200"/>
              </w:tabs>
              <w:rPr>
                <w:rFonts w:ascii="TeXGyreHeros" w:hAnsi="TeXGyreHeros" w:cs="Arial"/>
                <w:lang w:val="en-CA"/>
              </w:rPr>
            </w:pPr>
          </w:p>
        </w:tc>
        <w:tc>
          <w:tcPr>
            <w:tcW w:w="2966" w:type="dxa"/>
          </w:tcPr>
          <w:p w14:paraId="7FC6570B" w14:textId="77777777" w:rsidR="00A85E2E" w:rsidRPr="00E75F02" w:rsidRDefault="00A85E2E" w:rsidP="00E03D13">
            <w:pPr>
              <w:tabs>
                <w:tab w:val="left" w:pos="720"/>
                <w:tab w:val="left" w:pos="1080"/>
                <w:tab w:val="left" w:pos="3960"/>
                <w:tab w:val="left" w:pos="7200"/>
              </w:tabs>
              <w:rPr>
                <w:rFonts w:ascii="TeXGyreHeros" w:hAnsi="TeXGyreHeros" w:cs="Arial"/>
                <w:lang w:val="en-CA"/>
              </w:rPr>
            </w:pPr>
          </w:p>
        </w:tc>
        <w:tc>
          <w:tcPr>
            <w:tcW w:w="1276" w:type="dxa"/>
            <w:tcBorders>
              <w:top w:val="single" w:sz="4" w:space="0" w:color="auto"/>
            </w:tcBorders>
          </w:tcPr>
          <w:p w14:paraId="77064C6F" w14:textId="77777777" w:rsidR="00A85E2E" w:rsidRPr="00E75F02" w:rsidRDefault="00F41EFA" w:rsidP="00E03D13">
            <w:pPr>
              <w:tabs>
                <w:tab w:val="left" w:pos="720"/>
                <w:tab w:val="left" w:pos="1080"/>
                <w:tab w:val="left" w:pos="3960"/>
                <w:tab w:val="left" w:pos="7200"/>
              </w:tabs>
              <w:ind w:left="-108"/>
              <w:jc w:val="center"/>
              <w:rPr>
                <w:rFonts w:ascii="TeXGyreHeros" w:hAnsi="TeXGyreHeros" w:cs="Arial"/>
                <w:lang w:val="en-CA"/>
              </w:rPr>
            </w:pPr>
            <w:r>
              <w:rPr>
                <w:rFonts w:ascii="TeXGyreHeros" w:hAnsi="TeXGyreHeros" w:cs="Arial"/>
                <w:lang w:val="en-CA"/>
              </w:rPr>
              <w:t>29,964</w:t>
            </w:r>
          </w:p>
        </w:tc>
        <w:tc>
          <w:tcPr>
            <w:tcW w:w="1560" w:type="dxa"/>
          </w:tcPr>
          <w:p w14:paraId="47AF3FE0" w14:textId="77777777" w:rsidR="00A85E2E" w:rsidRPr="00E75F02" w:rsidRDefault="00A85E2E" w:rsidP="00E03D13">
            <w:pPr>
              <w:tabs>
                <w:tab w:val="left" w:pos="720"/>
                <w:tab w:val="left" w:pos="1080"/>
                <w:tab w:val="left" w:pos="3960"/>
                <w:tab w:val="left" w:pos="7200"/>
              </w:tabs>
              <w:rPr>
                <w:rFonts w:ascii="TeXGyreHeros" w:hAnsi="TeXGyreHeros" w:cs="Arial"/>
                <w:lang w:val="en-CA"/>
              </w:rPr>
            </w:pPr>
          </w:p>
        </w:tc>
        <w:tc>
          <w:tcPr>
            <w:tcW w:w="1723" w:type="dxa"/>
            <w:tcBorders>
              <w:top w:val="single" w:sz="4" w:space="0" w:color="auto"/>
            </w:tcBorders>
          </w:tcPr>
          <w:p w14:paraId="29325077" w14:textId="77777777" w:rsidR="00A85E2E" w:rsidRPr="00E75F02" w:rsidRDefault="00F41EFA" w:rsidP="00E03D13">
            <w:pPr>
              <w:tabs>
                <w:tab w:val="left" w:pos="720"/>
                <w:tab w:val="left" w:pos="1080"/>
                <w:tab w:val="left" w:pos="3960"/>
                <w:tab w:val="left" w:pos="7200"/>
              </w:tabs>
              <w:ind w:left="-108"/>
              <w:jc w:val="center"/>
              <w:rPr>
                <w:rFonts w:ascii="TeXGyreHeros" w:hAnsi="TeXGyreHeros" w:cs="Arial"/>
                <w:lang w:val="en-CA"/>
              </w:rPr>
            </w:pPr>
            <w:r>
              <w:rPr>
                <w:rFonts w:ascii="TeXGyreHeros" w:hAnsi="TeXGyreHeros" w:cs="Arial"/>
                <w:lang w:val="en-CA"/>
              </w:rPr>
              <w:t>64,079</w:t>
            </w:r>
          </w:p>
        </w:tc>
        <w:tc>
          <w:tcPr>
            <w:tcW w:w="2268" w:type="dxa"/>
          </w:tcPr>
          <w:p w14:paraId="0A45A1C7" w14:textId="77777777" w:rsidR="00A85E2E" w:rsidRPr="00E75F02" w:rsidRDefault="00A85E2E" w:rsidP="00E03D13">
            <w:pPr>
              <w:tabs>
                <w:tab w:val="left" w:pos="720"/>
                <w:tab w:val="left" w:pos="1080"/>
                <w:tab w:val="left" w:pos="3960"/>
                <w:tab w:val="left" w:pos="7200"/>
              </w:tabs>
              <w:rPr>
                <w:rFonts w:ascii="TeXGyreHeros" w:hAnsi="TeXGyreHeros" w:cs="Arial"/>
                <w:lang w:val="en-CA"/>
              </w:rPr>
            </w:pPr>
          </w:p>
        </w:tc>
      </w:tr>
      <w:tr w:rsidR="00A85E2E" w:rsidRPr="00E75F02" w14:paraId="2283E39D" w14:textId="77777777" w:rsidTr="00E75F02">
        <w:tc>
          <w:tcPr>
            <w:tcW w:w="540" w:type="dxa"/>
          </w:tcPr>
          <w:p w14:paraId="5F8A20C1" w14:textId="77777777" w:rsidR="00A85E2E" w:rsidRPr="00E75F02" w:rsidRDefault="00A85E2E" w:rsidP="00E03D13">
            <w:pPr>
              <w:tabs>
                <w:tab w:val="left" w:pos="720"/>
                <w:tab w:val="left" w:pos="1080"/>
                <w:tab w:val="left" w:pos="3960"/>
                <w:tab w:val="left" w:pos="7200"/>
              </w:tabs>
              <w:rPr>
                <w:rFonts w:ascii="TeXGyreHeros" w:hAnsi="TeXGyreHeros" w:cs="Arial"/>
                <w:lang w:val="en-CA"/>
              </w:rPr>
            </w:pPr>
          </w:p>
        </w:tc>
        <w:tc>
          <w:tcPr>
            <w:tcW w:w="2966" w:type="dxa"/>
          </w:tcPr>
          <w:p w14:paraId="511787AB" w14:textId="77777777" w:rsidR="00A85E2E" w:rsidRPr="00E75F02" w:rsidRDefault="00A85E2E" w:rsidP="00E03D13">
            <w:pPr>
              <w:tabs>
                <w:tab w:val="left" w:pos="720"/>
                <w:tab w:val="left" w:pos="1080"/>
                <w:tab w:val="left" w:pos="3960"/>
                <w:tab w:val="left" w:pos="7200"/>
              </w:tabs>
              <w:rPr>
                <w:rFonts w:ascii="TeXGyreHeros" w:hAnsi="TeXGyreHeros" w:cs="Arial"/>
                <w:lang w:val="en-CA"/>
              </w:rPr>
            </w:pPr>
          </w:p>
        </w:tc>
        <w:tc>
          <w:tcPr>
            <w:tcW w:w="1276" w:type="dxa"/>
          </w:tcPr>
          <w:p w14:paraId="0EBC991F" w14:textId="77777777" w:rsidR="00A85E2E" w:rsidRPr="00E75F02" w:rsidRDefault="00A85E2E" w:rsidP="00E03D13">
            <w:pPr>
              <w:tabs>
                <w:tab w:val="left" w:pos="720"/>
                <w:tab w:val="left" w:pos="1080"/>
                <w:tab w:val="left" w:pos="3960"/>
                <w:tab w:val="left" w:pos="7200"/>
              </w:tabs>
              <w:jc w:val="center"/>
              <w:rPr>
                <w:rFonts w:ascii="TeXGyreHeros" w:hAnsi="TeXGyreHeros" w:cs="Arial"/>
                <w:lang w:val="en-CA"/>
              </w:rPr>
            </w:pPr>
          </w:p>
        </w:tc>
        <w:tc>
          <w:tcPr>
            <w:tcW w:w="1560" w:type="dxa"/>
          </w:tcPr>
          <w:p w14:paraId="744AE03F" w14:textId="77777777" w:rsidR="00A85E2E" w:rsidRPr="00E75F02" w:rsidRDefault="00A85E2E" w:rsidP="00E03D13">
            <w:pPr>
              <w:tabs>
                <w:tab w:val="left" w:pos="720"/>
                <w:tab w:val="left" w:pos="1080"/>
                <w:tab w:val="left" w:pos="3960"/>
                <w:tab w:val="left" w:pos="7200"/>
              </w:tabs>
              <w:rPr>
                <w:rFonts w:ascii="TeXGyreHeros" w:hAnsi="TeXGyreHeros" w:cs="Arial"/>
                <w:lang w:val="en-CA"/>
              </w:rPr>
            </w:pPr>
          </w:p>
        </w:tc>
        <w:tc>
          <w:tcPr>
            <w:tcW w:w="1723" w:type="dxa"/>
          </w:tcPr>
          <w:p w14:paraId="7789D49C" w14:textId="77777777" w:rsidR="00A85E2E" w:rsidRPr="00E75F02" w:rsidRDefault="00A85E2E" w:rsidP="00E03D13">
            <w:pPr>
              <w:tabs>
                <w:tab w:val="left" w:pos="720"/>
                <w:tab w:val="left" w:pos="1080"/>
                <w:tab w:val="left" w:pos="3960"/>
                <w:tab w:val="left" w:pos="7200"/>
              </w:tabs>
              <w:jc w:val="center"/>
              <w:rPr>
                <w:rFonts w:ascii="TeXGyreHeros" w:hAnsi="TeXGyreHeros" w:cs="Arial"/>
                <w:lang w:val="en-CA"/>
              </w:rPr>
            </w:pPr>
          </w:p>
        </w:tc>
        <w:tc>
          <w:tcPr>
            <w:tcW w:w="2268" w:type="dxa"/>
          </w:tcPr>
          <w:p w14:paraId="7DAE4B18" w14:textId="77777777" w:rsidR="00A85E2E" w:rsidRPr="00E75F02" w:rsidRDefault="00A85E2E" w:rsidP="00E03D13">
            <w:pPr>
              <w:tabs>
                <w:tab w:val="left" w:pos="720"/>
                <w:tab w:val="left" w:pos="1080"/>
                <w:tab w:val="left" w:pos="3960"/>
                <w:tab w:val="left" w:pos="7200"/>
              </w:tabs>
              <w:rPr>
                <w:rFonts w:ascii="TeXGyreHeros" w:hAnsi="TeXGyreHeros" w:cs="Arial"/>
                <w:lang w:val="en-CA"/>
              </w:rPr>
            </w:pPr>
          </w:p>
        </w:tc>
      </w:tr>
      <w:tr w:rsidR="00A85E2E" w:rsidRPr="00E75F02" w14:paraId="5907B7DE" w14:textId="77777777" w:rsidTr="00E75F02">
        <w:tc>
          <w:tcPr>
            <w:tcW w:w="540" w:type="dxa"/>
          </w:tcPr>
          <w:p w14:paraId="38BFB64F" w14:textId="77777777" w:rsidR="00A85E2E" w:rsidRPr="00E75F02" w:rsidRDefault="00A85E2E" w:rsidP="00E03D13">
            <w:pPr>
              <w:tabs>
                <w:tab w:val="left" w:pos="720"/>
                <w:tab w:val="left" w:pos="1080"/>
                <w:tab w:val="left" w:pos="3960"/>
                <w:tab w:val="left" w:pos="7200"/>
              </w:tabs>
              <w:rPr>
                <w:rFonts w:ascii="TeXGyreHeros" w:hAnsi="TeXGyreHeros" w:cs="Arial"/>
                <w:lang w:val="en-CA"/>
              </w:rPr>
            </w:pPr>
            <w:r w:rsidRPr="00E75F02">
              <w:rPr>
                <w:rFonts w:ascii="TeXGyreHeros" w:hAnsi="TeXGyreHeros" w:cs="Arial"/>
                <w:lang w:val="en-CA"/>
              </w:rPr>
              <w:t>5.</w:t>
            </w:r>
          </w:p>
        </w:tc>
        <w:tc>
          <w:tcPr>
            <w:tcW w:w="2966" w:type="dxa"/>
          </w:tcPr>
          <w:p w14:paraId="2DC1B7FC" w14:textId="77777777" w:rsidR="00A85E2E" w:rsidRPr="00E75F02" w:rsidRDefault="00A85E2E" w:rsidP="00E03D13">
            <w:pPr>
              <w:tabs>
                <w:tab w:val="left" w:pos="720"/>
                <w:tab w:val="left" w:pos="1080"/>
                <w:tab w:val="left" w:pos="3960"/>
                <w:tab w:val="left" w:pos="7200"/>
              </w:tabs>
              <w:rPr>
                <w:rFonts w:ascii="TeXGyreHeros" w:hAnsi="TeXGyreHeros" w:cs="Arial"/>
                <w:lang w:val="en-CA"/>
              </w:rPr>
            </w:pPr>
            <w:r w:rsidRPr="00E75F02">
              <w:rPr>
                <w:rFonts w:ascii="TeXGyreHeros" w:hAnsi="TeXGyreHeros" w:cs="Arial"/>
                <w:lang w:val="en-CA"/>
              </w:rPr>
              <w:t>Price-earnings ratio</w:t>
            </w:r>
          </w:p>
        </w:tc>
        <w:tc>
          <w:tcPr>
            <w:tcW w:w="1276" w:type="dxa"/>
          </w:tcPr>
          <w:p w14:paraId="7BBC1CBA" w14:textId="77777777" w:rsidR="00A85E2E" w:rsidRPr="00E75F02" w:rsidRDefault="00A85E2E" w:rsidP="0036139A">
            <w:pPr>
              <w:tabs>
                <w:tab w:val="left" w:pos="725"/>
                <w:tab w:val="left" w:pos="1080"/>
                <w:tab w:val="left" w:pos="3960"/>
                <w:tab w:val="left" w:pos="7200"/>
              </w:tabs>
              <w:ind w:left="-126"/>
              <w:jc w:val="center"/>
              <w:rPr>
                <w:rFonts w:ascii="TeXGyreHeros" w:hAnsi="TeXGyreHeros" w:cs="Arial"/>
                <w:lang w:val="en-CA"/>
              </w:rPr>
            </w:pPr>
          </w:p>
        </w:tc>
        <w:tc>
          <w:tcPr>
            <w:tcW w:w="1560" w:type="dxa"/>
          </w:tcPr>
          <w:p w14:paraId="7AA71822" w14:textId="77777777" w:rsidR="009111D0" w:rsidRPr="00E75F02" w:rsidRDefault="00A85E2E">
            <w:pPr>
              <w:tabs>
                <w:tab w:val="left" w:pos="720"/>
                <w:tab w:val="left" w:pos="1080"/>
                <w:tab w:val="left" w:pos="3960"/>
                <w:tab w:val="left" w:pos="7200"/>
              </w:tabs>
              <w:rPr>
                <w:rFonts w:ascii="TeXGyreHeros" w:hAnsi="TeXGyreHeros" w:cs="Arial"/>
                <w:lang w:val="en-CA"/>
              </w:rPr>
            </w:pPr>
            <w:r w:rsidRPr="00E75F02">
              <w:rPr>
                <w:rFonts w:ascii="TeXGyreHeros" w:hAnsi="TeXGyreHeros" w:cs="Arial"/>
                <w:lang w:val="en-CA"/>
              </w:rPr>
              <w:t xml:space="preserve">= </w:t>
            </w:r>
            <w:r w:rsidR="00777176" w:rsidRPr="00E75F02">
              <w:rPr>
                <w:rFonts w:ascii="TeXGyreHeros" w:hAnsi="TeXGyreHeros" w:cs="Arial"/>
                <w:lang w:val="en-CA"/>
              </w:rPr>
              <w:t>N/A</w:t>
            </w:r>
          </w:p>
        </w:tc>
        <w:tc>
          <w:tcPr>
            <w:tcW w:w="1723" w:type="dxa"/>
          </w:tcPr>
          <w:p w14:paraId="7755C742" w14:textId="77777777" w:rsidR="00A85E2E" w:rsidRPr="00E75F02" w:rsidRDefault="00A85E2E" w:rsidP="0079597B">
            <w:pPr>
              <w:tabs>
                <w:tab w:val="left" w:pos="720"/>
                <w:tab w:val="left" w:pos="1080"/>
                <w:tab w:val="left" w:pos="3960"/>
                <w:tab w:val="left" w:pos="7200"/>
              </w:tabs>
              <w:ind w:left="-108"/>
              <w:jc w:val="center"/>
              <w:rPr>
                <w:rFonts w:ascii="TeXGyreHeros" w:hAnsi="TeXGyreHeros" w:cs="Arial"/>
                <w:lang w:val="en-CA"/>
              </w:rPr>
            </w:pPr>
          </w:p>
        </w:tc>
        <w:tc>
          <w:tcPr>
            <w:tcW w:w="2268" w:type="dxa"/>
          </w:tcPr>
          <w:p w14:paraId="30CA395F" w14:textId="77777777" w:rsidR="00A85E2E" w:rsidRPr="00E75F02" w:rsidRDefault="00A85E2E" w:rsidP="00F41EFA">
            <w:pPr>
              <w:tabs>
                <w:tab w:val="left" w:pos="720"/>
                <w:tab w:val="left" w:pos="1080"/>
                <w:tab w:val="left" w:pos="3960"/>
                <w:tab w:val="left" w:pos="7200"/>
              </w:tabs>
              <w:rPr>
                <w:rFonts w:ascii="TeXGyreHeros" w:hAnsi="TeXGyreHeros" w:cs="Arial"/>
                <w:lang w:val="en-CA"/>
              </w:rPr>
            </w:pPr>
            <w:r w:rsidRPr="00E75F02">
              <w:rPr>
                <w:rFonts w:ascii="TeXGyreHeros" w:hAnsi="TeXGyreHeros" w:cs="Arial"/>
                <w:lang w:val="en-CA"/>
              </w:rPr>
              <w:t xml:space="preserve">= </w:t>
            </w:r>
            <w:r w:rsidR="00F41EFA">
              <w:rPr>
                <w:rFonts w:ascii="TeXGyreHeros" w:hAnsi="TeXGyreHeros" w:cs="Arial"/>
                <w:lang w:val="en-CA"/>
              </w:rPr>
              <w:t>N/A</w:t>
            </w:r>
          </w:p>
        </w:tc>
      </w:tr>
      <w:tr w:rsidR="00A85E2E" w:rsidRPr="00E75F02" w14:paraId="6A6901C8" w14:textId="77777777" w:rsidTr="00E75F02">
        <w:tc>
          <w:tcPr>
            <w:tcW w:w="540" w:type="dxa"/>
          </w:tcPr>
          <w:p w14:paraId="1825AEFF" w14:textId="77777777" w:rsidR="00A85E2E" w:rsidRPr="00E75F02" w:rsidRDefault="00A85E2E" w:rsidP="00E03D13">
            <w:pPr>
              <w:tabs>
                <w:tab w:val="left" w:pos="720"/>
                <w:tab w:val="left" w:pos="1080"/>
                <w:tab w:val="left" w:pos="3960"/>
                <w:tab w:val="left" w:pos="7200"/>
              </w:tabs>
              <w:rPr>
                <w:rFonts w:ascii="TeXGyreHeros" w:hAnsi="TeXGyreHeros" w:cs="Arial"/>
                <w:sz w:val="16"/>
                <w:szCs w:val="16"/>
                <w:lang w:val="en-CA"/>
              </w:rPr>
            </w:pPr>
          </w:p>
        </w:tc>
        <w:tc>
          <w:tcPr>
            <w:tcW w:w="2966" w:type="dxa"/>
          </w:tcPr>
          <w:p w14:paraId="78B71CF6" w14:textId="77777777" w:rsidR="00A85E2E" w:rsidRPr="00E75F02" w:rsidRDefault="00A85E2E" w:rsidP="00E03D13">
            <w:pPr>
              <w:tabs>
                <w:tab w:val="left" w:pos="720"/>
                <w:tab w:val="left" w:pos="1080"/>
                <w:tab w:val="left" w:pos="3960"/>
                <w:tab w:val="left" w:pos="7200"/>
              </w:tabs>
              <w:rPr>
                <w:rFonts w:ascii="TeXGyreHeros" w:hAnsi="TeXGyreHeros" w:cs="Arial"/>
                <w:lang w:val="en-CA"/>
              </w:rPr>
            </w:pPr>
          </w:p>
        </w:tc>
        <w:tc>
          <w:tcPr>
            <w:tcW w:w="1276" w:type="dxa"/>
          </w:tcPr>
          <w:p w14:paraId="23DF0FA4" w14:textId="77777777" w:rsidR="00A85E2E" w:rsidRPr="00E75F02" w:rsidRDefault="00A85E2E" w:rsidP="0079597B">
            <w:pPr>
              <w:tabs>
                <w:tab w:val="left" w:pos="720"/>
                <w:tab w:val="left" w:pos="1080"/>
                <w:tab w:val="left" w:pos="3960"/>
                <w:tab w:val="left" w:pos="7200"/>
              </w:tabs>
              <w:ind w:left="-108"/>
              <w:jc w:val="center"/>
              <w:rPr>
                <w:rFonts w:ascii="TeXGyreHeros" w:hAnsi="TeXGyreHeros" w:cs="Arial"/>
                <w:lang w:val="en-CA"/>
              </w:rPr>
            </w:pPr>
          </w:p>
        </w:tc>
        <w:tc>
          <w:tcPr>
            <w:tcW w:w="1560" w:type="dxa"/>
          </w:tcPr>
          <w:p w14:paraId="3F67CD3C" w14:textId="77777777" w:rsidR="00A85E2E" w:rsidRPr="00E75F02" w:rsidRDefault="00A85E2E" w:rsidP="00E03D13">
            <w:pPr>
              <w:tabs>
                <w:tab w:val="left" w:pos="720"/>
                <w:tab w:val="left" w:pos="1080"/>
                <w:tab w:val="left" w:pos="3960"/>
                <w:tab w:val="left" w:pos="7200"/>
              </w:tabs>
              <w:rPr>
                <w:rFonts w:ascii="TeXGyreHeros" w:hAnsi="TeXGyreHeros" w:cs="Arial"/>
                <w:lang w:val="en-CA"/>
              </w:rPr>
            </w:pPr>
          </w:p>
        </w:tc>
        <w:tc>
          <w:tcPr>
            <w:tcW w:w="1723" w:type="dxa"/>
          </w:tcPr>
          <w:p w14:paraId="0C395BA7" w14:textId="77777777" w:rsidR="00A85E2E" w:rsidRPr="00E75F02" w:rsidRDefault="00A85E2E" w:rsidP="00257BB4">
            <w:pPr>
              <w:tabs>
                <w:tab w:val="left" w:pos="720"/>
                <w:tab w:val="left" w:pos="1080"/>
                <w:tab w:val="left" w:pos="3960"/>
                <w:tab w:val="left" w:pos="7200"/>
              </w:tabs>
              <w:ind w:left="-108"/>
              <w:jc w:val="center"/>
              <w:rPr>
                <w:rFonts w:ascii="TeXGyreHeros" w:hAnsi="TeXGyreHeros" w:cs="Arial"/>
                <w:lang w:val="en-CA"/>
              </w:rPr>
            </w:pPr>
          </w:p>
        </w:tc>
        <w:tc>
          <w:tcPr>
            <w:tcW w:w="2268" w:type="dxa"/>
          </w:tcPr>
          <w:p w14:paraId="0F7DDBE1" w14:textId="77777777" w:rsidR="00A85E2E" w:rsidRPr="00E75F02" w:rsidRDefault="00A85E2E" w:rsidP="00E03D13">
            <w:pPr>
              <w:tabs>
                <w:tab w:val="left" w:pos="720"/>
                <w:tab w:val="left" w:pos="1080"/>
                <w:tab w:val="left" w:pos="3960"/>
                <w:tab w:val="left" w:pos="7200"/>
              </w:tabs>
              <w:rPr>
                <w:rFonts w:ascii="TeXGyreHeros" w:hAnsi="TeXGyreHeros" w:cs="Arial"/>
                <w:lang w:val="en-CA"/>
              </w:rPr>
            </w:pPr>
          </w:p>
        </w:tc>
      </w:tr>
    </w:tbl>
    <w:p w14:paraId="59763497" w14:textId="77777777" w:rsidR="001C7A05" w:rsidRPr="00E75F02" w:rsidRDefault="001C7A05" w:rsidP="000E28CA">
      <w:pPr>
        <w:tabs>
          <w:tab w:val="left" w:pos="720"/>
          <w:tab w:val="left" w:pos="1080"/>
          <w:tab w:val="left" w:pos="3960"/>
          <w:tab w:val="left" w:pos="7200"/>
        </w:tabs>
        <w:rPr>
          <w:rFonts w:ascii="TeXGyreHeros" w:hAnsi="TeXGyreHeros" w:cs="Arial"/>
          <w:sz w:val="12"/>
          <w:szCs w:val="12"/>
          <w:lang w:val="en-CA"/>
        </w:rPr>
      </w:pPr>
      <w:r w:rsidRPr="00E75F02">
        <w:rPr>
          <w:rFonts w:ascii="TeXGyreHeros" w:hAnsi="TeXGyreHeros" w:cs="Arial"/>
          <w:sz w:val="12"/>
          <w:szCs w:val="12"/>
          <w:lang w:val="en-CA"/>
        </w:rPr>
        <w:tab/>
      </w:r>
    </w:p>
    <w:p w14:paraId="26CC6404" w14:textId="77777777" w:rsidR="001C7A05" w:rsidRPr="00E75F02" w:rsidRDefault="001C7A05" w:rsidP="006D7252">
      <w:pPr>
        <w:tabs>
          <w:tab w:val="left" w:pos="720"/>
        </w:tabs>
        <w:ind w:left="720" w:hanging="720"/>
        <w:jc w:val="both"/>
        <w:rPr>
          <w:rFonts w:ascii="TeXGyreHeros" w:hAnsi="TeXGyreHeros" w:cs="Arial"/>
          <w:lang w:val="en-CA"/>
        </w:rPr>
      </w:pPr>
      <w:r w:rsidRPr="00E75F02">
        <w:rPr>
          <w:rFonts w:ascii="TeXGyreHeros" w:hAnsi="TeXGyreHeros" w:cs="Arial"/>
          <w:lang w:val="en-CA"/>
        </w:rPr>
        <w:t>(b)</w:t>
      </w:r>
      <w:r w:rsidRPr="00E75F02">
        <w:rPr>
          <w:rFonts w:ascii="TeXGyreHeros" w:hAnsi="TeXGyreHeros" w:cs="Arial"/>
          <w:lang w:val="en-CA"/>
        </w:rPr>
        <w:tab/>
      </w:r>
      <w:r w:rsidRPr="00E75F02">
        <w:rPr>
          <w:rFonts w:ascii="TeXGyreHeros" w:hAnsi="TeXGyreHeros" w:cs="Arial"/>
          <w:u w:val="single"/>
          <w:lang w:val="en-CA"/>
        </w:rPr>
        <w:t>Liquidity</w:t>
      </w:r>
      <w:r w:rsidRPr="00E75F02">
        <w:rPr>
          <w:rFonts w:ascii="TeXGyreHeros" w:hAnsi="TeXGyreHeros" w:cs="Arial"/>
          <w:lang w:val="en-CA"/>
        </w:rPr>
        <w:tab/>
      </w:r>
    </w:p>
    <w:p w14:paraId="0A25BB28" w14:textId="77777777" w:rsidR="00453608" w:rsidRPr="00E75F02" w:rsidRDefault="001C7A05" w:rsidP="001C7A05">
      <w:pPr>
        <w:tabs>
          <w:tab w:val="left" w:pos="720"/>
        </w:tabs>
        <w:ind w:left="720" w:hanging="720"/>
        <w:jc w:val="both"/>
        <w:rPr>
          <w:rFonts w:ascii="TeXGyreHeros" w:hAnsi="TeXGyreHeros" w:cs="Arial"/>
          <w:lang w:val="en-CA"/>
        </w:rPr>
      </w:pPr>
      <w:r w:rsidRPr="00E75F02">
        <w:rPr>
          <w:rFonts w:ascii="TeXGyreHeros" w:hAnsi="TeXGyreHeros" w:cs="Arial"/>
          <w:lang w:val="en-CA"/>
        </w:rPr>
        <w:tab/>
        <w:t xml:space="preserve">With a current ratio of </w:t>
      </w:r>
      <w:r w:rsidR="003E0294">
        <w:rPr>
          <w:rFonts w:ascii="TeXGyreHeros" w:hAnsi="TeXGyreHeros" w:cs="Arial"/>
          <w:lang w:val="en-CA"/>
        </w:rPr>
        <w:t>3</w:t>
      </w:r>
      <w:r w:rsidRPr="00E75F02">
        <w:rPr>
          <w:rFonts w:ascii="TeXGyreHeros" w:hAnsi="TeXGyreHeros" w:cs="Arial"/>
          <w:lang w:val="en-CA"/>
        </w:rPr>
        <w:t>.</w:t>
      </w:r>
      <w:r w:rsidR="003E0294">
        <w:rPr>
          <w:rFonts w:ascii="TeXGyreHeros" w:hAnsi="TeXGyreHeros" w:cs="Arial"/>
          <w:lang w:val="en-CA"/>
        </w:rPr>
        <w:t>2</w:t>
      </w:r>
      <w:r w:rsidRPr="00E75F02">
        <w:rPr>
          <w:rFonts w:ascii="TeXGyreHeros" w:hAnsi="TeXGyreHeros" w:cs="Arial"/>
          <w:lang w:val="en-CA"/>
        </w:rPr>
        <w:t>:1, Le Ch</w:t>
      </w:r>
      <w:r w:rsidR="00D36BA3" w:rsidRPr="00E75F02">
        <w:rPr>
          <w:rFonts w:ascii="TeXGyreHeros" w:hAnsi="TeXGyreHeros" w:cs="Arial"/>
          <w:lang w:val="en-CA"/>
        </w:rPr>
        <w:t>â</w:t>
      </w:r>
      <w:r w:rsidRPr="00E75F02">
        <w:rPr>
          <w:rFonts w:ascii="TeXGyreHeros" w:hAnsi="TeXGyreHeros" w:cs="Arial"/>
          <w:lang w:val="en-CA"/>
        </w:rPr>
        <w:t xml:space="preserve">teau </w:t>
      </w:r>
      <w:r w:rsidR="00DD3B8E" w:rsidRPr="00E75F02">
        <w:rPr>
          <w:rFonts w:ascii="TeXGyreHeros" w:hAnsi="TeXGyreHeros" w:cs="Arial"/>
          <w:lang w:val="en-CA"/>
        </w:rPr>
        <w:t>is</w:t>
      </w:r>
      <w:r w:rsidRPr="00E75F02">
        <w:rPr>
          <w:rFonts w:ascii="TeXGyreHeros" w:hAnsi="TeXGyreHeros" w:cs="Arial"/>
          <w:lang w:val="en-CA"/>
        </w:rPr>
        <w:t xml:space="preserve"> </w:t>
      </w:r>
      <w:r w:rsidR="003E0294">
        <w:rPr>
          <w:rFonts w:ascii="TeXGyreHeros" w:hAnsi="TeXGyreHeros" w:cs="Arial"/>
          <w:lang w:val="en-CA"/>
        </w:rPr>
        <w:t>more</w:t>
      </w:r>
      <w:r w:rsidR="00235C82" w:rsidRPr="00E75F02">
        <w:rPr>
          <w:rFonts w:ascii="TeXGyreHeros" w:hAnsi="TeXGyreHeros" w:cs="Arial"/>
          <w:lang w:val="en-CA"/>
        </w:rPr>
        <w:t xml:space="preserve"> </w:t>
      </w:r>
      <w:r w:rsidRPr="00E75F02">
        <w:rPr>
          <w:rFonts w:ascii="TeXGyreHeros" w:hAnsi="TeXGyreHeros" w:cs="Arial"/>
          <w:lang w:val="en-CA"/>
        </w:rPr>
        <w:t>liquid th</w:t>
      </w:r>
      <w:r w:rsidR="00FD2CA0" w:rsidRPr="00E75F02">
        <w:rPr>
          <w:rFonts w:ascii="TeXGyreHeros" w:hAnsi="TeXGyreHeros" w:cs="Arial"/>
          <w:lang w:val="en-CA"/>
        </w:rPr>
        <w:t>a</w:t>
      </w:r>
      <w:r w:rsidRPr="00E75F02">
        <w:rPr>
          <w:rFonts w:ascii="TeXGyreHeros" w:hAnsi="TeXGyreHeros" w:cs="Arial"/>
          <w:lang w:val="en-CA"/>
        </w:rPr>
        <w:t xml:space="preserve">n </w:t>
      </w:r>
      <w:proofErr w:type="spellStart"/>
      <w:r w:rsidR="00463A88" w:rsidRPr="00E75F02">
        <w:rPr>
          <w:rFonts w:ascii="TeXGyreHeros" w:hAnsi="TeXGyreHeros" w:cs="Arial"/>
          <w:lang w:val="en-CA"/>
        </w:rPr>
        <w:t>Reitmans</w:t>
      </w:r>
      <w:proofErr w:type="spellEnd"/>
      <w:r w:rsidRPr="00E75F02">
        <w:rPr>
          <w:rFonts w:ascii="TeXGyreHeros" w:hAnsi="TeXGyreHeros" w:cs="Arial"/>
          <w:lang w:val="en-CA"/>
        </w:rPr>
        <w:t xml:space="preserve"> </w:t>
      </w:r>
      <w:r w:rsidR="00463A88" w:rsidRPr="00E75F02">
        <w:rPr>
          <w:rFonts w:ascii="TeXGyreHeros" w:hAnsi="TeXGyreHeros" w:cs="Arial"/>
          <w:lang w:val="en-CA"/>
        </w:rPr>
        <w:t xml:space="preserve">and </w:t>
      </w:r>
      <w:r w:rsidR="00DD3B8E" w:rsidRPr="00E75F02">
        <w:rPr>
          <w:rFonts w:ascii="TeXGyreHeros" w:hAnsi="TeXGyreHeros" w:cs="Arial"/>
          <w:lang w:val="en-CA"/>
        </w:rPr>
        <w:t>both</w:t>
      </w:r>
      <w:r w:rsidR="003E0294">
        <w:rPr>
          <w:rFonts w:ascii="TeXGyreHeros" w:hAnsi="TeXGyreHeros" w:cs="Arial"/>
          <w:lang w:val="en-CA"/>
        </w:rPr>
        <w:t xml:space="preserve"> companies</w:t>
      </w:r>
      <w:r w:rsidR="00DD3B8E" w:rsidRPr="00E75F02">
        <w:rPr>
          <w:rFonts w:ascii="TeXGyreHeros" w:hAnsi="TeXGyreHeros" w:cs="Arial"/>
          <w:lang w:val="en-CA"/>
        </w:rPr>
        <w:t xml:space="preserve"> </w:t>
      </w:r>
      <w:r w:rsidR="00463A88" w:rsidRPr="00E75F02">
        <w:rPr>
          <w:rFonts w:ascii="TeXGyreHeros" w:hAnsi="TeXGyreHeros" w:cs="Arial"/>
          <w:lang w:val="en-CA"/>
        </w:rPr>
        <w:t xml:space="preserve">have stronger ratios than the industry average of </w:t>
      </w:r>
      <w:r w:rsidR="003E0294">
        <w:rPr>
          <w:rFonts w:ascii="TeXGyreHeros" w:hAnsi="TeXGyreHeros" w:cs="Arial"/>
          <w:lang w:val="en-CA"/>
        </w:rPr>
        <w:t>1.8</w:t>
      </w:r>
      <w:r w:rsidR="00463A88" w:rsidRPr="00E75F02">
        <w:rPr>
          <w:rFonts w:ascii="TeXGyreHeros" w:hAnsi="TeXGyreHeros" w:cs="Arial"/>
          <w:lang w:val="en-CA"/>
        </w:rPr>
        <w:t>:1</w:t>
      </w:r>
      <w:r w:rsidR="00FD2CA0" w:rsidRPr="00E75F02">
        <w:rPr>
          <w:rFonts w:ascii="TeXGyreHeros" w:hAnsi="TeXGyreHeros" w:cs="Arial"/>
          <w:lang w:val="en-CA"/>
        </w:rPr>
        <w:t xml:space="preserve">. </w:t>
      </w:r>
    </w:p>
    <w:p w14:paraId="6489AEDE" w14:textId="77777777" w:rsidR="00453608" w:rsidRPr="00E75F02" w:rsidRDefault="00453608" w:rsidP="001C7A05">
      <w:pPr>
        <w:tabs>
          <w:tab w:val="left" w:pos="720"/>
        </w:tabs>
        <w:ind w:left="720" w:hanging="720"/>
        <w:jc w:val="both"/>
        <w:rPr>
          <w:rFonts w:ascii="TeXGyreHeros" w:hAnsi="TeXGyreHeros" w:cs="Arial"/>
          <w:sz w:val="12"/>
          <w:szCs w:val="12"/>
          <w:lang w:val="en-CA"/>
        </w:rPr>
      </w:pPr>
    </w:p>
    <w:p w14:paraId="1106637A" w14:textId="77777777" w:rsidR="00453608" w:rsidRPr="00E75F02" w:rsidRDefault="00453608" w:rsidP="006D7252">
      <w:pPr>
        <w:tabs>
          <w:tab w:val="left" w:pos="720"/>
        </w:tabs>
        <w:ind w:left="720" w:hanging="720"/>
        <w:jc w:val="both"/>
        <w:rPr>
          <w:rFonts w:ascii="TeXGyreHeros" w:hAnsi="TeXGyreHeros" w:cs="Arial"/>
          <w:lang w:val="en-CA"/>
        </w:rPr>
      </w:pPr>
      <w:r w:rsidRPr="00E75F02">
        <w:rPr>
          <w:rFonts w:ascii="TeXGyreHeros" w:hAnsi="TeXGyreHeros" w:cs="Arial"/>
          <w:lang w:val="en-CA"/>
        </w:rPr>
        <w:tab/>
      </w:r>
      <w:r w:rsidRPr="00E75F02">
        <w:rPr>
          <w:rFonts w:ascii="TeXGyreHeros" w:hAnsi="TeXGyreHeros" w:cs="Arial"/>
          <w:u w:val="single"/>
          <w:lang w:val="en-CA"/>
        </w:rPr>
        <w:t>Solvency</w:t>
      </w:r>
    </w:p>
    <w:p w14:paraId="3D22F738" w14:textId="77777777" w:rsidR="00463A88" w:rsidRPr="00E75F02" w:rsidRDefault="00453608" w:rsidP="00453608">
      <w:pPr>
        <w:tabs>
          <w:tab w:val="left" w:pos="720"/>
        </w:tabs>
        <w:ind w:left="720" w:hanging="720"/>
        <w:jc w:val="both"/>
        <w:rPr>
          <w:rFonts w:ascii="TeXGyreHeros" w:hAnsi="TeXGyreHeros"/>
          <w:lang w:val="en-CA"/>
        </w:rPr>
      </w:pPr>
      <w:r w:rsidRPr="00E75F02">
        <w:rPr>
          <w:rFonts w:ascii="TeXGyreHeros" w:hAnsi="TeXGyreHeros" w:cs="Arial"/>
          <w:lang w:val="en-CA"/>
        </w:rPr>
        <w:tab/>
      </w:r>
      <w:proofErr w:type="spellStart"/>
      <w:r w:rsidR="00463A88" w:rsidRPr="00E75F02">
        <w:rPr>
          <w:rFonts w:ascii="TeXGyreHeros" w:hAnsi="TeXGyreHeros" w:cs="Arial"/>
          <w:lang w:val="en-CA"/>
        </w:rPr>
        <w:t>Reitmans</w:t>
      </w:r>
      <w:proofErr w:type="spellEnd"/>
      <w:r w:rsidRPr="00E75F02">
        <w:rPr>
          <w:rFonts w:ascii="TeXGyreHeros" w:hAnsi="TeXGyreHeros" w:cs="Arial"/>
          <w:lang w:val="en-CA"/>
        </w:rPr>
        <w:t xml:space="preserve"> is more solvent than Le Ch</w:t>
      </w:r>
      <w:r w:rsidR="00D36BA3" w:rsidRPr="00E75F02">
        <w:rPr>
          <w:rFonts w:ascii="TeXGyreHeros" w:hAnsi="TeXGyreHeros" w:cs="Arial"/>
          <w:lang w:val="en-CA"/>
        </w:rPr>
        <w:t>â</w:t>
      </w:r>
      <w:r w:rsidRPr="00E75F02">
        <w:rPr>
          <w:rFonts w:ascii="TeXGyreHeros" w:hAnsi="TeXGyreHeros" w:cs="Arial"/>
          <w:lang w:val="en-CA"/>
        </w:rPr>
        <w:t>teau as evidenced by its lower debt to total assets ratio</w:t>
      </w:r>
      <w:r w:rsidR="00EE1996" w:rsidRPr="00E75F02">
        <w:rPr>
          <w:rFonts w:ascii="TeXGyreHeros" w:hAnsi="TeXGyreHeros" w:cs="Arial"/>
          <w:lang w:val="en-CA"/>
        </w:rPr>
        <w:t>,</w:t>
      </w:r>
      <w:r w:rsidR="00463A88" w:rsidRPr="00E75F02">
        <w:rPr>
          <w:rFonts w:ascii="TeXGyreHeros" w:hAnsi="TeXGyreHeros" w:cs="Arial"/>
          <w:lang w:val="en-CA"/>
        </w:rPr>
        <w:t xml:space="preserve"> which is </w:t>
      </w:r>
      <w:r w:rsidR="003E0294">
        <w:rPr>
          <w:rFonts w:ascii="TeXGyreHeros" w:hAnsi="TeXGyreHeros" w:cs="Arial"/>
          <w:lang w:val="en-CA"/>
        </w:rPr>
        <w:t xml:space="preserve">better than </w:t>
      </w:r>
      <w:r w:rsidR="00463A88" w:rsidRPr="00E75F02">
        <w:rPr>
          <w:rFonts w:ascii="TeXGyreHeros" w:hAnsi="TeXGyreHeros" w:cs="Arial"/>
          <w:lang w:val="en-CA"/>
        </w:rPr>
        <w:t xml:space="preserve">the industry average of </w:t>
      </w:r>
      <w:r w:rsidR="003E0294">
        <w:rPr>
          <w:rFonts w:ascii="TeXGyreHeros" w:hAnsi="TeXGyreHeros" w:cs="Arial"/>
          <w:lang w:val="en-CA"/>
        </w:rPr>
        <w:t>57</w:t>
      </w:r>
      <w:r w:rsidR="00463A88" w:rsidRPr="00E75F02">
        <w:rPr>
          <w:rFonts w:ascii="TeXGyreHeros" w:hAnsi="TeXGyreHeros" w:cs="Arial"/>
          <w:lang w:val="en-CA"/>
        </w:rPr>
        <w:t>%</w:t>
      </w:r>
      <w:r w:rsidRPr="00E75F02">
        <w:rPr>
          <w:rFonts w:ascii="TeXGyreHeros" w:hAnsi="TeXGyreHeros" w:cs="Arial"/>
          <w:lang w:val="en-CA"/>
        </w:rPr>
        <w:t xml:space="preserve">. </w:t>
      </w:r>
    </w:p>
    <w:p w14:paraId="0172E628" w14:textId="77777777" w:rsidR="001C7A05" w:rsidRPr="00E75F02" w:rsidRDefault="001C7A05" w:rsidP="005E7A4C">
      <w:pPr>
        <w:tabs>
          <w:tab w:val="left" w:pos="720"/>
        </w:tabs>
        <w:ind w:left="720"/>
        <w:jc w:val="both"/>
        <w:rPr>
          <w:rFonts w:ascii="TeXGyreHeros" w:hAnsi="TeXGyreHeros" w:cs="Arial"/>
          <w:sz w:val="12"/>
          <w:szCs w:val="12"/>
          <w:lang w:val="en-CA"/>
        </w:rPr>
      </w:pPr>
      <w:r w:rsidRPr="00E75F02">
        <w:rPr>
          <w:rFonts w:ascii="TeXGyreHeros" w:hAnsi="TeXGyreHeros" w:cs="Arial"/>
          <w:lang w:val="en-CA"/>
        </w:rPr>
        <w:tab/>
      </w:r>
    </w:p>
    <w:p w14:paraId="2FF43299" w14:textId="77777777" w:rsidR="001C7A05" w:rsidRPr="00E75F02" w:rsidRDefault="001C7A05" w:rsidP="006D7252">
      <w:pPr>
        <w:tabs>
          <w:tab w:val="left" w:pos="720"/>
        </w:tabs>
        <w:ind w:left="720" w:hanging="720"/>
        <w:jc w:val="both"/>
        <w:rPr>
          <w:rFonts w:ascii="TeXGyreHeros" w:hAnsi="TeXGyreHeros" w:cs="Arial"/>
          <w:lang w:val="en-CA"/>
        </w:rPr>
      </w:pPr>
      <w:r w:rsidRPr="00E75F02">
        <w:rPr>
          <w:rFonts w:ascii="TeXGyreHeros" w:hAnsi="TeXGyreHeros" w:cs="Arial"/>
          <w:lang w:val="en-CA"/>
        </w:rPr>
        <w:tab/>
      </w:r>
      <w:r w:rsidRPr="00E75F02">
        <w:rPr>
          <w:rFonts w:ascii="TeXGyreHeros" w:hAnsi="TeXGyreHeros" w:cs="Arial"/>
          <w:u w:val="single"/>
          <w:lang w:val="en-CA"/>
        </w:rPr>
        <w:t>Profitability</w:t>
      </w:r>
    </w:p>
    <w:p w14:paraId="4645D58D" w14:textId="48392A68" w:rsidR="005E7A4C" w:rsidRPr="00E75F02" w:rsidRDefault="001C7A05" w:rsidP="001C7A05">
      <w:pPr>
        <w:tabs>
          <w:tab w:val="left" w:pos="720"/>
        </w:tabs>
        <w:ind w:left="720" w:hanging="720"/>
        <w:jc w:val="both"/>
        <w:rPr>
          <w:rFonts w:ascii="TeXGyreHeros" w:hAnsi="TeXGyreHeros" w:cs="Arial"/>
          <w:lang w:val="en-CA"/>
        </w:rPr>
      </w:pPr>
      <w:r w:rsidRPr="00E75F02">
        <w:rPr>
          <w:rFonts w:ascii="TeXGyreHeros" w:hAnsi="TeXGyreHeros" w:cs="Arial"/>
          <w:lang w:val="en-CA"/>
        </w:rPr>
        <w:tab/>
      </w:r>
      <w:r w:rsidR="005E7A4C" w:rsidRPr="00E75F02">
        <w:rPr>
          <w:rFonts w:ascii="TeXGyreHeros" w:hAnsi="TeXGyreHeros" w:cs="Arial"/>
          <w:lang w:val="en-CA"/>
        </w:rPr>
        <w:t xml:space="preserve">Although the </w:t>
      </w:r>
      <w:r w:rsidR="00F6561F">
        <w:rPr>
          <w:rFonts w:ascii="TeXGyreHeros" w:hAnsi="TeXGyreHeros" w:cs="Arial"/>
          <w:lang w:val="en-CA"/>
        </w:rPr>
        <w:t xml:space="preserve">basic </w:t>
      </w:r>
      <w:r w:rsidR="005E7A4C" w:rsidRPr="00E75F02">
        <w:rPr>
          <w:rFonts w:ascii="TeXGyreHeros" w:hAnsi="TeXGyreHeros" w:cs="Arial"/>
          <w:lang w:val="en-CA"/>
        </w:rPr>
        <w:t xml:space="preserve">earnings per share ratio </w:t>
      </w:r>
      <w:proofErr w:type="gramStart"/>
      <w:r w:rsidR="005E7A4C" w:rsidRPr="00E75F02">
        <w:rPr>
          <w:rFonts w:ascii="TeXGyreHeros" w:hAnsi="TeXGyreHeros" w:cs="Arial"/>
          <w:lang w:val="en-CA"/>
        </w:rPr>
        <w:t>does</w:t>
      </w:r>
      <w:proofErr w:type="gramEnd"/>
      <w:r w:rsidR="005E7A4C" w:rsidRPr="00E75F02">
        <w:rPr>
          <w:rFonts w:ascii="TeXGyreHeros" w:hAnsi="TeXGyreHeros" w:cs="Arial"/>
          <w:lang w:val="en-CA"/>
        </w:rPr>
        <w:t xml:space="preserve"> not provide a basis for comparison</w:t>
      </w:r>
      <w:r w:rsidRPr="00E75F02">
        <w:rPr>
          <w:rFonts w:ascii="TeXGyreHeros" w:hAnsi="TeXGyreHeros" w:cs="Arial"/>
          <w:lang w:val="en-CA"/>
        </w:rPr>
        <w:t xml:space="preserve"> </w:t>
      </w:r>
      <w:r w:rsidR="003E0294">
        <w:rPr>
          <w:rFonts w:ascii="TeXGyreHeros" w:hAnsi="TeXGyreHeros" w:cs="Arial"/>
          <w:lang w:val="en-CA"/>
        </w:rPr>
        <w:t xml:space="preserve">by </w:t>
      </w:r>
      <w:r w:rsidR="005E7A4C" w:rsidRPr="00E75F02">
        <w:rPr>
          <w:rFonts w:ascii="TeXGyreHeros" w:hAnsi="TeXGyreHeros" w:cs="Arial"/>
          <w:lang w:val="en-CA"/>
        </w:rPr>
        <w:t>i</w:t>
      </w:r>
      <w:r w:rsidRPr="00E75F02">
        <w:rPr>
          <w:rFonts w:ascii="TeXGyreHeros" w:hAnsi="TeXGyreHeros" w:cs="Arial"/>
          <w:lang w:val="en-CA"/>
        </w:rPr>
        <w:t>nvestors</w:t>
      </w:r>
      <w:r w:rsidR="003E0294">
        <w:rPr>
          <w:rFonts w:ascii="TeXGyreHeros" w:hAnsi="TeXGyreHeros" w:cs="Arial"/>
          <w:lang w:val="en-CA"/>
        </w:rPr>
        <w:t xml:space="preserve">, both companies have net losses for the year and therefore negative earnings per share. </w:t>
      </w:r>
      <w:r w:rsidR="00A32435">
        <w:rPr>
          <w:rFonts w:ascii="TeXGyreHeros" w:hAnsi="TeXGyreHeros" w:cs="Arial"/>
          <w:lang w:val="en-CA"/>
        </w:rPr>
        <w:t>Consequently,</w:t>
      </w:r>
      <w:r w:rsidR="003E0294">
        <w:rPr>
          <w:rFonts w:ascii="TeXGyreHeros" w:hAnsi="TeXGyreHeros" w:cs="Arial"/>
          <w:lang w:val="en-CA"/>
        </w:rPr>
        <w:t xml:space="preserve"> no</w:t>
      </w:r>
      <w:r w:rsidRPr="00E75F02">
        <w:rPr>
          <w:rFonts w:ascii="TeXGyreHeros" w:hAnsi="TeXGyreHeros" w:cs="Arial"/>
          <w:lang w:val="en-CA"/>
        </w:rPr>
        <w:t xml:space="preserve"> price-earnings ratio</w:t>
      </w:r>
      <w:r w:rsidR="003E0294">
        <w:rPr>
          <w:rFonts w:ascii="TeXGyreHeros" w:hAnsi="TeXGyreHeros" w:cs="Arial"/>
          <w:lang w:val="en-CA"/>
        </w:rPr>
        <w:t xml:space="preserve"> can be calculated to compare</w:t>
      </w:r>
      <w:r w:rsidR="001C5D7F">
        <w:rPr>
          <w:rFonts w:ascii="TeXGyreHeros" w:hAnsi="TeXGyreHeros" w:cs="Arial"/>
          <w:lang w:val="en-CA"/>
        </w:rPr>
        <w:t xml:space="preserve"> to each other or to</w:t>
      </w:r>
      <w:r w:rsidR="003E0294">
        <w:rPr>
          <w:rFonts w:ascii="TeXGyreHeros" w:hAnsi="TeXGyreHeros" w:cs="Arial"/>
          <w:lang w:val="en-CA"/>
        </w:rPr>
        <w:t xml:space="preserve"> the industry average.</w:t>
      </w:r>
      <w:r w:rsidR="006524B7" w:rsidRPr="00E75F02">
        <w:rPr>
          <w:rFonts w:ascii="TeXGyreHeros" w:hAnsi="TeXGyreHeros" w:cs="Arial"/>
          <w:lang w:val="en-CA"/>
        </w:rPr>
        <w:t xml:space="preserve"> </w:t>
      </w:r>
    </w:p>
    <w:p w14:paraId="001E4985" w14:textId="77777777" w:rsidR="00571ED2" w:rsidRPr="00E75F02" w:rsidRDefault="00571ED2">
      <w:pPr>
        <w:tabs>
          <w:tab w:val="left" w:pos="720"/>
        </w:tabs>
        <w:ind w:left="720"/>
        <w:jc w:val="both"/>
        <w:rPr>
          <w:rFonts w:ascii="TeXGyreHeros" w:hAnsi="TeXGyreHeros" w:cs="Arial"/>
          <w:lang w:val="en-CA"/>
        </w:rPr>
      </w:pPr>
    </w:p>
    <w:p w14:paraId="24F73375" w14:textId="5F22D6D0" w:rsidR="00987AD5" w:rsidRPr="00DE63AF" w:rsidRDefault="00987AD5" w:rsidP="00987AD5">
      <w:pPr>
        <w:jc w:val="both"/>
        <w:rPr>
          <w:rFonts w:ascii="TeXGyreHeros" w:hAnsi="TeXGyreHeros" w:cs="Arial"/>
        </w:rPr>
      </w:pPr>
      <w:r w:rsidRPr="00155545">
        <w:rPr>
          <w:rFonts w:ascii="TeXGyreHeros" w:eastAsia="Calibri" w:hAnsi="TeXGyreHeros"/>
          <w:sz w:val="18"/>
          <w:szCs w:val="18"/>
        </w:rPr>
        <w:t xml:space="preserve">LO </w:t>
      </w:r>
      <w:proofErr w:type="gramStart"/>
      <w:r>
        <w:rPr>
          <w:rFonts w:ascii="TeXGyreHeros" w:eastAsia="Calibri" w:hAnsi="TeXGyreHeros"/>
          <w:sz w:val="18"/>
          <w:szCs w:val="18"/>
          <w:lang w:val="en-CA"/>
        </w:rPr>
        <w:t>2</w:t>
      </w:r>
      <w:r w:rsidRPr="00155545">
        <w:rPr>
          <w:rFonts w:ascii="TeXGyreHeros" w:eastAsia="Calibri" w:hAnsi="TeXGyreHeros"/>
          <w:sz w:val="18"/>
          <w:szCs w:val="18"/>
        </w:rPr>
        <w:t xml:space="preserve"> </w:t>
      </w:r>
      <w:r w:rsidR="00BC4AF5">
        <w:rPr>
          <w:rFonts w:ascii="TeXGyreHeros" w:eastAsia="Calibri" w:hAnsi="TeXGyreHeros"/>
          <w:sz w:val="18"/>
          <w:szCs w:val="18"/>
        </w:rPr>
        <w:t xml:space="preserve"> </w:t>
      </w:r>
      <w:r w:rsidRPr="00155545">
        <w:rPr>
          <w:rFonts w:ascii="TeXGyreHeros" w:eastAsia="Calibri" w:hAnsi="TeXGyreHeros"/>
          <w:sz w:val="18"/>
          <w:szCs w:val="18"/>
        </w:rPr>
        <w:t>BT</w:t>
      </w:r>
      <w:proofErr w:type="gramEnd"/>
      <w:r w:rsidRPr="00155545">
        <w:rPr>
          <w:rFonts w:ascii="TeXGyreHeros" w:eastAsia="Calibri" w:hAnsi="TeXGyreHeros"/>
          <w:sz w:val="18"/>
          <w:szCs w:val="18"/>
        </w:rPr>
        <w:t xml:space="preserve">: </w:t>
      </w:r>
      <w:r w:rsidR="008758DE">
        <w:rPr>
          <w:rFonts w:ascii="TeXGyreHeros" w:eastAsia="Calibri" w:hAnsi="TeXGyreHeros"/>
          <w:sz w:val="18"/>
          <w:szCs w:val="18"/>
        </w:rPr>
        <w:t>AN</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M</w:t>
      </w:r>
      <w:r w:rsidR="008758DE">
        <w:rPr>
          <w:rFonts w:ascii="TeXGyreHeros" w:eastAsia="Calibri" w:hAnsi="TeXGyreHeros"/>
          <w:sz w:val="18"/>
          <w:szCs w:val="18"/>
          <w:lang w:val="en-CA"/>
        </w:rPr>
        <w:t xml:space="preserve"> </w:t>
      </w:r>
      <w:r w:rsidRPr="00155545">
        <w:rPr>
          <w:rFonts w:ascii="TeXGyreHeros" w:eastAsia="Calibri" w:hAnsi="TeXGyreHeros"/>
          <w:sz w:val="18"/>
          <w:szCs w:val="18"/>
        </w:rPr>
        <w:t xml:space="preserve"> Time: </w:t>
      </w:r>
      <w:r>
        <w:rPr>
          <w:rFonts w:ascii="TeXGyreHeros" w:eastAsia="Calibri" w:hAnsi="TeXGyreHeros"/>
          <w:sz w:val="18"/>
          <w:szCs w:val="18"/>
          <w:lang w:val="en-CA"/>
        </w:rPr>
        <w:t>30</w:t>
      </w:r>
      <w:r w:rsidRPr="00155545">
        <w:rPr>
          <w:rFonts w:ascii="TeXGyreHeros" w:eastAsia="Calibri" w:hAnsi="TeXGyreHeros"/>
          <w:sz w:val="18"/>
          <w:szCs w:val="18"/>
        </w:rPr>
        <w:t xml:space="preserve"> min.  AACSB: </w:t>
      </w:r>
      <w:proofErr w:type="gramStart"/>
      <w:r>
        <w:rPr>
          <w:rFonts w:ascii="TeXGyreHeros" w:eastAsia="Calibri" w:hAnsi="TeXGyreHeros"/>
          <w:sz w:val="18"/>
          <w:szCs w:val="18"/>
          <w:lang w:val="en-CA"/>
        </w:rPr>
        <w:t>Analytic</w:t>
      </w:r>
      <w:r w:rsidRPr="00155545">
        <w:rPr>
          <w:rFonts w:ascii="TeXGyreHeros" w:eastAsia="Calibri" w:hAnsi="TeXGyreHeros"/>
          <w:sz w:val="18"/>
          <w:szCs w:val="18"/>
        </w:rPr>
        <w:t xml:space="preserve"> </w:t>
      </w:r>
      <w:r w:rsidR="008758DE">
        <w:rPr>
          <w:rFonts w:ascii="TeXGyreHeros" w:eastAsia="Calibri" w:hAnsi="TeXGyreHeros"/>
          <w:sz w:val="18"/>
          <w:szCs w:val="18"/>
        </w:rPr>
        <w:t xml:space="preserve"> </w:t>
      </w:r>
      <w:r w:rsidRPr="00155545">
        <w:rPr>
          <w:rFonts w:ascii="TeXGyreHeros" w:eastAsia="Calibri" w:hAnsi="TeXGyreHeros"/>
          <w:sz w:val="18"/>
          <w:szCs w:val="18"/>
        </w:rPr>
        <w:t>CPA</w:t>
      </w:r>
      <w:proofErr w:type="gramEnd"/>
      <w:r w:rsidR="008758DE">
        <w:rPr>
          <w:rFonts w:ascii="TeXGyreHeros" w:eastAsia="Calibri" w:hAnsi="TeXGyreHeros"/>
          <w:sz w:val="18"/>
          <w:szCs w:val="18"/>
        </w:rPr>
        <w:t xml:space="preserve">: cpa-t001 </w:t>
      </w:r>
      <w:r w:rsidRPr="00155545">
        <w:rPr>
          <w:rFonts w:ascii="TeXGyreHeros" w:eastAsia="Calibri" w:hAnsi="TeXGyreHeros"/>
          <w:sz w:val="18"/>
          <w:szCs w:val="18"/>
        </w:rPr>
        <w:t xml:space="preserve"> </w:t>
      </w:r>
      <w:r w:rsidR="006D49E3">
        <w:rPr>
          <w:rFonts w:ascii="TeXGyreHeros" w:eastAsia="Calibri" w:hAnsi="TeXGyreHeros"/>
          <w:sz w:val="18"/>
          <w:szCs w:val="18"/>
        </w:rPr>
        <w:t xml:space="preserve">and cpa-t005 </w:t>
      </w:r>
      <w:r w:rsidRPr="00155545">
        <w:rPr>
          <w:rFonts w:ascii="TeXGyreHeros" w:eastAsia="Calibri" w:hAnsi="TeXGyreHeros"/>
          <w:sz w:val="18"/>
          <w:szCs w:val="18"/>
        </w:rPr>
        <w:t>CM: Reporting</w:t>
      </w:r>
      <w:r w:rsidR="006D49E3">
        <w:rPr>
          <w:rFonts w:ascii="TeXGyreHeros" w:eastAsia="Calibri" w:hAnsi="TeXGyreHeros"/>
          <w:sz w:val="18"/>
          <w:szCs w:val="18"/>
        </w:rPr>
        <w:t xml:space="preserve"> and Finance</w:t>
      </w:r>
      <w:r>
        <w:rPr>
          <w:rFonts w:ascii="TeXGyreHeros" w:hAnsi="TeXGyreHeros"/>
          <w:color w:val="000000"/>
          <w:sz w:val="18"/>
          <w:szCs w:val="18"/>
        </w:rPr>
        <w:t xml:space="preserve"> </w:t>
      </w:r>
    </w:p>
    <w:p w14:paraId="3A7DD590" w14:textId="77777777" w:rsidR="00236888" w:rsidRPr="00E75F02" w:rsidRDefault="00236888" w:rsidP="00E75F02">
      <w:pPr>
        <w:tabs>
          <w:tab w:val="left" w:pos="720"/>
        </w:tabs>
        <w:ind w:left="720" w:hanging="720"/>
        <w:jc w:val="both"/>
        <w:rPr>
          <w:rFonts w:ascii="TeXGyreHeros" w:hAnsi="TeXGyreHeros" w:cs="Arial"/>
          <w:sz w:val="28"/>
          <w:szCs w:val="28"/>
          <w:lang w:val="en-CA"/>
        </w:rPr>
      </w:pPr>
      <w:r w:rsidRPr="00E75F02">
        <w:rPr>
          <w:rFonts w:ascii="TeXGyreHeros" w:hAnsi="TeXGyreHeros" w:cs="Arial"/>
          <w:lang w:val="en-CA"/>
        </w:rPr>
        <w:br w:type="page"/>
      </w:r>
    </w:p>
    <w:p w14:paraId="0876D72C" w14:textId="7950B717" w:rsidR="00236888" w:rsidRPr="00E75F02" w:rsidRDefault="00940916" w:rsidP="00236888">
      <w:pPr>
        <w:tabs>
          <w:tab w:val="left" w:pos="720"/>
          <w:tab w:val="left" w:pos="1080"/>
          <w:tab w:val="left" w:pos="1440"/>
          <w:tab w:val="right" w:pos="8640"/>
        </w:tabs>
        <w:rPr>
          <w:rFonts w:ascii="TeXGyreHeros" w:hAnsi="TeXGyreHeros" w:cs="Arial"/>
          <w:sz w:val="28"/>
          <w:szCs w:val="28"/>
          <w:lang w:val="en-CA"/>
        </w:rPr>
      </w:pPr>
      <w:r w:rsidRPr="00E75F02">
        <w:rPr>
          <w:rFonts w:ascii="TeXGyreHeros" w:hAnsi="TeXGyreHeros"/>
          <w:noProof/>
        </w:rPr>
        <w:lastRenderedPageBreak/>
        <mc:AlternateContent>
          <mc:Choice Requires="wps">
            <w:drawing>
              <wp:anchor distT="0" distB="0" distL="114300" distR="114300" simplePos="0" relativeHeight="251664896" behindDoc="0" locked="0" layoutInCell="1" allowOverlap="1" wp14:anchorId="7A61F023" wp14:editId="7DF64F08">
                <wp:simplePos x="0" y="0"/>
                <wp:positionH relativeFrom="column">
                  <wp:posOffset>1931670</wp:posOffset>
                </wp:positionH>
                <wp:positionV relativeFrom="paragraph">
                  <wp:posOffset>-3175</wp:posOffset>
                </wp:positionV>
                <wp:extent cx="1920240" cy="292735"/>
                <wp:effectExtent l="0" t="0" r="22860" b="12065"/>
                <wp:wrapSquare wrapText="bothSides"/>
                <wp:docPr id="2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292735"/>
                        </a:xfrm>
                        <a:prstGeom prst="rect">
                          <a:avLst/>
                        </a:prstGeom>
                        <a:solidFill>
                          <a:srgbClr val="FFFFFF"/>
                        </a:solidFill>
                        <a:ln w="9525">
                          <a:solidFill>
                            <a:srgbClr val="000000"/>
                          </a:solidFill>
                          <a:miter lim="800000"/>
                          <a:headEnd/>
                          <a:tailEnd/>
                        </a:ln>
                      </wps:spPr>
                      <wps:txbx>
                        <w:txbxContent>
                          <w:p w14:paraId="73DEA96C" w14:textId="77777777" w:rsidR="006D49E3" w:rsidRPr="004E2EEB" w:rsidRDefault="006D49E3" w:rsidP="00E75F02">
                            <w:pPr>
                              <w:pStyle w:val="ProblemHead"/>
                              <w:spacing w:line="320" w:lineRule="exact"/>
                              <w:rPr>
                                <w:rFonts w:ascii="TeXGyreHeros" w:hAnsi="TeXGyreHeros"/>
                                <w:sz w:val="28"/>
                              </w:rPr>
                            </w:pPr>
                            <w:r w:rsidRPr="004E2EEB">
                              <w:rPr>
                                <w:rFonts w:ascii="TeXGyreHeros" w:hAnsi="TeXGyreHeros"/>
                                <w:sz w:val="28"/>
                              </w:rPr>
                              <w:t>PROBLEM 2-8A</w:t>
                            </w:r>
                          </w:p>
                          <w:p w14:paraId="40167C63" w14:textId="77777777" w:rsidR="006D49E3" w:rsidRDefault="006D49E3" w:rsidP="00236888">
                            <w:pPr>
                              <w:pStyle w:val="ProblemHead"/>
                              <w:spacing w:line="260" w:lineRule="exac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33" type="#_x0000_t202" style="position:absolute;margin-left:152.1pt;margin-top:-.25pt;width:151.2pt;height:23.0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">
                <v:textbox>
                  <w:txbxContent>
                    <w:p w14:paraId="73DEA96C" w14:textId="77777777" w:rsidR="006D49E3" w:rsidRPr="004E2EEB" w:rsidRDefault="006D49E3" w:rsidP="00E75F02">
                      <w:pPr>
                        <w:pStyle w:val="ProblemHead"/>
                        <w:spacing w:line="320" w:lineRule="exact"/>
                        <w:rPr>
                          <w:rFonts w:ascii="TeXGyreHeros" w:hAnsi="TeXGyreHeros"/>
                          <w:sz w:val="28"/>
                        </w:rPr>
                      </w:pPr>
                      <w:r w:rsidRPr="004E2EEB">
                        <w:rPr>
                          <w:rFonts w:ascii="TeXGyreHeros" w:hAnsi="TeXGyreHeros"/>
                          <w:sz w:val="28"/>
                        </w:rPr>
                        <w:t>PROBLEM 2-8A</w:t>
                      </w:r>
                    </w:p>
                    <w:p w14:paraId="40167C63" w14:textId="77777777" w:rsidR="006D49E3" w:rsidRDefault="006D49E3" w:rsidP="00236888">
                      <w:pPr>
                        <w:pStyle w:val="ProblemHead"/>
                        <w:spacing w:line="260" w:lineRule="exact"/>
                      </w:pPr>
                    </w:p>
                  </w:txbxContent>
                </v:textbox>
                <w10:wrap type="square"/>
              </v:shape>
            </w:pict>
          </mc:Fallback>
        </mc:AlternateContent>
      </w:r>
    </w:p>
    <w:p w14:paraId="52296F00" w14:textId="5D7C0259" w:rsidR="00236888" w:rsidRDefault="00236888" w:rsidP="00E000E6">
      <w:pPr>
        <w:tabs>
          <w:tab w:val="left" w:pos="720"/>
          <w:tab w:val="center" w:pos="2160"/>
          <w:tab w:val="left" w:pos="3600"/>
          <w:tab w:val="left" w:pos="5040"/>
          <w:tab w:val="center" w:pos="6480"/>
          <w:tab w:val="left" w:pos="7920"/>
        </w:tabs>
        <w:ind w:right="-23"/>
        <w:jc w:val="both"/>
        <w:rPr>
          <w:rFonts w:ascii="TeXGyreHeros" w:hAnsi="TeXGyreHeros" w:cs="Arial"/>
          <w:lang w:val="en-CA"/>
        </w:rPr>
      </w:pPr>
    </w:p>
    <w:p w14:paraId="7972E79F" w14:textId="77777777" w:rsidR="00A32435" w:rsidRPr="00E75F02" w:rsidRDefault="00A32435" w:rsidP="00E000E6">
      <w:pPr>
        <w:tabs>
          <w:tab w:val="left" w:pos="720"/>
          <w:tab w:val="center" w:pos="2160"/>
          <w:tab w:val="left" w:pos="3600"/>
          <w:tab w:val="left" w:pos="5040"/>
          <w:tab w:val="center" w:pos="6480"/>
          <w:tab w:val="left" w:pos="7920"/>
        </w:tabs>
        <w:ind w:right="-23"/>
        <w:jc w:val="both"/>
        <w:rPr>
          <w:rFonts w:ascii="TeXGyreHeros" w:hAnsi="TeXGyreHeros" w:cs="Arial"/>
          <w:lang w:val="en-CA"/>
        </w:rPr>
      </w:pPr>
    </w:p>
    <w:p w14:paraId="1A943FCC" w14:textId="77777777" w:rsidR="00236888" w:rsidRPr="00E75F02" w:rsidRDefault="00236888" w:rsidP="00236888">
      <w:pPr>
        <w:numPr>
          <w:ilvl w:val="0"/>
          <w:numId w:val="23"/>
        </w:numPr>
        <w:tabs>
          <w:tab w:val="left" w:pos="720"/>
          <w:tab w:val="center" w:pos="2160"/>
          <w:tab w:val="left" w:pos="3600"/>
          <w:tab w:val="left" w:pos="5040"/>
          <w:tab w:val="center" w:pos="6480"/>
          <w:tab w:val="left" w:pos="7920"/>
        </w:tabs>
        <w:ind w:right="-23" w:hanging="720"/>
        <w:jc w:val="both"/>
        <w:rPr>
          <w:rFonts w:ascii="TeXGyreHeros" w:hAnsi="TeXGyreHeros" w:cs="Arial"/>
          <w:lang w:val="en-CA"/>
        </w:rPr>
      </w:pPr>
      <w:r w:rsidRPr="00E75F02">
        <w:rPr>
          <w:rFonts w:ascii="TeXGyreHeros" w:hAnsi="TeXGyreHeros" w:cs="Arial"/>
          <w:lang w:val="en-CA"/>
        </w:rPr>
        <w:t xml:space="preserve">The higher the amount of working capital, the better a </w:t>
      </w:r>
      <w:r w:rsidR="00BB64DB" w:rsidRPr="00E75F02">
        <w:rPr>
          <w:rFonts w:ascii="TeXGyreHeros" w:hAnsi="TeXGyreHeros" w:cs="Arial"/>
          <w:lang w:val="en-CA"/>
        </w:rPr>
        <w:t>company</w:t>
      </w:r>
      <w:r w:rsidRPr="00E75F02">
        <w:rPr>
          <w:rFonts w:ascii="TeXGyreHeros" w:hAnsi="TeXGyreHeros" w:cs="Arial"/>
          <w:lang w:val="en-CA"/>
        </w:rPr>
        <w:t xml:space="preserve">’ liquidity. From </w:t>
      </w:r>
      <w:r w:rsidR="00462EC6" w:rsidRPr="00E75F02">
        <w:rPr>
          <w:rFonts w:ascii="TeXGyreHeros" w:hAnsi="TeXGyreHeros" w:cs="Arial"/>
          <w:lang w:val="en-CA"/>
        </w:rPr>
        <w:t>201</w:t>
      </w:r>
      <w:r w:rsidR="00E36FF3" w:rsidRPr="00E75F02">
        <w:rPr>
          <w:rFonts w:ascii="TeXGyreHeros" w:hAnsi="TeXGyreHeros" w:cs="Arial"/>
          <w:lang w:val="en-CA"/>
        </w:rPr>
        <w:t>6</w:t>
      </w:r>
      <w:r w:rsidR="00462EC6" w:rsidRPr="00E75F02">
        <w:rPr>
          <w:rFonts w:ascii="TeXGyreHeros" w:hAnsi="TeXGyreHeros" w:cs="Arial"/>
          <w:lang w:val="en-CA"/>
        </w:rPr>
        <w:t xml:space="preserve"> </w:t>
      </w:r>
      <w:r w:rsidRPr="00E75F02">
        <w:rPr>
          <w:rFonts w:ascii="TeXGyreHeros" w:hAnsi="TeXGyreHeros" w:cs="Arial"/>
          <w:lang w:val="en-CA"/>
        </w:rPr>
        <w:t xml:space="preserve">to </w:t>
      </w:r>
      <w:r w:rsidR="00462EC6" w:rsidRPr="00E75F02">
        <w:rPr>
          <w:rFonts w:ascii="TeXGyreHeros" w:hAnsi="TeXGyreHeros" w:cs="Arial"/>
          <w:lang w:val="en-CA"/>
        </w:rPr>
        <w:t>201</w:t>
      </w:r>
      <w:r w:rsidR="00275171">
        <w:rPr>
          <w:rFonts w:ascii="TeXGyreHeros" w:hAnsi="TeXGyreHeros" w:cs="Arial"/>
          <w:lang w:val="en-CA"/>
        </w:rPr>
        <w:t>8</w:t>
      </w:r>
      <w:r w:rsidR="00462EC6" w:rsidRPr="00E75F02">
        <w:rPr>
          <w:rFonts w:ascii="TeXGyreHeros" w:hAnsi="TeXGyreHeros" w:cs="Arial"/>
          <w:lang w:val="en-CA"/>
        </w:rPr>
        <w:t xml:space="preserve"> </w:t>
      </w:r>
      <w:r w:rsidR="005959AC" w:rsidRPr="00E75F02">
        <w:rPr>
          <w:rFonts w:ascii="TeXGyreHeros" w:hAnsi="TeXGyreHeros" w:cs="Arial"/>
          <w:lang w:val="en-CA"/>
        </w:rPr>
        <w:t>Pitka</w:t>
      </w:r>
      <w:r w:rsidRPr="00E75F02">
        <w:rPr>
          <w:rFonts w:ascii="TeXGyreHeros" w:hAnsi="TeXGyreHeros" w:cs="Arial"/>
          <w:lang w:val="en-CA"/>
        </w:rPr>
        <w:t xml:space="preserve"> Corporation’s working capital </w:t>
      </w:r>
      <w:r w:rsidR="005959AC" w:rsidRPr="00E75F02">
        <w:rPr>
          <w:rFonts w:ascii="TeXGyreHeros" w:hAnsi="TeXGyreHeros" w:cs="Arial"/>
          <w:lang w:val="en-CA"/>
        </w:rPr>
        <w:t>deteriorated</w:t>
      </w:r>
      <w:r w:rsidR="00AF2C61">
        <w:rPr>
          <w:rFonts w:ascii="TeXGyreHeros" w:hAnsi="TeXGyreHeros" w:cs="Arial"/>
          <w:lang w:val="en-CA"/>
        </w:rPr>
        <w:t xml:space="preserve"> and show</w:t>
      </w:r>
      <w:r w:rsidR="00832218">
        <w:rPr>
          <w:rFonts w:ascii="TeXGyreHeros" w:hAnsi="TeXGyreHeros" w:cs="Arial"/>
          <w:lang w:val="en-CA"/>
        </w:rPr>
        <w:t>ed</w:t>
      </w:r>
      <w:r w:rsidR="00AF2C61">
        <w:rPr>
          <w:rFonts w:ascii="TeXGyreHeros" w:hAnsi="TeXGyreHeros" w:cs="Arial"/>
          <w:lang w:val="en-CA"/>
        </w:rPr>
        <w:t xml:space="preserve"> a constant downward trend over the three</w:t>
      </w:r>
      <w:r w:rsidR="00972349">
        <w:rPr>
          <w:rFonts w:ascii="TeXGyreHeros" w:hAnsi="TeXGyreHeros" w:cs="Arial"/>
          <w:lang w:val="en-CA"/>
        </w:rPr>
        <w:t>-</w:t>
      </w:r>
      <w:r w:rsidR="00AF2C61">
        <w:rPr>
          <w:rFonts w:ascii="TeXGyreHeros" w:hAnsi="TeXGyreHeros" w:cs="Arial"/>
          <w:lang w:val="en-CA"/>
        </w:rPr>
        <w:t>year period</w:t>
      </w:r>
      <w:r w:rsidRPr="00E75F02">
        <w:rPr>
          <w:rFonts w:ascii="TeXGyreHeros" w:hAnsi="TeXGyreHeros" w:cs="Arial"/>
          <w:lang w:val="en-CA"/>
        </w:rPr>
        <w:t xml:space="preserve">. </w:t>
      </w:r>
    </w:p>
    <w:p w14:paraId="4460450F" w14:textId="77777777" w:rsidR="00236888" w:rsidRPr="00E75F02" w:rsidRDefault="00236888" w:rsidP="00236888">
      <w:pPr>
        <w:tabs>
          <w:tab w:val="left" w:pos="720"/>
          <w:tab w:val="center" w:pos="2160"/>
          <w:tab w:val="left" w:pos="3600"/>
          <w:tab w:val="left" w:pos="5040"/>
          <w:tab w:val="center" w:pos="6480"/>
          <w:tab w:val="left" w:pos="7920"/>
        </w:tabs>
        <w:ind w:left="720" w:right="-720"/>
        <w:jc w:val="both"/>
        <w:rPr>
          <w:rFonts w:ascii="TeXGyreHeros" w:hAnsi="TeXGyreHeros" w:cs="Arial"/>
          <w:lang w:val="en-CA"/>
        </w:rPr>
      </w:pPr>
    </w:p>
    <w:p w14:paraId="3C462305" w14:textId="77777777" w:rsidR="00236888" w:rsidRPr="00E75F02" w:rsidRDefault="00236888" w:rsidP="00236888">
      <w:pPr>
        <w:tabs>
          <w:tab w:val="left" w:pos="720"/>
          <w:tab w:val="center" w:pos="2160"/>
          <w:tab w:val="left" w:pos="3600"/>
          <w:tab w:val="left" w:pos="5040"/>
          <w:tab w:val="center" w:pos="6480"/>
          <w:tab w:val="left" w:pos="7920"/>
        </w:tabs>
        <w:ind w:left="720" w:right="-23"/>
        <w:jc w:val="both"/>
        <w:rPr>
          <w:rFonts w:ascii="TeXGyreHeros" w:hAnsi="TeXGyreHeros" w:cs="Arial"/>
          <w:lang w:val="en-CA"/>
        </w:rPr>
      </w:pPr>
      <w:r w:rsidRPr="00E75F02">
        <w:rPr>
          <w:rFonts w:ascii="TeXGyreHeros" w:hAnsi="TeXGyreHeros" w:cs="Arial"/>
          <w:lang w:val="en-CA"/>
        </w:rPr>
        <w:t xml:space="preserve">A higher current ratio is evidence of better liquidity for a </w:t>
      </w:r>
      <w:r w:rsidR="000E30D1" w:rsidRPr="00E75F02">
        <w:rPr>
          <w:rFonts w:ascii="TeXGyreHeros" w:hAnsi="TeXGyreHeros" w:cs="Arial"/>
          <w:lang w:val="en-CA"/>
        </w:rPr>
        <w:t>company</w:t>
      </w:r>
      <w:r w:rsidR="00B62E1D" w:rsidRPr="00E75F02">
        <w:rPr>
          <w:rFonts w:ascii="TeXGyreHeros" w:hAnsi="TeXGyreHeros" w:cs="Arial"/>
          <w:lang w:val="en-CA"/>
        </w:rPr>
        <w:t xml:space="preserve"> (assuming the components of the current </w:t>
      </w:r>
      <w:r w:rsidR="00202A41" w:rsidRPr="00E75F02">
        <w:rPr>
          <w:rFonts w:ascii="TeXGyreHeros" w:hAnsi="TeXGyreHeros" w:cs="Arial"/>
          <w:lang w:val="en-CA"/>
        </w:rPr>
        <w:t>assets</w:t>
      </w:r>
      <w:r w:rsidR="00B62E1D" w:rsidRPr="00E75F02">
        <w:rPr>
          <w:rFonts w:ascii="TeXGyreHeros" w:hAnsi="TeXGyreHeros" w:cs="Arial"/>
          <w:lang w:val="en-CA"/>
        </w:rPr>
        <w:t xml:space="preserve"> are also liquid)</w:t>
      </w:r>
      <w:r w:rsidRPr="00E75F02">
        <w:rPr>
          <w:rFonts w:ascii="TeXGyreHeros" w:hAnsi="TeXGyreHeros" w:cs="Arial"/>
          <w:lang w:val="en-CA"/>
        </w:rPr>
        <w:t xml:space="preserve">. </w:t>
      </w:r>
      <w:r w:rsidR="00AF2C61">
        <w:rPr>
          <w:rFonts w:ascii="TeXGyreHeros" w:hAnsi="TeXGyreHeros" w:cs="Arial"/>
          <w:lang w:val="en-CA"/>
        </w:rPr>
        <w:t>Although the current ratio stayed the same from 2016 to 2017, it deteriorated 2017</w:t>
      </w:r>
      <w:r w:rsidR="00462EC6" w:rsidRPr="00E75F02">
        <w:rPr>
          <w:rFonts w:ascii="TeXGyreHeros" w:hAnsi="TeXGyreHeros" w:cs="Arial"/>
          <w:lang w:val="en-CA"/>
        </w:rPr>
        <w:t xml:space="preserve"> </w:t>
      </w:r>
      <w:r w:rsidRPr="00E75F02">
        <w:rPr>
          <w:rFonts w:ascii="TeXGyreHeros" w:hAnsi="TeXGyreHeros" w:cs="Arial"/>
          <w:lang w:val="en-CA"/>
        </w:rPr>
        <w:t xml:space="preserve">to </w:t>
      </w:r>
      <w:r w:rsidR="00462EC6" w:rsidRPr="00E75F02">
        <w:rPr>
          <w:rFonts w:ascii="TeXGyreHeros" w:hAnsi="TeXGyreHeros" w:cs="Arial"/>
          <w:lang w:val="en-CA"/>
        </w:rPr>
        <w:t>201</w:t>
      </w:r>
      <w:r w:rsidR="00AF2C61">
        <w:rPr>
          <w:rFonts w:ascii="TeXGyreHeros" w:hAnsi="TeXGyreHeros" w:cs="Arial"/>
          <w:lang w:val="en-CA"/>
        </w:rPr>
        <w:t>8 and is low</w:t>
      </w:r>
      <w:r w:rsidRPr="00E75F02">
        <w:rPr>
          <w:rFonts w:ascii="TeXGyreHeros" w:hAnsi="TeXGyreHeros" w:cs="Arial"/>
          <w:lang w:val="en-CA"/>
        </w:rPr>
        <w:t>.</w:t>
      </w:r>
    </w:p>
    <w:p w14:paraId="69BA5719" w14:textId="77777777" w:rsidR="00236888" w:rsidRPr="00E75F02" w:rsidRDefault="00236888" w:rsidP="00236888">
      <w:pPr>
        <w:tabs>
          <w:tab w:val="left" w:pos="720"/>
          <w:tab w:val="center" w:pos="2160"/>
          <w:tab w:val="left" w:pos="3600"/>
          <w:tab w:val="left" w:pos="5040"/>
          <w:tab w:val="center" w:pos="6480"/>
          <w:tab w:val="left" w:pos="7920"/>
        </w:tabs>
        <w:ind w:left="720" w:right="-720"/>
        <w:rPr>
          <w:rFonts w:ascii="TeXGyreHeros" w:hAnsi="TeXGyreHeros" w:cs="Arial"/>
          <w:lang w:val="en-CA"/>
        </w:rPr>
      </w:pPr>
    </w:p>
    <w:p w14:paraId="2CAC4395" w14:textId="77777777" w:rsidR="00236888" w:rsidRPr="00E75F02" w:rsidRDefault="006241EB" w:rsidP="00236888">
      <w:pPr>
        <w:tabs>
          <w:tab w:val="left" w:pos="720"/>
          <w:tab w:val="center" w:pos="2160"/>
          <w:tab w:val="left" w:pos="3600"/>
          <w:tab w:val="left" w:pos="5040"/>
          <w:tab w:val="center" w:pos="6480"/>
          <w:tab w:val="left" w:pos="7920"/>
        </w:tabs>
        <w:ind w:left="720" w:right="-23"/>
        <w:jc w:val="both"/>
        <w:rPr>
          <w:rFonts w:ascii="TeXGyreHeros" w:hAnsi="TeXGyreHeros" w:cs="Arial"/>
          <w:lang w:val="en-CA"/>
        </w:rPr>
      </w:pPr>
      <w:r w:rsidRPr="00E75F02">
        <w:rPr>
          <w:rFonts w:ascii="TeXGyreHeros" w:hAnsi="TeXGyreHeros" w:cs="Arial"/>
          <w:lang w:val="en-CA"/>
        </w:rPr>
        <w:t xml:space="preserve">A </w:t>
      </w:r>
      <w:r w:rsidR="00236888" w:rsidRPr="00E75F02">
        <w:rPr>
          <w:rFonts w:ascii="TeXGyreHeros" w:hAnsi="TeXGyreHeros" w:cs="Arial"/>
          <w:lang w:val="en-CA"/>
        </w:rPr>
        <w:t xml:space="preserve">smaller </w:t>
      </w:r>
      <w:r w:rsidR="00C621B7" w:rsidRPr="00E75F02">
        <w:rPr>
          <w:rFonts w:ascii="TeXGyreHeros" w:hAnsi="TeXGyreHeros" w:cs="Arial"/>
          <w:lang w:val="en-CA"/>
        </w:rPr>
        <w:t xml:space="preserve">(lower) </w:t>
      </w:r>
      <w:r w:rsidR="00236888" w:rsidRPr="00E75F02">
        <w:rPr>
          <w:rFonts w:ascii="TeXGyreHeros" w:hAnsi="TeXGyreHeros" w:cs="Arial"/>
          <w:lang w:val="en-CA"/>
        </w:rPr>
        <w:t>debt to total asset</w:t>
      </w:r>
      <w:r w:rsidR="00B62E1D" w:rsidRPr="00E75F02">
        <w:rPr>
          <w:rFonts w:ascii="TeXGyreHeros" w:hAnsi="TeXGyreHeros" w:cs="Arial"/>
          <w:lang w:val="en-CA"/>
        </w:rPr>
        <w:t>s</w:t>
      </w:r>
      <w:r w:rsidR="00236888" w:rsidRPr="00E75F02">
        <w:rPr>
          <w:rFonts w:ascii="TeXGyreHeros" w:hAnsi="TeXGyreHeros" w:cs="Arial"/>
          <w:lang w:val="en-CA"/>
        </w:rPr>
        <w:t xml:space="preserve"> ratio shows evidence of better solvency. The percentage of total liabilities to total assets </w:t>
      </w:r>
      <w:r w:rsidRPr="00E75F02">
        <w:rPr>
          <w:rFonts w:ascii="TeXGyreHeros" w:hAnsi="TeXGyreHeros" w:cs="Arial"/>
          <w:lang w:val="en-CA"/>
        </w:rPr>
        <w:t xml:space="preserve">increased </w:t>
      </w:r>
      <w:r w:rsidR="00236888" w:rsidRPr="00E75F02">
        <w:rPr>
          <w:rFonts w:ascii="TeXGyreHeros" w:hAnsi="TeXGyreHeros" w:cs="Arial"/>
          <w:lang w:val="en-CA"/>
        </w:rPr>
        <w:t xml:space="preserve">from </w:t>
      </w:r>
      <w:r w:rsidR="00462EC6" w:rsidRPr="00E75F02">
        <w:rPr>
          <w:rFonts w:ascii="TeXGyreHeros" w:hAnsi="TeXGyreHeros" w:cs="Arial"/>
          <w:lang w:val="en-CA"/>
        </w:rPr>
        <w:t>201</w:t>
      </w:r>
      <w:r w:rsidR="00E36FF3" w:rsidRPr="00E75F02">
        <w:rPr>
          <w:rFonts w:ascii="TeXGyreHeros" w:hAnsi="TeXGyreHeros" w:cs="Arial"/>
          <w:lang w:val="en-CA"/>
        </w:rPr>
        <w:t>6</w:t>
      </w:r>
      <w:r w:rsidR="00462EC6" w:rsidRPr="00E75F02">
        <w:rPr>
          <w:rFonts w:ascii="TeXGyreHeros" w:hAnsi="TeXGyreHeros" w:cs="Arial"/>
          <w:lang w:val="en-CA"/>
        </w:rPr>
        <w:t xml:space="preserve"> </w:t>
      </w:r>
      <w:r w:rsidR="00236888" w:rsidRPr="00E75F02">
        <w:rPr>
          <w:rFonts w:ascii="TeXGyreHeros" w:hAnsi="TeXGyreHeros" w:cs="Arial"/>
          <w:lang w:val="en-CA"/>
        </w:rPr>
        <w:t xml:space="preserve">to </w:t>
      </w:r>
      <w:r w:rsidR="00462EC6" w:rsidRPr="00E75F02">
        <w:rPr>
          <w:rFonts w:ascii="TeXGyreHeros" w:hAnsi="TeXGyreHeros" w:cs="Arial"/>
          <w:lang w:val="en-CA"/>
        </w:rPr>
        <w:t>201</w:t>
      </w:r>
      <w:r w:rsidR="00E36FF3" w:rsidRPr="00E75F02">
        <w:rPr>
          <w:rFonts w:ascii="TeXGyreHeros" w:hAnsi="TeXGyreHeros" w:cs="Arial"/>
          <w:lang w:val="en-CA"/>
        </w:rPr>
        <w:t>7</w:t>
      </w:r>
      <w:r w:rsidR="00236888" w:rsidRPr="00E75F02">
        <w:rPr>
          <w:rFonts w:ascii="TeXGyreHeros" w:hAnsi="TeXGyreHeros" w:cs="Arial"/>
          <w:lang w:val="en-CA"/>
        </w:rPr>
        <w:t xml:space="preserve">, showing deterioration in the solvency for </w:t>
      </w:r>
      <w:r w:rsidR="005959AC" w:rsidRPr="00E75F02">
        <w:rPr>
          <w:rFonts w:ascii="TeXGyreHeros" w:hAnsi="TeXGyreHeros" w:cs="Arial"/>
          <w:lang w:val="en-CA"/>
        </w:rPr>
        <w:t>Pitka</w:t>
      </w:r>
      <w:r w:rsidR="00D15E86" w:rsidRPr="00E75F02">
        <w:rPr>
          <w:rFonts w:ascii="TeXGyreHeros" w:hAnsi="TeXGyreHeros" w:cs="Arial"/>
          <w:lang w:val="en-CA"/>
        </w:rPr>
        <w:t xml:space="preserve">. </w:t>
      </w:r>
      <w:r w:rsidR="00236888" w:rsidRPr="00E75F02">
        <w:rPr>
          <w:rFonts w:ascii="TeXGyreHeros" w:hAnsi="TeXGyreHeros" w:cs="Arial"/>
          <w:lang w:val="en-CA"/>
        </w:rPr>
        <w:t>On the other hand</w:t>
      </w:r>
      <w:r w:rsidR="00B62E1D" w:rsidRPr="00E75F02">
        <w:rPr>
          <w:rFonts w:ascii="TeXGyreHeros" w:hAnsi="TeXGyreHeros" w:cs="Arial"/>
          <w:lang w:val="en-CA"/>
        </w:rPr>
        <w:t>,</w:t>
      </w:r>
      <w:r w:rsidR="00236888" w:rsidRPr="00E75F02">
        <w:rPr>
          <w:rFonts w:ascii="TeXGyreHeros" w:hAnsi="TeXGyreHeros" w:cs="Arial"/>
          <w:lang w:val="en-CA"/>
        </w:rPr>
        <w:t xml:space="preserve"> the ratio </w:t>
      </w:r>
      <w:r w:rsidR="007E0697" w:rsidRPr="00E75F02">
        <w:rPr>
          <w:rFonts w:ascii="TeXGyreHeros" w:hAnsi="TeXGyreHeros" w:cs="Arial"/>
          <w:lang w:val="en-CA"/>
        </w:rPr>
        <w:t>improved substantially</w:t>
      </w:r>
      <w:r w:rsidR="00236888" w:rsidRPr="00E75F02">
        <w:rPr>
          <w:rFonts w:ascii="TeXGyreHeros" w:hAnsi="TeXGyreHeros" w:cs="Arial"/>
          <w:lang w:val="en-CA"/>
        </w:rPr>
        <w:t xml:space="preserve"> from </w:t>
      </w:r>
      <w:r w:rsidR="00462EC6" w:rsidRPr="00E75F02">
        <w:rPr>
          <w:rFonts w:ascii="TeXGyreHeros" w:hAnsi="TeXGyreHeros" w:cs="Arial"/>
          <w:lang w:val="en-CA"/>
        </w:rPr>
        <w:t>201</w:t>
      </w:r>
      <w:r w:rsidR="00E36FF3" w:rsidRPr="00E75F02">
        <w:rPr>
          <w:rFonts w:ascii="TeXGyreHeros" w:hAnsi="TeXGyreHeros" w:cs="Arial"/>
          <w:lang w:val="en-CA"/>
        </w:rPr>
        <w:t>7</w:t>
      </w:r>
      <w:r w:rsidR="00462EC6" w:rsidRPr="00E75F02">
        <w:rPr>
          <w:rFonts w:ascii="TeXGyreHeros" w:hAnsi="TeXGyreHeros" w:cs="Arial"/>
          <w:lang w:val="en-CA"/>
        </w:rPr>
        <w:t xml:space="preserve"> </w:t>
      </w:r>
      <w:r w:rsidR="00236888" w:rsidRPr="00E75F02">
        <w:rPr>
          <w:rFonts w:ascii="TeXGyreHeros" w:hAnsi="TeXGyreHeros" w:cs="Arial"/>
          <w:lang w:val="en-CA"/>
        </w:rPr>
        <w:t xml:space="preserve">to </w:t>
      </w:r>
      <w:r w:rsidR="00462EC6" w:rsidRPr="00E75F02">
        <w:rPr>
          <w:rFonts w:ascii="TeXGyreHeros" w:hAnsi="TeXGyreHeros" w:cs="Arial"/>
          <w:lang w:val="en-CA"/>
        </w:rPr>
        <w:t>201</w:t>
      </w:r>
      <w:r w:rsidR="00E36FF3" w:rsidRPr="00E75F02">
        <w:rPr>
          <w:rFonts w:ascii="TeXGyreHeros" w:hAnsi="TeXGyreHeros" w:cs="Arial"/>
          <w:lang w:val="en-CA"/>
        </w:rPr>
        <w:t>8</w:t>
      </w:r>
      <w:r w:rsidR="007E0697" w:rsidRPr="00E75F02">
        <w:rPr>
          <w:rFonts w:ascii="TeXGyreHeros" w:hAnsi="TeXGyreHeros" w:cs="Arial"/>
          <w:lang w:val="en-CA"/>
        </w:rPr>
        <w:t>.</w:t>
      </w:r>
    </w:p>
    <w:p w14:paraId="67A97B60" w14:textId="77777777" w:rsidR="007E0697" w:rsidRPr="00E75F02" w:rsidRDefault="007E0697" w:rsidP="00236888">
      <w:pPr>
        <w:tabs>
          <w:tab w:val="left" w:pos="720"/>
          <w:tab w:val="center" w:pos="2160"/>
          <w:tab w:val="left" w:pos="3600"/>
          <w:tab w:val="left" w:pos="5040"/>
          <w:tab w:val="center" w:pos="6480"/>
          <w:tab w:val="left" w:pos="7920"/>
        </w:tabs>
        <w:ind w:left="720" w:right="-23"/>
        <w:jc w:val="both"/>
        <w:rPr>
          <w:rFonts w:ascii="TeXGyreHeros" w:hAnsi="TeXGyreHeros" w:cs="Arial"/>
          <w:lang w:val="en-CA"/>
        </w:rPr>
      </w:pPr>
    </w:p>
    <w:p w14:paraId="6BEF0051" w14:textId="77777777" w:rsidR="00236888" w:rsidRPr="00E75F02" w:rsidRDefault="00236888" w:rsidP="00236888">
      <w:pPr>
        <w:tabs>
          <w:tab w:val="left" w:pos="720"/>
          <w:tab w:val="center" w:pos="2160"/>
          <w:tab w:val="left" w:pos="3600"/>
          <w:tab w:val="left" w:pos="5040"/>
          <w:tab w:val="center" w:pos="6480"/>
          <w:tab w:val="left" w:pos="7920"/>
        </w:tabs>
        <w:ind w:left="720" w:right="-23"/>
        <w:jc w:val="both"/>
        <w:rPr>
          <w:rFonts w:ascii="TeXGyreHeros" w:hAnsi="TeXGyreHeros" w:cs="Arial"/>
          <w:lang w:val="en-CA"/>
        </w:rPr>
      </w:pPr>
      <w:proofErr w:type="gramStart"/>
      <w:r w:rsidRPr="00E75F02">
        <w:rPr>
          <w:rFonts w:ascii="TeXGyreHeros" w:hAnsi="TeXGyreHeros" w:cs="Arial"/>
          <w:lang w:val="en-CA"/>
        </w:rPr>
        <w:t xml:space="preserve">The higher the </w:t>
      </w:r>
      <w:r w:rsidR="00F6561F">
        <w:rPr>
          <w:rFonts w:ascii="TeXGyreHeros" w:hAnsi="TeXGyreHeros" w:cs="Arial"/>
          <w:lang w:val="en-CA"/>
        </w:rPr>
        <w:t xml:space="preserve">basic </w:t>
      </w:r>
      <w:r w:rsidRPr="00E75F02">
        <w:rPr>
          <w:rFonts w:ascii="TeXGyreHeros" w:hAnsi="TeXGyreHeros" w:cs="Arial"/>
          <w:lang w:val="en-CA"/>
        </w:rPr>
        <w:t>earnings per share</w:t>
      </w:r>
      <w:r w:rsidR="006241EB" w:rsidRPr="00E75F02">
        <w:rPr>
          <w:rFonts w:ascii="TeXGyreHeros" w:hAnsi="TeXGyreHeros" w:cs="Arial"/>
          <w:lang w:val="en-CA"/>
        </w:rPr>
        <w:t>,</w:t>
      </w:r>
      <w:r w:rsidRPr="00E75F02">
        <w:rPr>
          <w:rFonts w:ascii="TeXGyreHeros" w:hAnsi="TeXGyreHeros" w:cs="Arial"/>
          <w:lang w:val="en-CA"/>
        </w:rPr>
        <w:t xml:space="preserve"> the better </w:t>
      </w:r>
      <w:r w:rsidR="006241EB" w:rsidRPr="00E75F02">
        <w:rPr>
          <w:rFonts w:ascii="TeXGyreHeros" w:hAnsi="TeXGyreHeros" w:cs="Arial"/>
          <w:lang w:val="en-CA"/>
        </w:rPr>
        <w:t>the</w:t>
      </w:r>
      <w:r w:rsidRPr="00E75F02">
        <w:rPr>
          <w:rFonts w:ascii="TeXGyreHeros" w:hAnsi="TeXGyreHeros" w:cs="Arial"/>
          <w:lang w:val="en-CA"/>
        </w:rPr>
        <w:t xml:space="preserve"> profitability.</w:t>
      </w:r>
      <w:proofErr w:type="gramEnd"/>
      <w:r w:rsidRPr="00E75F02">
        <w:rPr>
          <w:rFonts w:ascii="TeXGyreHeros" w:hAnsi="TeXGyreHeros" w:cs="Arial"/>
          <w:lang w:val="en-CA"/>
        </w:rPr>
        <w:t xml:space="preserve"> Profitability </w:t>
      </w:r>
      <w:r w:rsidR="007E0697" w:rsidRPr="00E75F02">
        <w:rPr>
          <w:rFonts w:ascii="TeXGyreHeros" w:hAnsi="TeXGyreHeros" w:cs="Arial"/>
          <w:lang w:val="en-CA"/>
        </w:rPr>
        <w:t>de</w:t>
      </w:r>
      <w:r w:rsidRPr="00E75F02">
        <w:rPr>
          <w:rFonts w:ascii="TeXGyreHeros" w:hAnsi="TeXGyreHeros" w:cs="Arial"/>
          <w:lang w:val="en-CA"/>
        </w:rPr>
        <w:t xml:space="preserve">creased from </w:t>
      </w:r>
      <w:r w:rsidR="00462EC6" w:rsidRPr="00E75F02">
        <w:rPr>
          <w:rFonts w:ascii="TeXGyreHeros" w:hAnsi="TeXGyreHeros" w:cs="Arial"/>
          <w:lang w:val="en-CA"/>
        </w:rPr>
        <w:t>201</w:t>
      </w:r>
      <w:r w:rsidR="00E36FF3" w:rsidRPr="00E75F02">
        <w:rPr>
          <w:rFonts w:ascii="TeXGyreHeros" w:hAnsi="TeXGyreHeros" w:cs="Arial"/>
          <w:lang w:val="en-CA"/>
        </w:rPr>
        <w:t>6</w:t>
      </w:r>
      <w:r w:rsidR="00462EC6" w:rsidRPr="00E75F02">
        <w:rPr>
          <w:rFonts w:ascii="TeXGyreHeros" w:hAnsi="TeXGyreHeros" w:cs="Arial"/>
          <w:lang w:val="en-CA"/>
        </w:rPr>
        <w:t xml:space="preserve"> </w:t>
      </w:r>
      <w:r w:rsidRPr="00E75F02">
        <w:rPr>
          <w:rFonts w:ascii="TeXGyreHeros" w:hAnsi="TeXGyreHeros" w:cs="Arial"/>
          <w:lang w:val="en-CA"/>
        </w:rPr>
        <w:t xml:space="preserve">to </w:t>
      </w:r>
      <w:r w:rsidR="00462EC6" w:rsidRPr="00E75F02">
        <w:rPr>
          <w:rFonts w:ascii="TeXGyreHeros" w:hAnsi="TeXGyreHeros" w:cs="Arial"/>
          <w:lang w:val="en-CA"/>
        </w:rPr>
        <w:t>201</w:t>
      </w:r>
      <w:r w:rsidR="00E36FF3" w:rsidRPr="00E75F02">
        <w:rPr>
          <w:rFonts w:ascii="TeXGyreHeros" w:hAnsi="TeXGyreHeros" w:cs="Arial"/>
          <w:lang w:val="en-CA"/>
        </w:rPr>
        <w:t>7</w:t>
      </w:r>
      <w:r w:rsidRPr="00E75F02">
        <w:rPr>
          <w:rFonts w:ascii="TeXGyreHeros" w:hAnsi="TeXGyreHeros" w:cs="Arial"/>
          <w:lang w:val="en-CA"/>
        </w:rPr>
        <w:t xml:space="preserve">, but </w:t>
      </w:r>
      <w:r w:rsidR="007E0697" w:rsidRPr="00E75F02">
        <w:rPr>
          <w:rFonts w:ascii="TeXGyreHeros" w:hAnsi="TeXGyreHeros" w:cs="Arial"/>
          <w:lang w:val="en-CA"/>
        </w:rPr>
        <w:t xml:space="preserve">improved </w:t>
      </w:r>
      <w:r w:rsidRPr="00E75F02">
        <w:rPr>
          <w:rFonts w:ascii="TeXGyreHeros" w:hAnsi="TeXGyreHeros" w:cs="Arial"/>
          <w:lang w:val="en-CA"/>
        </w:rPr>
        <w:t xml:space="preserve">from </w:t>
      </w:r>
      <w:r w:rsidR="00462EC6" w:rsidRPr="00E75F02">
        <w:rPr>
          <w:rFonts w:ascii="TeXGyreHeros" w:hAnsi="TeXGyreHeros" w:cs="Arial"/>
          <w:lang w:val="en-CA"/>
        </w:rPr>
        <w:t>201</w:t>
      </w:r>
      <w:r w:rsidR="00AF2C61">
        <w:rPr>
          <w:rFonts w:ascii="TeXGyreHeros" w:hAnsi="TeXGyreHeros" w:cs="Arial"/>
          <w:lang w:val="en-CA"/>
        </w:rPr>
        <w:t>7</w:t>
      </w:r>
      <w:r w:rsidR="00462EC6" w:rsidRPr="00E75F02">
        <w:rPr>
          <w:rFonts w:ascii="TeXGyreHeros" w:hAnsi="TeXGyreHeros" w:cs="Arial"/>
          <w:lang w:val="en-CA"/>
        </w:rPr>
        <w:t xml:space="preserve"> </w:t>
      </w:r>
      <w:r w:rsidRPr="00E75F02">
        <w:rPr>
          <w:rFonts w:ascii="TeXGyreHeros" w:hAnsi="TeXGyreHeros" w:cs="Arial"/>
          <w:lang w:val="en-CA"/>
        </w:rPr>
        <w:t xml:space="preserve">to </w:t>
      </w:r>
      <w:r w:rsidR="00462EC6" w:rsidRPr="00E75F02">
        <w:rPr>
          <w:rFonts w:ascii="TeXGyreHeros" w:hAnsi="TeXGyreHeros" w:cs="Arial"/>
          <w:lang w:val="en-CA"/>
        </w:rPr>
        <w:t>201</w:t>
      </w:r>
      <w:r w:rsidR="00E36FF3" w:rsidRPr="00E75F02">
        <w:rPr>
          <w:rFonts w:ascii="TeXGyreHeros" w:hAnsi="TeXGyreHeros" w:cs="Arial"/>
          <w:lang w:val="en-CA"/>
        </w:rPr>
        <w:t>8</w:t>
      </w:r>
      <w:r w:rsidRPr="00E75F02">
        <w:rPr>
          <w:rFonts w:ascii="TeXGyreHeros" w:hAnsi="TeXGyreHeros" w:cs="Arial"/>
          <w:lang w:val="en-CA"/>
        </w:rPr>
        <w:t xml:space="preserve">. </w:t>
      </w:r>
    </w:p>
    <w:p w14:paraId="4AEC1996" w14:textId="77777777" w:rsidR="00236888" w:rsidRPr="00E75F02" w:rsidRDefault="00236888" w:rsidP="00236888">
      <w:pPr>
        <w:tabs>
          <w:tab w:val="left" w:pos="720"/>
          <w:tab w:val="center" w:pos="2160"/>
          <w:tab w:val="left" w:pos="3600"/>
          <w:tab w:val="left" w:pos="5040"/>
          <w:tab w:val="center" w:pos="6480"/>
          <w:tab w:val="left" w:pos="7920"/>
        </w:tabs>
        <w:ind w:left="720" w:right="-23"/>
        <w:jc w:val="both"/>
        <w:rPr>
          <w:rFonts w:ascii="TeXGyreHeros" w:hAnsi="TeXGyreHeros" w:cs="Arial"/>
          <w:lang w:val="en-CA"/>
        </w:rPr>
      </w:pPr>
    </w:p>
    <w:p w14:paraId="5E9E7A90" w14:textId="77777777" w:rsidR="00236888" w:rsidRPr="00E75F02" w:rsidRDefault="00236888" w:rsidP="00236888">
      <w:pPr>
        <w:tabs>
          <w:tab w:val="left" w:pos="720"/>
          <w:tab w:val="center" w:pos="2160"/>
          <w:tab w:val="left" w:pos="3600"/>
          <w:tab w:val="left" w:pos="5040"/>
          <w:tab w:val="center" w:pos="6480"/>
          <w:tab w:val="left" w:pos="7920"/>
        </w:tabs>
        <w:ind w:left="720" w:right="-23"/>
        <w:jc w:val="both"/>
        <w:rPr>
          <w:rFonts w:ascii="TeXGyreHeros" w:hAnsi="TeXGyreHeros" w:cs="Arial"/>
          <w:lang w:val="en-CA"/>
        </w:rPr>
      </w:pPr>
      <w:r w:rsidRPr="00E75F02">
        <w:rPr>
          <w:rFonts w:ascii="TeXGyreHeros" w:hAnsi="TeXGyreHeros" w:cs="Arial"/>
          <w:lang w:val="en-CA"/>
        </w:rPr>
        <w:t>The investors appear</w:t>
      </w:r>
      <w:r w:rsidR="006241EB" w:rsidRPr="00E75F02">
        <w:rPr>
          <w:rFonts w:ascii="TeXGyreHeros" w:hAnsi="TeXGyreHeros" w:cs="Arial"/>
          <w:lang w:val="en-CA"/>
        </w:rPr>
        <w:t>ed</w:t>
      </w:r>
      <w:r w:rsidRPr="00E75F02">
        <w:rPr>
          <w:rFonts w:ascii="TeXGyreHeros" w:hAnsi="TeXGyreHeros" w:cs="Arial"/>
          <w:lang w:val="en-CA"/>
        </w:rPr>
        <w:t xml:space="preserve"> to have less confidence in the future </w:t>
      </w:r>
      <w:r w:rsidR="009777D3" w:rsidRPr="00E75F02">
        <w:rPr>
          <w:rFonts w:ascii="TeXGyreHeros" w:hAnsi="TeXGyreHeros" w:cs="Arial"/>
          <w:lang w:val="en-CA"/>
        </w:rPr>
        <w:t xml:space="preserve">net income </w:t>
      </w:r>
      <w:r w:rsidRPr="00E75F02">
        <w:rPr>
          <w:rFonts w:ascii="TeXGyreHeros" w:hAnsi="TeXGyreHeros" w:cs="Arial"/>
          <w:lang w:val="en-CA"/>
        </w:rPr>
        <w:t xml:space="preserve">of </w:t>
      </w:r>
      <w:r w:rsidR="005959AC" w:rsidRPr="00E75F02">
        <w:rPr>
          <w:rFonts w:ascii="TeXGyreHeros" w:hAnsi="TeXGyreHeros" w:cs="Arial"/>
          <w:lang w:val="en-CA"/>
        </w:rPr>
        <w:t>Pitka</w:t>
      </w:r>
      <w:r w:rsidRPr="00E75F02">
        <w:rPr>
          <w:rFonts w:ascii="TeXGyreHeros" w:hAnsi="TeXGyreHeros" w:cs="Arial"/>
          <w:lang w:val="en-CA"/>
        </w:rPr>
        <w:t xml:space="preserve"> as evidenced by </w:t>
      </w:r>
      <w:r w:rsidR="005959AC" w:rsidRPr="00E75F02">
        <w:rPr>
          <w:rFonts w:ascii="TeXGyreHeros" w:hAnsi="TeXGyreHeros" w:cs="Arial"/>
          <w:lang w:val="en-CA"/>
        </w:rPr>
        <w:t>Pitka</w:t>
      </w:r>
      <w:r w:rsidRPr="00E75F02">
        <w:rPr>
          <w:rFonts w:ascii="TeXGyreHeros" w:hAnsi="TeXGyreHeros" w:cs="Arial"/>
          <w:lang w:val="en-CA"/>
        </w:rPr>
        <w:t>'s price-earnings ratio</w:t>
      </w:r>
      <w:r w:rsidR="000E30D1" w:rsidRPr="00E75F02">
        <w:rPr>
          <w:rFonts w:ascii="TeXGyreHeros" w:hAnsi="TeXGyreHeros" w:cs="Arial"/>
          <w:lang w:val="en-CA"/>
        </w:rPr>
        <w:t>,</w:t>
      </w:r>
      <w:r w:rsidRPr="00E75F02">
        <w:rPr>
          <w:rFonts w:ascii="TeXGyreHeros" w:hAnsi="TeXGyreHeros" w:cs="Arial"/>
          <w:lang w:val="en-CA"/>
        </w:rPr>
        <w:t xml:space="preserve"> w</w:t>
      </w:r>
      <w:r w:rsidR="00C619D4" w:rsidRPr="00E75F02">
        <w:rPr>
          <w:rFonts w:ascii="TeXGyreHeros" w:hAnsi="TeXGyreHeros" w:cs="Arial"/>
          <w:lang w:val="en-CA"/>
        </w:rPr>
        <w:t xml:space="preserve">hich declined from </w:t>
      </w:r>
      <w:r w:rsidR="00462EC6" w:rsidRPr="00E75F02">
        <w:rPr>
          <w:rFonts w:ascii="TeXGyreHeros" w:hAnsi="TeXGyreHeros" w:cs="Arial"/>
          <w:lang w:val="en-CA"/>
        </w:rPr>
        <w:t>201</w:t>
      </w:r>
      <w:r w:rsidR="009010C4" w:rsidRPr="00E75F02">
        <w:rPr>
          <w:rFonts w:ascii="TeXGyreHeros" w:hAnsi="TeXGyreHeros" w:cs="Arial"/>
          <w:lang w:val="en-CA"/>
        </w:rPr>
        <w:t>6</w:t>
      </w:r>
      <w:r w:rsidR="00462EC6" w:rsidRPr="00E75F02">
        <w:rPr>
          <w:rFonts w:ascii="TeXGyreHeros" w:hAnsi="TeXGyreHeros" w:cs="Arial"/>
          <w:lang w:val="en-CA"/>
        </w:rPr>
        <w:t xml:space="preserve"> </w:t>
      </w:r>
      <w:r w:rsidR="00C619D4" w:rsidRPr="00E75F02">
        <w:rPr>
          <w:rFonts w:ascii="TeXGyreHeros" w:hAnsi="TeXGyreHeros" w:cs="Arial"/>
          <w:lang w:val="en-CA"/>
        </w:rPr>
        <w:t xml:space="preserve">to </w:t>
      </w:r>
      <w:r w:rsidR="00462EC6" w:rsidRPr="00E75F02">
        <w:rPr>
          <w:rFonts w:ascii="TeXGyreHeros" w:hAnsi="TeXGyreHeros" w:cs="Arial"/>
          <w:lang w:val="en-CA"/>
        </w:rPr>
        <w:t>201</w:t>
      </w:r>
      <w:r w:rsidR="009010C4" w:rsidRPr="00E75F02">
        <w:rPr>
          <w:rFonts w:ascii="TeXGyreHeros" w:hAnsi="TeXGyreHeros" w:cs="Arial"/>
          <w:lang w:val="en-CA"/>
        </w:rPr>
        <w:t>7</w:t>
      </w:r>
      <w:r w:rsidR="00C619D4" w:rsidRPr="00E75F02">
        <w:rPr>
          <w:rFonts w:ascii="TeXGyreHeros" w:hAnsi="TeXGyreHeros" w:cs="Arial"/>
          <w:lang w:val="en-CA"/>
        </w:rPr>
        <w:t>. This view changed as demonstrated by the climb in the price-earning</w:t>
      </w:r>
      <w:r w:rsidR="00E76C60" w:rsidRPr="00E75F02">
        <w:rPr>
          <w:rFonts w:ascii="TeXGyreHeros" w:hAnsi="TeXGyreHeros" w:cs="Arial"/>
          <w:lang w:val="en-CA"/>
        </w:rPr>
        <w:t>s</w:t>
      </w:r>
      <w:r w:rsidR="00C619D4" w:rsidRPr="00E75F02">
        <w:rPr>
          <w:rFonts w:ascii="TeXGyreHeros" w:hAnsi="TeXGyreHeros" w:cs="Arial"/>
          <w:lang w:val="en-CA"/>
        </w:rPr>
        <w:t xml:space="preserve"> ratio</w:t>
      </w:r>
      <w:r w:rsidRPr="00E75F02">
        <w:rPr>
          <w:rFonts w:ascii="TeXGyreHeros" w:hAnsi="TeXGyreHeros" w:cs="Arial"/>
          <w:lang w:val="en-CA"/>
        </w:rPr>
        <w:t xml:space="preserve"> from </w:t>
      </w:r>
      <w:r w:rsidR="00462EC6" w:rsidRPr="00E75F02">
        <w:rPr>
          <w:rFonts w:ascii="TeXGyreHeros" w:hAnsi="TeXGyreHeros" w:cs="Arial"/>
          <w:lang w:val="en-CA"/>
        </w:rPr>
        <w:t>201</w:t>
      </w:r>
      <w:r w:rsidR="009010C4" w:rsidRPr="00E75F02">
        <w:rPr>
          <w:rFonts w:ascii="TeXGyreHeros" w:hAnsi="TeXGyreHeros" w:cs="Arial"/>
          <w:lang w:val="en-CA"/>
        </w:rPr>
        <w:t>7</w:t>
      </w:r>
      <w:r w:rsidR="00462EC6" w:rsidRPr="00E75F02">
        <w:rPr>
          <w:rFonts w:ascii="TeXGyreHeros" w:hAnsi="TeXGyreHeros" w:cs="Arial"/>
          <w:lang w:val="en-CA"/>
        </w:rPr>
        <w:t xml:space="preserve"> </w:t>
      </w:r>
      <w:r w:rsidRPr="00E75F02">
        <w:rPr>
          <w:rFonts w:ascii="TeXGyreHeros" w:hAnsi="TeXGyreHeros" w:cs="Arial"/>
          <w:lang w:val="en-CA"/>
        </w:rPr>
        <w:t xml:space="preserve">to </w:t>
      </w:r>
      <w:r w:rsidR="00462EC6" w:rsidRPr="00E75F02">
        <w:rPr>
          <w:rFonts w:ascii="TeXGyreHeros" w:hAnsi="TeXGyreHeros" w:cs="Arial"/>
          <w:lang w:val="en-CA"/>
        </w:rPr>
        <w:t>201</w:t>
      </w:r>
      <w:r w:rsidR="009010C4" w:rsidRPr="00E75F02">
        <w:rPr>
          <w:rFonts w:ascii="TeXGyreHeros" w:hAnsi="TeXGyreHeros" w:cs="Arial"/>
          <w:lang w:val="en-CA"/>
        </w:rPr>
        <w:t>8</w:t>
      </w:r>
      <w:r w:rsidRPr="00E75F02">
        <w:rPr>
          <w:rFonts w:ascii="TeXGyreHeros" w:hAnsi="TeXGyreHeros" w:cs="Arial"/>
          <w:lang w:val="en-CA"/>
        </w:rPr>
        <w:t>.</w:t>
      </w:r>
    </w:p>
    <w:p w14:paraId="00D0D5CF" w14:textId="77777777" w:rsidR="00236888" w:rsidRPr="00E75F02" w:rsidRDefault="00236888" w:rsidP="00012317">
      <w:pPr>
        <w:tabs>
          <w:tab w:val="left" w:pos="667"/>
          <w:tab w:val="left" w:pos="2020"/>
          <w:tab w:val="left" w:pos="3279"/>
          <w:tab w:val="left" w:pos="3659"/>
          <w:tab w:val="left" w:pos="5055"/>
          <w:tab w:val="left" w:pos="5505"/>
          <w:tab w:val="left" w:pos="6621"/>
          <w:tab w:val="left" w:pos="6915"/>
          <w:tab w:val="left" w:pos="8211"/>
          <w:tab w:val="left" w:pos="8591"/>
          <w:tab w:val="left" w:pos="9667"/>
          <w:tab w:val="left" w:pos="10117"/>
        </w:tabs>
        <w:rPr>
          <w:rFonts w:ascii="TeXGyreHeros" w:hAnsi="TeXGyreHeros" w:cs="Arial"/>
          <w:sz w:val="28"/>
          <w:szCs w:val="28"/>
          <w:lang w:val="en-CA"/>
        </w:rPr>
      </w:pPr>
    </w:p>
    <w:p w14:paraId="66A72476" w14:textId="77777777" w:rsidR="00236888" w:rsidRPr="00E75F02" w:rsidRDefault="00236888" w:rsidP="00236888">
      <w:pPr>
        <w:tabs>
          <w:tab w:val="left" w:pos="720"/>
          <w:tab w:val="left" w:pos="1440"/>
        </w:tabs>
        <w:ind w:left="720" w:hanging="720"/>
        <w:rPr>
          <w:rFonts w:ascii="TeXGyreHeros" w:hAnsi="TeXGyreHeros" w:cs="Arial"/>
          <w:lang w:val="en-CA"/>
        </w:rPr>
      </w:pPr>
      <w:r w:rsidRPr="00E75F02">
        <w:rPr>
          <w:rFonts w:ascii="TeXGyreHeros" w:hAnsi="TeXGyreHeros" w:cs="Arial"/>
          <w:lang w:val="en-CA"/>
        </w:rPr>
        <w:t>(b)</w:t>
      </w:r>
      <w:r w:rsidRPr="00E75F02">
        <w:rPr>
          <w:rFonts w:ascii="TeXGyreHeros" w:hAnsi="TeXGyreHeros" w:cs="Arial"/>
          <w:lang w:val="en-CA"/>
        </w:rPr>
        <w:tab/>
      </w:r>
      <w:r w:rsidRPr="00E75F02">
        <w:rPr>
          <w:rFonts w:ascii="TeXGyreHeros" w:hAnsi="TeXGyreHeros" w:cs="Arial"/>
          <w:u w:val="single"/>
          <w:lang w:val="en-CA"/>
        </w:rPr>
        <w:t>Liquidity</w:t>
      </w:r>
      <w:r w:rsidRPr="00E75F02">
        <w:rPr>
          <w:rFonts w:ascii="TeXGyreHeros" w:hAnsi="TeXGyreHeros" w:cs="Arial"/>
          <w:lang w:val="en-CA"/>
        </w:rPr>
        <w:tab/>
      </w:r>
    </w:p>
    <w:p w14:paraId="5DAB0A6D" w14:textId="77777777" w:rsidR="00236888" w:rsidRPr="00E75F02" w:rsidRDefault="00236888" w:rsidP="00236888">
      <w:pPr>
        <w:tabs>
          <w:tab w:val="left" w:pos="720"/>
          <w:tab w:val="left" w:pos="1440"/>
        </w:tabs>
        <w:ind w:left="720" w:hanging="720"/>
        <w:jc w:val="both"/>
        <w:rPr>
          <w:rFonts w:ascii="TeXGyreHeros" w:hAnsi="TeXGyreHeros" w:cs="Arial"/>
          <w:lang w:val="en-CA"/>
        </w:rPr>
      </w:pPr>
      <w:r w:rsidRPr="00E75F02">
        <w:rPr>
          <w:rFonts w:ascii="TeXGyreHeros" w:hAnsi="TeXGyreHeros" w:cs="Arial"/>
          <w:lang w:val="en-CA"/>
        </w:rPr>
        <w:tab/>
      </w:r>
      <w:r w:rsidR="005959AC" w:rsidRPr="00E75F02">
        <w:rPr>
          <w:rFonts w:ascii="TeXGyreHeros" w:hAnsi="TeXGyreHeros" w:cs="Arial"/>
          <w:lang w:val="en-CA"/>
        </w:rPr>
        <w:t>Pitka</w:t>
      </w:r>
      <w:r w:rsidRPr="00E75F02">
        <w:rPr>
          <w:rFonts w:ascii="TeXGyreHeros" w:hAnsi="TeXGyreHeros" w:cs="Arial"/>
          <w:lang w:val="en-CA"/>
        </w:rPr>
        <w:t xml:space="preserve">’s current ratio, although </w:t>
      </w:r>
      <w:r w:rsidR="00904986" w:rsidRPr="00E75F02">
        <w:rPr>
          <w:rFonts w:ascii="TeXGyreHeros" w:hAnsi="TeXGyreHeros" w:cs="Arial"/>
          <w:lang w:val="en-CA"/>
        </w:rPr>
        <w:t>steady</w:t>
      </w:r>
      <w:r w:rsidRPr="00E75F02">
        <w:rPr>
          <w:rFonts w:ascii="TeXGyreHeros" w:hAnsi="TeXGyreHeros" w:cs="Arial"/>
          <w:lang w:val="en-CA"/>
        </w:rPr>
        <w:t xml:space="preserve"> </w:t>
      </w:r>
      <w:r w:rsidR="00611880" w:rsidRPr="00E75F02">
        <w:rPr>
          <w:rFonts w:ascii="TeXGyreHeros" w:hAnsi="TeXGyreHeros" w:cs="Arial"/>
          <w:lang w:val="en-CA"/>
        </w:rPr>
        <w:t xml:space="preserve">in </w:t>
      </w:r>
      <w:r w:rsidR="00462EC6" w:rsidRPr="00E75F02">
        <w:rPr>
          <w:rFonts w:ascii="TeXGyreHeros" w:hAnsi="TeXGyreHeros" w:cs="Arial"/>
          <w:lang w:val="en-CA"/>
        </w:rPr>
        <w:t>201</w:t>
      </w:r>
      <w:r w:rsidR="009010C4" w:rsidRPr="00E75F02">
        <w:rPr>
          <w:rFonts w:ascii="TeXGyreHeros" w:hAnsi="TeXGyreHeros" w:cs="Arial"/>
          <w:lang w:val="en-CA"/>
        </w:rPr>
        <w:t>6</w:t>
      </w:r>
      <w:r w:rsidR="00462EC6" w:rsidRPr="00E75F02">
        <w:rPr>
          <w:rFonts w:ascii="TeXGyreHeros" w:hAnsi="TeXGyreHeros" w:cs="Arial"/>
          <w:lang w:val="en-CA"/>
        </w:rPr>
        <w:t xml:space="preserve"> </w:t>
      </w:r>
      <w:r w:rsidR="00611880" w:rsidRPr="00E75F02">
        <w:rPr>
          <w:rFonts w:ascii="TeXGyreHeros" w:hAnsi="TeXGyreHeros" w:cs="Arial"/>
          <w:lang w:val="en-CA"/>
        </w:rPr>
        <w:t xml:space="preserve">and </w:t>
      </w:r>
      <w:r w:rsidR="00462EC6" w:rsidRPr="00E75F02">
        <w:rPr>
          <w:rFonts w:ascii="TeXGyreHeros" w:hAnsi="TeXGyreHeros" w:cs="Arial"/>
          <w:lang w:val="en-CA"/>
        </w:rPr>
        <w:t>201</w:t>
      </w:r>
      <w:r w:rsidR="009010C4" w:rsidRPr="00E75F02">
        <w:rPr>
          <w:rFonts w:ascii="TeXGyreHeros" w:hAnsi="TeXGyreHeros" w:cs="Arial"/>
          <w:lang w:val="en-CA"/>
        </w:rPr>
        <w:t>7</w:t>
      </w:r>
      <w:r w:rsidR="00611880" w:rsidRPr="00E75F02">
        <w:rPr>
          <w:rFonts w:ascii="TeXGyreHeros" w:hAnsi="TeXGyreHeros" w:cs="Arial"/>
          <w:lang w:val="en-CA"/>
        </w:rPr>
        <w:t xml:space="preserve">, declined slightly in </w:t>
      </w:r>
      <w:r w:rsidR="00257BB4" w:rsidRPr="00E75F02">
        <w:rPr>
          <w:rFonts w:ascii="TeXGyreHeros" w:hAnsi="TeXGyreHeros" w:cs="Arial"/>
          <w:lang w:val="en-CA"/>
        </w:rPr>
        <w:t>201</w:t>
      </w:r>
      <w:r w:rsidR="009010C4" w:rsidRPr="00E75F02">
        <w:rPr>
          <w:rFonts w:ascii="TeXGyreHeros" w:hAnsi="TeXGyreHeros" w:cs="Arial"/>
          <w:lang w:val="en-CA"/>
        </w:rPr>
        <w:t>8</w:t>
      </w:r>
      <w:r w:rsidR="00611880" w:rsidRPr="00E75F02">
        <w:rPr>
          <w:rFonts w:ascii="TeXGyreHeros" w:hAnsi="TeXGyreHeros" w:cs="Arial"/>
          <w:lang w:val="en-CA"/>
        </w:rPr>
        <w:t xml:space="preserve">. This trend is of concern given the </w:t>
      </w:r>
      <w:r w:rsidR="00904986" w:rsidRPr="00E75F02">
        <w:rPr>
          <w:rFonts w:ascii="TeXGyreHeros" w:hAnsi="TeXGyreHeros" w:cs="Arial"/>
          <w:lang w:val="en-CA"/>
        </w:rPr>
        <w:t xml:space="preserve">low level of </w:t>
      </w:r>
      <w:r w:rsidRPr="00E75F02">
        <w:rPr>
          <w:rFonts w:ascii="TeXGyreHeros" w:hAnsi="TeXGyreHeros" w:cs="Arial"/>
          <w:lang w:val="en-CA"/>
        </w:rPr>
        <w:t>liquidity</w:t>
      </w:r>
      <w:r w:rsidR="00611880" w:rsidRPr="00E75F02">
        <w:rPr>
          <w:rFonts w:ascii="TeXGyreHeros" w:hAnsi="TeXGyreHeros" w:cs="Arial"/>
          <w:lang w:val="en-CA"/>
        </w:rPr>
        <w:t xml:space="preserve"> the company has with a current ratio of 1.1:1</w:t>
      </w:r>
      <w:r w:rsidRPr="00E75F02">
        <w:rPr>
          <w:rFonts w:ascii="TeXGyreHeros" w:hAnsi="TeXGyreHeros" w:cs="Arial"/>
          <w:lang w:val="en-CA"/>
        </w:rPr>
        <w:t>.</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p>
    <w:p w14:paraId="05BBCD65" w14:textId="77777777" w:rsidR="000F399E" w:rsidRPr="00E75F02" w:rsidRDefault="00236888" w:rsidP="00236888">
      <w:pPr>
        <w:tabs>
          <w:tab w:val="left" w:pos="720"/>
          <w:tab w:val="left" w:pos="1440"/>
        </w:tabs>
        <w:ind w:left="720" w:hanging="720"/>
        <w:jc w:val="both"/>
        <w:rPr>
          <w:rFonts w:ascii="TeXGyreHeros" w:hAnsi="TeXGyreHeros" w:cs="Arial"/>
          <w:lang w:val="en-CA"/>
        </w:rPr>
      </w:pPr>
      <w:r w:rsidRPr="00E75F02">
        <w:rPr>
          <w:rFonts w:ascii="TeXGyreHeros" w:hAnsi="TeXGyreHeros" w:cs="Arial"/>
          <w:lang w:val="en-CA"/>
        </w:rPr>
        <w:tab/>
      </w:r>
    </w:p>
    <w:p w14:paraId="10C34E59" w14:textId="77777777" w:rsidR="00236888" w:rsidRPr="00E75F02" w:rsidRDefault="000F399E" w:rsidP="00236888">
      <w:pPr>
        <w:tabs>
          <w:tab w:val="left" w:pos="720"/>
          <w:tab w:val="left" w:pos="1440"/>
        </w:tabs>
        <w:ind w:left="720" w:hanging="720"/>
        <w:jc w:val="both"/>
        <w:rPr>
          <w:rFonts w:ascii="TeXGyreHeros" w:hAnsi="TeXGyreHeros" w:cs="Arial"/>
          <w:lang w:val="en-CA"/>
        </w:rPr>
      </w:pPr>
      <w:r w:rsidRPr="00E75F02">
        <w:rPr>
          <w:rFonts w:ascii="TeXGyreHeros" w:hAnsi="TeXGyreHeros" w:cs="Arial"/>
          <w:lang w:val="en-CA"/>
        </w:rPr>
        <w:tab/>
      </w:r>
      <w:r w:rsidR="00236888" w:rsidRPr="00E75F02">
        <w:rPr>
          <w:rFonts w:ascii="TeXGyreHeros" w:hAnsi="TeXGyreHeros" w:cs="Arial"/>
          <w:u w:val="single"/>
          <w:lang w:val="en-CA"/>
        </w:rPr>
        <w:t>Solvency</w:t>
      </w:r>
      <w:r w:rsidR="00236888" w:rsidRPr="00E75F02">
        <w:rPr>
          <w:rFonts w:ascii="TeXGyreHeros" w:hAnsi="TeXGyreHeros" w:cs="Arial"/>
          <w:lang w:val="en-CA"/>
        </w:rPr>
        <w:tab/>
      </w:r>
    </w:p>
    <w:p w14:paraId="5BAEE7D6" w14:textId="77777777" w:rsidR="00236888" w:rsidRPr="00E75F02" w:rsidRDefault="00236888" w:rsidP="00236888">
      <w:pPr>
        <w:tabs>
          <w:tab w:val="left" w:pos="720"/>
          <w:tab w:val="left" w:pos="1440"/>
        </w:tabs>
        <w:ind w:left="720" w:hanging="720"/>
        <w:jc w:val="both"/>
        <w:rPr>
          <w:rFonts w:ascii="TeXGyreHeros" w:hAnsi="TeXGyreHeros" w:cs="Arial"/>
          <w:lang w:val="en-CA"/>
        </w:rPr>
      </w:pPr>
      <w:r w:rsidRPr="00E75F02">
        <w:rPr>
          <w:rFonts w:ascii="TeXGyreHeros" w:hAnsi="TeXGyreHeros" w:cs="Arial"/>
          <w:lang w:val="en-CA"/>
        </w:rPr>
        <w:tab/>
      </w:r>
      <w:r w:rsidR="005959AC" w:rsidRPr="00E75F02">
        <w:rPr>
          <w:rFonts w:ascii="TeXGyreHeros" w:hAnsi="TeXGyreHeros" w:cs="Arial"/>
          <w:lang w:val="en-CA"/>
        </w:rPr>
        <w:t>Pitka</w:t>
      </w:r>
      <w:r w:rsidRPr="00E75F02">
        <w:rPr>
          <w:rFonts w:ascii="TeXGyreHeros" w:hAnsi="TeXGyreHeros" w:cs="Arial"/>
          <w:lang w:val="en-CA"/>
        </w:rPr>
        <w:t>’s debt to total asset</w:t>
      </w:r>
      <w:r w:rsidR="00D1573A" w:rsidRPr="00E75F02">
        <w:rPr>
          <w:rFonts w:ascii="TeXGyreHeros" w:hAnsi="TeXGyreHeros" w:cs="Arial"/>
          <w:lang w:val="en-CA"/>
        </w:rPr>
        <w:t>s</w:t>
      </w:r>
      <w:r w:rsidR="00611880" w:rsidRPr="00E75F02">
        <w:rPr>
          <w:rFonts w:ascii="TeXGyreHeros" w:hAnsi="TeXGyreHeros" w:cs="Arial"/>
          <w:lang w:val="en-CA"/>
        </w:rPr>
        <w:t xml:space="preserve"> ratio improved in the last year. It appears to be </w:t>
      </w:r>
      <w:r w:rsidR="00904986" w:rsidRPr="00E75F02">
        <w:rPr>
          <w:rFonts w:ascii="TeXGyreHeros" w:hAnsi="TeXGyreHeros" w:cs="Arial"/>
          <w:lang w:val="en-CA"/>
        </w:rPr>
        <w:t>reasonable</w:t>
      </w:r>
      <w:r w:rsidRPr="00E75F02">
        <w:rPr>
          <w:rFonts w:ascii="TeXGyreHeros" w:hAnsi="TeXGyreHeros" w:cs="Arial"/>
          <w:lang w:val="en-CA"/>
        </w:rPr>
        <w:t xml:space="preserve"> in size</w:t>
      </w:r>
      <w:r w:rsidR="00611880" w:rsidRPr="00E75F02">
        <w:rPr>
          <w:rFonts w:ascii="TeXGyreHeros" w:hAnsi="TeXGyreHeros" w:cs="Arial"/>
          <w:lang w:val="en-CA"/>
        </w:rPr>
        <w:t>,</w:t>
      </w:r>
      <w:r w:rsidRPr="00E75F02">
        <w:rPr>
          <w:rFonts w:ascii="TeXGyreHeros" w:hAnsi="TeXGyreHeros" w:cs="Arial"/>
          <w:lang w:val="en-CA"/>
        </w:rPr>
        <w:t xml:space="preserve"> </w:t>
      </w:r>
      <w:r w:rsidR="00611880" w:rsidRPr="00E75F02">
        <w:rPr>
          <w:rFonts w:ascii="TeXGyreHeros" w:hAnsi="TeXGyreHeros" w:cs="Arial"/>
          <w:lang w:val="en-CA"/>
        </w:rPr>
        <w:t>as does</w:t>
      </w:r>
      <w:r w:rsidRPr="00E75F02">
        <w:rPr>
          <w:rFonts w:ascii="TeXGyreHeros" w:hAnsi="TeXGyreHeros" w:cs="Arial"/>
          <w:lang w:val="en-CA"/>
        </w:rPr>
        <w:t xml:space="preserve"> the solvency of the company </w:t>
      </w:r>
      <w:r w:rsidR="00611880" w:rsidRPr="00E75F02">
        <w:rPr>
          <w:rFonts w:ascii="TeXGyreHeros" w:hAnsi="TeXGyreHeros" w:cs="Arial"/>
          <w:lang w:val="en-CA"/>
        </w:rPr>
        <w:t xml:space="preserve">in </w:t>
      </w:r>
      <w:r w:rsidR="009010C4" w:rsidRPr="00E75F02">
        <w:rPr>
          <w:rFonts w:ascii="TeXGyreHeros" w:hAnsi="TeXGyreHeros" w:cs="Arial"/>
          <w:lang w:val="en-CA"/>
        </w:rPr>
        <w:t>2016</w:t>
      </w:r>
      <w:r w:rsidRPr="00E75F02">
        <w:rPr>
          <w:rFonts w:ascii="TeXGyreHeros" w:hAnsi="TeXGyreHeros" w:cs="Arial"/>
          <w:lang w:val="en-CA"/>
        </w:rPr>
        <w:t xml:space="preserve">. </w:t>
      </w:r>
    </w:p>
    <w:p w14:paraId="6E24F3D7" w14:textId="17BC7746" w:rsidR="00AF2C61" w:rsidRDefault="00AF2C61">
      <w:pPr>
        <w:tabs>
          <w:tab w:val="left" w:pos="720"/>
          <w:tab w:val="left" w:pos="1440"/>
        </w:tabs>
        <w:ind w:left="720" w:hanging="720"/>
        <w:jc w:val="both"/>
        <w:rPr>
          <w:rFonts w:ascii="TeXGyreHeros" w:hAnsi="TeXGyreHeros" w:cs="Arial"/>
          <w:lang w:val="en-CA"/>
        </w:rPr>
      </w:pPr>
    </w:p>
    <w:p w14:paraId="1AAB71C0" w14:textId="77777777" w:rsidR="00AF2C61" w:rsidRPr="00E75F02" w:rsidRDefault="00AF2C61" w:rsidP="00236888">
      <w:pPr>
        <w:tabs>
          <w:tab w:val="left" w:pos="720"/>
          <w:tab w:val="left" w:pos="1440"/>
        </w:tabs>
        <w:ind w:left="720" w:hanging="720"/>
        <w:jc w:val="both"/>
        <w:rPr>
          <w:rFonts w:ascii="TeXGyreHeros" w:hAnsi="TeXGyreHeros" w:cs="Arial"/>
          <w:lang w:val="en-CA"/>
        </w:rPr>
      </w:pPr>
    </w:p>
    <w:p w14:paraId="72A6B66E" w14:textId="34386CCE" w:rsidR="00236888" w:rsidRPr="00E75F02" w:rsidRDefault="00236888">
      <w:pPr>
        <w:tabs>
          <w:tab w:val="left" w:pos="720"/>
          <w:tab w:val="left" w:pos="1440"/>
        </w:tabs>
        <w:ind w:left="720" w:hanging="720"/>
        <w:jc w:val="both"/>
        <w:rPr>
          <w:rFonts w:ascii="TeXGyreHeros" w:hAnsi="TeXGyreHeros" w:cs="Arial"/>
          <w:lang w:val="en-CA"/>
        </w:rPr>
      </w:pPr>
      <w:r w:rsidRPr="00E75F02">
        <w:rPr>
          <w:rFonts w:ascii="TeXGyreHeros" w:hAnsi="TeXGyreHeros" w:cs="Arial"/>
          <w:lang w:val="en-CA"/>
        </w:rPr>
        <w:tab/>
      </w:r>
      <w:r w:rsidRPr="00E75F02">
        <w:rPr>
          <w:rFonts w:ascii="TeXGyreHeros" w:hAnsi="TeXGyreHeros" w:cs="Arial"/>
          <w:u w:val="single"/>
          <w:lang w:val="en-CA"/>
        </w:rPr>
        <w:t>Profitability</w:t>
      </w:r>
      <w:r w:rsidRPr="00E75F02">
        <w:rPr>
          <w:rFonts w:ascii="TeXGyreHeros" w:hAnsi="TeXGyreHeros" w:cs="Arial"/>
          <w:lang w:val="en-CA"/>
        </w:rPr>
        <w:tab/>
      </w:r>
    </w:p>
    <w:p w14:paraId="00B18F3A" w14:textId="765BB766" w:rsidR="003A6C1D" w:rsidRPr="00E75F02" w:rsidRDefault="00236888" w:rsidP="00453608">
      <w:pPr>
        <w:tabs>
          <w:tab w:val="left" w:pos="720"/>
        </w:tabs>
        <w:ind w:left="720" w:hanging="720"/>
        <w:jc w:val="both"/>
        <w:rPr>
          <w:rFonts w:ascii="TeXGyreHeros" w:hAnsi="TeXGyreHeros" w:cs="Arial"/>
          <w:sz w:val="28"/>
          <w:szCs w:val="28"/>
          <w:lang w:val="en-CA"/>
        </w:rPr>
      </w:pPr>
      <w:r w:rsidRPr="00E75F02">
        <w:rPr>
          <w:rFonts w:ascii="TeXGyreHeros" w:hAnsi="TeXGyreHeros" w:cs="Arial"/>
          <w:lang w:val="en-CA"/>
        </w:rPr>
        <w:tab/>
      </w:r>
      <w:r w:rsidR="005959AC" w:rsidRPr="00E75F02">
        <w:rPr>
          <w:rFonts w:ascii="TeXGyreHeros" w:hAnsi="TeXGyreHeros" w:cs="Arial"/>
          <w:lang w:val="en-CA"/>
        </w:rPr>
        <w:t>Pitka</w:t>
      </w:r>
      <w:r w:rsidRPr="00E75F02">
        <w:rPr>
          <w:rFonts w:ascii="TeXGyreHeros" w:hAnsi="TeXGyreHeros" w:cs="Arial"/>
          <w:lang w:val="en-CA"/>
        </w:rPr>
        <w:t>’s profitability de</w:t>
      </w:r>
      <w:r w:rsidR="00B94A0A" w:rsidRPr="00E75F02">
        <w:rPr>
          <w:rFonts w:ascii="TeXGyreHeros" w:hAnsi="TeXGyreHeros" w:cs="Arial"/>
          <w:lang w:val="en-CA"/>
        </w:rPr>
        <w:t>c</w:t>
      </w:r>
      <w:r w:rsidRPr="00E75F02">
        <w:rPr>
          <w:rFonts w:ascii="TeXGyreHeros" w:hAnsi="TeXGyreHeros" w:cs="Arial"/>
          <w:lang w:val="en-CA"/>
        </w:rPr>
        <w:t>lin</w:t>
      </w:r>
      <w:r w:rsidR="00266EAD" w:rsidRPr="00E75F02">
        <w:rPr>
          <w:rFonts w:ascii="TeXGyreHeros" w:hAnsi="TeXGyreHeros" w:cs="Arial"/>
          <w:lang w:val="en-CA"/>
        </w:rPr>
        <w:t xml:space="preserve">ed and then recovered </w:t>
      </w:r>
      <w:r w:rsidRPr="00E75F02">
        <w:rPr>
          <w:rFonts w:ascii="TeXGyreHeros" w:hAnsi="TeXGyreHeros" w:cs="Arial"/>
          <w:lang w:val="en-CA"/>
        </w:rPr>
        <w:t>as is demonstrated by the</w:t>
      </w:r>
      <w:r w:rsidR="00F6561F">
        <w:rPr>
          <w:rFonts w:ascii="TeXGyreHeros" w:hAnsi="TeXGyreHeros" w:cs="Arial"/>
          <w:lang w:val="en-CA"/>
        </w:rPr>
        <w:t xml:space="preserve"> basic</w:t>
      </w:r>
      <w:r w:rsidRPr="00E75F02">
        <w:rPr>
          <w:rFonts w:ascii="TeXGyreHeros" w:hAnsi="TeXGyreHeros" w:cs="Arial"/>
          <w:lang w:val="en-CA"/>
        </w:rPr>
        <w:t xml:space="preserve"> earnings per share ratio</w:t>
      </w:r>
      <w:r w:rsidR="00266EAD" w:rsidRPr="00E75F02">
        <w:rPr>
          <w:rFonts w:ascii="TeXGyreHeros" w:hAnsi="TeXGyreHeros" w:cs="Arial"/>
          <w:lang w:val="en-CA"/>
        </w:rPr>
        <w:t xml:space="preserve">. The </w:t>
      </w:r>
      <w:r w:rsidR="0030088E" w:rsidRPr="00E75F02">
        <w:rPr>
          <w:rFonts w:ascii="TeXGyreHeros" w:hAnsi="TeXGyreHeros" w:cs="Arial"/>
          <w:lang w:val="en-CA"/>
        </w:rPr>
        <w:t>price-</w:t>
      </w:r>
      <w:r w:rsidR="00266EAD" w:rsidRPr="00E75F02">
        <w:rPr>
          <w:rFonts w:ascii="TeXGyreHeros" w:hAnsi="TeXGyreHeros" w:cs="Arial"/>
          <w:lang w:val="en-CA"/>
        </w:rPr>
        <w:t xml:space="preserve">earnings </w:t>
      </w:r>
      <w:r w:rsidRPr="00E75F02">
        <w:rPr>
          <w:rFonts w:ascii="TeXGyreHeros" w:hAnsi="TeXGyreHeros" w:cs="Arial"/>
          <w:lang w:val="en-CA"/>
        </w:rPr>
        <w:t>ratio</w:t>
      </w:r>
      <w:r w:rsidR="00266EAD" w:rsidRPr="00E75F02">
        <w:rPr>
          <w:rFonts w:ascii="TeXGyreHeros" w:hAnsi="TeXGyreHeros" w:cs="Arial"/>
          <w:lang w:val="en-CA"/>
        </w:rPr>
        <w:t xml:space="preserve"> </w:t>
      </w:r>
      <w:r w:rsidR="00431676">
        <w:rPr>
          <w:rFonts w:ascii="TeXGyreHeros" w:hAnsi="TeXGyreHeros" w:cs="Arial"/>
          <w:lang w:val="en-CA"/>
        </w:rPr>
        <w:t xml:space="preserve">in 2018 </w:t>
      </w:r>
      <w:r w:rsidR="00266EAD" w:rsidRPr="00E75F02">
        <w:rPr>
          <w:rFonts w:ascii="TeXGyreHeros" w:hAnsi="TeXGyreHeros" w:cs="Arial"/>
          <w:lang w:val="en-CA"/>
        </w:rPr>
        <w:t>indicate</w:t>
      </w:r>
      <w:r w:rsidR="00D1573A" w:rsidRPr="00E75F02">
        <w:rPr>
          <w:rFonts w:ascii="TeXGyreHeros" w:hAnsi="TeXGyreHeros" w:cs="Arial"/>
          <w:lang w:val="en-CA"/>
        </w:rPr>
        <w:t>s expectations of</w:t>
      </w:r>
      <w:r w:rsidR="00266EAD" w:rsidRPr="00E75F02">
        <w:rPr>
          <w:rFonts w:ascii="TeXGyreHeros" w:hAnsi="TeXGyreHeros" w:cs="Arial"/>
          <w:lang w:val="en-CA"/>
        </w:rPr>
        <w:t xml:space="preserve"> </w:t>
      </w:r>
      <w:r w:rsidR="0030088E" w:rsidRPr="00E75F02">
        <w:rPr>
          <w:rFonts w:ascii="TeXGyreHeros" w:hAnsi="TeXGyreHeros" w:cs="Arial"/>
          <w:lang w:val="en-CA"/>
        </w:rPr>
        <w:t>improving</w:t>
      </w:r>
      <w:r w:rsidR="00266EAD" w:rsidRPr="00E75F02">
        <w:rPr>
          <w:rFonts w:ascii="TeXGyreHeros" w:hAnsi="TeXGyreHeros" w:cs="Arial"/>
          <w:lang w:val="en-CA"/>
        </w:rPr>
        <w:t xml:space="preserve"> profitability</w:t>
      </w:r>
      <w:r w:rsidRPr="00E75F02">
        <w:rPr>
          <w:rFonts w:ascii="TeXGyreHeros" w:hAnsi="TeXGyreHeros" w:cs="Arial"/>
          <w:lang w:val="en-CA"/>
        </w:rPr>
        <w:t>.</w:t>
      </w:r>
    </w:p>
    <w:p w14:paraId="36D061E3" w14:textId="77777777" w:rsidR="00987AD5" w:rsidRDefault="00987AD5" w:rsidP="00E75F02">
      <w:pPr>
        <w:tabs>
          <w:tab w:val="left" w:pos="720"/>
        </w:tabs>
        <w:ind w:left="720" w:hanging="720"/>
        <w:jc w:val="both"/>
        <w:rPr>
          <w:rFonts w:ascii="TeXGyreHeros" w:hAnsi="TeXGyreHeros" w:cs="Arial"/>
          <w:sz w:val="28"/>
          <w:szCs w:val="28"/>
          <w:lang w:val="en-CA"/>
        </w:rPr>
      </w:pPr>
    </w:p>
    <w:p w14:paraId="734815AF" w14:textId="246B6EB3" w:rsidR="00987AD5" w:rsidRPr="00DE63AF" w:rsidRDefault="00987AD5" w:rsidP="00987AD5">
      <w:pPr>
        <w:jc w:val="both"/>
        <w:rPr>
          <w:rFonts w:ascii="TeXGyreHeros" w:hAnsi="TeXGyreHeros" w:cs="Arial"/>
        </w:rPr>
      </w:pPr>
      <w:r w:rsidRPr="00155545">
        <w:rPr>
          <w:rFonts w:ascii="TeXGyreHeros" w:eastAsia="Calibri" w:hAnsi="TeXGyreHeros"/>
          <w:sz w:val="18"/>
          <w:szCs w:val="18"/>
        </w:rPr>
        <w:t xml:space="preserve">LO </w:t>
      </w:r>
      <w:proofErr w:type="gramStart"/>
      <w:r>
        <w:rPr>
          <w:rFonts w:ascii="TeXGyreHeros" w:eastAsia="Calibri" w:hAnsi="TeXGyreHeros"/>
          <w:sz w:val="18"/>
          <w:szCs w:val="18"/>
          <w:lang w:val="en-CA"/>
        </w:rPr>
        <w:t>2</w:t>
      </w:r>
      <w:r w:rsidR="008758DE">
        <w:rPr>
          <w:rFonts w:ascii="TeXGyreHeros" w:eastAsia="Calibri" w:hAnsi="TeXGyreHeros"/>
          <w:sz w:val="18"/>
          <w:szCs w:val="18"/>
          <w:lang w:val="en-CA"/>
        </w:rPr>
        <w:t xml:space="preserve"> </w:t>
      </w:r>
      <w:r w:rsidRPr="00155545">
        <w:rPr>
          <w:rFonts w:ascii="TeXGyreHeros" w:eastAsia="Calibri" w:hAnsi="TeXGyreHeros"/>
          <w:sz w:val="18"/>
          <w:szCs w:val="18"/>
        </w:rPr>
        <w:t xml:space="preserve"> BT</w:t>
      </w:r>
      <w:proofErr w:type="gramEnd"/>
      <w:r w:rsidRPr="00155545">
        <w:rPr>
          <w:rFonts w:ascii="TeXGyreHeros" w:eastAsia="Calibri" w:hAnsi="TeXGyreHeros"/>
          <w:sz w:val="18"/>
          <w:szCs w:val="18"/>
        </w:rPr>
        <w:t xml:space="preserve">: </w:t>
      </w:r>
      <w:r w:rsidR="008758DE">
        <w:rPr>
          <w:rFonts w:ascii="TeXGyreHeros" w:eastAsia="Calibri" w:hAnsi="TeXGyreHeros"/>
          <w:sz w:val="18"/>
          <w:szCs w:val="18"/>
        </w:rPr>
        <w:t>AN</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M</w:t>
      </w:r>
      <w:r w:rsidR="008758DE">
        <w:rPr>
          <w:rFonts w:ascii="TeXGyreHeros" w:eastAsia="Calibri" w:hAnsi="TeXGyreHeros"/>
          <w:sz w:val="18"/>
          <w:szCs w:val="18"/>
          <w:lang w:val="en-CA"/>
        </w:rPr>
        <w:t xml:space="preserve"> </w:t>
      </w:r>
      <w:r w:rsidRPr="00155545">
        <w:rPr>
          <w:rFonts w:ascii="TeXGyreHeros" w:eastAsia="Calibri" w:hAnsi="TeXGyreHeros"/>
          <w:sz w:val="18"/>
          <w:szCs w:val="18"/>
        </w:rPr>
        <w:t xml:space="preserve"> Time: </w:t>
      </w:r>
      <w:r>
        <w:rPr>
          <w:rFonts w:ascii="TeXGyreHeros" w:eastAsia="Calibri" w:hAnsi="TeXGyreHeros"/>
          <w:sz w:val="18"/>
          <w:szCs w:val="18"/>
          <w:lang w:val="en-CA"/>
        </w:rPr>
        <w:t>30</w:t>
      </w:r>
      <w:r w:rsidRPr="00155545">
        <w:rPr>
          <w:rFonts w:ascii="TeXGyreHeros" w:eastAsia="Calibri" w:hAnsi="TeXGyreHeros"/>
          <w:sz w:val="18"/>
          <w:szCs w:val="18"/>
        </w:rPr>
        <w:t xml:space="preserve"> min.  AACSB: </w:t>
      </w:r>
      <w:proofErr w:type="gramStart"/>
      <w:r>
        <w:rPr>
          <w:rFonts w:ascii="TeXGyreHeros" w:eastAsia="Calibri" w:hAnsi="TeXGyreHeros"/>
          <w:sz w:val="18"/>
          <w:szCs w:val="18"/>
          <w:lang w:val="en-CA"/>
        </w:rPr>
        <w:t>Analytic</w:t>
      </w:r>
      <w:r w:rsidR="008758DE">
        <w:rPr>
          <w:rFonts w:ascii="TeXGyreHeros" w:eastAsia="Calibri" w:hAnsi="TeXGyreHeros"/>
          <w:sz w:val="18"/>
          <w:szCs w:val="18"/>
          <w:lang w:val="en-CA"/>
        </w:rPr>
        <w:t xml:space="preserve"> </w:t>
      </w:r>
      <w:r w:rsidRPr="00155545">
        <w:rPr>
          <w:rFonts w:ascii="TeXGyreHeros" w:eastAsia="Calibri" w:hAnsi="TeXGyreHeros"/>
          <w:sz w:val="18"/>
          <w:szCs w:val="18"/>
        </w:rPr>
        <w:t xml:space="preserve"> CPA</w:t>
      </w:r>
      <w:proofErr w:type="gramEnd"/>
      <w:r w:rsidR="008758DE">
        <w:rPr>
          <w:rFonts w:ascii="TeXGyreHeros" w:eastAsia="Calibri" w:hAnsi="TeXGyreHeros"/>
          <w:sz w:val="18"/>
          <w:szCs w:val="18"/>
        </w:rPr>
        <w:t>: cpa-t001</w:t>
      </w:r>
      <w:r w:rsidR="006D49E3">
        <w:rPr>
          <w:rFonts w:ascii="TeXGyreHeros" w:eastAsia="Calibri" w:hAnsi="TeXGyreHeros"/>
          <w:sz w:val="18"/>
          <w:szCs w:val="18"/>
        </w:rPr>
        <w:t xml:space="preserve"> and cpa-t005</w:t>
      </w:r>
      <w:r w:rsidR="008758DE">
        <w:rPr>
          <w:rFonts w:ascii="TeXGyreHeros" w:eastAsia="Calibri" w:hAnsi="TeXGyreHeros"/>
          <w:sz w:val="18"/>
          <w:szCs w:val="18"/>
        </w:rPr>
        <w:t xml:space="preserve"> </w:t>
      </w:r>
      <w:r w:rsidRPr="00155545">
        <w:rPr>
          <w:rFonts w:ascii="TeXGyreHeros" w:eastAsia="Calibri" w:hAnsi="TeXGyreHeros"/>
          <w:sz w:val="18"/>
          <w:szCs w:val="18"/>
        </w:rPr>
        <w:t xml:space="preserve"> CM: Reporting</w:t>
      </w:r>
      <w:r w:rsidR="006D49E3">
        <w:rPr>
          <w:rFonts w:ascii="TeXGyreHeros" w:eastAsia="Calibri" w:hAnsi="TeXGyreHeros"/>
          <w:sz w:val="18"/>
          <w:szCs w:val="18"/>
        </w:rPr>
        <w:t xml:space="preserve"> and Finance</w:t>
      </w:r>
      <w:r>
        <w:rPr>
          <w:rFonts w:ascii="TeXGyreHeros" w:hAnsi="TeXGyreHeros"/>
          <w:color w:val="000000"/>
          <w:sz w:val="18"/>
          <w:szCs w:val="18"/>
        </w:rPr>
        <w:t xml:space="preserve"> </w:t>
      </w:r>
    </w:p>
    <w:p w14:paraId="2F74C62C" w14:textId="17A3DD06" w:rsidR="00C848CC" w:rsidRPr="00E75F02" w:rsidRDefault="003A6C1D" w:rsidP="00E75F02">
      <w:pPr>
        <w:tabs>
          <w:tab w:val="left" w:pos="720"/>
        </w:tabs>
        <w:ind w:left="720" w:hanging="720"/>
        <w:jc w:val="both"/>
        <w:rPr>
          <w:rFonts w:ascii="TeXGyreHeros" w:hAnsi="TeXGyreHeros" w:cs="Arial"/>
          <w:sz w:val="28"/>
          <w:szCs w:val="28"/>
          <w:lang w:val="en-CA"/>
        </w:rPr>
      </w:pPr>
      <w:r w:rsidRPr="00E75F02">
        <w:rPr>
          <w:rFonts w:ascii="TeXGyreHeros" w:hAnsi="TeXGyreHeros" w:cs="Arial"/>
          <w:sz w:val="28"/>
          <w:szCs w:val="28"/>
          <w:lang w:val="en-CA"/>
        </w:rPr>
        <w:br w:type="page"/>
      </w:r>
      <w:r w:rsidR="00A32435" w:rsidRPr="00E75F02">
        <w:rPr>
          <w:rFonts w:ascii="TeXGyreHeros" w:hAnsi="TeXGyreHeros"/>
          <w:noProof/>
        </w:rPr>
        <w:lastRenderedPageBreak/>
        <mc:AlternateContent>
          <mc:Choice Requires="wps">
            <w:drawing>
              <wp:anchor distT="0" distB="0" distL="114300" distR="114300" simplePos="0" relativeHeight="251667968" behindDoc="0" locked="0" layoutInCell="1" allowOverlap="1" wp14:anchorId="1A466E2C" wp14:editId="51A8D4A8">
                <wp:simplePos x="0" y="0"/>
                <wp:positionH relativeFrom="margin">
                  <wp:align>center</wp:align>
                </wp:positionH>
                <wp:positionV relativeFrom="paragraph">
                  <wp:posOffset>239</wp:posOffset>
                </wp:positionV>
                <wp:extent cx="1920240" cy="292735"/>
                <wp:effectExtent l="0" t="0" r="22860" b="12065"/>
                <wp:wrapSquare wrapText="bothSides"/>
                <wp:docPr id="2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292735"/>
                        </a:xfrm>
                        <a:prstGeom prst="rect">
                          <a:avLst/>
                        </a:prstGeom>
                        <a:solidFill>
                          <a:srgbClr val="FFFFFF"/>
                        </a:solidFill>
                        <a:ln w="9525">
                          <a:solidFill>
                            <a:srgbClr val="000000"/>
                          </a:solidFill>
                          <a:miter lim="800000"/>
                          <a:headEnd/>
                          <a:tailEnd/>
                        </a:ln>
                      </wps:spPr>
                      <wps:txbx>
                        <w:txbxContent>
                          <w:p w14:paraId="7C70C1A5" w14:textId="77777777" w:rsidR="006D49E3" w:rsidRPr="004E2EEB" w:rsidRDefault="006D49E3" w:rsidP="00E75F02">
                            <w:pPr>
                              <w:pStyle w:val="ProblemHead"/>
                              <w:spacing w:line="320" w:lineRule="exact"/>
                              <w:rPr>
                                <w:rFonts w:ascii="TeXGyreHeros" w:hAnsi="TeXGyreHeros"/>
                                <w:sz w:val="28"/>
                              </w:rPr>
                            </w:pPr>
                            <w:r w:rsidRPr="004E2EEB">
                              <w:rPr>
                                <w:rFonts w:ascii="TeXGyreHeros" w:hAnsi="TeXGyreHeros"/>
                                <w:sz w:val="28"/>
                              </w:rPr>
                              <w:t>PROBLEM 2-9A</w:t>
                            </w:r>
                          </w:p>
                          <w:p w14:paraId="0CC1E47C" w14:textId="77777777" w:rsidR="006D49E3" w:rsidRDefault="006D49E3" w:rsidP="00C848CC">
                            <w:pPr>
                              <w:pStyle w:val="ProblemHead"/>
                              <w:spacing w:line="260" w:lineRule="exac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34" type="#_x0000_t202" style="position:absolute;left:0;text-align:left;margin-left:0;margin-top:0;width:151.2pt;height:23.05pt;z-index:2516679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">
                <v:textbox>
                  <w:txbxContent>
                    <w:p w14:paraId="7C70C1A5" w14:textId="77777777" w:rsidR="006D49E3" w:rsidRPr="004E2EEB" w:rsidRDefault="006D49E3" w:rsidP="00E75F02">
                      <w:pPr>
                        <w:pStyle w:val="ProblemHead"/>
                        <w:spacing w:line="320" w:lineRule="exact"/>
                        <w:rPr>
                          <w:rFonts w:ascii="TeXGyreHeros" w:hAnsi="TeXGyreHeros"/>
                          <w:sz w:val="28"/>
                        </w:rPr>
                      </w:pPr>
                      <w:r w:rsidRPr="004E2EEB">
                        <w:rPr>
                          <w:rFonts w:ascii="TeXGyreHeros" w:hAnsi="TeXGyreHeros"/>
                          <w:sz w:val="28"/>
                        </w:rPr>
                        <w:t>PROBLEM 2-9A</w:t>
                      </w:r>
                    </w:p>
                    <w:p w14:paraId="0CC1E47C" w14:textId="77777777" w:rsidR="006D49E3" w:rsidRDefault="006D49E3" w:rsidP="00C848CC">
                      <w:pPr>
                        <w:pStyle w:val="ProblemHead"/>
                        <w:spacing w:line="260" w:lineRule="exact"/>
                      </w:pPr>
                    </w:p>
                  </w:txbxContent>
                </v:textbox>
                <w10:wrap type="square" anchorx="margin"/>
              </v:shape>
            </w:pict>
          </mc:Fallback>
        </mc:AlternateContent>
      </w:r>
      <w:r w:rsidR="00C848CC" w:rsidRPr="00E75F02">
        <w:rPr>
          <w:rFonts w:ascii="TeXGyreHeros" w:hAnsi="TeXGyreHeros" w:cs="Arial"/>
          <w:sz w:val="28"/>
          <w:szCs w:val="28"/>
          <w:lang w:val="en-CA"/>
        </w:rPr>
        <w:tab/>
      </w:r>
    </w:p>
    <w:p w14:paraId="4783C5B5" w14:textId="77777777" w:rsidR="00A32435" w:rsidRDefault="00A32435" w:rsidP="00C848CC">
      <w:pPr>
        <w:tabs>
          <w:tab w:val="left" w:pos="720"/>
          <w:tab w:val="left" w:pos="1080"/>
          <w:tab w:val="left" w:pos="1440"/>
          <w:tab w:val="right" w:pos="8640"/>
        </w:tabs>
        <w:rPr>
          <w:rFonts w:ascii="TeXGyreHeros" w:hAnsi="TeXGyreHeros" w:cs="Arial"/>
          <w:sz w:val="28"/>
          <w:szCs w:val="28"/>
          <w:lang w:val="en-CA"/>
        </w:rPr>
      </w:pPr>
    </w:p>
    <w:p w14:paraId="2DE35988" w14:textId="23ABFA08" w:rsidR="00C848CC" w:rsidRPr="00E75F02" w:rsidRDefault="00C848CC" w:rsidP="00C848CC">
      <w:pPr>
        <w:tabs>
          <w:tab w:val="left" w:pos="720"/>
          <w:tab w:val="left" w:pos="1080"/>
          <w:tab w:val="left" w:pos="1440"/>
          <w:tab w:val="right" w:pos="8640"/>
        </w:tabs>
        <w:rPr>
          <w:rFonts w:ascii="TeXGyreHeros" w:hAnsi="TeXGyreHeros" w:cs="Arial"/>
          <w:sz w:val="28"/>
          <w:szCs w:val="28"/>
          <w:lang w:val="en-CA"/>
        </w:rPr>
      </w:pPr>
    </w:p>
    <w:p w14:paraId="296BD1BA" w14:textId="77777777" w:rsidR="00C848CC" w:rsidRPr="00E75F02" w:rsidRDefault="009111D0" w:rsidP="00C848CC">
      <w:pPr>
        <w:numPr>
          <w:ilvl w:val="0"/>
          <w:numId w:val="35"/>
        </w:numPr>
        <w:tabs>
          <w:tab w:val="left" w:pos="720"/>
          <w:tab w:val="center" w:pos="2160"/>
          <w:tab w:val="left" w:pos="3600"/>
          <w:tab w:val="left" w:pos="5040"/>
          <w:tab w:val="center" w:pos="6480"/>
          <w:tab w:val="left" w:pos="7920"/>
        </w:tabs>
        <w:ind w:right="-23" w:hanging="720"/>
        <w:jc w:val="both"/>
        <w:rPr>
          <w:rFonts w:ascii="TeXGyreHeros" w:hAnsi="TeXGyreHeros" w:cs="Arial"/>
          <w:lang w:val="en-CA"/>
        </w:rPr>
      </w:pPr>
      <w:r w:rsidRPr="00E75F02">
        <w:rPr>
          <w:rFonts w:ascii="TeXGyreHeros" w:hAnsi="TeXGyreHeros" w:cs="Arial"/>
          <w:lang w:val="en-CA"/>
        </w:rPr>
        <w:t xml:space="preserve">The objective of financial reporting is to provide information that is </w:t>
      </w:r>
      <w:r w:rsidR="00BD6BC2" w:rsidRPr="00E75F02">
        <w:rPr>
          <w:rFonts w:ascii="TeXGyreHeros" w:hAnsi="TeXGyreHeros" w:cs="Arial"/>
          <w:lang w:val="en-CA"/>
        </w:rPr>
        <w:t>useful</w:t>
      </w:r>
      <w:r w:rsidR="007D64F1" w:rsidRPr="00E75F02">
        <w:rPr>
          <w:rFonts w:ascii="TeXGyreHeros" w:hAnsi="TeXGyreHeros" w:cs="Arial"/>
          <w:lang w:val="en-CA"/>
        </w:rPr>
        <w:t xml:space="preserve"> to existing and potential investors, lenders, and other creditors in making decisions about providing resources to the company</w:t>
      </w:r>
      <w:r w:rsidR="00BD6BC2" w:rsidRPr="00E75F02">
        <w:rPr>
          <w:rFonts w:ascii="TeXGyreHeros" w:hAnsi="TeXGyreHeros" w:cs="Arial"/>
          <w:lang w:val="en-CA"/>
        </w:rPr>
        <w:t xml:space="preserve">. </w:t>
      </w:r>
      <w:r w:rsidR="007D64F1" w:rsidRPr="00E75F02">
        <w:rPr>
          <w:rFonts w:ascii="TeXGyreHeros" w:hAnsi="TeXGyreHeros" w:cs="Arial"/>
          <w:lang w:val="en-CA"/>
        </w:rPr>
        <w:t>In this case, the information will be used by</w:t>
      </w:r>
      <w:r w:rsidR="0064655D" w:rsidRPr="00E75F02">
        <w:rPr>
          <w:rFonts w:ascii="TeXGyreHeros" w:hAnsi="TeXGyreHeros" w:cs="Arial"/>
          <w:lang w:val="en-CA"/>
        </w:rPr>
        <w:t xml:space="preserve"> the team’s bank</w:t>
      </w:r>
      <w:r w:rsidR="007D64F1" w:rsidRPr="00E75F02">
        <w:rPr>
          <w:rFonts w:ascii="TeXGyreHeros" w:hAnsi="TeXGyreHeros" w:cs="Arial"/>
          <w:lang w:val="en-CA"/>
        </w:rPr>
        <w:t>.</w:t>
      </w:r>
      <w:r w:rsidR="00FB20A7" w:rsidRPr="00E75F02">
        <w:rPr>
          <w:rFonts w:ascii="TeXGyreHeros" w:hAnsi="TeXGyreHeros" w:cs="Arial"/>
          <w:lang w:val="en-CA"/>
        </w:rPr>
        <w:t xml:space="preserve"> </w:t>
      </w:r>
      <w:r w:rsidR="00BD6BC2" w:rsidRPr="00E75F02">
        <w:rPr>
          <w:rFonts w:ascii="TeXGyreHeros" w:hAnsi="TeXGyreHeros" w:cs="Arial"/>
          <w:lang w:val="en-CA"/>
        </w:rPr>
        <w:t xml:space="preserve">Bucky’s </w:t>
      </w:r>
      <w:r w:rsidR="00F675BE" w:rsidRPr="00E75F02">
        <w:rPr>
          <w:rFonts w:ascii="TeXGyreHeros" w:hAnsi="TeXGyreHeros" w:cs="Arial"/>
          <w:lang w:val="en-CA"/>
        </w:rPr>
        <w:t>suggestions concerning how elements should be reported on the financial statements do</w:t>
      </w:r>
      <w:r w:rsidR="00BD6BC2" w:rsidRPr="00E75F02">
        <w:rPr>
          <w:rFonts w:ascii="TeXGyreHeros" w:hAnsi="TeXGyreHeros" w:cs="Arial"/>
          <w:lang w:val="en-CA"/>
        </w:rPr>
        <w:t xml:space="preserve"> not meet the objective of financial reporting</w:t>
      </w:r>
      <w:r w:rsidR="00F675BE" w:rsidRPr="00E75F02">
        <w:rPr>
          <w:rFonts w:ascii="TeXGyreHeros" w:hAnsi="TeXGyreHeros" w:cs="Arial"/>
          <w:lang w:val="en-CA"/>
        </w:rPr>
        <w:t>. His suggestions would lead to a</w:t>
      </w:r>
      <w:r w:rsidR="00BD6BC2" w:rsidRPr="00E75F02">
        <w:rPr>
          <w:rFonts w:ascii="TeXGyreHeros" w:hAnsi="TeXGyreHeros" w:cs="Arial"/>
          <w:lang w:val="en-CA"/>
        </w:rPr>
        <w:t xml:space="preserve"> violat</w:t>
      </w:r>
      <w:r w:rsidR="00F675BE" w:rsidRPr="00E75F02">
        <w:rPr>
          <w:rFonts w:ascii="TeXGyreHeros" w:hAnsi="TeXGyreHeros" w:cs="Arial"/>
          <w:lang w:val="en-CA"/>
        </w:rPr>
        <w:t>ion of</w:t>
      </w:r>
      <w:r w:rsidR="00BD6BC2" w:rsidRPr="00E75F02">
        <w:rPr>
          <w:rFonts w:ascii="TeXGyreHeros" w:hAnsi="TeXGyreHeros" w:cs="Arial"/>
          <w:lang w:val="en-CA"/>
        </w:rPr>
        <w:t xml:space="preserve"> the fundamental basis on which financial statements are prepared: accrual accounting.</w:t>
      </w:r>
      <w:r w:rsidR="00C25E88" w:rsidRPr="00E75F02">
        <w:rPr>
          <w:rFonts w:ascii="TeXGyreHeros" w:hAnsi="TeXGyreHeros" w:cs="Arial"/>
          <w:lang w:val="en-CA"/>
        </w:rPr>
        <w:t xml:space="preserve"> The suggested changes to the financial statements would not portray economic reality and would not faithfully represent the performance of the </w:t>
      </w:r>
      <w:r w:rsidR="00986405">
        <w:rPr>
          <w:rFonts w:ascii="TeXGyreHeros" w:hAnsi="TeXGyreHeros" w:cs="Arial"/>
          <w:lang w:val="en-CA"/>
        </w:rPr>
        <w:t>business</w:t>
      </w:r>
      <w:r w:rsidR="00C25E88" w:rsidRPr="00E75F02">
        <w:rPr>
          <w:rFonts w:ascii="TeXGyreHeros" w:hAnsi="TeXGyreHeros" w:cs="Arial"/>
          <w:lang w:val="en-CA"/>
        </w:rPr>
        <w:t xml:space="preserve"> and </w:t>
      </w:r>
      <w:r w:rsidR="00986405">
        <w:rPr>
          <w:rFonts w:ascii="TeXGyreHeros" w:hAnsi="TeXGyreHeros" w:cs="Arial"/>
          <w:lang w:val="en-CA"/>
        </w:rPr>
        <w:t>its</w:t>
      </w:r>
      <w:r w:rsidR="00986405" w:rsidRPr="00E75F02">
        <w:rPr>
          <w:rFonts w:ascii="TeXGyreHeros" w:hAnsi="TeXGyreHeros" w:cs="Arial"/>
          <w:lang w:val="en-CA"/>
        </w:rPr>
        <w:t xml:space="preserve"> </w:t>
      </w:r>
      <w:r w:rsidR="00C25E88" w:rsidRPr="00E75F02">
        <w:rPr>
          <w:rFonts w:ascii="TeXGyreHeros" w:hAnsi="TeXGyreHeros" w:cs="Arial"/>
          <w:lang w:val="en-CA"/>
        </w:rPr>
        <w:t>financial position at December 31, 201</w:t>
      </w:r>
      <w:r w:rsidR="009010C4" w:rsidRPr="00E75F02">
        <w:rPr>
          <w:rFonts w:ascii="TeXGyreHeros" w:hAnsi="TeXGyreHeros" w:cs="Arial"/>
          <w:lang w:val="en-CA"/>
        </w:rPr>
        <w:t>8</w:t>
      </w:r>
      <w:r w:rsidR="00C25E88" w:rsidRPr="00E75F02">
        <w:rPr>
          <w:rFonts w:ascii="TeXGyreHeros" w:hAnsi="TeXGyreHeros" w:cs="Arial"/>
          <w:lang w:val="en-CA"/>
        </w:rPr>
        <w:t xml:space="preserve">. </w:t>
      </w:r>
      <w:r w:rsidR="00E5259A" w:rsidRPr="00E75F02">
        <w:rPr>
          <w:rFonts w:ascii="TeXGyreHeros" w:hAnsi="TeXGyreHeros" w:cs="Arial"/>
          <w:lang w:val="en-CA"/>
        </w:rPr>
        <w:t>Bucky’s suggestion</w:t>
      </w:r>
      <w:r w:rsidR="00C5799E" w:rsidRPr="00E75F02">
        <w:rPr>
          <w:rFonts w:ascii="TeXGyreHeros" w:hAnsi="TeXGyreHeros" w:cs="Arial"/>
          <w:lang w:val="en-CA"/>
        </w:rPr>
        <w:t>s</w:t>
      </w:r>
      <w:r w:rsidR="00E5259A" w:rsidRPr="00E75F02">
        <w:rPr>
          <w:rFonts w:ascii="TeXGyreHeros" w:hAnsi="TeXGyreHeros" w:cs="Arial"/>
          <w:lang w:val="en-CA"/>
        </w:rPr>
        <w:t xml:space="preserve"> show bias </w:t>
      </w:r>
      <w:r w:rsidR="00C5799E" w:rsidRPr="00E75F02">
        <w:rPr>
          <w:rFonts w:ascii="TeXGyreHeros" w:hAnsi="TeXGyreHeros" w:cs="Arial"/>
          <w:lang w:val="en-CA"/>
        </w:rPr>
        <w:t>and</w:t>
      </w:r>
      <w:r w:rsidR="00E5259A" w:rsidRPr="00E75F02">
        <w:rPr>
          <w:rFonts w:ascii="TeXGyreHeros" w:hAnsi="TeXGyreHeros" w:cs="Arial"/>
          <w:lang w:val="en-CA"/>
        </w:rPr>
        <w:t xml:space="preserve"> an attempt to portray a financial picture that would be perceived as </w:t>
      </w:r>
      <w:r w:rsidR="00C5799E" w:rsidRPr="00E75F02">
        <w:rPr>
          <w:rFonts w:ascii="TeXGyreHeros" w:hAnsi="TeXGyreHeros" w:cs="Arial"/>
          <w:lang w:val="en-CA"/>
        </w:rPr>
        <w:t xml:space="preserve">more favourable than it is in reality. </w:t>
      </w:r>
    </w:p>
    <w:p w14:paraId="2859A1B1" w14:textId="77777777" w:rsidR="00571ED2" w:rsidRPr="00E75F02" w:rsidRDefault="00571ED2">
      <w:pPr>
        <w:ind w:left="720"/>
        <w:rPr>
          <w:rFonts w:ascii="TeXGyreHeros" w:hAnsi="TeXGyreHeros" w:cs="Arial"/>
          <w:sz w:val="16"/>
          <w:szCs w:val="16"/>
          <w:lang w:val="en-CA"/>
        </w:rPr>
      </w:pPr>
    </w:p>
    <w:p w14:paraId="119CC3F8" w14:textId="77777777" w:rsidR="00571ED2" w:rsidRPr="00E75F02" w:rsidRDefault="00380EEC">
      <w:pPr>
        <w:tabs>
          <w:tab w:val="left" w:pos="720"/>
          <w:tab w:val="left" w:pos="1134"/>
        </w:tabs>
        <w:ind w:left="1134" w:hanging="1134"/>
        <w:jc w:val="both"/>
        <w:rPr>
          <w:rFonts w:ascii="TeXGyreHeros" w:hAnsi="TeXGyreHeros" w:cs="Arial"/>
          <w:lang w:val="en-CA"/>
        </w:rPr>
      </w:pPr>
      <w:r w:rsidRPr="00E75F02">
        <w:rPr>
          <w:rFonts w:ascii="TeXGyreHeros" w:hAnsi="TeXGyreHeros" w:cs="Arial"/>
          <w:lang w:val="en-CA"/>
        </w:rPr>
        <w:t>(b)</w:t>
      </w:r>
      <w:r w:rsidRPr="00E75F02">
        <w:rPr>
          <w:rFonts w:ascii="TeXGyreHeros" w:hAnsi="TeXGyreHeros" w:cs="Arial"/>
          <w:lang w:val="en-CA"/>
        </w:rPr>
        <w:tab/>
      </w:r>
      <w:r w:rsidR="007D64F1" w:rsidRPr="00E75F02">
        <w:rPr>
          <w:rFonts w:ascii="TeXGyreHeros" w:hAnsi="TeXGyreHeros" w:cs="Arial"/>
          <w:lang w:val="en-CA"/>
        </w:rPr>
        <w:t>1.</w:t>
      </w:r>
      <w:r w:rsidRPr="00E75F02">
        <w:rPr>
          <w:rFonts w:ascii="TeXGyreHeros" w:hAnsi="TeXGyreHeros" w:cs="Arial"/>
          <w:lang w:val="en-CA"/>
        </w:rPr>
        <w:tab/>
      </w:r>
      <w:r w:rsidR="007D64F1" w:rsidRPr="00E75F02">
        <w:rPr>
          <w:rFonts w:ascii="TeXGyreHeros" w:hAnsi="TeXGyreHeros" w:cs="Arial"/>
          <w:lang w:val="en-CA"/>
        </w:rPr>
        <w:t xml:space="preserve">Failing to include the </w:t>
      </w:r>
      <w:r w:rsidR="00F63A6C" w:rsidRPr="00E75F02">
        <w:rPr>
          <w:rFonts w:ascii="TeXGyreHeros" w:hAnsi="TeXGyreHeros" w:cs="Arial"/>
          <w:lang w:val="en-CA"/>
        </w:rPr>
        <w:t xml:space="preserve">estimated </w:t>
      </w:r>
      <w:r w:rsidR="007D64F1" w:rsidRPr="00E75F02">
        <w:rPr>
          <w:rFonts w:ascii="TeXGyreHeros" w:hAnsi="TeXGyreHeros" w:cs="Arial"/>
          <w:lang w:val="en-CA"/>
        </w:rPr>
        <w:t xml:space="preserve">expenses for utilities and the corresponding liability for the utilities </w:t>
      </w:r>
      <w:r w:rsidR="00B06053" w:rsidRPr="00E75F02">
        <w:rPr>
          <w:rFonts w:ascii="TeXGyreHeros" w:hAnsi="TeXGyreHeros" w:cs="Arial"/>
          <w:lang w:val="en-CA"/>
        </w:rPr>
        <w:t xml:space="preserve">already </w:t>
      </w:r>
      <w:r w:rsidR="007D64F1" w:rsidRPr="00E75F02">
        <w:rPr>
          <w:rFonts w:ascii="TeXGyreHeros" w:hAnsi="TeXGyreHeros" w:cs="Arial"/>
          <w:lang w:val="en-CA"/>
        </w:rPr>
        <w:t>consumed by December 31, 201</w:t>
      </w:r>
      <w:r w:rsidR="009010C4" w:rsidRPr="00E75F02">
        <w:rPr>
          <w:rFonts w:ascii="TeXGyreHeros" w:hAnsi="TeXGyreHeros" w:cs="Arial"/>
          <w:lang w:val="en-CA"/>
        </w:rPr>
        <w:t>8</w:t>
      </w:r>
      <w:r w:rsidR="00B06053" w:rsidRPr="00E75F02">
        <w:rPr>
          <w:rFonts w:ascii="TeXGyreHeros" w:hAnsi="TeXGyreHeros" w:cs="Arial"/>
          <w:lang w:val="en-CA"/>
        </w:rPr>
        <w:t xml:space="preserve"> v</w:t>
      </w:r>
      <w:r w:rsidR="007D64F1" w:rsidRPr="00E75F02">
        <w:rPr>
          <w:rFonts w:ascii="TeXGyreHeros" w:hAnsi="TeXGyreHeros" w:cs="Arial"/>
          <w:lang w:val="en-CA"/>
        </w:rPr>
        <w:t>iolate</w:t>
      </w:r>
      <w:r w:rsidR="00B06053" w:rsidRPr="00E75F02">
        <w:rPr>
          <w:rFonts w:ascii="TeXGyreHeros" w:hAnsi="TeXGyreHeros" w:cs="Arial"/>
          <w:lang w:val="en-CA"/>
        </w:rPr>
        <w:t>s</w:t>
      </w:r>
      <w:r w:rsidR="007D64F1" w:rsidRPr="00E75F02">
        <w:rPr>
          <w:rFonts w:ascii="TeXGyreHeros" w:hAnsi="TeXGyreHeros" w:cs="Arial"/>
          <w:lang w:val="en-CA"/>
        </w:rPr>
        <w:t xml:space="preserve"> accrual accounting. The expense was incurred and a liability exists</w:t>
      </w:r>
      <w:r w:rsidR="00431676">
        <w:rPr>
          <w:rFonts w:ascii="TeXGyreHeros" w:hAnsi="TeXGyreHeros" w:cs="Arial"/>
          <w:lang w:val="en-CA"/>
        </w:rPr>
        <w:t>,</w:t>
      </w:r>
      <w:r w:rsidR="005F3E76" w:rsidRPr="00E75F02">
        <w:rPr>
          <w:rFonts w:ascii="TeXGyreHeros" w:hAnsi="TeXGyreHeros" w:cs="Arial"/>
          <w:lang w:val="en-CA"/>
        </w:rPr>
        <w:t xml:space="preserve"> and although the exact amount is not known</w:t>
      </w:r>
      <w:r w:rsidR="00F63A6C" w:rsidRPr="00E75F02">
        <w:rPr>
          <w:rFonts w:ascii="TeXGyreHeros" w:hAnsi="TeXGyreHeros" w:cs="Arial"/>
          <w:lang w:val="en-CA"/>
        </w:rPr>
        <w:t>,</w:t>
      </w:r>
      <w:r w:rsidR="005F3E76" w:rsidRPr="00E75F02">
        <w:rPr>
          <w:rFonts w:ascii="TeXGyreHeros" w:hAnsi="TeXGyreHeros" w:cs="Arial"/>
          <w:lang w:val="en-CA"/>
        </w:rPr>
        <w:t xml:space="preserve"> a reasonable estimate can be made as this type of expense occurs often</w:t>
      </w:r>
      <w:r w:rsidR="00B06053" w:rsidRPr="00E75F02">
        <w:rPr>
          <w:rFonts w:ascii="TeXGyreHeros" w:hAnsi="TeXGyreHeros" w:cs="Arial"/>
          <w:lang w:val="en-CA"/>
        </w:rPr>
        <w:t>. T</w:t>
      </w:r>
      <w:r w:rsidR="007D64F1" w:rsidRPr="00E75F02">
        <w:rPr>
          <w:rFonts w:ascii="TeXGyreHeros" w:hAnsi="TeXGyreHeros" w:cs="Arial"/>
          <w:lang w:val="en-CA"/>
        </w:rPr>
        <w:t>he definitions of the elements</w:t>
      </w:r>
      <w:r w:rsidR="00B06053" w:rsidRPr="00E75F02">
        <w:rPr>
          <w:rFonts w:ascii="TeXGyreHeros" w:hAnsi="TeXGyreHeros" w:cs="Arial"/>
          <w:lang w:val="en-CA"/>
        </w:rPr>
        <w:t xml:space="preserve"> have been met</w:t>
      </w:r>
      <w:r w:rsidR="007D64F1" w:rsidRPr="00E75F02">
        <w:rPr>
          <w:rFonts w:ascii="TeXGyreHeros" w:hAnsi="TeXGyreHeros" w:cs="Arial"/>
          <w:lang w:val="en-CA"/>
        </w:rPr>
        <w:t>. Failing to include the expense would represent an error of omission done</w:t>
      </w:r>
      <w:r w:rsidR="00B06053" w:rsidRPr="00E75F02">
        <w:rPr>
          <w:rFonts w:ascii="TeXGyreHeros" w:hAnsi="TeXGyreHeros" w:cs="Arial"/>
          <w:lang w:val="en-CA"/>
        </w:rPr>
        <w:t xml:space="preserve"> on purpose </w:t>
      </w:r>
      <w:r w:rsidR="007D64F1" w:rsidRPr="00E75F02">
        <w:rPr>
          <w:rFonts w:ascii="TeXGyreHeros" w:hAnsi="TeXGyreHeros" w:cs="Arial"/>
          <w:lang w:val="en-CA"/>
        </w:rPr>
        <w:t>to increase the profitability and reduce the liabilities of the</w:t>
      </w:r>
      <w:r w:rsidR="00986405">
        <w:rPr>
          <w:rFonts w:ascii="TeXGyreHeros" w:hAnsi="TeXGyreHeros" w:cs="Arial"/>
          <w:lang w:val="en-CA"/>
        </w:rPr>
        <w:t xml:space="preserve"> </w:t>
      </w:r>
      <w:r w:rsidR="00986405" w:rsidRPr="00180160">
        <w:rPr>
          <w:rFonts w:ascii="TeXGyreHeros" w:hAnsi="TeXGyreHeros" w:cs="Arial"/>
          <w:lang w:val="en-CA"/>
        </w:rPr>
        <w:t>company</w:t>
      </w:r>
      <w:r w:rsidR="00AB3E78" w:rsidRPr="00E75F02">
        <w:rPr>
          <w:rFonts w:ascii="TeXGyreHeros" w:hAnsi="TeXGyreHeros" w:cs="Arial"/>
          <w:lang w:val="en-CA"/>
        </w:rPr>
        <w:t xml:space="preserve"> at December 31, 201</w:t>
      </w:r>
      <w:r w:rsidR="009010C4" w:rsidRPr="00E75F02">
        <w:rPr>
          <w:rFonts w:ascii="TeXGyreHeros" w:hAnsi="TeXGyreHeros" w:cs="Arial"/>
          <w:lang w:val="en-CA"/>
        </w:rPr>
        <w:t>8</w:t>
      </w:r>
      <w:r w:rsidR="007D64F1" w:rsidRPr="00E75F02">
        <w:rPr>
          <w:rFonts w:ascii="TeXGyreHeros" w:hAnsi="TeXGyreHeros" w:cs="Arial"/>
          <w:lang w:val="en-CA"/>
        </w:rPr>
        <w:t xml:space="preserve">. </w:t>
      </w:r>
    </w:p>
    <w:p w14:paraId="4616AB34" w14:textId="77777777" w:rsidR="00571ED2" w:rsidRPr="00E75F02" w:rsidRDefault="00571ED2">
      <w:pPr>
        <w:tabs>
          <w:tab w:val="left" w:pos="720"/>
          <w:tab w:val="left" w:pos="1134"/>
        </w:tabs>
        <w:ind w:left="1134" w:hanging="1134"/>
        <w:jc w:val="both"/>
        <w:rPr>
          <w:rFonts w:ascii="TeXGyreHeros" w:hAnsi="TeXGyreHeros" w:cs="Arial"/>
          <w:sz w:val="16"/>
          <w:szCs w:val="16"/>
          <w:lang w:val="en-CA"/>
        </w:rPr>
      </w:pPr>
    </w:p>
    <w:p w14:paraId="6EB2C6E0" w14:textId="77777777" w:rsidR="00571ED2" w:rsidRPr="00E75F02" w:rsidRDefault="00380EEC">
      <w:pPr>
        <w:tabs>
          <w:tab w:val="left" w:pos="720"/>
          <w:tab w:val="left" w:pos="1134"/>
        </w:tabs>
        <w:ind w:left="1134" w:hanging="1134"/>
        <w:jc w:val="both"/>
        <w:rPr>
          <w:rFonts w:ascii="TeXGyreHeros" w:hAnsi="TeXGyreHeros" w:cs="Arial"/>
          <w:lang w:val="en-CA"/>
        </w:rPr>
      </w:pPr>
      <w:r w:rsidRPr="00E75F02">
        <w:rPr>
          <w:rFonts w:ascii="TeXGyreHeros" w:hAnsi="TeXGyreHeros" w:cs="Arial"/>
          <w:lang w:val="en-CA"/>
        </w:rPr>
        <w:tab/>
        <w:t>2.</w:t>
      </w:r>
      <w:r w:rsidRPr="00E75F02">
        <w:rPr>
          <w:rFonts w:ascii="TeXGyreHeros" w:hAnsi="TeXGyreHeros" w:cs="Arial"/>
          <w:lang w:val="en-CA"/>
        </w:rPr>
        <w:tab/>
      </w:r>
      <w:r w:rsidR="0052525E" w:rsidRPr="00E75F02">
        <w:rPr>
          <w:rFonts w:ascii="TeXGyreHeros" w:hAnsi="TeXGyreHeros" w:cs="Arial"/>
          <w:lang w:val="en-CA"/>
        </w:rPr>
        <w:t xml:space="preserve">Unless the company uses the revaluation model for all of its long-lived assets, </w:t>
      </w:r>
      <w:r w:rsidRPr="00E75F02">
        <w:rPr>
          <w:rFonts w:ascii="TeXGyreHeros" w:hAnsi="TeXGyreHeros" w:cs="Arial"/>
          <w:lang w:val="en-CA"/>
        </w:rPr>
        <w:t xml:space="preserve">increasing the value of </w:t>
      </w:r>
      <w:r w:rsidR="00431676">
        <w:rPr>
          <w:rFonts w:ascii="TeXGyreHeros" w:hAnsi="TeXGyreHeros" w:cs="Arial"/>
          <w:lang w:val="en-CA"/>
        </w:rPr>
        <w:t xml:space="preserve">the </w:t>
      </w:r>
      <w:r w:rsidRPr="00E75F02">
        <w:rPr>
          <w:rFonts w:ascii="TeXGyreHeros" w:hAnsi="TeXGyreHeros" w:cs="Arial"/>
          <w:lang w:val="en-CA"/>
        </w:rPr>
        <w:t xml:space="preserve">building </w:t>
      </w:r>
      <w:r w:rsidR="00C617B9" w:rsidRPr="00E75F02">
        <w:rPr>
          <w:rFonts w:ascii="TeXGyreHeros" w:hAnsi="TeXGyreHeros" w:cs="Arial"/>
          <w:lang w:val="en-CA"/>
        </w:rPr>
        <w:t xml:space="preserve">to its </w:t>
      </w:r>
      <w:r w:rsidR="00520222">
        <w:rPr>
          <w:rFonts w:ascii="TeXGyreHeros" w:hAnsi="TeXGyreHeros" w:cs="Arial"/>
          <w:lang w:val="en-CA"/>
        </w:rPr>
        <w:t>current</w:t>
      </w:r>
      <w:r w:rsidR="00C617B9" w:rsidRPr="00E75F02">
        <w:rPr>
          <w:rFonts w:ascii="TeXGyreHeros" w:hAnsi="TeXGyreHeros" w:cs="Arial"/>
          <w:lang w:val="en-CA"/>
        </w:rPr>
        <w:t xml:space="preserve"> value </w:t>
      </w:r>
      <w:r w:rsidRPr="00E75F02">
        <w:rPr>
          <w:rFonts w:ascii="TeXGyreHeros" w:hAnsi="TeXGyreHeros" w:cs="Arial"/>
          <w:lang w:val="en-CA"/>
        </w:rPr>
        <w:t>would violate the</w:t>
      </w:r>
      <w:r w:rsidR="00986405">
        <w:rPr>
          <w:rFonts w:ascii="TeXGyreHeros" w:hAnsi="TeXGyreHeros" w:cs="Arial"/>
          <w:lang w:val="en-CA"/>
        </w:rPr>
        <w:t xml:space="preserve"> historica</w:t>
      </w:r>
      <w:r w:rsidR="00520222">
        <w:rPr>
          <w:rFonts w:ascii="TeXGyreHeros" w:hAnsi="TeXGyreHeros" w:cs="Arial"/>
          <w:lang w:val="en-CA"/>
        </w:rPr>
        <w:t>l</w:t>
      </w:r>
      <w:r w:rsidRPr="00E75F02">
        <w:rPr>
          <w:rFonts w:ascii="TeXGyreHeros" w:hAnsi="TeXGyreHeros" w:cs="Arial"/>
          <w:lang w:val="en-CA"/>
        </w:rPr>
        <w:t xml:space="preserve"> cost </w:t>
      </w:r>
      <w:r w:rsidR="00C617B9" w:rsidRPr="00E75F02">
        <w:rPr>
          <w:rFonts w:ascii="TeXGyreHeros" w:hAnsi="TeXGyreHeros" w:cs="Arial"/>
          <w:lang w:val="en-CA"/>
        </w:rPr>
        <w:t>basis of accounting</w:t>
      </w:r>
      <w:r w:rsidRPr="00E75F02">
        <w:rPr>
          <w:rFonts w:ascii="TeXGyreHeros" w:hAnsi="TeXGyreHeros" w:cs="Arial"/>
          <w:lang w:val="en-CA"/>
        </w:rPr>
        <w:t xml:space="preserve">. </w:t>
      </w:r>
      <w:r w:rsidR="008C0040" w:rsidRPr="00E75F02">
        <w:rPr>
          <w:rFonts w:ascii="TeXGyreHeros" w:hAnsi="TeXGyreHeros" w:cs="Arial"/>
          <w:lang w:val="en-CA"/>
        </w:rPr>
        <w:t>I</w:t>
      </w:r>
      <w:r w:rsidR="001E1583" w:rsidRPr="00E75F02">
        <w:rPr>
          <w:rFonts w:ascii="TeXGyreHeros" w:hAnsi="TeXGyreHeros" w:cs="Arial"/>
          <w:lang w:val="en-CA"/>
        </w:rPr>
        <w:t>t is likely</w:t>
      </w:r>
      <w:r w:rsidR="00056690" w:rsidRPr="00E75F02">
        <w:rPr>
          <w:rFonts w:ascii="TeXGyreHeros" w:hAnsi="TeXGyreHeros" w:cs="Arial"/>
          <w:lang w:val="en-CA"/>
        </w:rPr>
        <w:t xml:space="preserve"> </w:t>
      </w:r>
      <w:r w:rsidR="008C0040" w:rsidRPr="00E75F02">
        <w:rPr>
          <w:rFonts w:ascii="TeXGyreHeros" w:hAnsi="TeXGyreHeros" w:cs="Arial"/>
          <w:lang w:val="en-CA"/>
        </w:rPr>
        <w:t xml:space="preserve">far </w:t>
      </w:r>
      <w:r w:rsidR="00056690" w:rsidRPr="00E75F02">
        <w:rPr>
          <w:rFonts w:ascii="TeXGyreHeros" w:hAnsi="TeXGyreHeros" w:cs="Arial"/>
          <w:lang w:val="en-CA"/>
        </w:rPr>
        <w:t>more relevant to the financial statement user</w:t>
      </w:r>
      <w:r w:rsidR="008C0040" w:rsidRPr="00E75F02">
        <w:rPr>
          <w:rFonts w:ascii="TeXGyreHeros" w:hAnsi="TeXGyreHeros" w:cs="Arial"/>
          <w:lang w:val="en-CA"/>
        </w:rPr>
        <w:t xml:space="preserve"> of this company </w:t>
      </w:r>
      <w:r w:rsidR="00056690" w:rsidRPr="00E75F02">
        <w:rPr>
          <w:rFonts w:ascii="TeXGyreHeros" w:hAnsi="TeXGyreHeros" w:cs="Arial"/>
          <w:lang w:val="en-CA"/>
        </w:rPr>
        <w:t xml:space="preserve">to </w:t>
      </w:r>
      <w:r w:rsidR="00F63A6C" w:rsidRPr="00E75F02">
        <w:rPr>
          <w:rFonts w:ascii="TeXGyreHeros" w:hAnsi="TeXGyreHeros" w:cs="Arial"/>
          <w:lang w:val="en-CA"/>
        </w:rPr>
        <w:t xml:space="preserve">see </w:t>
      </w:r>
      <w:r w:rsidR="00056690" w:rsidRPr="00E75F02">
        <w:rPr>
          <w:rFonts w:ascii="TeXGyreHeros" w:hAnsi="TeXGyreHeros" w:cs="Arial"/>
          <w:lang w:val="en-CA"/>
        </w:rPr>
        <w:t>the original purchase price of the building</w:t>
      </w:r>
      <w:r w:rsidR="001E1583" w:rsidRPr="00E75F02">
        <w:rPr>
          <w:rFonts w:ascii="TeXGyreHeros" w:hAnsi="TeXGyreHeros" w:cs="Arial"/>
          <w:lang w:val="en-CA"/>
        </w:rPr>
        <w:t xml:space="preserve"> </w:t>
      </w:r>
      <w:r w:rsidR="008C0040" w:rsidRPr="00E75F02">
        <w:rPr>
          <w:rFonts w:ascii="TeXGyreHeros" w:hAnsi="TeXGyreHeros" w:cs="Arial"/>
          <w:lang w:val="en-CA"/>
        </w:rPr>
        <w:t xml:space="preserve">rather </w:t>
      </w:r>
      <w:r w:rsidR="001E1583" w:rsidRPr="00E75F02">
        <w:rPr>
          <w:rFonts w:ascii="TeXGyreHeros" w:hAnsi="TeXGyreHeros" w:cs="Arial"/>
          <w:lang w:val="en-CA"/>
        </w:rPr>
        <w:t xml:space="preserve">than its </w:t>
      </w:r>
      <w:r w:rsidR="00986405">
        <w:rPr>
          <w:rFonts w:ascii="TeXGyreHeros" w:hAnsi="TeXGyreHeros" w:cs="Arial"/>
          <w:lang w:val="en-CA"/>
        </w:rPr>
        <w:t>current</w:t>
      </w:r>
      <w:r w:rsidR="001E1583" w:rsidRPr="00E75F02">
        <w:rPr>
          <w:rFonts w:ascii="TeXGyreHeros" w:hAnsi="TeXGyreHeros" w:cs="Arial"/>
          <w:lang w:val="en-CA"/>
        </w:rPr>
        <w:t xml:space="preserve"> value</w:t>
      </w:r>
      <w:r w:rsidR="008C0040" w:rsidRPr="00E75F02">
        <w:rPr>
          <w:rFonts w:ascii="TeXGyreHeros" w:hAnsi="TeXGyreHeros" w:cs="Arial"/>
          <w:lang w:val="en-CA"/>
        </w:rPr>
        <w:t xml:space="preserve"> as it is unlikely to be resold soon</w:t>
      </w:r>
      <w:r w:rsidR="00056690" w:rsidRPr="00E75F02">
        <w:rPr>
          <w:rFonts w:ascii="TeXGyreHeros" w:hAnsi="TeXGyreHeros" w:cs="Arial"/>
          <w:lang w:val="en-CA"/>
        </w:rPr>
        <w:t>.</w:t>
      </w:r>
      <w:r w:rsidR="008C0040" w:rsidRPr="00E75F02">
        <w:rPr>
          <w:rFonts w:ascii="TeXGyreHeros" w:hAnsi="TeXGyreHeros" w:cs="Arial"/>
          <w:lang w:val="en-CA"/>
        </w:rPr>
        <w:t xml:space="preserve"> </w:t>
      </w:r>
      <w:r w:rsidR="00205552">
        <w:rPr>
          <w:rFonts w:ascii="TeXGyreHeros" w:hAnsi="TeXGyreHeros" w:cs="Arial"/>
          <w:lang w:val="en-CA"/>
        </w:rPr>
        <w:t>A</w:t>
      </w:r>
      <w:r w:rsidR="0077417B" w:rsidRPr="00E75F02">
        <w:rPr>
          <w:rFonts w:ascii="TeXGyreHeros" w:hAnsi="TeXGyreHeros" w:cs="Arial"/>
          <w:lang w:val="en-CA"/>
        </w:rPr>
        <w:t xml:space="preserve">ssets </w:t>
      </w:r>
      <w:r w:rsidR="00A50604" w:rsidRPr="00E75F02">
        <w:rPr>
          <w:rFonts w:ascii="TeXGyreHeros" w:hAnsi="TeXGyreHeros" w:cs="Arial"/>
          <w:lang w:val="en-CA"/>
        </w:rPr>
        <w:t xml:space="preserve">and </w:t>
      </w:r>
      <w:r w:rsidR="003B61DB" w:rsidRPr="00E75F02">
        <w:rPr>
          <w:rFonts w:ascii="TeXGyreHeros" w:hAnsi="TeXGyreHeros" w:cs="Arial"/>
          <w:lang w:val="en-CA"/>
        </w:rPr>
        <w:t>revenue</w:t>
      </w:r>
      <w:r w:rsidR="00A50604" w:rsidRPr="00E75F02">
        <w:rPr>
          <w:rFonts w:ascii="TeXGyreHeros" w:hAnsi="TeXGyreHeros" w:cs="Arial"/>
          <w:lang w:val="en-CA"/>
        </w:rPr>
        <w:t xml:space="preserve"> (from the recording of an unrealized gain from the increase in the value of the asset) </w:t>
      </w:r>
      <w:r w:rsidR="0077417B" w:rsidRPr="00E75F02">
        <w:rPr>
          <w:rFonts w:ascii="TeXGyreHeros" w:hAnsi="TeXGyreHeros" w:cs="Arial"/>
          <w:lang w:val="en-CA"/>
        </w:rPr>
        <w:t>would be overstated if Bucky’s instructions were followed.</w:t>
      </w:r>
    </w:p>
    <w:p w14:paraId="5B84692C" w14:textId="77777777" w:rsidR="00571ED2" w:rsidRPr="00E75F02" w:rsidRDefault="00571ED2">
      <w:pPr>
        <w:tabs>
          <w:tab w:val="left" w:pos="720"/>
          <w:tab w:val="center" w:pos="2160"/>
          <w:tab w:val="left" w:pos="3600"/>
          <w:tab w:val="left" w:pos="5040"/>
          <w:tab w:val="center" w:pos="6480"/>
          <w:tab w:val="left" w:pos="7920"/>
        </w:tabs>
        <w:ind w:left="720" w:right="-23"/>
        <w:jc w:val="both"/>
        <w:rPr>
          <w:rFonts w:ascii="TeXGyreHeros" w:hAnsi="TeXGyreHeros" w:cs="Arial"/>
          <w:sz w:val="16"/>
          <w:szCs w:val="16"/>
          <w:lang w:val="en-CA"/>
        </w:rPr>
      </w:pPr>
    </w:p>
    <w:p w14:paraId="01C3A91C" w14:textId="77777777" w:rsidR="00571ED2" w:rsidRPr="00E75F02" w:rsidRDefault="00380EEC">
      <w:pPr>
        <w:tabs>
          <w:tab w:val="left" w:pos="720"/>
          <w:tab w:val="left" w:pos="1134"/>
        </w:tabs>
        <w:ind w:left="1134" w:hanging="1134"/>
        <w:jc w:val="both"/>
        <w:rPr>
          <w:rFonts w:ascii="TeXGyreHeros" w:hAnsi="TeXGyreHeros" w:cs="Arial"/>
          <w:lang w:val="en-CA"/>
        </w:rPr>
      </w:pPr>
      <w:r w:rsidRPr="00E75F02">
        <w:rPr>
          <w:rFonts w:ascii="TeXGyreHeros" w:hAnsi="TeXGyreHeros" w:cs="Arial"/>
          <w:lang w:val="en-CA"/>
        </w:rPr>
        <w:tab/>
        <w:t>3.</w:t>
      </w:r>
      <w:r w:rsidRPr="00E75F02">
        <w:rPr>
          <w:rFonts w:ascii="TeXGyreHeros" w:hAnsi="TeXGyreHeros" w:cs="Arial"/>
          <w:lang w:val="en-CA"/>
        </w:rPr>
        <w:tab/>
        <w:t>The signing bonus paid to Wayne Crosby does not represent an asset at December 31, 201</w:t>
      </w:r>
      <w:r w:rsidR="009010C4" w:rsidRPr="00E75F02">
        <w:rPr>
          <w:rFonts w:ascii="TeXGyreHeros" w:hAnsi="TeXGyreHeros" w:cs="Arial"/>
          <w:lang w:val="en-CA"/>
        </w:rPr>
        <w:t>8</w:t>
      </w:r>
      <w:r w:rsidR="00F63A6C" w:rsidRPr="00E75F02">
        <w:rPr>
          <w:rFonts w:ascii="TeXGyreHeros" w:hAnsi="TeXGyreHeros" w:cs="Arial"/>
          <w:lang w:val="en-CA"/>
        </w:rPr>
        <w:t>.</w:t>
      </w:r>
      <w:r w:rsidRPr="00E75F02">
        <w:rPr>
          <w:rFonts w:ascii="TeXGyreHeros" w:hAnsi="TeXGyreHeros" w:cs="Arial"/>
          <w:lang w:val="en-CA"/>
        </w:rPr>
        <w:t xml:space="preserve"> </w:t>
      </w:r>
      <w:r w:rsidR="00F63A6C" w:rsidRPr="00E75F02">
        <w:rPr>
          <w:rFonts w:ascii="TeXGyreHeros" w:hAnsi="TeXGyreHeros" w:cs="Arial"/>
          <w:lang w:val="en-CA"/>
        </w:rPr>
        <w:t>No</w:t>
      </w:r>
      <w:r w:rsidRPr="00E75F02">
        <w:rPr>
          <w:rFonts w:ascii="TeXGyreHeros" w:hAnsi="TeXGyreHeros" w:cs="Arial"/>
          <w:lang w:val="en-CA"/>
        </w:rPr>
        <w:t xml:space="preserve"> future benefit can be derived </w:t>
      </w:r>
      <w:r w:rsidR="0077417B" w:rsidRPr="00E75F02">
        <w:rPr>
          <w:rFonts w:ascii="TeXGyreHeros" w:hAnsi="TeXGyreHeros" w:cs="Arial"/>
          <w:lang w:val="en-CA"/>
        </w:rPr>
        <w:t>from this payment</w:t>
      </w:r>
      <w:r w:rsidR="005F3E76" w:rsidRPr="00E75F02">
        <w:rPr>
          <w:rFonts w:ascii="TeXGyreHeros" w:hAnsi="TeXGyreHeros" w:cs="Arial"/>
          <w:lang w:val="en-CA"/>
        </w:rPr>
        <w:t xml:space="preserve"> as it was not conditional upon the occurrence of a future event</w:t>
      </w:r>
      <w:r w:rsidR="0077417B" w:rsidRPr="00E75F02">
        <w:rPr>
          <w:rFonts w:ascii="TeXGyreHeros" w:hAnsi="TeXGyreHeros" w:cs="Arial"/>
          <w:lang w:val="en-CA"/>
        </w:rPr>
        <w:t>. Consequently</w:t>
      </w:r>
      <w:r w:rsidR="00F63A6C" w:rsidRPr="00E75F02">
        <w:rPr>
          <w:rFonts w:ascii="TeXGyreHeros" w:hAnsi="TeXGyreHeros" w:cs="Arial"/>
          <w:lang w:val="en-CA"/>
        </w:rPr>
        <w:t>,</w:t>
      </w:r>
      <w:r w:rsidR="0077417B" w:rsidRPr="00E75F02">
        <w:rPr>
          <w:rFonts w:ascii="TeXGyreHeros" w:hAnsi="TeXGyreHeros" w:cs="Arial"/>
          <w:lang w:val="en-CA"/>
        </w:rPr>
        <w:t xml:space="preserve"> the expenditure does not fit the definition of an asset.</w:t>
      </w:r>
    </w:p>
    <w:p w14:paraId="4A3B4EC5" w14:textId="77777777" w:rsidR="00987AD5" w:rsidRDefault="00987AD5" w:rsidP="00987AD5">
      <w:pPr>
        <w:jc w:val="both"/>
        <w:rPr>
          <w:rFonts w:ascii="TeXGyreHeros" w:eastAsia="Calibri" w:hAnsi="TeXGyreHeros"/>
          <w:sz w:val="18"/>
          <w:szCs w:val="18"/>
        </w:rPr>
      </w:pPr>
    </w:p>
    <w:p w14:paraId="6049ACDD" w14:textId="28B3FBE2" w:rsidR="00C848CC" w:rsidRPr="00E75F02" w:rsidRDefault="00987AD5" w:rsidP="00C848CC">
      <w:pPr>
        <w:tabs>
          <w:tab w:val="left" w:pos="720"/>
          <w:tab w:val="left" w:pos="1440"/>
        </w:tabs>
        <w:ind w:left="720" w:hanging="720"/>
        <w:jc w:val="both"/>
        <w:rPr>
          <w:rFonts w:ascii="TeXGyreHeros" w:hAnsi="TeXGyreHeros" w:cs="Arial"/>
          <w:sz w:val="28"/>
          <w:szCs w:val="28"/>
          <w:lang w:val="en-CA"/>
        </w:rPr>
      </w:pPr>
      <w:r w:rsidRPr="00155545">
        <w:rPr>
          <w:rFonts w:ascii="TeXGyreHeros" w:eastAsia="Calibri" w:hAnsi="TeXGyreHeros"/>
          <w:sz w:val="18"/>
          <w:szCs w:val="18"/>
        </w:rPr>
        <w:t xml:space="preserve">LO </w:t>
      </w:r>
      <w:proofErr w:type="gramStart"/>
      <w:r>
        <w:rPr>
          <w:rFonts w:ascii="TeXGyreHeros" w:eastAsia="Calibri" w:hAnsi="TeXGyreHeros"/>
          <w:sz w:val="18"/>
          <w:szCs w:val="18"/>
          <w:lang w:val="en-CA"/>
        </w:rPr>
        <w:t>3</w:t>
      </w:r>
      <w:r w:rsidRPr="00155545">
        <w:rPr>
          <w:rFonts w:ascii="TeXGyreHeros" w:eastAsia="Calibri" w:hAnsi="TeXGyreHeros"/>
          <w:sz w:val="18"/>
          <w:szCs w:val="18"/>
        </w:rPr>
        <w:t xml:space="preserve"> </w:t>
      </w:r>
      <w:r w:rsidR="00262908">
        <w:rPr>
          <w:rFonts w:ascii="TeXGyreHeros" w:eastAsia="Calibri" w:hAnsi="TeXGyreHeros"/>
          <w:sz w:val="18"/>
          <w:szCs w:val="18"/>
        </w:rPr>
        <w:t xml:space="preserve"> </w:t>
      </w:r>
      <w:r w:rsidRPr="00155545">
        <w:rPr>
          <w:rFonts w:ascii="TeXGyreHeros" w:eastAsia="Calibri" w:hAnsi="TeXGyreHeros"/>
          <w:sz w:val="18"/>
          <w:szCs w:val="18"/>
        </w:rPr>
        <w:t>BT</w:t>
      </w:r>
      <w:proofErr w:type="gramEnd"/>
      <w:r w:rsidRPr="00155545">
        <w:rPr>
          <w:rFonts w:ascii="TeXGyreHeros" w:eastAsia="Calibri" w:hAnsi="TeXGyreHeros"/>
          <w:sz w:val="18"/>
          <w:szCs w:val="18"/>
        </w:rPr>
        <w:t xml:space="preserve">: </w:t>
      </w:r>
      <w:r w:rsidR="00262908">
        <w:rPr>
          <w:rFonts w:ascii="TeXGyreHeros" w:eastAsia="Calibri" w:hAnsi="TeXGyreHeros"/>
          <w:sz w:val="18"/>
          <w:szCs w:val="18"/>
        </w:rPr>
        <w:t>E</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C</w:t>
      </w:r>
      <w:r w:rsidR="00262908">
        <w:rPr>
          <w:rFonts w:ascii="TeXGyreHeros" w:eastAsia="Calibri" w:hAnsi="TeXGyreHeros"/>
          <w:sz w:val="18"/>
          <w:szCs w:val="18"/>
          <w:lang w:val="en-CA"/>
        </w:rPr>
        <w:t xml:space="preserve"> </w:t>
      </w:r>
      <w:r w:rsidRPr="00155545">
        <w:rPr>
          <w:rFonts w:ascii="TeXGyreHeros" w:eastAsia="Calibri" w:hAnsi="TeXGyreHeros"/>
          <w:sz w:val="18"/>
          <w:szCs w:val="18"/>
        </w:rPr>
        <w:t xml:space="preserve"> Time: </w:t>
      </w:r>
      <w:r>
        <w:rPr>
          <w:rFonts w:ascii="TeXGyreHeros" w:eastAsia="Calibri" w:hAnsi="TeXGyreHeros"/>
          <w:sz w:val="18"/>
          <w:szCs w:val="18"/>
          <w:lang w:val="en-CA"/>
        </w:rPr>
        <w:t>30</w:t>
      </w:r>
      <w:r w:rsidRPr="00155545">
        <w:rPr>
          <w:rFonts w:ascii="TeXGyreHeros" w:eastAsia="Calibri" w:hAnsi="TeXGyreHeros"/>
          <w:sz w:val="18"/>
          <w:szCs w:val="18"/>
        </w:rPr>
        <w:t xml:space="preserve"> min.  AACSB: </w:t>
      </w:r>
      <w:proofErr w:type="gramStart"/>
      <w:r>
        <w:rPr>
          <w:rFonts w:ascii="TeXGyreHeros" w:eastAsia="Calibri" w:hAnsi="TeXGyreHeros"/>
          <w:sz w:val="18"/>
          <w:szCs w:val="18"/>
          <w:lang w:val="en-CA"/>
        </w:rPr>
        <w:t>None</w:t>
      </w:r>
      <w:r w:rsidRPr="00155545">
        <w:rPr>
          <w:rFonts w:ascii="TeXGyreHeros" w:eastAsia="Calibri" w:hAnsi="TeXGyreHeros"/>
          <w:sz w:val="18"/>
          <w:szCs w:val="18"/>
        </w:rPr>
        <w:t xml:space="preserve"> </w:t>
      </w:r>
      <w:r w:rsidR="00262908">
        <w:rPr>
          <w:rFonts w:ascii="TeXGyreHeros" w:eastAsia="Calibri" w:hAnsi="TeXGyreHeros"/>
          <w:sz w:val="18"/>
          <w:szCs w:val="18"/>
        </w:rPr>
        <w:t xml:space="preserve"> </w:t>
      </w:r>
      <w:r w:rsidRPr="00155545">
        <w:rPr>
          <w:rFonts w:ascii="TeXGyreHeros" w:eastAsia="Calibri" w:hAnsi="TeXGyreHeros"/>
          <w:sz w:val="18"/>
          <w:szCs w:val="18"/>
        </w:rPr>
        <w:t>CPA</w:t>
      </w:r>
      <w:proofErr w:type="gramEnd"/>
      <w:r w:rsidR="00262908">
        <w:rPr>
          <w:rFonts w:ascii="TeXGyreHeros" w:eastAsia="Calibri" w:hAnsi="TeXGyreHeros"/>
          <w:sz w:val="18"/>
          <w:szCs w:val="18"/>
        </w:rPr>
        <w:t xml:space="preserve">: cpa-t001 </w:t>
      </w:r>
      <w:r w:rsidRPr="00155545">
        <w:rPr>
          <w:rFonts w:ascii="TeXGyreHeros" w:eastAsia="Calibri" w:hAnsi="TeXGyreHeros"/>
          <w:sz w:val="18"/>
          <w:szCs w:val="18"/>
        </w:rPr>
        <w:t xml:space="preserve"> CM: Reporting</w:t>
      </w:r>
      <w:r>
        <w:rPr>
          <w:rFonts w:ascii="TeXGyreHeros" w:hAnsi="TeXGyreHeros"/>
          <w:color w:val="000000"/>
          <w:sz w:val="18"/>
          <w:szCs w:val="18"/>
        </w:rPr>
        <w:t xml:space="preserve"> </w:t>
      </w:r>
    </w:p>
    <w:p w14:paraId="05798E34" w14:textId="77777777" w:rsidR="00C848CC" w:rsidRPr="00E75F02" w:rsidRDefault="00C848CC" w:rsidP="00C848CC">
      <w:pPr>
        <w:tabs>
          <w:tab w:val="left" w:pos="720"/>
          <w:tab w:val="left" w:pos="1440"/>
        </w:tabs>
        <w:ind w:left="720" w:hanging="720"/>
        <w:jc w:val="both"/>
        <w:rPr>
          <w:rFonts w:ascii="TeXGyreHeros" w:hAnsi="TeXGyreHeros" w:cs="Arial"/>
          <w:sz w:val="28"/>
          <w:szCs w:val="28"/>
          <w:lang w:val="en-CA"/>
        </w:rPr>
      </w:pPr>
      <w:r w:rsidRPr="00E75F02">
        <w:rPr>
          <w:rFonts w:ascii="TeXGyreHeros" w:hAnsi="TeXGyreHeros" w:cs="Arial"/>
          <w:sz w:val="28"/>
          <w:szCs w:val="28"/>
          <w:lang w:val="en-CA"/>
        </w:rPr>
        <w:br w:type="page"/>
      </w:r>
      <w:r w:rsidRPr="00E75F02">
        <w:rPr>
          <w:rFonts w:ascii="TeXGyreHeros" w:hAnsi="TeXGyreHeros" w:cs="Arial"/>
          <w:sz w:val="28"/>
          <w:szCs w:val="28"/>
          <w:lang w:val="en-CA"/>
        </w:rPr>
        <w:lastRenderedPageBreak/>
        <w:tab/>
      </w:r>
    </w:p>
    <w:p w14:paraId="2351144B" w14:textId="533C81E9" w:rsidR="00C848CC" w:rsidRPr="00E75F02" w:rsidRDefault="00940916" w:rsidP="00C848CC">
      <w:pPr>
        <w:tabs>
          <w:tab w:val="left" w:pos="720"/>
          <w:tab w:val="left" w:pos="1080"/>
          <w:tab w:val="left" w:pos="1440"/>
          <w:tab w:val="right" w:pos="8640"/>
        </w:tabs>
        <w:rPr>
          <w:rFonts w:ascii="TeXGyreHeros" w:hAnsi="TeXGyreHeros" w:cs="Arial"/>
          <w:sz w:val="28"/>
          <w:szCs w:val="28"/>
          <w:lang w:val="en-CA"/>
        </w:rPr>
      </w:pPr>
      <w:r w:rsidRPr="00E75F02">
        <w:rPr>
          <w:rFonts w:ascii="TeXGyreHeros" w:hAnsi="TeXGyreHeros"/>
          <w:noProof/>
        </w:rPr>
        <mc:AlternateContent>
          <mc:Choice Requires="wps">
            <w:drawing>
              <wp:anchor distT="0" distB="0" distL="114300" distR="114300" simplePos="0" relativeHeight="251668992" behindDoc="0" locked="0" layoutInCell="1" allowOverlap="1" wp14:anchorId="1AFD406A" wp14:editId="64E57EC0">
                <wp:simplePos x="0" y="0"/>
                <wp:positionH relativeFrom="column">
                  <wp:align>center</wp:align>
                </wp:positionH>
                <wp:positionV relativeFrom="paragraph">
                  <wp:posOffset>-204470</wp:posOffset>
                </wp:positionV>
                <wp:extent cx="1920240" cy="292735"/>
                <wp:effectExtent l="0" t="0" r="3810" b="0"/>
                <wp:wrapSquare wrapText="bothSides"/>
                <wp:docPr id="2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292735"/>
                        </a:xfrm>
                        <a:prstGeom prst="rect">
                          <a:avLst/>
                        </a:prstGeom>
                        <a:solidFill>
                          <a:srgbClr val="FFFFFF"/>
                        </a:solidFill>
                        <a:ln w="9525">
                          <a:solidFill>
                            <a:srgbClr val="000000"/>
                          </a:solidFill>
                          <a:miter lim="800000"/>
                          <a:headEnd/>
                          <a:tailEnd/>
                        </a:ln>
                      </wps:spPr>
                      <wps:txbx>
                        <w:txbxContent>
                          <w:p w14:paraId="60704A55" w14:textId="77777777" w:rsidR="006D49E3" w:rsidRPr="004E2EEB" w:rsidRDefault="006D49E3" w:rsidP="00E75F02">
                            <w:pPr>
                              <w:pStyle w:val="ProblemHead"/>
                              <w:spacing w:line="320" w:lineRule="exact"/>
                              <w:rPr>
                                <w:rFonts w:ascii="TeXGyreHeros" w:hAnsi="TeXGyreHeros"/>
                                <w:sz w:val="28"/>
                              </w:rPr>
                            </w:pPr>
                            <w:r w:rsidRPr="004E2EEB">
                              <w:rPr>
                                <w:rFonts w:ascii="TeXGyreHeros" w:hAnsi="TeXGyreHeros"/>
                                <w:sz w:val="28"/>
                              </w:rPr>
                              <w:t>PROBLEM 2-10A</w:t>
                            </w:r>
                          </w:p>
                          <w:p w14:paraId="4EE0854E" w14:textId="77777777" w:rsidR="006D49E3" w:rsidRDefault="006D49E3" w:rsidP="00C848CC">
                            <w:pPr>
                              <w:pStyle w:val="ProblemHead"/>
                              <w:spacing w:line="260" w:lineRule="exac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35" type="#_x0000_t202" style="position:absolute;margin-left:0;margin-top:-16.1pt;width:151.2pt;height:23.05pt;z-index:25166899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">
                <v:textbox>
                  <w:txbxContent>
                    <w:p w14:paraId="60704A55" w14:textId="77777777" w:rsidR="006D49E3" w:rsidRPr="004E2EEB" w:rsidRDefault="006D49E3" w:rsidP="00E75F02">
                      <w:pPr>
                        <w:pStyle w:val="ProblemHead"/>
                        <w:spacing w:line="320" w:lineRule="exact"/>
                        <w:rPr>
                          <w:rFonts w:ascii="TeXGyreHeros" w:hAnsi="TeXGyreHeros"/>
                          <w:sz w:val="28"/>
                        </w:rPr>
                      </w:pPr>
                      <w:r w:rsidRPr="004E2EEB">
                        <w:rPr>
                          <w:rFonts w:ascii="TeXGyreHeros" w:hAnsi="TeXGyreHeros"/>
                          <w:sz w:val="28"/>
                        </w:rPr>
                        <w:t>PROBLEM 2-10A</w:t>
                      </w:r>
                    </w:p>
                    <w:p w14:paraId="4EE0854E" w14:textId="77777777" w:rsidR="006D49E3" w:rsidRDefault="006D49E3" w:rsidP="00C848CC">
                      <w:pPr>
                        <w:pStyle w:val="ProblemHead"/>
                        <w:spacing w:line="260" w:lineRule="exact"/>
                      </w:pPr>
                    </w:p>
                  </w:txbxContent>
                </v:textbox>
                <w10:wrap type="square"/>
              </v:shape>
            </w:pict>
          </mc:Fallback>
        </mc:AlternateContent>
      </w:r>
    </w:p>
    <w:p w14:paraId="78844BF2" w14:textId="77777777" w:rsidR="00C848CC" w:rsidRPr="00E75F02" w:rsidRDefault="00C848CC" w:rsidP="00C848CC">
      <w:pPr>
        <w:tabs>
          <w:tab w:val="left" w:pos="720"/>
          <w:tab w:val="center" w:pos="2160"/>
          <w:tab w:val="left" w:pos="3600"/>
          <w:tab w:val="left" w:pos="5040"/>
          <w:tab w:val="center" w:pos="6480"/>
          <w:tab w:val="left" w:pos="7920"/>
        </w:tabs>
        <w:ind w:left="720" w:right="-23"/>
        <w:jc w:val="both"/>
        <w:rPr>
          <w:rFonts w:ascii="TeXGyreHeros" w:hAnsi="TeXGyreHeros" w:cs="Arial"/>
          <w:lang w:val="en-CA"/>
        </w:rPr>
      </w:pPr>
    </w:p>
    <w:p w14:paraId="066286CB" w14:textId="77777777" w:rsidR="00534D74" w:rsidRPr="00E75F02" w:rsidRDefault="00A73ED1" w:rsidP="003A6C1D">
      <w:pPr>
        <w:numPr>
          <w:ilvl w:val="0"/>
          <w:numId w:val="24"/>
        </w:numPr>
        <w:tabs>
          <w:tab w:val="left" w:pos="720"/>
        </w:tabs>
        <w:ind w:hanging="720"/>
        <w:jc w:val="both"/>
        <w:rPr>
          <w:rFonts w:ascii="TeXGyreHeros" w:hAnsi="TeXGyreHeros" w:cs="Arial"/>
          <w:lang w:val="en-CA"/>
        </w:rPr>
      </w:pPr>
      <w:r w:rsidRPr="00E75F02">
        <w:rPr>
          <w:rFonts w:ascii="TeXGyreHeros" w:hAnsi="TeXGyreHeros" w:cs="Arial"/>
          <w:lang w:val="en-CA"/>
        </w:rPr>
        <w:t>The</w:t>
      </w:r>
      <w:r w:rsidR="00C75793" w:rsidRPr="00E75F02">
        <w:rPr>
          <w:rFonts w:ascii="TeXGyreHeros" w:hAnsi="TeXGyreHeros" w:cs="Arial"/>
          <w:lang w:val="en-CA"/>
        </w:rPr>
        <w:t xml:space="preserve"> advantage</w:t>
      </w:r>
      <w:r w:rsidR="00534D74" w:rsidRPr="00E75F02">
        <w:rPr>
          <w:rFonts w:ascii="TeXGyreHeros" w:hAnsi="TeXGyreHeros" w:cs="Arial"/>
          <w:lang w:val="en-CA"/>
        </w:rPr>
        <w:t xml:space="preserve"> of </w:t>
      </w:r>
      <w:r w:rsidR="005A6A02" w:rsidRPr="00E75F02">
        <w:rPr>
          <w:rFonts w:ascii="TeXGyreHeros" w:hAnsi="TeXGyreHeros" w:cs="Arial"/>
          <w:lang w:val="en-CA"/>
        </w:rPr>
        <w:t>the</w:t>
      </w:r>
      <w:r w:rsidR="00520222">
        <w:rPr>
          <w:rFonts w:ascii="TeXGyreHeros" w:hAnsi="TeXGyreHeros" w:cs="Arial"/>
          <w:lang w:val="en-CA"/>
        </w:rPr>
        <w:t xml:space="preserve"> current</w:t>
      </w:r>
      <w:r w:rsidR="005A6A02" w:rsidRPr="00E75F02">
        <w:rPr>
          <w:rFonts w:ascii="TeXGyreHeros" w:hAnsi="TeXGyreHeros" w:cs="Arial"/>
          <w:lang w:val="en-CA"/>
        </w:rPr>
        <w:t xml:space="preserve"> value basis of accounting </w:t>
      </w:r>
      <w:r w:rsidR="009962F1" w:rsidRPr="00E75F02">
        <w:rPr>
          <w:rFonts w:ascii="TeXGyreHeros" w:hAnsi="TeXGyreHeros" w:cs="Arial"/>
          <w:lang w:val="en-CA"/>
        </w:rPr>
        <w:t xml:space="preserve">is </w:t>
      </w:r>
      <w:r w:rsidR="005A6A02" w:rsidRPr="00E75F02">
        <w:rPr>
          <w:rFonts w:ascii="TeXGyreHeros" w:hAnsi="TeXGyreHeros" w:cs="Arial"/>
          <w:lang w:val="en-CA"/>
        </w:rPr>
        <w:t>that it represents a more up-to-date measurement of</w:t>
      </w:r>
      <w:r w:rsidR="00FE348E" w:rsidRPr="00E75F02">
        <w:rPr>
          <w:rFonts w:ascii="TeXGyreHeros" w:hAnsi="TeXGyreHeros" w:cs="Arial"/>
          <w:lang w:val="en-CA"/>
        </w:rPr>
        <w:t xml:space="preserve"> the</w:t>
      </w:r>
      <w:r w:rsidR="005A6A02" w:rsidRPr="00E75F02">
        <w:rPr>
          <w:rFonts w:ascii="TeXGyreHeros" w:hAnsi="TeXGyreHeros" w:cs="Arial"/>
          <w:lang w:val="en-CA"/>
        </w:rPr>
        <w:t xml:space="preserve"> value of the asset reported. Consequently</w:t>
      </w:r>
      <w:r w:rsidR="00977548" w:rsidRPr="00E75F02">
        <w:rPr>
          <w:rFonts w:ascii="TeXGyreHeros" w:hAnsi="TeXGyreHeros" w:cs="Arial"/>
          <w:lang w:val="en-CA"/>
        </w:rPr>
        <w:t>,</w:t>
      </w:r>
      <w:r w:rsidR="005A6A02" w:rsidRPr="00E75F02">
        <w:rPr>
          <w:rFonts w:ascii="TeXGyreHeros" w:hAnsi="TeXGyreHeros" w:cs="Arial"/>
          <w:lang w:val="en-CA"/>
        </w:rPr>
        <w:t xml:space="preserve"> the amounts reported are more relevant to the financial statement users.</w:t>
      </w:r>
      <w:r w:rsidR="00FE348E" w:rsidRPr="00E75F02">
        <w:rPr>
          <w:rFonts w:ascii="TeXGyreHeros" w:hAnsi="TeXGyreHeros" w:cs="Arial"/>
          <w:lang w:val="en-CA"/>
        </w:rPr>
        <w:t xml:space="preserve"> The disadvantage of the </w:t>
      </w:r>
      <w:r w:rsidR="00520222">
        <w:rPr>
          <w:rFonts w:ascii="TeXGyreHeros" w:hAnsi="TeXGyreHeros" w:cs="Arial"/>
          <w:lang w:val="en-CA"/>
        </w:rPr>
        <w:t>current</w:t>
      </w:r>
      <w:r w:rsidR="00FE348E" w:rsidRPr="00E75F02">
        <w:rPr>
          <w:rFonts w:ascii="TeXGyreHeros" w:hAnsi="TeXGyreHeros" w:cs="Arial"/>
          <w:lang w:val="en-CA"/>
        </w:rPr>
        <w:t xml:space="preserve"> value basis of accounting and corresponding advantage of historical cost is that historical cost is more reliable and shows the amount paid for the asset. The historical cost might provide a more faithful representation because it can be easily verified and is neutral.</w:t>
      </w:r>
    </w:p>
    <w:p w14:paraId="0CD9C13D" w14:textId="77777777" w:rsidR="005A6A02" w:rsidRPr="00E75F02" w:rsidRDefault="005A6A02" w:rsidP="005A6A02">
      <w:pPr>
        <w:tabs>
          <w:tab w:val="left" w:pos="720"/>
        </w:tabs>
        <w:ind w:left="720"/>
        <w:jc w:val="both"/>
        <w:rPr>
          <w:rFonts w:ascii="TeXGyreHeros" w:hAnsi="TeXGyreHeros" w:cs="Arial"/>
          <w:lang w:val="en-CA"/>
        </w:rPr>
      </w:pPr>
    </w:p>
    <w:p w14:paraId="18D6EA13" w14:textId="77777777" w:rsidR="00534D74" w:rsidRPr="00E75F02" w:rsidRDefault="00534D74" w:rsidP="003A6C1D">
      <w:pPr>
        <w:numPr>
          <w:ilvl w:val="0"/>
          <w:numId w:val="24"/>
        </w:numPr>
        <w:tabs>
          <w:tab w:val="left" w:pos="720"/>
        </w:tabs>
        <w:ind w:hanging="720"/>
        <w:jc w:val="both"/>
        <w:rPr>
          <w:rFonts w:ascii="TeXGyreHeros" w:hAnsi="TeXGyreHeros" w:cs="Arial"/>
          <w:lang w:val="en-CA"/>
        </w:rPr>
      </w:pPr>
      <w:r w:rsidRPr="00E75F02">
        <w:rPr>
          <w:rFonts w:ascii="TeXGyreHeros" w:hAnsi="TeXGyreHeros" w:cs="Arial"/>
          <w:lang w:val="en-CA"/>
        </w:rPr>
        <w:t>The reason a company might choose to adopt</w:t>
      </w:r>
      <w:r w:rsidR="00C75793" w:rsidRPr="00E75F02">
        <w:rPr>
          <w:rFonts w:ascii="TeXGyreHeros" w:hAnsi="TeXGyreHeros" w:cs="Arial"/>
          <w:lang w:val="en-CA"/>
        </w:rPr>
        <w:t xml:space="preserve"> the </w:t>
      </w:r>
      <w:r w:rsidR="00520222">
        <w:rPr>
          <w:rFonts w:ascii="TeXGyreHeros" w:hAnsi="TeXGyreHeros" w:cs="Arial"/>
          <w:lang w:val="en-CA"/>
        </w:rPr>
        <w:t>current</w:t>
      </w:r>
      <w:r w:rsidR="00C75793" w:rsidRPr="00E75F02">
        <w:rPr>
          <w:rFonts w:ascii="TeXGyreHeros" w:hAnsi="TeXGyreHeros" w:cs="Arial"/>
          <w:lang w:val="en-CA"/>
        </w:rPr>
        <w:t xml:space="preserve"> value </w:t>
      </w:r>
      <w:r w:rsidR="00C37AC5" w:rsidRPr="00E75F02">
        <w:rPr>
          <w:rFonts w:ascii="TeXGyreHeros" w:hAnsi="TeXGyreHeros" w:cs="Arial"/>
          <w:lang w:val="en-CA"/>
        </w:rPr>
        <w:t>basis</w:t>
      </w:r>
      <w:r w:rsidR="00C75793" w:rsidRPr="00E75F02">
        <w:rPr>
          <w:rFonts w:ascii="TeXGyreHeros" w:hAnsi="TeXGyreHeros" w:cs="Arial"/>
          <w:lang w:val="en-CA"/>
        </w:rPr>
        <w:t xml:space="preserve"> of accounting for real estate is that assets reported on the </w:t>
      </w:r>
      <w:r w:rsidR="00411298" w:rsidRPr="00E75F02">
        <w:rPr>
          <w:rFonts w:ascii="TeXGyreHeros" w:hAnsi="TeXGyreHeros" w:cs="Arial"/>
          <w:lang w:val="en-CA"/>
        </w:rPr>
        <w:t>statement of financial position</w:t>
      </w:r>
      <w:r w:rsidR="00C75793" w:rsidRPr="00E75F02">
        <w:rPr>
          <w:rFonts w:ascii="TeXGyreHeros" w:hAnsi="TeXGyreHeros" w:cs="Arial"/>
          <w:lang w:val="en-CA"/>
        </w:rPr>
        <w:t xml:space="preserve"> will have higher values</w:t>
      </w:r>
      <w:r w:rsidRPr="00E75F02">
        <w:rPr>
          <w:rFonts w:ascii="TeXGyreHeros" w:hAnsi="TeXGyreHeros" w:cs="Arial"/>
          <w:lang w:val="en-CA"/>
        </w:rPr>
        <w:t xml:space="preserve"> than they would using the historical cost </w:t>
      </w:r>
      <w:r w:rsidR="00EF37F8">
        <w:rPr>
          <w:rFonts w:ascii="TeXGyreHeros" w:hAnsi="TeXGyreHeros" w:cs="Arial"/>
          <w:lang w:val="en-CA"/>
        </w:rPr>
        <w:t>basis</w:t>
      </w:r>
      <w:r w:rsidRPr="00E75F02">
        <w:rPr>
          <w:rFonts w:ascii="TeXGyreHeros" w:hAnsi="TeXGyreHeros" w:cs="Arial"/>
          <w:lang w:val="en-CA"/>
        </w:rPr>
        <w:t xml:space="preserve">. It is inherent in the nature of real estate that the land will increase in value over time. Creditors will find the </w:t>
      </w:r>
      <w:r w:rsidR="00520222">
        <w:rPr>
          <w:rFonts w:ascii="TeXGyreHeros" w:hAnsi="TeXGyreHeros" w:cs="Arial"/>
          <w:lang w:val="en-CA"/>
        </w:rPr>
        <w:t>current</w:t>
      </w:r>
      <w:r w:rsidRPr="00E75F02">
        <w:rPr>
          <w:rFonts w:ascii="TeXGyreHeros" w:hAnsi="TeXGyreHeros" w:cs="Arial"/>
          <w:lang w:val="en-CA"/>
        </w:rPr>
        <w:t xml:space="preserve"> value a more relevant basis for making lending decisions. The increase in the assets will have a corresponding increase in equity.</w:t>
      </w:r>
    </w:p>
    <w:p w14:paraId="07DE9520" w14:textId="77777777" w:rsidR="00733CC6" w:rsidRPr="00E75F02" w:rsidRDefault="00733CC6" w:rsidP="00733CC6">
      <w:pPr>
        <w:pStyle w:val="ListParagraph"/>
        <w:rPr>
          <w:rFonts w:ascii="TeXGyreHeros" w:hAnsi="TeXGyreHeros" w:cs="Arial"/>
          <w:lang w:val="en-CA"/>
        </w:rPr>
      </w:pPr>
    </w:p>
    <w:p w14:paraId="010BA546" w14:textId="77777777" w:rsidR="00733CC6" w:rsidRPr="00E75F02" w:rsidRDefault="00733CC6" w:rsidP="003A6C1D">
      <w:pPr>
        <w:numPr>
          <w:ilvl w:val="0"/>
          <w:numId w:val="24"/>
        </w:numPr>
        <w:tabs>
          <w:tab w:val="left" w:pos="720"/>
        </w:tabs>
        <w:ind w:hanging="720"/>
        <w:jc w:val="both"/>
        <w:rPr>
          <w:rFonts w:ascii="TeXGyreHeros" w:hAnsi="TeXGyreHeros" w:cs="Arial"/>
          <w:lang w:val="en-CA"/>
        </w:rPr>
      </w:pPr>
      <w:r w:rsidRPr="00E75F02">
        <w:rPr>
          <w:rFonts w:ascii="TeXGyreHeros" w:hAnsi="TeXGyreHeros" w:cs="Arial"/>
          <w:lang w:val="en-CA"/>
        </w:rPr>
        <w:t xml:space="preserve">The reason a company might choose to adopt the </w:t>
      </w:r>
      <w:r w:rsidR="00520222">
        <w:rPr>
          <w:rFonts w:ascii="TeXGyreHeros" w:hAnsi="TeXGyreHeros" w:cs="Arial"/>
          <w:lang w:val="en-CA"/>
        </w:rPr>
        <w:t xml:space="preserve">historical </w:t>
      </w:r>
      <w:r w:rsidRPr="00E75F02">
        <w:rPr>
          <w:rFonts w:ascii="TeXGyreHeros" w:hAnsi="TeXGyreHeros" w:cs="Arial"/>
          <w:lang w:val="en-CA"/>
        </w:rPr>
        <w:t xml:space="preserve">cost </w:t>
      </w:r>
      <w:r w:rsidR="00C37AC5" w:rsidRPr="00E75F02">
        <w:rPr>
          <w:rFonts w:ascii="TeXGyreHeros" w:hAnsi="TeXGyreHeros" w:cs="Arial"/>
          <w:lang w:val="en-CA"/>
        </w:rPr>
        <w:t>basis</w:t>
      </w:r>
      <w:r w:rsidRPr="00E75F02">
        <w:rPr>
          <w:rFonts w:ascii="TeXGyreHeros" w:hAnsi="TeXGyreHeros" w:cs="Arial"/>
          <w:lang w:val="en-CA"/>
        </w:rPr>
        <w:t xml:space="preserve"> of accounting for real estate is that assets reported on the </w:t>
      </w:r>
      <w:r w:rsidR="00411298" w:rsidRPr="00E75F02">
        <w:rPr>
          <w:rFonts w:ascii="TeXGyreHeros" w:hAnsi="TeXGyreHeros" w:cs="Arial"/>
          <w:lang w:val="en-CA"/>
        </w:rPr>
        <w:t xml:space="preserve">statement of financial position </w:t>
      </w:r>
      <w:r w:rsidRPr="00E75F02">
        <w:rPr>
          <w:rFonts w:ascii="TeXGyreHeros" w:hAnsi="TeXGyreHeros" w:cs="Arial"/>
          <w:lang w:val="en-CA"/>
        </w:rPr>
        <w:t>will have more faithful representation because it reports the actual cost of the asset when it was acquired and th</w:t>
      </w:r>
      <w:r w:rsidR="004F7872" w:rsidRPr="00E75F02">
        <w:rPr>
          <w:rFonts w:ascii="TeXGyreHeros" w:hAnsi="TeXGyreHeros" w:cs="Arial"/>
          <w:lang w:val="en-CA"/>
        </w:rPr>
        <w:t>is measurement</w:t>
      </w:r>
      <w:r w:rsidRPr="00E75F02">
        <w:rPr>
          <w:rFonts w:ascii="TeXGyreHeros" w:hAnsi="TeXGyreHeros" w:cs="Arial"/>
          <w:lang w:val="en-CA"/>
        </w:rPr>
        <w:t xml:space="preserve"> can be easily verified and</w:t>
      </w:r>
      <w:r w:rsidR="00D53316" w:rsidRPr="00E75F02">
        <w:rPr>
          <w:rFonts w:ascii="TeXGyreHeros" w:hAnsi="TeXGyreHeros" w:cs="Arial"/>
          <w:lang w:val="en-CA"/>
        </w:rPr>
        <w:t xml:space="preserve"> it</w:t>
      </w:r>
      <w:r w:rsidRPr="00E75F02">
        <w:rPr>
          <w:rFonts w:ascii="TeXGyreHeros" w:hAnsi="TeXGyreHeros" w:cs="Arial"/>
          <w:lang w:val="en-CA"/>
        </w:rPr>
        <w:t xml:space="preserve"> is neutral.</w:t>
      </w:r>
      <w:r w:rsidR="00506665" w:rsidRPr="00E75F02">
        <w:rPr>
          <w:rFonts w:ascii="TeXGyreHeros" w:hAnsi="TeXGyreHeros" w:cs="Arial"/>
          <w:lang w:val="en-CA"/>
        </w:rPr>
        <w:t xml:space="preserve"> There is also a significant cost to obtaining reliable </w:t>
      </w:r>
      <w:r w:rsidR="00520222">
        <w:rPr>
          <w:rFonts w:ascii="TeXGyreHeros" w:hAnsi="TeXGyreHeros" w:cs="Arial"/>
          <w:lang w:val="en-CA"/>
        </w:rPr>
        <w:t>current</w:t>
      </w:r>
      <w:r w:rsidR="00506665" w:rsidRPr="00E75F02">
        <w:rPr>
          <w:rFonts w:ascii="TeXGyreHeros" w:hAnsi="TeXGyreHeros" w:cs="Arial"/>
          <w:lang w:val="en-CA"/>
        </w:rPr>
        <w:t xml:space="preserve"> value information on a regular basis to be reported in the financial statements.</w:t>
      </w:r>
    </w:p>
    <w:p w14:paraId="36D02E32" w14:textId="77777777" w:rsidR="001C3C09" w:rsidRPr="00E75F02" w:rsidRDefault="001C3C09" w:rsidP="00DC5D2C">
      <w:pPr>
        <w:pStyle w:val="ListParagraph"/>
        <w:jc w:val="both"/>
        <w:rPr>
          <w:rFonts w:ascii="TeXGyreHeros" w:hAnsi="TeXGyreHeros" w:cs="Arial"/>
          <w:lang w:val="en-CA"/>
        </w:rPr>
      </w:pPr>
    </w:p>
    <w:p w14:paraId="6B88FDBE" w14:textId="77777777" w:rsidR="00DC5D2C" w:rsidRPr="00E75F02" w:rsidRDefault="00C4244D" w:rsidP="00DC5D2C">
      <w:pPr>
        <w:tabs>
          <w:tab w:val="left" w:pos="720"/>
        </w:tabs>
        <w:ind w:left="720" w:hanging="720"/>
        <w:jc w:val="both"/>
        <w:rPr>
          <w:rFonts w:ascii="TeXGyreHeros" w:hAnsi="TeXGyreHeros" w:cs="Arial"/>
          <w:lang w:val="en-CA"/>
        </w:rPr>
      </w:pPr>
      <w:r w:rsidRPr="00E75F02">
        <w:rPr>
          <w:rFonts w:ascii="TeXGyreHeros" w:hAnsi="TeXGyreHeros" w:cs="Arial"/>
          <w:lang w:val="en-CA"/>
        </w:rPr>
        <w:t>(d)</w:t>
      </w:r>
      <w:r w:rsidRPr="00E75F02">
        <w:rPr>
          <w:rFonts w:ascii="TeXGyreHeros" w:hAnsi="TeXGyreHeros" w:cs="Arial"/>
          <w:lang w:val="en-CA"/>
        </w:rPr>
        <w:tab/>
      </w:r>
      <w:r w:rsidR="001C3C09" w:rsidRPr="00E75F02">
        <w:rPr>
          <w:rFonts w:ascii="TeXGyreHeros" w:hAnsi="TeXGyreHeros" w:cs="Arial"/>
          <w:lang w:val="en-CA"/>
        </w:rPr>
        <w:t>When comparing real estate companies, the reader is well advised to read the accounting policy not</w:t>
      </w:r>
      <w:r w:rsidR="00FE4D60" w:rsidRPr="00E75F02">
        <w:rPr>
          <w:rFonts w:ascii="TeXGyreHeros" w:hAnsi="TeXGyreHeros" w:cs="Arial"/>
          <w:lang w:val="en-CA"/>
        </w:rPr>
        <w:t>e</w:t>
      </w:r>
      <w:r w:rsidR="001C3C09" w:rsidRPr="00E75F02">
        <w:rPr>
          <w:rFonts w:ascii="TeXGyreHeros" w:hAnsi="TeXGyreHeros" w:cs="Arial"/>
          <w:lang w:val="en-CA"/>
        </w:rPr>
        <w:t xml:space="preserve"> </w:t>
      </w:r>
      <w:r w:rsidR="00DC5D2C" w:rsidRPr="00E75F02">
        <w:rPr>
          <w:rFonts w:ascii="TeXGyreHeros" w:hAnsi="TeXGyreHeros" w:cs="Arial"/>
          <w:lang w:val="en-CA"/>
        </w:rPr>
        <w:t xml:space="preserve">to the financial statements </w:t>
      </w:r>
      <w:r w:rsidR="00FE4D60" w:rsidRPr="00E75F02">
        <w:rPr>
          <w:rFonts w:ascii="TeXGyreHeros" w:hAnsi="TeXGyreHeros" w:cs="Arial"/>
          <w:lang w:val="en-CA"/>
        </w:rPr>
        <w:t>disclosing</w:t>
      </w:r>
      <w:r w:rsidR="001C3C09" w:rsidRPr="00E75F02">
        <w:rPr>
          <w:rFonts w:ascii="TeXGyreHeros" w:hAnsi="TeXGyreHeros" w:cs="Arial"/>
          <w:lang w:val="en-CA"/>
        </w:rPr>
        <w:t xml:space="preserve"> the measurement</w:t>
      </w:r>
      <w:r w:rsidR="00FE4D60" w:rsidRPr="00E75F02">
        <w:rPr>
          <w:rFonts w:ascii="TeXGyreHeros" w:hAnsi="TeXGyreHeros" w:cs="Arial"/>
          <w:lang w:val="en-CA"/>
        </w:rPr>
        <w:t xml:space="preserve"> policy </w:t>
      </w:r>
      <w:r w:rsidR="00C74DA8" w:rsidRPr="00E75F02">
        <w:rPr>
          <w:rFonts w:ascii="TeXGyreHeros" w:hAnsi="TeXGyreHeros" w:cs="Arial"/>
          <w:lang w:val="en-CA"/>
        </w:rPr>
        <w:t xml:space="preserve">used </w:t>
      </w:r>
      <w:r w:rsidR="00FE4D60" w:rsidRPr="00E75F02">
        <w:rPr>
          <w:rFonts w:ascii="TeXGyreHeros" w:hAnsi="TeXGyreHeros" w:cs="Arial"/>
          <w:lang w:val="en-CA"/>
        </w:rPr>
        <w:t xml:space="preserve">for </w:t>
      </w:r>
      <w:r w:rsidR="001C3C09" w:rsidRPr="00E75F02">
        <w:rPr>
          <w:rFonts w:ascii="TeXGyreHeros" w:hAnsi="TeXGyreHeros" w:cs="Arial"/>
          <w:lang w:val="en-CA"/>
        </w:rPr>
        <w:t xml:space="preserve">the real estate property. </w:t>
      </w:r>
      <w:r w:rsidR="00FE4D60" w:rsidRPr="00E75F02">
        <w:rPr>
          <w:rFonts w:ascii="TeXGyreHeros" w:hAnsi="TeXGyreHeros" w:cs="Arial"/>
          <w:lang w:val="en-CA"/>
        </w:rPr>
        <w:t>One would need to</w:t>
      </w:r>
      <w:r w:rsidR="001C3C09" w:rsidRPr="00E75F02">
        <w:rPr>
          <w:rFonts w:ascii="TeXGyreHeros" w:hAnsi="TeXGyreHeros" w:cs="Arial"/>
          <w:lang w:val="en-CA"/>
        </w:rPr>
        <w:t xml:space="preserve"> </w:t>
      </w:r>
      <w:r w:rsidR="00171B1F" w:rsidRPr="00E75F02">
        <w:rPr>
          <w:rFonts w:ascii="TeXGyreHeros" w:hAnsi="TeXGyreHeros" w:cs="Arial"/>
          <w:lang w:val="en-CA"/>
        </w:rPr>
        <w:t>determine</w:t>
      </w:r>
      <w:r w:rsidR="00FE4D60" w:rsidRPr="00E75F02">
        <w:rPr>
          <w:rFonts w:ascii="TeXGyreHeros" w:hAnsi="TeXGyreHeros" w:cs="Arial"/>
          <w:lang w:val="en-CA"/>
        </w:rPr>
        <w:t xml:space="preserve"> </w:t>
      </w:r>
      <w:r w:rsidR="001C3C09" w:rsidRPr="00E75F02">
        <w:rPr>
          <w:rFonts w:ascii="TeXGyreHeros" w:hAnsi="TeXGyreHeros" w:cs="Arial"/>
          <w:lang w:val="en-CA"/>
        </w:rPr>
        <w:t xml:space="preserve">the corresponding </w:t>
      </w:r>
      <w:r w:rsidR="00520222">
        <w:rPr>
          <w:rFonts w:ascii="TeXGyreHeros" w:hAnsi="TeXGyreHeros" w:cs="Arial"/>
          <w:lang w:val="en-CA"/>
        </w:rPr>
        <w:t>current</w:t>
      </w:r>
      <w:r w:rsidR="001C3C09" w:rsidRPr="00E75F02">
        <w:rPr>
          <w:rFonts w:ascii="TeXGyreHeros" w:hAnsi="TeXGyreHeros" w:cs="Arial"/>
          <w:lang w:val="en-CA"/>
        </w:rPr>
        <w:t xml:space="preserve"> value for real estate for the company using the </w:t>
      </w:r>
      <w:r w:rsidR="00986405">
        <w:rPr>
          <w:rFonts w:ascii="TeXGyreHeros" w:hAnsi="TeXGyreHeros" w:cs="Arial"/>
          <w:lang w:val="en-CA"/>
        </w:rPr>
        <w:t xml:space="preserve">historical </w:t>
      </w:r>
      <w:r w:rsidR="001C3C09" w:rsidRPr="00E75F02">
        <w:rPr>
          <w:rFonts w:ascii="TeXGyreHeros" w:hAnsi="TeXGyreHeros" w:cs="Arial"/>
          <w:lang w:val="en-CA"/>
        </w:rPr>
        <w:t>cost basis of accounting</w:t>
      </w:r>
      <w:r w:rsidR="00FE4D60" w:rsidRPr="00E75F02">
        <w:rPr>
          <w:rFonts w:ascii="TeXGyreHeros" w:hAnsi="TeXGyreHeros" w:cs="Arial"/>
          <w:lang w:val="en-CA"/>
        </w:rPr>
        <w:t xml:space="preserve">. </w:t>
      </w:r>
      <w:r w:rsidR="00930E5E" w:rsidRPr="00E75F02">
        <w:rPr>
          <w:rFonts w:ascii="TeXGyreHeros" w:hAnsi="TeXGyreHeros" w:cs="Arial"/>
          <w:lang w:val="en-CA"/>
        </w:rPr>
        <w:t xml:space="preserve">In fact, this information is required to be disclosed for real estate companies even if they adopted the </w:t>
      </w:r>
      <w:r w:rsidR="00986405">
        <w:rPr>
          <w:rFonts w:ascii="TeXGyreHeros" w:hAnsi="TeXGyreHeros" w:cs="Arial"/>
          <w:lang w:val="en-CA"/>
        </w:rPr>
        <w:t xml:space="preserve">historical </w:t>
      </w:r>
      <w:r w:rsidR="00930E5E" w:rsidRPr="00E75F02">
        <w:rPr>
          <w:rFonts w:ascii="TeXGyreHeros" w:hAnsi="TeXGyreHeros" w:cs="Arial"/>
          <w:lang w:val="en-CA"/>
        </w:rPr>
        <w:t xml:space="preserve">cost basis of accounting to improve comparability and disclosure. </w:t>
      </w:r>
      <w:r w:rsidR="00171B1F" w:rsidRPr="00E75F02">
        <w:rPr>
          <w:rFonts w:ascii="TeXGyreHeros" w:hAnsi="TeXGyreHeros" w:cs="Arial"/>
          <w:lang w:val="en-CA"/>
        </w:rPr>
        <w:t>Otherwise, t</w:t>
      </w:r>
      <w:r w:rsidR="00FE4D60" w:rsidRPr="00E75F02">
        <w:rPr>
          <w:rFonts w:ascii="TeXGyreHeros" w:hAnsi="TeXGyreHeros" w:cs="Arial"/>
          <w:lang w:val="en-CA"/>
        </w:rPr>
        <w:t xml:space="preserve">rying to </w:t>
      </w:r>
      <w:r w:rsidR="00171B1F" w:rsidRPr="00E75F02">
        <w:rPr>
          <w:rFonts w:ascii="TeXGyreHeros" w:hAnsi="TeXGyreHeros" w:cs="Arial"/>
          <w:lang w:val="en-CA"/>
        </w:rPr>
        <w:t>compare</w:t>
      </w:r>
      <w:r w:rsidR="00977548" w:rsidRPr="00E75F02">
        <w:rPr>
          <w:rFonts w:ascii="TeXGyreHeros" w:hAnsi="TeXGyreHeros" w:cs="Arial"/>
          <w:lang w:val="en-CA"/>
        </w:rPr>
        <w:t xml:space="preserve"> businesses</w:t>
      </w:r>
      <w:r w:rsidR="00FE4D60" w:rsidRPr="00E75F02">
        <w:rPr>
          <w:rFonts w:ascii="TeXGyreHeros" w:hAnsi="TeXGyreHeros" w:cs="Arial"/>
          <w:lang w:val="en-CA"/>
        </w:rPr>
        <w:t xml:space="preserve"> that use </w:t>
      </w:r>
      <w:r w:rsidR="00977548" w:rsidRPr="00E75F02">
        <w:rPr>
          <w:rFonts w:ascii="TeXGyreHeros" w:hAnsi="TeXGyreHeros" w:cs="Arial"/>
          <w:lang w:val="en-CA"/>
        </w:rPr>
        <w:t>different</w:t>
      </w:r>
      <w:r w:rsidR="00FE4D60" w:rsidRPr="00E75F02">
        <w:rPr>
          <w:rFonts w:ascii="TeXGyreHeros" w:hAnsi="TeXGyreHeros" w:cs="Arial"/>
          <w:lang w:val="en-CA"/>
        </w:rPr>
        <w:t xml:space="preserve"> bas</w:t>
      </w:r>
      <w:r w:rsidR="00DC5D2C" w:rsidRPr="00E75F02">
        <w:rPr>
          <w:rFonts w:ascii="TeXGyreHeros" w:hAnsi="TeXGyreHeros" w:cs="Arial"/>
          <w:lang w:val="en-CA"/>
        </w:rPr>
        <w:t>e</w:t>
      </w:r>
      <w:r w:rsidR="00FE4D60" w:rsidRPr="00E75F02">
        <w:rPr>
          <w:rFonts w:ascii="TeXGyreHeros" w:hAnsi="TeXGyreHeros" w:cs="Arial"/>
          <w:lang w:val="en-CA"/>
        </w:rPr>
        <w:t xml:space="preserve">s of accounting </w:t>
      </w:r>
      <w:r w:rsidR="001C3C09" w:rsidRPr="00E75F02">
        <w:rPr>
          <w:rFonts w:ascii="TeXGyreHeros" w:hAnsi="TeXGyreHeros" w:cs="Arial"/>
          <w:lang w:val="en-CA"/>
        </w:rPr>
        <w:t xml:space="preserve">would </w:t>
      </w:r>
      <w:r w:rsidR="00977548" w:rsidRPr="00E75F02">
        <w:rPr>
          <w:rFonts w:ascii="TeXGyreHeros" w:hAnsi="TeXGyreHeros" w:cs="Arial"/>
          <w:lang w:val="en-CA"/>
        </w:rPr>
        <w:t>be</w:t>
      </w:r>
      <w:r w:rsidR="00FE4D60" w:rsidRPr="00E75F02">
        <w:rPr>
          <w:rFonts w:ascii="TeXGyreHeros" w:hAnsi="TeXGyreHeros" w:cs="Arial"/>
          <w:lang w:val="en-CA"/>
        </w:rPr>
        <w:t xml:space="preserve"> </w:t>
      </w:r>
      <w:r w:rsidR="001C3C09" w:rsidRPr="00E75F02">
        <w:rPr>
          <w:rFonts w:ascii="TeXGyreHeros" w:hAnsi="TeXGyreHeros" w:cs="Arial"/>
          <w:lang w:val="en-CA"/>
        </w:rPr>
        <w:t>very difficult</w:t>
      </w:r>
      <w:r w:rsidR="00977548" w:rsidRPr="00E75F02">
        <w:rPr>
          <w:rFonts w:ascii="TeXGyreHeros" w:hAnsi="TeXGyreHeros" w:cs="Arial"/>
          <w:lang w:val="en-CA"/>
        </w:rPr>
        <w:t>.</w:t>
      </w:r>
      <w:r w:rsidR="001C3C09" w:rsidRPr="00E75F02">
        <w:rPr>
          <w:rFonts w:ascii="TeXGyreHeros" w:hAnsi="TeXGyreHeros" w:cs="Arial"/>
          <w:lang w:val="en-CA"/>
        </w:rPr>
        <w:t xml:space="preserve"> </w:t>
      </w:r>
    </w:p>
    <w:p w14:paraId="017B5591" w14:textId="77777777" w:rsidR="00987AD5" w:rsidRDefault="001C3C09" w:rsidP="00DC5D2C">
      <w:pPr>
        <w:tabs>
          <w:tab w:val="left" w:pos="720"/>
        </w:tabs>
        <w:ind w:left="720" w:hanging="720"/>
        <w:jc w:val="both"/>
        <w:rPr>
          <w:rFonts w:ascii="TeXGyreHeros" w:hAnsi="TeXGyreHeros" w:cs="Arial"/>
          <w:sz w:val="28"/>
          <w:szCs w:val="28"/>
          <w:lang w:val="en-CA"/>
        </w:rPr>
      </w:pPr>
      <w:r w:rsidRPr="00E75F02">
        <w:rPr>
          <w:rFonts w:ascii="TeXGyreHeros" w:hAnsi="TeXGyreHeros" w:cs="Arial"/>
          <w:sz w:val="28"/>
          <w:szCs w:val="28"/>
          <w:lang w:val="en-CA"/>
        </w:rPr>
        <w:t xml:space="preserve"> </w:t>
      </w:r>
    </w:p>
    <w:p w14:paraId="738E52BF" w14:textId="1BD2E31F" w:rsidR="00987AD5" w:rsidRDefault="00987AD5" w:rsidP="00DC5D2C">
      <w:pPr>
        <w:tabs>
          <w:tab w:val="left" w:pos="720"/>
        </w:tabs>
        <w:ind w:left="720" w:hanging="720"/>
        <w:jc w:val="both"/>
        <w:rPr>
          <w:rFonts w:ascii="TeXGyreHeros" w:hAnsi="TeXGyreHeros" w:cs="Arial"/>
          <w:sz w:val="28"/>
          <w:szCs w:val="28"/>
        </w:rPr>
      </w:pPr>
      <w:r w:rsidRPr="00155545">
        <w:rPr>
          <w:rFonts w:ascii="TeXGyreHeros" w:eastAsia="Calibri" w:hAnsi="TeXGyreHeros"/>
          <w:sz w:val="18"/>
          <w:szCs w:val="18"/>
        </w:rPr>
        <w:t xml:space="preserve">LO </w:t>
      </w:r>
      <w:proofErr w:type="gramStart"/>
      <w:r>
        <w:rPr>
          <w:rFonts w:ascii="TeXGyreHeros" w:eastAsia="Calibri" w:hAnsi="TeXGyreHeros"/>
          <w:sz w:val="18"/>
          <w:szCs w:val="18"/>
          <w:lang w:val="en-CA"/>
        </w:rPr>
        <w:t>3</w:t>
      </w:r>
      <w:r w:rsidRPr="00155545">
        <w:rPr>
          <w:rFonts w:ascii="TeXGyreHeros" w:eastAsia="Calibri" w:hAnsi="TeXGyreHeros"/>
          <w:sz w:val="18"/>
          <w:szCs w:val="18"/>
        </w:rPr>
        <w:t xml:space="preserve"> </w:t>
      </w:r>
      <w:r w:rsidR="00262908">
        <w:rPr>
          <w:rFonts w:ascii="TeXGyreHeros" w:eastAsia="Calibri" w:hAnsi="TeXGyreHeros"/>
          <w:sz w:val="18"/>
          <w:szCs w:val="18"/>
        </w:rPr>
        <w:t xml:space="preserve"> </w:t>
      </w:r>
      <w:r w:rsidRPr="00155545">
        <w:rPr>
          <w:rFonts w:ascii="TeXGyreHeros" w:eastAsia="Calibri" w:hAnsi="TeXGyreHeros"/>
          <w:sz w:val="18"/>
          <w:szCs w:val="18"/>
        </w:rPr>
        <w:t>BT</w:t>
      </w:r>
      <w:proofErr w:type="gramEnd"/>
      <w:r w:rsidRPr="00155545">
        <w:rPr>
          <w:rFonts w:ascii="TeXGyreHeros" w:eastAsia="Calibri" w:hAnsi="TeXGyreHeros"/>
          <w:sz w:val="18"/>
          <w:szCs w:val="18"/>
        </w:rPr>
        <w:t xml:space="preserve">: </w:t>
      </w:r>
      <w:r w:rsidR="00262908">
        <w:rPr>
          <w:rFonts w:ascii="TeXGyreHeros" w:eastAsia="Calibri" w:hAnsi="TeXGyreHeros"/>
          <w:sz w:val="18"/>
          <w:szCs w:val="18"/>
        </w:rPr>
        <w:t>E</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C</w:t>
      </w:r>
      <w:r w:rsidR="00262908">
        <w:rPr>
          <w:rFonts w:ascii="TeXGyreHeros" w:eastAsia="Calibri" w:hAnsi="TeXGyreHeros"/>
          <w:sz w:val="18"/>
          <w:szCs w:val="18"/>
          <w:lang w:val="en-CA"/>
        </w:rPr>
        <w:t xml:space="preserve"> </w:t>
      </w:r>
      <w:r w:rsidRPr="00155545">
        <w:rPr>
          <w:rFonts w:ascii="TeXGyreHeros" w:eastAsia="Calibri" w:hAnsi="TeXGyreHeros"/>
          <w:sz w:val="18"/>
          <w:szCs w:val="18"/>
        </w:rPr>
        <w:t xml:space="preserve"> Time: </w:t>
      </w:r>
      <w:r>
        <w:rPr>
          <w:rFonts w:ascii="TeXGyreHeros" w:eastAsia="Calibri" w:hAnsi="TeXGyreHeros"/>
          <w:sz w:val="18"/>
          <w:szCs w:val="18"/>
          <w:lang w:val="en-CA"/>
        </w:rPr>
        <w:t>30</w:t>
      </w:r>
      <w:r w:rsidRPr="00155545">
        <w:rPr>
          <w:rFonts w:ascii="TeXGyreHeros" w:eastAsia="Calibri" w:hAnsi="TeXGyreHeros"/>
          <w:sz w:val="18"/>
          <w:szCs w:val="18"/>
        </w:rPr>
        <w:t xml:space="preserve"> min.  AACSB: </w:t>
      </w:r>
      <w:proofErr w:type="gramStart"/>
      <w:r>
        <w:rPr>
          <w:rFonts w:ascii="TeXGyreHeros" w:eastAsia="Calibri" w:hAnsi="TeXGyreHeros"/>
          <w:sz w:val="18"/>
          <w:szCs w:val="18"/>
          <w:lang w:val="en-CA"/>
        </w:rPr>
        <w:t>None</w:t>
      </w:r>
      <w:r w:rsidRPr="00155545">
        <w:rPr>
          <w:rFonts w:ascii="TeXGyreHeros" w:eastAsia="Calibri" w:hAnsi="TeXGyreHeros"/>
          <w:sz w:val="18"/>
          <w:szCs w:val="18"/>
        </w:rPr>
        <w:t xml:space="preserve"> </w:t>
      </w:r>
      <w:r w:rsidR="00262908">
        <w:rPr>
          <w:rFonts w:ascii="TeXGyreHeros" w:eastAsia="Calibri" w:hAnsi="TeXGyreHeros"/>
          <w:sz w:val="18"/>
          <w:szCs w:val="18"/>
        </w:rPr>
        <w:t xml:space="preserve"> </w:t>
      </w:r>
      <w:r w:rsidRPr="00155545">
        <w:rPr>
          <w:rFonts w:ascii="TeXGyreHeros" w:eastAsia="Calibri" w:hAnsi="TeXGyreHeros"/>
          <w:sz w:val="18"/>
          <w:szCs w:val="18"/>
        </w:rPr>
        <w:t>CPA</w:t>
      </w:r>
      <w:proofErr w:type="gramEnd"/>
      <w:r w:rsidR="00262908">
        <w:rPr>
          <w:rFonts w:ascii="TeXGyreHeros" w:eastAsia="Calibri" w:hAnsi="TeXGyreHeros"/>
          <w:sz w:val="18"/>
          <w:szCs w:val="18"/>
        </w:rPr>
        <w:t xml:space="preserve">: cpa-t001 </w:t>
      </w:r>
      <w:r w:rsidRPr="00155545">
        <w:rPr>
          <w:rFonts w:ascii="TeXGyreHeros" w:eastAsia="Calibri" w:hAnsi="TeXGyreHeros"/>
          <w:sz w:val="18"/>
          <w:szCs w:val="18"/>
        </w:rPr>
        <w:t xml:space="preserve"> CM: Reporting</w:t>
      </w:r>
      <w:r>
        <w:rPr>
          <w:rFonts w:ascii="TeXGyreHeros" w:hAnsi="TeXGyreHeros"/>
          <w:color w:val="000000"/>
          <w:sz w:val="18"/>
          <w:szCs w:val="18"/>
        </w:rPr>
        <w:t xml:space="preserve"> </w:t>
      </w:r>
    </w:p>
    <w:p w14:paraId="360956A2" w14:textId="6153D2B9" w:rsidR="009C5D66" w:rsidRPr="00E75F02" w:rsidRDefault="00347276" w:rsidP="00DC5D2C">
      <w:pPr>
        <w:tabs>
          <w:tab w:val="left" w:pos="720"/>
        </w:tabs>
        <w:ind w:left="720" w:hanging="720"/>
        <w:jc w:val="both"/>
        <w:rPr>
          <w:rFonts w:ascii="TeXGyreHeros" w:hAnsi="TeXGyreHeros" w:cs="Arial"/>
          <w:sz w:val="28"/>
          <w:szCs w:val="28"/>
          <w:lang w:val="en-CA"/>
        </w:rPr>
      </w:pPr>
      <w:r w:rsidRPr="00E75F02">
        <w:rPr>
          <w:rFonts w:ascii="TeXGyreHeros" w:hAnsi="TeXGyreHeros" w:cs="Arial"/>
          <w:sz w:val="28"/>
          <w:szCs w:val="28"/>
          <w:lang w:val="en-CA"/>
        </w:rPr>
        <w:br w:type="page"/>
      </w:r>
      <w:r w:rsidR="001C7A05" w:rsidRPr="00E75F02">
        <w:rPr>
          <w:rFonts w:ascii="TeXGyreHeros" w:hAnsi="TeXGyreHeros" w:cs="Arial"/>
          <w:sz w:val="28"/>
          <w:szCs w:val="28"/>
          <w:lang w:val="en-CA"/>
        </w:rPr>
        <w:lastRenderedPageBreak/>
        <w:tab/>
      </w:r>
      <w:r w:rsidR="001C7A05" w:rsidRPr="00E75F02">
        <w:rPr>
          <w:rFonts w:ascii="TeXGyreHeros" w:hAnsi="TeXGyreHeros" w:cs="Arial"/>
          <w:sz w:val="28"/>
          <w:szCs w:val="28"/>
          <w:lang w:val="en-CA"/>
        </w:rPr>
        <w:tab/>
      </w:r>
      <w:r w:rsidR="001C7A05" w:rsidRPr="00E75F02">
        <w:rPr>
          <w:rFonts w:ascii="TeXGyreHeros" w:hAnsi="TeXGyreHeros" w:cs="Arial"/>
          <w:sz w:val="28"/>
          <w:szCs w:val="28"/>
          <w:lang w:val="en-CA"/>
        </w:rPr>
        <w:tab/>
      </w:r>
      <w:r w:rsidR="00940916" w:rsidRPr="00E75F02">
        <w:rPr>
          <w:rFonts w:ascii="TeXGyreHeros" w:hAnsi="TeXGyreHeros"/>
          <w:noProof/>
        </w:rPr>
        <mc:AlternateContent>
          <mc:Choice Requires="wps">
            <w:drawing>
              <wp:anchor distT="0" distB="0" distL="114300" distR="114300" simplePos="0" relativeHeight="251659776" behindDoc="0" locked="0" layoutInCell="1" allowOverlap="1" wp14:anchorId="009CDF5B" wp14:editId="1AAFB231">
                <wp:simplePos x="0" y="0"/>
                <wp:positionH relativeFrom="column">
                  <wp:align>center</wp:align>
                </wp:positionH>
                <wp:positionV relativeFrom="paragraph">
                  <wp:posOffset>138430</wp:posOffset>
                </wp:positionV>
                <wp:extent cx="1920240" cy="292735"/>
                <wp:effectExtent l="0" t="0" r="3810" b="0"/>
                <wp:wrapSquare wrapText="bothSides"/>
                <wp:docPr id="2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292735"/>
                        </a:xfrm>
                        <a:prstGeom prst="rect">
                          <a:avLst/>
                        </a:prstGeom>
                        <a:solidFill>
                          <a:srgbClr val="FFFFFF"/>
                        </a:solidFill>
                        <a:ln w="9525">
                          <a:solidFill>
                            <a:srgbClr val="000000"/>
                          </a:solidFill>
                          <a:miter lim="800000"/>
                          <a:headEnd/>
                          <a:tailEnd/>
                        </a:ln>
                      </wps:spPr>
                      <wps:txbx>
                        <w:txbxContent>
                          <w:p w14:paraId="04B0AAFA" w14:textId="77777777" w:rsidR="006D49E3" w:rsidRPr="004E2EEB" w:rsidRDefault="006D49E3" w:rsidP="00E75F02">
                            <w:pPr>
                              <w:pStyle w:val="ProblemHead"/>
                              <w:spacing w:line="320" w:lineRule="exact"/>
                              <w:rPr>
                                <w:rFonts w:ascii="TeXGyreHeros" w:hAnsi="TeXGyreHeros"/>
                                <w:sz w:val="28"/>
                              </w:rPr>
                            </w:pPr>
                            <w:r w:rsidRPr="004E2EEB">
                              <w:rPr>
                                <w:rFonts w:ascii="TeXGyreHeros" w:hAnsi="TeXGyreHeros"/>
                                <w:sz w:val="28"/>
                              </w:rPr>
                              <w:t>PROBLEM 2-1B</w:t>
                            </w:r>
                          </w:p>
                          <w:p w14:paraId="089BF943" w14:textId="77777777" w:rsidR="006D49E3" w:rsidRDefault="006D49E3" w:rsidP="001C7A05">
                            <w:pPr>
                              <w:pStyle w:val="ProblemHead"/>
                              <w:spacing w:line="260" w:lineRule="exac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6" type="#_x0000_t202" style="position:absolute;left:0;text-align:left;margin-left:0;margin-top:10.9pt;width:151.2pt;height:23.05pt;z-index:25165977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">
                <v:textbox>
                  <w:txbxContent>
                    <w:p w14:paraId="04B0AAFA" w14:textId="77777777" w:rsidR="006D49E3" w:rsidRPr="004E2EEB" w:rsidRDefault="006D49E3" w:rsidP="00E75F02">
                      <w:pPr>
                        <w:pStyle w:val="ProblemHead"/>
                        <w:spacing w:line="320" w:lineRule="exact"/>
                        <w:rPr>
                          <w:rFonts w:ascii="TeXGyreHeros" w:hAnsi="TeXGyreHeros"/>
                          <w:sz w:val="28"/>
                        </w:rPr>
                      </w:pPr>
                      <w:r w:rsidRPr="004E2EEB">
                        <w:rPr>
                          <w:rFonts w:ascii="TeXGyreHeros" w:hAnsi="TeXGyreHeros"/>
                          <w:sz w:val="28"/>
                        </w:rPr>
                        <w:t>PROBLEM 2-1B</w:t>
                      </w:r>
                    </w:p>
                    <w:p w14:paraId="089BF943" w14:textId="77777777" w:rsidR="006D49E3" w:rsidRDefault="006D49E3" w:rsidP="001C7A05">
                      <w:pPr>
                        <w:pStyle w:val="ProblemHead"/>
                        <w:spacing w:line="260" w:lineRule="exact"/>
                      </w:pPr>
                    </w:p>
                  </w:txbxContent>
                </v:textbox>
                <w10:wrap type="square"/>
              </v:shape>
            </w:pict>
          </mc:Fallback>
        </mc:AlternateContent>
      </w:r>
    </w:p>
    <w:p w14:paraId="1F4D63CA" w14:textId="77777777" w:rsidR="001C7A05" w:rsidRPr="00E75F02" w:rsidRDefault="001C7A05" w:rsidP="001C7A05">
      <w:pPr>
        <w:rPr>
          <w:rFonts w:ascii="TeXGyreHeros" w:hAnsi="TeXGyreHeros" w:cs="Arial"/>
          <w:sz w:val="28"/>
          <w:szCs w:val="28"/>
          <w:lang w:val="en-CA"/>
        </w:rPr>
      </w:pPr>
    </w:p>
    <w:p w14:paraId="6E3FB369" w14:textId="77777777" w:rsidR="00544001" w:rsidRPr="00E75F02" w:rsidRDefault="00544001" w:rsidP="001C7A05">
      <w:pPr>
        <w:rPr>
          <w:rFonts w:ascii="TeXGyreHeros" w:hAnsi="TeXGyreHeros" w:cs="Arial"/>
          <w:b/>
          <w:lang w:val="en-CA"/>
        </w:rPr>
      </w:pPr>
    </w:p>
    <w:tbl>
      <w:tblPr>
        <w:tblW w:w="10085" w:type="dxa"/>
        <w:tblInd w:w="103" w:type="dxa"/>
        <w:tblLook w:val="0000" w:firstRow="0" w:lastRow="0" w:firstColumn="0" w:lastColumn="0" w:noHBand="0" w:noVBand="0"/>
      </w:tblPr>
      <w:tblGrid>
        <w:gridCol w:w="5045"/>
        <w:gridCol w:w="5040"/>
      </w:tblGrid>
      <w:tr w:rsidR="00206078" w:rsidRPr="00E75F02" w14:paraId="785BDC20" w14:textId="77777777" w:rsidTr="00E75F02">
        <w:trPr>
          <w:trHeight w:val="360"/>
        </w:trPr>
        <w:tc>
          <w:tcPr>
            <w:tcW w:w="5045" w:type="dxa"/>
            <w:vAlign w:val="bottom"/>
          </w:tcPr>
          <w:p w14:paraId="1CD2AAEC" w14:textId="77777777" w:rsidR="00206078" w:rsidRPr="00E75F02" w:rsidRDefault="007A5060" w:rsidP="00D63850">
            <w:pPr>
              <w:jc w:val="center"/>
              <w:rPr>
                <w:rFonts w:ascii="TeXGyreHeros" w:hAnsi="TeXGyreHeros" w:cs="Arial"/>
                <w:u w:val="single"/>
                <w:lang w:val="en-CA"/>
              </w:rPr>
            </w:pPr>
            <w:r w:rsidRPr="00E75F02">
              <w:rPr>
                <w:rFonts w:ascii="TeXGyreHeros" w:hAnsi="TeXGyreHeros" w:cs="Arial"/>
                <w:u w:val="single"/>
                <w:lang w:val="en-CA"/>
              </w:rPr>
              <w:t>Item</w:t>
            </w:r>
          </w:p>
        </w:tc>
        <w:tc>
          <w:tcPr>
            <w:tcW w:w="5040" w:type="dxa"/>
          </w:tcPr>
          <w:p w14:paraId="58F3E93D" w14:textId="77777777" w:rsidR="00E000E6" w:rsidRPr="00E75F02" w:rsidRDefault="007A5060" w:rsidP="003901A2">
            <w:pPr>
              <w:jc w:val="center"/>
              <w:rPr>
                <w:rFonts w:ascii="TeXGyreHeros" w:hAnsi="TeXGyreHeros" w:cs="Arial"/>
                <w:lang w:val="en-CA"/>
              </w:rPr>
            </w:pPr>
            <w:r w:rsidRPr="00E75F02">
              <w:rPr>
                <w:rFonts w:ascii="TeXGyreHeros" w:hAnsi="TeXGyreHeros" w:cs="Arial"/>
                <w:lang w:val="en-CA"/>
              </w:rPr>
              <w:t xml:space="preserve">Statement of Financial </w:t>
            </w:r>
          </w:p>
          <w:p w14:paraId="2047AA45" w14:textId="77777777" w:rsidR="00206078" w:rsidRPr="00E75F02" w:rsidRDefault="007A5060" w:rsidP="003901A2">
            <w:pPr>
              <w:jc w:val="center"/>
              <w:rPr>
                <w:rFonts w:ascii="TeXGyreHeros" w:hAnsi="TeXGyreHeros" w:cs="Arial"/>
                <w:u w:val="single"/>
                <w:lang w:val="en-CA"/>
              </w:rPr>
            </w:pPr>
            <w:r w:rsidRPr="00E75F02">
              <w:rPr>
                <w:rFonts w:ascii="TeXGyreHeros" w:hAnsi="TeXGyreHeros" w:cs="Arial"/>
                <w:u w:val="single"/>
                <w:lang w:val="en-CA"/>
              </w:rPr>
              <w:t>Position Category</w:t>
            </w:r>
          </w:p>
        </w:tc>
      </w:tr>
      <w:tr w:rsidR="00206078" w:rsidRPr="00E75F02" w14:paraId="305CBC4F" w14:textId="77777777" w:rsidTr="00206078">
        <w:trPr>
          <w:trHeight w:val="333"/>
        </w:trPr>
        <w:tc>
          <w:tcPr>
            <w:tcW w:w="5045" w:type="dxa"/>
          </w:tcPr>
          <w:p w14:paraId="7718A744" w14:textId="77777777" w:rsidR="00206078" w:rsidRPr="00E75F02" w:rsidRDefault="00206078" w:rsidP="003901A2">
            <w:pPr>
              <w:rPr>
                <w:rFonts w:ascii="TeXGyreHeros" w:hAnsi="TeXGyreHeros" w:cs="Arial"/>
                <w:lang w:val="en-CA"/>
              </w:rPr>
            </w:pPr>
          </w:p>
        </w:tc>
        <w:tc>
          <w:tcPr>
            <w:tcW w:w="5040" w:type="dxa"/>
          </w:tcPr>
          <w:p w14:paraId="07D5CE6C" w14:textId="77777777" w:rsidR="00206078" w:rsidRPr="00E75F02" w:rsidRDefault="00206078" w:rsidP="003901A2">
            <w:pPr>
              <w:rPr>
                <w:rFonts w:ascii="TeXGyreHeros" w:hAnsi="TeXGyreHeros" w:cs="Arial"/>
                <w:lang w:val="en-CA"/>
              </w:rPr>
            </w:pPr>
          </w:p>
        </w:tc>
      </w:tr>
      <w:tr w:rsidR="00206078" w:rsidRPr="00E75F02" w14:paraId="1C9C10F7" w14:textId="77777777" w:rsidTr="00206078">
        <w:tc>
          <w:tcPr>
            <w:tcW w:w="5045" w:type="dxa"/>
          </w:tcPr>
          <w:p w14:paraId="70B0E994" w14:textId="77777777" w:rsidR="00206078" w:rsidRPr="00E75F02" w:rsidRDefault="00206078" w:rsidP="00C37AC5">
            <w:pPr>
              <w:ind w:left="323" w:hanging="284"/>
              <w:rPr>
                <w:rFonts w:ascii="TeXGyreHeros" w:hAnsi="TeXGyreHeros" w:cs="Arial"/>
                <w:lang w:val="en-CA"/>
              </w:rPr>
            </w:pPr>
            <w:r w:rsidRPr="00E75F02">
              <w:rPr>
                <w:rFonts w:ascii="TeXGyreHeros" w:hAnsi="TeXGyreHeros" w:cs="Arial"/>
                <w:lang w:val="en-CA"/>
              </w:rPr>
              <w:t>Accumulated amorti</w:t>
            </w:r>
            <w:r w:rsidR="00C37AC5" w:rsidRPr="00E75F02">
              <w:rPr>
                <w:rFonts w:ascii="TeXGyreHeros" w:hAnsi="TeXGyreHeros" w:cs="Arial"/>
                <w:lang w:val="en-CA"/>
              </w:rPr>
              <w:t>z</w:t>
            </w:r>
            <w:r w:rsidRPr="00E75F02">
              <w:rPr>
                <w:rFonts w:ascii="TeXGyreHeros" w:hAnsi="TeXGyreHeros" w:cs="Arial"/>
                <w:lang w:val="en-CA"/>
              </w:rPr>
              <w:t>ation—patents and trademarks</w:t>
            </w:r>
          </w:p>
        </w:tc>
        <w:tc>
          <w:tcPr>
            <w:tcW w:w="5040" w:type="dxa"/>
          </w:tcPr>
          <w:p w14:paraId="4DFDCC86" w14:textId="77777777" w:rsidR="00206078" w:rsidRPr="00E75F02" w:rsidRDefault="00D445CA" w:rsidP="00206078">
            <w:pPr>
              <w:ind w:left="239" w:right="763" w:hanging="239"/>
              <w:rPr>
                <w:rFonts w:ascii="TeXGyreHeros" w:hAnsi="TeXGyreHeros" w:cs="Arial"/>
                <w:lang w:val="en-CA"/>
              </w:rPr>
            </w:pPr>
            <w:r w:rsidRPr="00E75F02">
              <w:rPr>
                <w:rFonts w:ascii="TeXGyreHeros" w:hAnsi="TeXGyreHeros" w:cs="Arial"/>
                <w:lang w:val="en-CA"/>
              </w:rPr>
              <w:t>Intangible assets (contra account)</w:t>
            </w:r>
          </w:p>
        </w:tc>
      </w:tr>
      <w:tr w:rsidR="00206078" w:rsidRPr="00E75F02" w14:paraId="50B349A3" w14:textId="77777777" w:rsidTr="00206078">
        <w:tc>
          <w:tcPr>
            <w:tcW w:w="5045" w:type="dxa"/>
          </w:tcPr>
          <w:p w14:paraId="2A4396DE" w14:textId="77777777" w:rsidR="00206078" w:rsidRPr="00E75F02" w:rsidRDefault="00206078" w:rsidP="003901A2">
            <w:pPr>
              <w:ind w:left="323" w:hanging="284"/>
              <w:rPr>
                <w:rFonts w:ascii="TeXGyreHeros" w:hAnsi="TeXGyreHeros" w:cs="Arial"/>
                <w:lang w:val="en-CA"/>
              </w:rPr>
            </w:pPr>
            <w:r w:rsidRPr="00E75F02">
              <w:rPr>
                <w:rFonts w:ascii="TeXGyreHeros" w:hAnsi="TeXGyreHeros" w:cs="Arial"/>
                <w:lang w:val="en-CA"/>
              </w:rPr>
              <w:t>Accumulated depreciation—industrial machinery and equipment</w:t>
            </w:r>
          </w:p>
        </w:tc>
        <w:tc>
          <w:tcPr>
            <w:tcW w:w="5040" w:type="dxa"/>
          </w:tcPr>
          <w:p w14:paraId="7DFF92E5" w14:textId="77777777" w:rsidR="00206078" w:rsidRPr="00E75F02" w:rsidRDefault="00D445CA" w:rsidP="003901A2">
            <w:pPr>
              <w:ind w:left="239" w:hanging="239"/>
              <w:rPr>
                <w:rFonts w:ascii="TeXGyreHeros" w:hAnsi="TeXGyreHeros" w:cs="Arial"/>
                <w:lang w:val="en-CA"/>
              </w:rPr>
            </w:pPr>
            <w:r w:rsidRPr="00E75F02">
              <w:rPr>
                <w:rFonts w:ascii="TeXGyreHeros" w:hAnsi="TeXGyreHeros" w:cs="Arial"/>
                <w:lang w:val="en-CA"/>
              </w:rPr>
              <w:t>Property, plant</w:t>
            </w:r>
            <w:r w:rsidR="00012317" w:rsidRPr="00E75F02">
              <w:rPr>
                <w:rFonts w:ascii="TeXGyreHeros" w:hAnsi="TeXGyreHeros" w:cs="Arial"/>
                <w:lang w:val="en-CA"/>
              </w:rPr>
              <w:t>,</w:t>
            </w:r>
            <w:r w:rsidRPr="00E75F02">
              <w:rPr>
                <w:rFonts w:ascii="TeXGyreHeros" w:hAnsi="TeXGyreHeros" w:cs="Arial"/>
                <w:lang w:val="en-CA"/>
              </w:rPr>
              <w:t xml:space="preserve"> and equipment (contra account)</w:t>
            </w:r>
          </w:p>
        </w:tc>
      </w:tr>
      <w:tr w:rsidR="00206078" w:rsidRPr="00E75F02" w14:paraId="683A804C" w14:textId="77777777" w:rsidTr="00206078">
        <w:tc>
          <w:tcPr>
            <w:tcW w:w="5045" w:type="dxa"/>
          </w:tcPr>
          <w:p w14:paraId="091CC22B" w14:textId="77777777" w:rsidR="00206078" w:rsidRPr="00E75F02" w:rsidRDefault="00206078" w:rsidP="003901A2">
            <w:pPr>
              <w:rPr>
                <w:rFonts w:ascii="TeXGyreHeros" w:hAnsi="TeXGyreHeros" w:cs="Arial"/>
                <w:lang w:val="en-CA"/>
              </w:rPr>
            </w:pPr>
            <w:r w:rsidRPr="00E75F02">
              <w:rPr>
                <w:rFonts w:ascii="TeXGyreHeros" w:hAnsi="TeXGyreHeros" w:cs="Arial"/>
                <w:lang w:val="en-CA"/>
              </w:rPr>
              <w:t>Bank overdraft</w:t>
            </w:r>
          </w:p>
        </w:tc>
        <w:tc>
          <w:tcPr>
            <w:tcW w:w="5040" w:type="dxa"/>
          </w:tcPr>
          <w:p w14:paraId="2F5197D5" w14:textId="77777777" w:rsidR="00206078" w:rsidRPr="00E75F02" w:rsidRDefault="007A5060" w:rsidP="003901A2">
            <w:pPr>
              <w:rPr>
                <w:rFonts w:ascii="TeXGyreHeros" w:hAnsi="TeXGyreHeros" w:cs="Arial"/>
                <w:lang w:val="en-CA"/>
              </w:rPr>
            </w:pPr>
            <w:r w:rsidRPr="00E75F02">
              <w:rPr>
                <w:rFonts w:ascii="TeXGyreHeros" w:hAnsi="TeXGyreHeros" w:cs="Arial"/>
                <w:lang w:val="en-CA"/>
              </w:rPr>
              <w:t>Current liabilities</w:t>
            </w:r>
          </w:p>
        </w:tc>
      </w:tr>
      <w:tr w:rsidR="00206078" w:rsidRPr="00E75F02" w14:paraId="5DA8A650" w14:textId="77777777" w:rsidTr="00206078">
        <w:tc>
          <w:tcPr>
            <w:tcW w:w="5045" w:type="dxa"/>
          </w:tcPr>
          <w:p w14:paraId="2758CD1C" w14:textId="77777777" w:rsidR="00206078" w:rsidRPr="00E75F02" w:rsidRDefault="00206078" w:rsidP="003901A2">
            <w:pPr>
              <w:rPr>
                <w:rFonts w:ascii="TeXGyreHeros" w:hAnsi="TeXGyreHeros" w:cs="Arial"/>
                <w:lang w:val="en-CA"/>
              </w:rPr>
            </w:pPr>
            <w:r w:rsidRPr="00E75F02">
              <w:rPr>
                <w:rFonts w:ascii="TeXGyreHeros" w:hAnsi="TeXGyreHeros" w:cs="Arial"/>
                <w:lang w:val="en-CA"/>
              </w:rPr>
              <w:t xml:space="preserve">Cash </w:t>
            </w:r>
          </w:p>
        </w:tc>
        <w:tc>
          <w:tcPr>
            <w:tcW w:w="5040" w:type="dxa"/>
          </w:tcPr>
          <w:p w14:paraId="14C17B6C" w14:textId="77777777" w:rsidR="00206078" w:rsidRPr="00E75F02" w:rsidRDefault="007A5060" w:rsidP="003901A2">
            <w:pPr>
              <w:rPr>
                <w:rFonts w:ascii="TeXGyreHeros" w:hAnsi="TeXGyreHeros" w:cs="Arial"/>
                <w:lang w:val="en-CA"/>
              </w:rPr>
            </w:pPr>
            <w:r w:rsidRPr="00E75F02">
              <w:rPr>
                <w:rFonts w:ascii="TeXGyreHeros" w:hAnsi="TeXGyreHeros" w:cs="Arial"/>
                <w:lang w:val="en-CA"/>
              </w:rPr>
              <w:t>Current assets</w:t>
            </w:r>
          </w:p>
        </w:tc>
      </w:tr>
      <w:tr w:rsidR="00442DA8" w:rsidRPr="00E75F02" w14:paraId="084A6BEB" w14:textId="77777777" w:rsidTr="00206078">
        <w:tc>
          <w:tcPr>
            <w:tcW w:w="5045" w:type="dxa"/>
          </w:tcPr>
          <w:p w14:paraId="2A01413A" w14:textId="77777777" w:rsidR="00442DA8" w:rsidRPr="00E75F02" w:rsidRDefault="00442DA8" w:rsidP="003901A2">
            <w:pPr>
              <w:rPr>
                <w:rFonts w:ascii="TeXGyreHeros" w:hAnsi="TeXGyreHeros" w:cs="Arial"/>
                <w:lang w:val="en-CA"/>
              </w:rPr>
            </w:pPr>
            <w:r w:rsidRPr="00E75F02">
              <w:rPr>
                <w:rFonts w:ascii="TeXGyreHeros" w:hAnsi="TeXGyreHeros" w:cs="Arial"/>
                <w:lang w:val="en-CA"/>
              </w:rPr>
              <w:t>Common (ordinary) shares</w:t>
            </w:r>
          </w:p>
        </w:tc>
        <w:tc>
          <w:tcPr>
            <w:tcW w:w="5040" w:type="dxa"/>
          </w:tcPr>
          <w:p w14:paraId="0D3012B5" w14:textId="77777777" w:rsidR="00442DA8" w:rsidRPr="00E75F02" w:rsidRDefault="00442DA8" w:rsidP="003901A2">
            <w:pPr>
              <w:rPr>
                <w:rFonts w:ascii="TeXGyreHeros" w:hAnsi="TeXGyreHeros" w:cs="Arial"/>
                <w:lang w:val="en-CA"/>
              </w:rPr>
            </w:pPr>
            <w:r w:rsidRPr="00E75F02">
              <w:rPr>
                <w:rFonts w:ascii="TeXGyreHeros" w:hAnsi="TeXGyreHeros" w:cs="Arial"/>
                <w:lang w:val="en-CA"/>
              </w:rPr>
              <w:t>Share capital</w:t>
            </w:r>
          </w:p>
        </w:tc>
      </w:tr>
      <w:tr w:rsidR="00206078" w:rsidRPr="00E75F02" w14:paraId="3A858D7F" w14:textId="77777777" w:rsidTr="00206078">
        <w:tc>
          <w:tcPr>
            <w:tcW w:w="5045" w:type="dxa"/>
          </w:tcPr>
          <w:p w14:paraId="2A1AD8C2" w14:textId="77777777" w:rsidR="00206078" w:rsidRPr="00E75F02" w:rsidRDefault="00206078" w:rsidP="003901A2">
            <w:pPr>
              <w:rPr>
                <w:rFonts w:ascii="TeXGyreHeros" w:hAnsi="TeXGyreHeros" w:cs="Arial"/>
                <w:lang w:val="en-CA"/>
              </w:rPr>
            </w:pPr>
            <w:r w:rsidRPr="00E75F02">
              <w:rPr>
                <w:rFonts w:ascii="TeXGyreHeros" w:hAnsi="TeXGyreHeros" w:cs="Arial"/>
                <w:lang w:val="en-CA"/>
              </w:rPr>
              <w:t>Current borrowings and debts</w:t>
            </w:r>
          </w:p>
        </w:tc>
        <w:tc>
          <w:tcPr>
            <w:tcW w:w="5040" w:type="dxa"/>
          </w:tcPr>
          <w:p w14:paraId="62FA61C4" w14:textId="77777777" w:rsidR="00206078" w:rsidRPr="00E75F02" w:rsidRDefault="007A5060" w:rsidP="003901A2">
            <w:pPr>
              <w:rPr>
                <w:rFonts w:ascii="TeXGyreHeros" w:hAnsi="TeXGyreHeros" w:cs="Arial"/>
                <w:lang w:val="en-CA"/>
              </w:rPr>
            </w:pPr>
            <w:r w:rsidRPr="00E75F02">
              <w:rPr>
                <w:rFonts w:ascii="TeXGyreHeros" w:hAnsi="TeXGyreHeros" w:cs="Arial"/>
                <w:lang w:val="en-CA"/>
              </w:rPr>
              <w:t>Current liabilities</w:t>
            </w:r>
          </w:p>
        </w:tc>
      </w:tr>
      <w:tr w:rsidR="00206078" w:rsidRPr="00E75F02" w14:paraId="16603149" w14:textId="77777777" w:rsidTr="00206078">
        <w:tc>
          <w:tcPr>
            <w:tcW w:w="5045" w:type="dxa"/>
          </w:tcPr>
          <w:p w14:paraId="30920D31" w14:textId="77777777" w:rsidR="00206078" w:rsidRPr="00E75F02" w:rsidRDefault="00206078" w:rsidP="00506665">
            <w:pPr>
              <w:rPr>
                <w:rFonts w:ascii="TeXGyreHeros" w:hAnsi="TeXGyreHeros" w:cs="Arial"/>
                <w:lang w:val="en-CA"/>
              </w:rPr>
            </w:pPr>
            <w:r w:rsidRPr="00E75F02">
              <w:rPr>
                <w:rFonts w:ascii="TeXGyreHeros" w:hAnsi="TeXGyreHeros" w:cs="Arial"/>
                <w:lang w:val="en-CA"/>
              </w:rPr>
              <w:t>Income tax payable (current)</w:t>
            </w:r>
          </w:p>
        </w:tc>
        <w:tc>
          <w:tcPr>
            <w:tcW w:w="5040" w:type="dxa"/>
          </w:tcPr>
          <w:p w14:paraId="6E10D249" w14:textId="77777777" w:rsidR="00206078" w:rsidRPr="00E75F02" w:rsidRDefault="007A5060" w:rsidP="003901A2">
            <w:pPr>
              <w:rPr>
                <w:rFonts w:ascii="TeXGyreHeros" w:hAnsi="TeXGyreHeros" w:cs="Arial"/>
                <w:lang w:val="en-CA"/>
              </w:rPr>
            </w:pPr>
            <w:r w:rsidRPr="00E75F02">
              <w:rPr>
                <w:rFonts w:ascii="TeXGyreHeros" w:hAnsi="TeXGyreHeros" w:cs="Arial"/>
                <w:lang w:val="en-CA"/>
              </w:rPr>
              <w:t>Current liabilities</w:t>
            </w:r>
          </w:p>
        </w:tc>
      </w:tr>
      <w:tr w:rsidR="00206078" w:rsidRPr="00E75F02" w14:paraId="5520D98F" w14:textId="77777777" w:rsidTr="00206078">
        <w:tc>
          <w:tcPr>
            <w:tcW w:w="5045" w:type="dxa"/>
          </w:tcPr>
          <w:p w14:paraId="034F6D41" w14:textId="77777777" w:rsidR="00206078" w:rsidRPr="00E75F02" w:rsidRDefault="00206078" w:rsidP="003901A2">
            <w:pPr>
              <w:rPr>
                <w:rFonts w:ascii="TeXGyreHeros" w:hAnsi="TeXGyreHeros" w:cs="Arial"/>
                <w:lang w:val="en-CA"/>
              </w:rPr>
            </w:pPr>
            <w:r w:rsidRPr="00E75F02">
              <w:rPr>
                <w:rFonts w:ascii="TeXGyreHeros" w:hAnsi="TeXGyreHeros" w:cs="Arial"/>
                <w:lang w:val="en-CA"/>
              </w:rPr>
              <w:t>Industrial machinery and equipment</w:t>
            </w:r>
          </w:p>
        </w:tc>
        <w:tc>
          <w:tcPr>
            <w:tcW w:w="5040" w:type="dxa"/>
          </w:tcPr>
          <w:p w14:paraId="191EFEC7" w14:textId="77777777" w:rsidR="00206078" w:rsidRPr="00E75F02" w:rsidRDefault="007A5060" w:rsidP="003901A2">
            <w:pPr>
              <w:rPr>
                <w:rFonts w:ascii="TeXGyreHeros" w:hAnsi="TeXGyreHeros" w:cs="Arial"/>
                <w:lang w:val="en-CA"/>
              </w:rPr>
            </w:pPr>
            <w:r w:rsidRPr="00E75F02">
              <w:rPr>
                <w:rFonts w:ascii="TeXGyreHeros" w:hAnsi="TeXGyreHeros" w:cs="Arial"/>
                <w:lang w:val="en-CA"/>
              </w:rPr>
              <w:t>Property, plant, and equipment</w:t>
            </w:r>
          </w:p>
        </w:tc>
      </w:tr>
      <w:tr w:rsidR="00206078" w:rsidRPr="00E75F02" w14:paraId="6BACC030" w14:textId="77777777" w:rsidTr="00206078">
        <w:tc>
          <w:tcPr>
            <w:tcW w:w="5045" w:type="dxa"/>
          </w:tcPr>
          <w:p w14:paraId="68471571" w14:textId="77777777" w:rsidR="00206078" w:rsidRPr="00E75F02" w:rsidRDefault="00206078" w:rsidP="003901A2">
            <w:pPr>
              <w:rPr>
                <w:rFonts w:ascii="TeXGyreHeros" w:hAnsi="TeXGyreHeros" w:cs="Arial"/>
                <w:lang w:val="en-CA"/>
              </w:rPr>
            </w:pPr>
            <w:r w:rsidRPr="00E75F02">
              <w:rPr>
                <w:rFonts w:ascii="TeXGyreHeros" w:hAnsi="TeXGyreHeros" w:cs="Arial"/>
                <w:lang w:val="en-CA"/>
              </w:rPr>
              <w:t>Inventories</w:t>
            </w:r>
          </w:p>
        </w:tc>
        <w:tc>
          <w:tcPr>
            <w:tcW w:w="5040" w:type="dxa"/>
          </w:tcPr>
          <w:p w14:paraId="0A0E8FBB" w14:textId="77777777" w:rsidR="00206078" w:rsidRPr="00E75F02" w:rsidRDefault="007A5060" w:rsidP="003901A2">
            <w:pPr>
              <w:rPr>
                <w:rFonts w:ascii="TeXGyreHeros" w:hAnsi="TeXGyreHeros" w:cs="Arial"/>
                <w:lang w:val="en-CA"/>
              </w:rPr>
            </w:pPr>
            <w:r w:rsidRPr="00E75F02">
              <w:rPr>
                <w:rFonts w:ascii="TeXGyreHeros" w:hAnsi="TeXGyreHeros" w:cs="Arial"/>
                <w:lang w:val="en-CA"/>
              </w:rPr>
              <w:t>Current assets</w:t>
            </w:r>
          </w:p>
        </w:tc>
      </w:tr>
      <w:tr w:rsidR="00A24F3F" w:rsidRPr="00E75F02" w14:paraId="448216EC" w14:textId="77777777" w:rsidTr="00206078">
        <w:tc>
          <w:tcPr>
            <w:tcW w:w="5045" w:type="dxa"/>
          </w:tcPr>
          <w:p w14:paraId="5D55E7AC" w14:textId="77777777" w:rsidR="00A24F3F" w:rsidRDefault="00A24F3F" w:rsidP="00E36EDE">
            <w:pPr>
              <w:rPr>
                <w:rFonts w:ascii="TeXGyreHeros" w:hAnsi="TeXGyreHeros" w:cs="Arial"/>
                <w:lang w:val="en-CA"/>
              </w:rPr>
            </w:pPr>
            <w:r w:rsidRPr="00E75F02">
              <w:rPr>
                <w:rFonts w:ascii="TeXGyreHeros" w:hAnsi="TeXGyreHeros" w:cs="Arial"/>
                <w:lang w:val="en-CA"/>
              </w:rPr>
              <w:t>Land</w:t>
            </w:r>
          </w:p>
        </w:tc>
        <w:tc>
          <w:tcPr>
            <w:tcW w:w="5040" w:type="dxa"/>
          </w:tcPr>
          <w:p w14:paraId="43A5A39A" w14:textId="77777777" w:rsidR="00A24F3F" w:rsidRPr="00E75F02" w:rsidRDefault="00A24F3F" w:rsidP="003901A2">
            <w:pPr>
              <w:rPr>
                <w:rFonts w:ascii="TeXGyreHeros" w:hAnsi="TeXGyreHeros" w:cs="Arial"/>
                <w:lang w:val="en-CA"/>
              </w:rPr>
            </w:pPr>
            <w:r w:rsidRPr="00E75F02">
              <w:rPr>
                <w:rFonts w:ascii="TeXGyreHeros" w:hAnsi="TeXGyreHeros" w:cs="Arial"/>
                <w:lang w:val="en-CA"/>
              </w:rPr>
              <w:t>Property, plant, and equipment</w:t>
            </w:r>
          </w:p>
        </w:tc>
      </w:tr>
      <w:tr w:rsidR="00A24F3F" w:rsidRPr="00E75F02" w14:paraId="34FA0604" w14:textId="77777777" w:rsidTr="00206078">
        <w:tc>
          <w:tcPr>
            <w:tcW w:w="5045" w:type="dxa"/>
          </w:tcPr>
          <w:p w14:paraId="4DB63C9E" w14:textId="77777777" w:rsidR="00A24F3F" w:rsidRPr="00E75F02" w:rsidRDefault="00A24F3F" w:rsidP="00E36EDE">
            <w:pPr>
              <w:rPr>
                <w:rFonts w:ascii="TeXGyreHeros" w:hAnsi="TeXGyreHeros" w:cs="Arial"/>
                <w:lang w:val="en-CA"/>
              </w:rPr>
            </w:pPr>
            <w:r>
              <w:rPr>
                <w:rFonts w:ascii="TeXGyreHeros" w:hAnsi="TeXGyreHeros" w:cs="Arial"/>
                <w:lang w:val="en-CA"/>
              </w:rPr>
              <w:t>Long-term i</w:t>
            </w:r>
            <w:r w:rsidRPr="00E75F02">
              <w:rPr>
                <w:rFonts w:ascii="TeXGyreHeros" w:hAnsi="TeXGyreHeros" w:cs="Arial"/>
                <w:lang w:val="en-CA"/>
              </w:rPr>
              <w:t>nvestments</w:t>
            </w:r>
          </w:p>
        </w:tc>
        <w:tc>
          <w:tcPr>
            <w:tcW w:w="5040" w:type="dxa"/>
          </w:tcPr>
          <w:p w14:paraId="63404DEA" w14:textId="77777777" w:rsidR="00A24F3F" w:rsidRPr="00E75F02" w:rsidRDefault="00A24F3F" w:rsidP="003901A2">
            <w:pPr>
              <w:rPr>
                <w:rFonts w:ascii="TeXGyreHeros" w:hAnsi="TeXGyreHeros" w:cs="Arial"/>
                <w:lang w:val="en-CA"/>
              </w:rPr>
            </w:pPr>
            <w:r w:rsidRPr="00E75F02">
              <w:rPr>
                <w:rFonts w:ascii="TeXGyreHeros" w:hAnsi="TeXGyreHeros" w:cs="Arial"/>
                <w:lang w:val="en-CA"/>
              </w:rPr>
              <w:t>Non-current assets</w:t>
            </w:r>
          </w:p>
        </w:tc>
      </w:tr>
      <w:tr w:rsidR="00A24F3F" w:rsidRPr="00E75F02" w14:paraId="70DA135F" w14:textId="77777777" w:rsidTr="00206078">
        <w:tc>
          <w:tcPr>
            <w:tcW w:w="5045" w:type="dxa"/>
          </w:tcPr>
          <w:p w14:paraId="76C59287" w14:textId="77777777" w:rsidR="00A24F3F" w:rsidRPr="00E75F02" w:rsidRDefault="00A24F3F" w:rsidP="003901A2">
            <w:pPr>
              <w:rPr>
                <w:rFonts w:ascii="TeXGyreHeros" w:hAnsi="TeXGyreHeros" w:cs="Arial"/>
                <w:lang w:val="en-CA"/>
              </w:rPr>
            </w:pPr>
            <w:r w:rsidRPr="00E75F02">
              <w:rPr>
                <w:rFonts w:ascii="TeXGyreHeros" w:hAnsi="TeXGyreHeros" w:cs="Arial"/>
                <w:lang w:val="en-CA"/>
              </w:rPr>
              <w:t>Non-current borrowings and debts</w:t>
            </w:r>
          </w:p>
        </w:tc>
        <w:tc>
          <w:tcPr>
            <w:tcW w:w="5040" w:type="dxa"/>
          </w:tcPr>
          <w:p w14:paraId="14934566" w14:textId="77777777" w:rsidR="00A24F3F" w:rsidRPr="00E75F02" w:rsidRDefault="00A24F3F" w:rsidP="003901A2">
            <w:pPr>
              <w:rPr>
                <w:rFonts w:ascii="TeXGyreHeros" w:hAnsi="TeXGyreHeros" w:cs="Arial"/>
                <w:lang w:val="en-CA"/>
              </w:rPr>
            </w:pPr>
            <w:r w:rsidRPr="00E75F02">
              <w:rPr>
                <w:rFonts w:ascii="TeXGyreHeros" w:hAnsi="TeXGyreHeros" w:cs="Arial"/>
                <w:lang w:val="en-CA"/>
              </w:rPr>
              <w:t>Non-current liabilities</w:t>
            </w:r>
          </w:p>
        </w:tc>
      </w:tr>
      <w:tr w:rsidR="00A24F3F" w:rsidRPr="00E75F02" w14:paraId="6D5A2F25" w14:textId="77777777" w:rsidTr="00206078">
        <w:tc>
          <w:tcPr>
            <w:tcW w:w="5045" w:type="dxa"/>
          </w:tcPr>
          <w:p w14:paraId="792621FD" w14:textId="77777777" w:rsidR="00A24F3F" w:rsidRPr="00E75F02" w:rsidRDefault="00A24F3F" w:rsidP="003901A2">
            <w:pPr>
              <w:rPr>
                <w:rFonts w:ascii="TeXGyreHeros" w:hAnsi="TeXGyreHeros" w:cs="Arial"/>
                <w:lang w:val="en-CA"/>
              </w:rPr>
            </w:pPr>
            <w:r w:rsidRPr="00E75F02">
              <w:rPr>
                <w:rFonts w:ascii="TeXGyreHeros" w:hAnsi="TeXGyreHeros" w:cs="Arial"/>
                <w:lang w:val="en-CA"/>
              </w:rPr>
              <w:t>Patents and trademarks</w:t>
            </w:r>
          </w:p>
        </w:tc>
        <w:tc>
          <w:tcPr>
            <w:tcW w:w="5040" w:type="dxa"/>
          </w:tcPr>
          <w:p w14:paraId="46F2D820" w14:textId="77777777" w:rsidR="00A24F3F" w:rsidRPr="00E75F02" w:rsidRDefault="00A24F3F" w:rsidP="003901A2">
            <w:pPr>
              <w:rPr>
                <w:rFonts w:ascii="TeXGyreHeros" w:hAnsi="TeXGyreHeros" w:cs="Arial"/>
                <w:lang w:val="en-CA"/>
              </w:rPr>
            </w:pPr>
            <w:r w:rsidRPr="00E75F02">
              <w:rPr>
                <w:rFonts w:ascii="TeXGyreHeros" w:hAnsi="TeXGyreHeros" w:cs="Arial"/>
                <w:lang w:val="en-CA"/>
              </w:rPr>
              <w:t>Intangible assets</w:t>
            </w:r>
          </w:p>
        </w:tc>
      </w:tr>
      <w:tr w:rsidR="00A24F3F" w:rsidRPr="00E75F02" w14:paraId="47697685" w14:textId="77777777" w:rsidTr="00206078">
        <w:tc>
          <w:tcPr>
            <w:tcW w:w="5045" w:type="dxa"/>
          </w:tcPr>
          <w:p w14:paraId="37CF9162" w14:textId="77777777" w:rsidR="00A24F3F" w:rsidRPr="00E75F02" w:rsidRDefault="00A24F3F" w:rsidP="003901A2">
            <w:pPr>
              <w:rPr>
                <w:rFonts w:ascii="TeXGyreHeros" w:hAnsi="TeXGyreHeros" w:cs="Arial"/>
                <w:lang w:val="en-CA"/>
              </w:rPr>
            </w:pPr>
            <w:r w:rsidRPr="00E75F02">
              <w:rPr>
                <w:rFonts w:ascii="TeXGyreHeros" w:hAnsi="TeXGyreHeros" w:cs="Arial"/>
                <w:lang w:val="en-CA"/>
              </w:rPr>
              <w:t>Prepaid expenses</w:t>
            </w:r>
          </w:p>
        </w:tc>
        <w:tc>
          <w:tcPr>
            <w:tcW w:w="5040" w:type="dxa"/>
          </w:tcPr>
          <w:p w14:paraId="310928A8" w14:textId="77777777" w:rsidR="00A24F3F" w:rsidRPr="00E75F02" w:rsidRDefault="00A24F3F" w:rsidP="003901A2">
            <w:pPr>
              <w:rPr>
                <w:rFonts w:ascii="TeXGyreHeros" w:hAnsi="TeXGyreHeros" w:cs="Arial"/>
                <w:lang w:val="en-CA"/>
              </w:rPr>
            </w:pPr>
            <w:r w:rsidRPr="00E75F02">
              <w:rPr>
                <w:rFonts w:ascii="TeXGyreHeros" w:hAnsi="TeXGyreHeros" w:cs="Arial"/>
                <w:lang w:val="en-CA"/>
              </w:rPr>
              <w:t>Current assets</w:t>
            </w:r>
          </w:p>
        </w:tc>
      </w:tr>
      <w:tr w:rsidR="00A24F3F" w:rsidRPr="00E75F02" w14:paraId="38C66C0F" w14:textId="77777777" w:rsidTr="001E29F2">
        <w:trPr>
          <w:trHeight w:val="297"/>
        </w:trPr>
        <w:tc>
          <w:tcPr>
            <w:tcW w:w="5045" w:type="dxa"/>
          </w:tcPr>
          <w:p w14:paraId="33F49CB7" w14:textId="77777777" w:rsidR="00A24F3F" w:rsidRPr="00E75F02" w:rsidRDefault="00A24F3F" w:rsidP="003901A2">
            <w:pPr>
              <w:rPr>
                <w:rFonts w:ascii="TeXGyreHeros" w:hAnsi="TeXGyreHeros" w:cs="Arial"/>
                <w:lang w:val="en-CA"/>
              </w:rPr>
            </w:pPr>
            <w:r w:rsidRPr="00E75F02">
              <w:rPr>
                <w:rFonts w:ascii="TeXGyreHeros" w:hAnsi="TeXGyreHeros" w:cs="Arial"/>
                <w:lang w:val="en-CA"/>
              </w:rPr>
              <w:t>Trade accounts payable</w:t>
            </w:r>
          </w:p>
        </w:tc>
        <w:tc>
          <w:tcPr>
            <w:tcW w:w="5040" w:type="dxa"/>
          </w:tcPr>
          <w:p w14:paraId="4A2CEE7F" w14:textId="77777777" w:rsidR="00A24F3F" w:rsidRPr="00E75F02" w:rsidRDefault="00A24F3F" w:rsidP="003901A2">
            <w:pPr>
              <w:rPr>
                <w:rFonts w:ascii="TeXGyreHeros" w:hAnsi="TeXGyreHeros" w:cs="Arial"/>
                <w:lang w:val="en-CA"/>
              </w:rPr>
            </w:pPr>
            <w:r w:rsidRPr="00E75F02">
              <w:rPr>
                <w:rFonts w:ascii="TeXGyreHeros" w:hAnsi="TeXGyreHeros" w:cs="Arial"/>
                <w:lang w:val="en-CA"/>
              </w:rPr>
              <w:t>Current liabilities</w:t>
            </w:r>
            <w:r w:rsidRPr="00E75F02" w:rsidDel="00B57D69">
              <w:rPr>
                <w:rFonts w:ascii="TeXGyreHeros" w:hAnsi="TeXGyreHeros" w:cs="Arial"/>
                <w:lang w:val="en-CA"/>
              </w:rPr>
              <w:t xml:space="preserve"> </w:t>
            </w:r>
          </w:p>
        </w:tc>
      </w:tr>
      <w:tr w:rsidR="00A24F3F" w:rsidRPr="00E75F02" w14:paraId="15BA39D4" w14:textId="77777777" w:rsidTr="00206078">
        <w:trPr>
          <w:trHeight w:val="360"/>
        </w:trPr>
        <w:tc>
          <w:tcPr>
            <w:tcW w:w="5045" w:type="dxa"/>
          </w:tcPr>
          <w:p w14:paraId="2F2C40D6" w14:textId="77777777" w:rsidR="00A24F3F" w:rsidRPr="00E75F02" w:rsidRDefault="00A24F3F" w:rsidP="003901A2">
            <w:pPr>
              <w:rPr>
                <w:rFonts w:ascii="TeXGyreHeros" w:hAnsi="TeXGyreHeros" w:cs="Arial"/>
                <w:lang w:val="en-CA"/>
              </w:rPr>
            </w:pPr>
            <w:r w:rsidRPr="00E75F02">
              <w:rPr>
                <w:rFonts w:ascii="TeXGyreHeros" w:hAnsi="TeXGyreHeros" w:cs="Arial"/>
                <w:lang w:val="en-CA"/>
              </w:rPr>
              <w:t>Trade accounts receivable</w:t>
            </w:r>
          </w:p>
        </w:tc>
        <w:tc>
          <w:tcPr>
            <w:tcW w:w="5040" w:type="dxa"/>
          </w:tcPr>
          <w:p w14:paraId="4FC00CDC" w14:textId="77777777" w:rsidR="00A24F3F" w:rsidRPr="00E75F02" w:rsidRDefault="00A24F3F" w:rsidP="003901A2">
            <w:pPr>
              <w:ind w:left="239" w:hanging="239"/>
              <w:rPr>
                <w:rFonts w:ascii="TeXGyreHeros" w:hAnsi="TeXGyreHeros" w:cs="Arial"/>
                <w:lang w:val="en-CA"/>
              </w:rPr>
            </w:pPr>
            <w:r w:rsidRPr="00E75F02">
              <w:rPr>
                <w:rFonts w:ascii="TeXGyreHeros" w:hAnsi="TeXGyreHeros" w:cs="Arial"/>
                <w:lang w:val="en-CA"/>
              </w:rPr>
              <w:t>Current assets</w:t>
            </w:r>
            <w:r w:rsidRPr="00E75F02" w:rsidDel="00616934">
              <w:rPr>
                <w:rFonts w:ascii="TeXGyreHeros" w:hAnsi="TeXGyreHeros" w:cs="Arial"/>
                <w:lang w:val="en-CA"/>
              </w:rPr>
              <w:t xml:space="preserve"> </w:t>
            </w:r>
          </w:p>
        </w:tc>
      </w:tr>
    </w:tbl>
    <w:p w14:paraId="24492EB1" w14:textId="77777777" w:rsidR="00987AD5" w:rsidRDefault="00987AD5" w:rsidP="00E03D13">
      <w:pPr>
        <w:rPr>
          <w:rFonts w:ascii="TeXGyreHeros" w:hAnsi="TeXGyreHeros" w:cs="Arial"/>
          <w:b/>
          <w:lang w:val="en-CA"/>
        </w:rPr>
      </w:pPr>
    </w:p>
    <w:p w14:paraId="26910A61" w14:textId="045FE3D2" w:rsidR="00E03D13" w:rsidRPr="00E75F02" w:rsidRDefault="00987AD5" w:rsidP="00E03D13">
      <w:pPr>
        <w:rPr>
          <w:rFonts w:ascii="TeXGyreHeros" w:hAnsi="TeXGyreHeros" w:cs="Arial"/>
          <w:sz w:val="28"/>
          <w:szCs w:val="28"/>
          <w:lang w:val="en-CA"/>
        </w:rPr>
      </w:pPr>
      <w:r w:rsidRPr="00155545">
        <w:rPr>
          <w:rFonts w:ascii="TeXGyreHeros" w:eastAsia="Calibri" w:hAnsi="TeXGyreHeros"/>
          <w:sz w:val="18"/>
          <w:szCs w:val="18"/>
        </w:rPr>
        <w:t xml:space="preserve">LO </w:t>
      </w:r>
      <w:proofErr w:type="gramStart"/>
      <w:r>
        <w:rPr>
          <w:rFonts w:ascii="TeXGyreHeros" w:eastAsia="Calibri" w:hAnsi="TeXGyreHeros"/>
          <w:sz w:val="18"/>
          <w:szCs w:val="18"/>
          <w:lang w:val="en-CA"/>
        </w:rPr>
        <w:t>1</w:t>
      </w:r>
      <w:r w:rsidR="00325AD7">
        <w:rPr>
          <w:rFonts w:ascii="TeXGyreHeros" w:eastAsia="Calibri" w:hAnsi="TeXGyreHeros"/>
          <w:sz w:val="18"/>
          <w:szCs w:val="18"/>
          <w:lang w:val="en-CA"/>
        </w:rPr>
        <w:t xml:space="preserve"> </w:t>
      </w:r>
      <w:r w:rsidRPr="00155545">
        <w:rPr>
          <w:rFonts w:ascii="TeXGyreHeros" w:eastAsia="Calibri" w:hAnsi="TeXGyreHeros"/>
          <w:sz w:val="18"/>
          <w:szCs w:val="18"/>
        </w:rPr>
        <w:t xml:space="preserve"> BT</w:t>
      </w:r>
      <w:proofErr w:type="gramEnd"/>
      <w:r w:rsidRPr="00155545">
        <w:rPr>
          <w:rFonts w:ascii="TeXGyreHeros" w:eastAsia="Calibri" w:hAnsi="TeXGyreHeros"/>
          <w:sz w:val="18"/>
          <w:szCs w:val="18"/>
        </w:rPr>
        <w:t xml:space="preserve">: </w:t>
      </w:r>
      <w:r w:rsidR="00325AD7">
        <w:rPr>
          <w:rFonts w:ascii="TeXGyreHeros" w:eastAsia="Calibri" w:hAnsi="TeXGyreHeros"/>
          <w:sz w:val="18"/>
          <w:szCs w:val="18"/>
        </w:rPr>
        <w:t>K</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S</w:t>
      </w:r>
      <w:r w:rsidR="00325AD7">
        <w:rPr>
          <w:rFonts w:ascii="TeXGyreHeros" w:eastAsia="Calibri" w:hAnsi="TeXGyreHeros"/>
          <w:sz w:val="18"/>
          <w:szCs w:val="18"/>
          <w:lang w:val="en-CA"/>
        </w:rPr>
        <w:t xml:space="preserve"> </w:t>
      </w:r>
      <w:r w:rsidRPr="00155545">
        <w:rPr>
          <w:rFonts w:ascii="TeXGyreHeros" w:eastAsia="Calibri" w:hAnsi="TeXGyreHeros"/>
          <w:sz w:val="18"/>
          <w:szCs w:val="18"/>
        </w:rPr>
        <w:t xml:space="preserve"> Time: </w:t>
      </w:r>
      <w:r>
        <w:rPr>
          <w:rFonts w:ascii="TeXGyreHeros" w:eastAsia="Calibri" w:hAnsi="TeXGyreHeros"/>
          <w:sz w:val="18"/>
          <w:szCs w:val="18"/>
          <w:lang w:val="en-CA"/>
        </w:rPr>
        <w:t>15</w:t>
      </w:r>
      <w:r>
        <w:rPr>
          <w:rFonts w:ascii="TeXGyreHeros" w:eastAsia="Calibri" w:hAnsi="TeXGyreHeros"/>
          <w:sz w:val="18"/>
          <w:szCs w:val="18"/>
        </w:rPr>
        <w:t xml:space="preserve"> min.  AACSB: </w:t>
      </w:r>
      <w:proofErr w:type="gramStart"/>
      <w:r>
        <w:rPr>
          <w:rFonts w:ascii="TeXGyreHeros" w:eastAsia="Calibri" w:hAnsi="TeXGyreHeros"/>
          <w:sz w:val="18"/>
          <w:szCs w:val="18"/>
        </w:rPr>
        <w:t>Analytic</w:t>
      </w:r>
      <w:r w:rsidRPr="00155545">
        <w:rPr>
          <w:rFonts w:ascii="TeXGyreHeros" w:eastAsia="Calibri" w:hAnsi="TeXGyreHeros"/>
          <w:sz w:val="18"/>
          <w:szCs w:val="18"/>
        </w:rPr>
        <w:t xml:space="preserve"> </w:t>
      </w:r>
      <w:r w:rsidR="00325AD7">
        <w:rPr>
          <w:rFonts w:ascii="TeXGyreHeros" w:eastAsia="Calibri" w:hAnsi="TeXGyreHeros"/>
          <w:sz w:val="18"/>
          <w:szCs w:val="18"/>
        </w:rPr>
        <w:t xml:space="preserve"> </w:t>
      </w:r>
      <w:r w:rsidRPr="00155545">
        <w:rPr>
          <w:rFonts w:ascii="TeXGyreHeros" w:eastAsia="Calibri" w:hAnsi="TeXGyreHeros"/>
          <w:sz w:val="18"/>
          <w:szCs w:val="18"/>
        </w:rPr>
        <w:t>CPA</w:t>
      </w:r>
      <w:proofErr w:type="gramEnd"/>
      <w:r w:rsidR="00325AD7">
        <w:rPr>
          <w:rFonts w:ascii="TeXGyreHeros" w:eastAsia="Calibri" w:hAnsi="TeXGyreHeros"/>
          <w:sz w:val="18"/>
          <w:szCs w:val="18"/>
        </w:rPr>
        <w:t xml:space="preserve">: cpa-t001 </w:t>
      </w:r>
      <w:r w:rsidRPr="00155545">
        <w:rPr>
          <w:rFonts w:ascii="TeXGyreHeros" w:eastAsia="Calibri" w:hAnsi="TeXGyreHeros"/>
          <w:sz w:val="18"/>
          <w:szCs w:val="18"/>
        </w:rPr>
        <w:t xml:space="preserve"> CM: Reporting</w:t>
      </w:r>
      <w:r>
        <w:rPr>
          <w:rFonts w:ascii="TeXGyreHeros" w:hAnsi="TeXGyreHeros"/>
          <w:color w:val="000000"/>
          <w:sz w:val="18"/>
          <w:szCs w:val="18"/>
        </w:rPr>
        <w:t xml:space="preserve"> </w:t>
      </w:r>
      <w:r w:rsidR="00E03D13" w:rsidRPr="00E75F02">
        <w:rPr>
          <w:rFonts w:ascii="TeXGyreHeros" w:hAnsi="TeXGyreHeros" w:cs="Arial"/>
          <w:b/>
          <w:lang w:val="en-CA"/>
        </w:rPr>
        <w:br w:type="page"/>
      </w:r>
    </w:p>
    <w:p w14:paraId="2547E90E" w14:textId="4BB21DE0" w:rsidR="00E03D13" w:rsidRPr="00E75F02" w:rsidRDefault="00282FB6" w:rsidP="00E03D13">
      <w:pPr>
        <w:rPr>
          <w:rFonts w:ascii="TeXGyreHeros" w:hAnsi="TeXGyreHeros" w:cs="Arial"/>
          <w:sz w:val="28"/>
          <w:szCs w:val="28"/>
          <w:lang w:val="en-CA"/>
        </w:rPr>
      </w:pPr>
      <w:r w:rsidRPr="00E75F02">
        <w:rPr>
          <w:rFonts w:ascii="TeXGyreHeros" w:hAnsi="TeXGyreHeros"/>
          <w:noProof/>
        </w:rPr>
        <w:lastRenderedPageBreak/>
        <mc:AlternateContent>
          <mc:Choice Requires="wps">
            <w:drawing>
              <wp:anchor distT="0" distB="0" distL="114300" distR="114300" simplePos="0" relativeHeight="251660800" behindDoc="0" locked="0" layoutInCell="1" allowOverlap="1" wp14:anchorId="1D31460E" wp14:editId="59B7CE74">
                <wp:simplePos x="0" y="0"/>
                <wp:positionH relativeFrom="margin">
                  <wp:align>center</wp:align>
                </wp:positionH>
                <wp:positionV relativeFrom="paragraph">
                  <wp:posOffset>497</wp:posOffset>
                </wp:positionV>
                <wp:extent cx="1920240" cy="292735"/>
                <wp:effectExtent l="0" t="0" r="22860" b="12065"/>
                <wp:wrapSquare wrapText="bothSides"/>
                <wp:docPr id="20"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292735"/>
                        </a:xfrm>
                        <a:prstGeom prst="rect">
                          <a:avLst/>
                        </a:prstGeom>
                        <a:solidFill>
                          <a:srgbClr val="FFFFFF"/>
                        </a:solidFill>
                        <a:ln w="9525">
                          <a:solidFill>
                            <a:srgbClr val="000000"/>
                          </a:solidFill>
                          <a:miter lim="800000"/>
                          <a:headEnd/>
                          <a:tailEnd/>
                        </a:ln>
                      </wps:spPr>
                      <wps:txbx>
                        <w:txbxContent>
                          <w:p w14:paraId="03FEBFA2" w14:textId="77777777" w:rsidR="006D49E3" w:rsidRPr="00E75F02" w:rsidRDefault="006D49E3" w:rsidP="00E75F02">
                            <w:pPr>
                              <w:pStyle w:val="ProblemHead"/>
                              <w:spacing w:line="320" w:lineRule="exact"/>
                              <w:rPr>
                                <w:rFonts w:ascii="TeXGyreHeros" w:hAnsi="TeXGyreHeros"/>
                              </w:rPr>
                            </w:pPr>
                            <w:r w:rsidRPr="00E75F02">
                              <w:rPr>
                                <w:rFonts w:ascii="TeXGyreHeros" w:hAnsi="TeXGyreHeros"/>
                              </w:rPr>
                              <w:t>PROBLEM 2-2B</w:t>
                            </w:r>
                          </w:p>
                          <w:p w14:paraId="5F0A6C29" w14:textId="77777777" w:rsidR="006D49E3" w:rsidRDefault="006D49E3" w:rsidP="00E03D13">
                            <w:pPr>
                              <w:pStyle w:val="ProblemHead"/>
                              <w:spacing w:line="260" w:lineRule="exac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7" type="#_x0000_t202" style="position:absolute;margin-left:0;margin-top:.05pt;width:151.2pt;height:23.05pt;z-index:2516608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">
                <v:textbox>
                  <w:txbxContent>
                    <w:p w14:paraId="03FEBFA2" w14:textId="77777777" w:rsidR="006D49E3" w:rsidRPr="00E75F02" w:rsidRDefault="006D49E3" w:rsidP="00E75F02">
                      <w:pPr>
                        <w:pStyle w:val="ProblemHead"/>
                        <w:spacing w:line="320" w:lineRule="exact"/>
                        <w:rPr>
                          <w:rFonts w:ascii="TeXGyreHeros" w:hAnsi="TeXGyreHeros"/>
                        </w:rPr>
                      </w:pPr>
                      <w:r w:rsidRPr="00E75F02">
                        <w:rPr>
                          <w:rFonts w:ascii="TeXGyreHeros" w:hAnsi="TeXGyreHeros"/>
                        </w:rPr>
                        <w:t>PROBLEM 2-2B</w:t>
                      </w:r>
                    </w:p>
                    <w:p w14:paraId="5F0A6C29" w14:textId="77777777" w:rsidR="006D49E3" w:rsidRDefault="006D49E3" w:rsidP="00E03D13">
                      <w:pPr>
                        <w:pStyle w:val="ProblemHead"/>
                        <w:spacing w:line="260" w:lineRule="exact"/>
                      </w:pPr>
                    </w:p>
                  </w:txbxContent>
                </v:textbox>
                <w10:wrap type="square" anchorx="margin"/>
              </v:shape>
            </w:pict>
          </mc:Fallback>
        </mc:AlternateContent>
      </w:r>
    </w:p>
    <w:p w14:paraId="52C4924E" w14:textId="77777777" w:rsidR="00C37AC5" w:rsidRPr="00E75F02" w:rsidRDefault="00C37AC5" w:rsidP="00E03D13">
      <w:pPr>
        <w:rPr>
          <w:rFonts w:ascii="TeXGyreHeros" w:hAnsi="TeXGyreHeros" w:cs="Arial"/>
          <w:sz w:val="28"/>
          <w:szCs w:val="28"/>
          <w:lang w:val="en-CA"/>
        </w:rPr>
      </w:pPr>
    </w:p>
    <w:p w14:paraId="228BC929" w14:textId="77777777" w:rsidR="00D92C61" w:rsidRPr="00E75F02" w:rsidRDefault="00D92C61">
      <w:pPr>
        <w:rPr>
          <w:rFonts w:ascii="TeXGyreHeros" w:hAnsi="TeXGyreHeros" w:cs="Arial"/>
          <w:bCs/>
          <w:lang w:val="en-CA"/>
        </w:rPr>
      </w:pPr>
      <w:r w:rsidRPr="00E75F02">
        <w:rPr>
          <w:rFonts w:ascii="TeXGyreHeros" w:hAnsi="TeXGyreHeros" w:cs="Arial"/>
          <w:bCs/>
          <w:lang w:val="en-CA"/>
        </w:rPr>
        <w:t>(a)</w:t>
      </w:r>
    </w:p>
    <w:tbl>
      <w:tblPr>
        <w:tblW w:w="0" w:type="auto"/>
        <w:tblInd w:w="468" w:type="dxa"/>
        <w:tblLook w:val="0000" w:firstRow="0" w:lastRow="0" w:firstColumn="0" w:lastColumn="0" w:noHBand="0" w:noVBand="0"/>
      </w:tblPr>
      <w:tblGrid>
        <w:gridCol w:w="3857"/>
        <w:gridCol w:w="4445"/>
      </w:tblGrid>
      <w:tr w:rsidR="00D92C61" w:rsidRPr="00E75F02" w14:paraId="378322CF" w14:textId="77777777" w:rsidTr="00E75F02">
        <w:tc>
          <w:tcPr>
            <w:tcW w:w="4410" w:type="dxa"/>
            <w:vAlign w:val="bottom"/>
          </w:tcPr>
          <w:p w14:paraId="67B0DC05" w14:textId="77777777" w:rsidR="00D92C61" w:rsidRPr="00E75F02" w:rsidRDefault="00D92C61" w:rsidP="00D63850">
            <w:pPr>
              <w:jc w:val="center"/>
              <w:rPr>
                <w:rFonts w:ascii="TeXGyreHeros" w:hAnsi="TeXGyreHeros" w:cs="Arial"/>
                <w:bCs/>
                <w:u w:val="single"/>
                <w:lang w:val="en-CA"/>
              </w:rPr>
            </w:pPr>
            <w:r w:rsidRPr="00E75F02">
              <w:rPr>
                <w:rFonts w:ascii="TeXGyreHeros" w:hAnsi="TeXGyreHeros" w:cs="Arial"/>
                <w:bCs/>
                <w:u w:val="single"/>
                <w:lang w:val="en-CA"/>
              </w:rPr>
              <w:t>Item</w:t>
            </w:r>
          </w:p>
        </w:tc>
        <w:tc>
          <w:tcPr>
            <w:tcW w:w="5238" w:type="dxa"/>
          </w:tcPr>
          <w:p w14:paraId="06F59984" w14:textId="77777777" w:rsidR="00745E6B" w:rsidRPr="00E75F02" w:rsidRDefault="007D64F1">
            <w:pPr>
              <w:pStyle w:val="Heading1"/>
              <w:jc w:val="center"/>
              <w:rPr>
                <w:rFonts w:ascii="TeXGyreHeros" w:hAnsi="TeXGyreHeros" w:cs="Arial"/>
                <w:b w:val="0"/>
                <w:kern w:val="0"/>
                <w:sz w:val="24"/>
                <w:szCs w:val="24"/>
                <w:lang w:val="en-CA" w:eastAsia="en-US"/>
              </w:rPr>
            </w:pPr>
            <w:r w:rsidRPr="00E75F02">
              <w:rPr>
                <w:rFonts w:ascii="TeXGyreHeros" w:hAnsi="TeXGyreHeros" w:cs="Arial"/>
                <w:b w:val="0"/>
                <w:kern w:val="0"/>
                <w:sz w:val="24"/>
                <w:szCs w:val="24"/>
                <w:lang w:val="en-CA" w:eastAsia="en-US"/>
              </w:rPr>
              <w:t xml:space="preserve">Statement of Financial </w:t>
            </w:r>
          </w:p>
          <w:p w14:paraId="170F0D6F" w14:textId="77777777" w:rsidR="00D92C61" w:rsidRPr="00E75F02" w:rsidRDefault="00745E6B">
            <w:pPr>
              <w:pStyle w:val="Heading1"/>
              <w:jc w:val="center"/>
              <w:rPr>
                <w:rFonts w:ascii="TeXGyreHeros" w:hAnsi="TeXGyreHeros" w:cs="Arial"/>
                <w:b w:val="0"/>
                <w:kern w:val="0"/>
                <w:sz w:val="24"/>
                <w:szCs w:val="24"/>
                <w:u w:val="single"/>
                <w:lang w:val="en-CA" w:eastAsia="en-US"/>
              </w:rPr>
            </w:pPr>
            <w:r w:rsidRPr="00E75F02">
              <w:rPr>
                <w:rFonts w:ascii="TeXGyreHeros" w:hAnsi="TeXGyreHeros" w:cs="Arial"/>
                <w:b w:val="0"/>
                <w:kern w:val="0"/>
                <w:sz w:val="24"/>
                <w:szCs w:val="24"/>
                <w:u w:val="single"/>
                <w:lang w:val="en-CA" w:eastAsia="en-US"/>
              </w:rPr>
              <w:t xml:space="preserve">Position </w:t>
            </w:r>
            <w:r w:rsidR="00D92C61" w:rsidRPr="00E75F02">
              <w:rPr>
                <w:rFonts w:ascii="TeXGyreHeros" w:hAnsi="TeXGyreHeros" w:cs="Arial"/>
                <w:b w:val="0"/>
                <w:kern w:val="0"/>
                <w:sz w:val="24"/>
                <w:szCs w:val="24"/>
                <w:u w:val="single"/>
                <w:lang w:val="en-CA" w:eastAsia="en-US"/>
              </w:rPr>
              <w:t>Category</w:t>
            </w:r>
          </w:p>
        </w:tc>
      </w:tr>
      <w:tr w:rsidR="00D92C61" w:rsidRPr="00E75F02" w14:paraId="0EDB53BF" w14:textId="77777777" w:rsidTr="00774113">
        <w:tc>
          <w:tcPr>
            <w:tcW w:w="4410" w:type="dxa"/>
          </w:tcPr>
          <w:p w14:paraId="3CDB1D9D" w14:textId="77777777" w:rsidR="00D92C61" w:rsidRPr="00E75F02" w:rsidRDefault="00D92C61">
            <w:pPr>
              <w:rPr>
                <w:rFonts w:ascii="TeXGyreHeros" w:hAnsi="TeXGyreHeros" w:cs="Arial"/>
                <w:bCs/>
                <w:lang w:val="en-CA"/>
              </w:rPr>
            </w:pPr>
          </w:p>
        </w:tc>
        <w:tc>
          <w:tcPr>
            <w:tcW w:w="5238" w:type="dxa"/>
          </w:tcPr>
          <w:p w14:paraId="3D0BF5A3" w14:textId="77777777" w:rsidR="00D92C61" w:rsidRPr="00E75F02" w:rsidRDefault="00D92C61">
            <w:pPr>
              <w:rPr>
                <w:rFonts w:ascii="TeXGyreHeros" w:hAnsi="TeXGyreHeros" w:cs="Arial"/>
                <w:bCs/>
                <w:lang w:val="en-CA"/>
              </w:rPr>
            </w:pPr>
          </w:p>
        </w:tc>
      </w:tr>
      <w:tr w:rsidR="00D92C61" w:rsidRPr="00E75F02" w14:paraId="7ECB7380" w14:textId="77777777" w:rsidTr="00774113">
        <w:tc>
          <w:tcPr>
            <w:tcW w:w="4410" w:type="dxa"/>
          </w:tcPr>
          <w:p w14:paraId="0F287E96" w14:textId="77777777" w:rsidR="00D92C61" w:rsidRPr="00E75F02" w:rsidRDefault="00D92C61">
            <w:pPr>
              <w:rPr>
                <w:rFonts w:ascii="TeXGyreHeros" w:hAnsi="TeXGyreHeros" w:cs="Arial"/>
                <w:bCs/>
                <w:lang w:val="en-CA"/>
              </w:rPr>
            </w:pPr>
            <w:r w:rsidRPr="00E75F02">
              <w:rPr>
                <w:rFonts w:ascii="TeXGyreHeros" w:hAnsi="TeXGyreHeros" w:cs="Arial"/>
                <w:bCs/>
                <w:lang w:val="en-CA"/>
              </w:rPr>
              <w:t>Accounts receivable</w:t>
            </w:r>
          </w:p>
        </w:tc>
        <w:tc>
          <w:tcPr>
            <w:tcW w:w="5238" w:type="dxa"/>
          </w:tcPr>
          <w:p w14:paraId="1F8CFCD0" w14:textId="77777777" w:rsidR="00D92C61" w:rsidRPr="00E75F02" w:rsidRDefault="00D92C61">
            <w:pPr>
              <w:rPr>
                <w:rFonts w:ascii="TeXGyreHeros" w:hAnsi="TeXGyreHeros" w:cs="Arial"/>
                <w:bCs/>
                <w:lang w:val="en-CA"/>
              </w:rPr>
            </w:pPr>
            <w:r w:rsidRPr="00E75F02">
              <w:rPr>
                <w:rFonts w:ascii="TeXGyreHeros" w:hAnsi="TeXGyreHeros" w:cs="Arial"/>
                <w:bCs/>
                <w:lang w:val="en-CA"/>
              </w:rPr>
              <w:t>Current assets</w:t>
            </w:r>
          </w:p>
        </w:tc>
      </w:tr>
      <w:tr w:rsidR="00D92C61" w:rsidRPr="00E75F02" w14:paraId="61B66994" w14:textId="77777777" w:rsidTr="00774113">
        <w:tc>
          <w:tcPr>
            <w:tcW w:w="4410" w:type="dxa"/>
          </w:tcPr>
          <w:p w14:paraId="5E1B01B0" w14:textId="77777777" w:rsidR="00571ED2" w:rsidRPr="00E75F02" w:rsidRDefault="00D92C61" w:rsidP="00012317">
            <w:pPr>
              <w:rPr>
                <w:rFonts w:ascii="TeXGyreHeros" w:hAnsi="TeXGyreHeros" w:cs="Arial"/>
                <w:bCs/>
                <w:lang w:val="en-CA"/>
              </w:rPr>
            </w:pPr>
            <w:r w:rsidRPr="00E75F02">
              <w:rPr>
                <w:rFonts w:ascii="TeXGyreHeros" w:hAnsi="TeXGyreHeros" w:cs="Arial"/>
                <w:bCs/>
                <w:lang w:val="en-CA"/>
              </w:rPr>
              <w:t>Accumulated depreciation</w:t>
            </w:r>
            <w:r w:rsidR="00012317" w:rsidRPr="00E75F02">
              <w:rPr>
                <w:rFonts w:ascii="TeXGyreHeros" w:hAnsi="TeXGyreHeros" w:cs="Arial"/>
                <w:bCs/>
                <w:lang w:val="en-CA"/>
              </w:rPr>
              <w:t>—</w:t>
            </w:r>
            <w:r w:rsidRPr="00E75F02">
              <w:rPr>
                <w:rFonts w:ascii="TeXGyreHeros" w:hAnsi="TeXGyreHeros" w:cs="Arial"/>
                <w:bCs/>
                <w:lang w:val="en-CA"/>
              </w:rPr>
              <w:t>building</w:t>
            </w:r>
            <w:r w:rsidR="00353E49" w:rsidRPr="00E75F02">
              <w:rPr>
                <w:rFonts w:ascii="TeXGyreHeros" w:hAnsi="TeXGyreHeros" w:cs="Arial"/>
                <w:bCs/>
                <w:lang w:val="en-CA"/>
              </w:rPr>
              <w:t>s</w:t>
            </w:r>
            <w:r w:rsidRPr="00E75F02">
              <w:rPr>
                <w:rFonts w:ascii="TeXGyreHeros" w:hAnsi="TeXGyreHeros" w:cs="Arial"/>
                <w:bCs/>
                <w:lang w:val="en-CA"/>
              </w:rPr>
              <w:t xml:space="preserve"> </w:t>
            </w:r>
          </w:p>
        </w:tc>
        <w:tc>
          <w:tcPr>
            <w:tcW w:w="5238" w:type="dxa"/>
          </w:tcPr>
          <w:p w14:paraId="4D1CB772" w14:textId="77777777" w:rsidR="00D92C61" w:rsidRPr="00E75F02" w:rsidRDefault="00D92C61">
            <w:pPr>
              <w:rPr>
                <w:rFonts w:ascii="TeXGyreHeros" w:hAnsi="TeXGyreHeros" w:cs="Arial"/>
                <w:bCs/>
                <w:lang w:val="en-CA"/>
              </w:rPr>
            </w:pPr>
            <w:r w:rsidRPr="00E75F02">
              <w:rPr>
                <w:rFonts w:ascii="TeXGyreHeros" w:hAnsi="TeXGyreHeros" w:cs="Arial"/>
                <w:bCs/>
                <w:lang w:val="en-CA"/>
              </w:rPr>
              <w:t>Property, plant</w:t>
            </w:r>
            <w:r w:rsidR="00012317" w:rsidRPr="00E75F02">
              <w:rPr>
                <w:rFonts w:ascii="TeXGyreHeros" w:hAnsi="TeXGyreHeros" w:cs="Arial"/>
                <w:bCs/>
                <w:lang w:val="en-CA"/>
              </w:rPr>
              <w:t>,</w:t>
            </w:r>
            <w:r w:rsidRPr="00E75F02">
              <w:rPr>
                <w:rFonts w:ascii="TeXGyreHeros" w:hAnsi="TeXGyreHeros" w:cs="Arial"/>
                <w:bCs/>
                <w:lang w:val="en-CA"/>
              </w:rPr>
              <w:t xml:space="preserve"> and equipment</w:t>
            </w:r>
            <w:r w:rsidR="00EB3D31" w:rsidRPr="00E75F02">
              <w:rPr>
                <w:rFonts w:ascii="TeXGyreHeros" w:hAnsi="TeXGyreHeros" w:cs="Arial"/>
                <w:bCs/>
                <w:lang w:val="en-CA"/>
              </w:rPr>
              <w:t xml:space="preserve"> (contra account)</w:t>
            </w:r>
          </w:p>
        </w:tc>
      </w:tr>
      <w:tr w:rsidR="00D92C61" w:rsidRPr="00E75F02" w14:paraId="43A4450B" w14:textId="77777777" w:rsidTr="00774113">
        <w:tc>
          <w:tcPr>
            <w:tcW w:w="4410" w:type="dxa"/>
          </w:tcPr>
          <w:p w14:paraId="2DFD3273" w14:textId="77777777" w:rsidR="00571ED2" w:rsidRPr="00E75F02" w:rsidRDefault="00D92C61" w:rsidP="00012317">
            <w:pPr>
              <w:rPr>
                <w:rFonts w:ascii="TeXGyreHeros" w:hAnsi="TeXGyreHeros" w:cs="Arial"/>
                <w:bCs/>
                <w:lang w:val="en-CA"/>
              </w:rPr>
            </w:pPr>
            <w:r w:rsidRPr="00E75F02">
              <w:rPr>
                <w:rFonts w:ascii="TeXGyreHeros" w:hAnsi="TeXGyreHeros" w:cs="Arial"/>
                <w:bCs/>
                <w:lang w:val="en-CA"/>
              </w:rPr>
              <w:t>Accumulated depreciation</w:t>
            </w:r>
            <w:r w:rsidR="00012317" w:rsidRPr="00E75F02">
              <w:rPr>
                <w:rFonts w:ascii="TeXGyreHeros" w:hAnsi="TeXGyreHeros" w:cs="Arial"/>
                <w:bCs/>
                <w:lang w:val="en-CA"/>
              </w:rPr>
              <w:t>—</w:t>
            </w:r>
            <w:r w:rsidRPr="00E75F02">
              <w:rPr>
                <w:rFonts w:ascii="TeXGyreHeros" w:hAnsi="TeXGyreHeros" w:cs="Arial"/>
                <w:bCs/>
                <w:lang w:val="en-CA"/>
              </w:rPr>
              <w:t>equipment</w:t>
            </w:r>
          </w:p>
        </w:tc>
        <w:tc>
          <w:tcPr>
            <w:tcW w:w="5238" w:type="dxa"/>
          </w:tcPr>
          <w:p w14:paraId="65853DE4" w14:textId="77777777" w:rsidR="00D92C61" w:rsidRPr="00E75F02" w:rsidRDefault="00D92C61">
            <w:pPr>
              <w:rPr>
                <w:rFonts w:ascii="TeXGyreHeros" w:hAnsi="TeXGyreHeros" w:cs="Arial"/>
                <w:bCs/>
                <w:lang w:val="en-CA"/>
              </w:rPr>
            </w:pPr>
            <w:r w:rsidRPr="00E75F02">
              <w:rPr>
                <w:rFonts w:ascii="TeXGyreHeros" w:hAnsi="TeXGyreHeros" w:cs="Arial"/>
                <w:bCs/>
                <w:lang w:val="en-CA"/>
              </w:rPr>
              <w:t>Property, plant</w:t>
            </w:r>
            <w:r w:rsidR="00012317" w:rsidRPr="00E75F02">
              <w:rPr>
                <w:rFonts w:ascii="TeXGyreHeros" w:hAnsi="TeXGyreHeros" w:cs="Arial"/>
                <w:bCs/>
                <w:lang w:val="en-CA"/>
              </w:rPr>
              <w:t>,</w:t>
            </w:r>
            <w:r w:rsidRPr="00E75F02">
              <w:rPr>
                <w:rFonts w:ascii="TeXGyreHeros" w:hAnsi="TeXGyreHeros" w:cs="Arial"/>
                <w:bCs/>
                <w:lang w:val="en-CA"/>
              </w:rPr>
              <w:t xml:space="preserve"> and equipment</w:t>
            </w:r>
            <w:r w:rsidR="00EB3D31" w:rsidRPr="00E75F02">
              <w:rPr>
                <w:rFonts w:ascii="TeXGyreHeros" w:hAnsi="TeXGyreHeros" w:cs="Arial"/>
                <w:bCs/>
                <w:lang w:val="en-CA"/>
              </w:rPr>
              <w:t xml:space="preserve"> (contra account)</w:t>
            </w:r>
          </w:p>
        </w:tc>
      </w:tr>
      <w:tr w:rsidR="00D92C61" w:rsidRPr="00E75F02" w14:paraId="19027735" w14:textId="77777777" w:rsidTr="00774113">
        <w:tc>
          <w:tcPr>
            <w:tcW w:w="4410" w:type="dxa"/>
          </w:tcPr>
          <w:p w14:paraId="0FF9A272" w14:textId="77777777" w:rsidR="00D92C61" w:rsidRPr="00E75F02" w:rsidRDefault="00D92C61" w:rsidP="006C7791">
            <w:pPr>
              <w:rPr>
                <w:rFonts w:ascii="TeXGyreHeros" w:hAnsi="TeXGyreHeros" w:cs="Arial"/>
                <w:bCs/>
                <w:lang w:val="en-CA"/>
              </w:rPr>
            </w:pPr>
            <w:r w:rsidRPr="00E75F02">
              <w:rPr>
                <w:rFonts w:ascii="TeXGyreHeros" w:hAnsi="TeXGyreHeros" w:cs="Arial"/>
                <w:bCs/>
                <w:lang w:val="en-CA"/>
              </w:rPr>
              <w:t xml:space="preserve">Buildings </w:t>
            </w:r>
          </w:p>
        </w:tc>
        <w:tc>
          <w:tcPr>
            <w:tcW w:w="5238" w:type="dxa"/>
          </w:tcPr>
          <w:p w14:paraId="76D9B505" w14:textId="77777777" w:rsidR="00D92C61" w:rsidRPr="00E75F02" w:rsidRDefault="00D92C61">
            <w:pPr>
              <w:rPr>
                <w:rFonts w:ascii="TeXGyreHeros" w:hAnsi="TeXGyreHeros" w:cs="Arial"/>
                <w:bCs/>
                <w:lang w:val="en-CA"/>
              </w:rPr>
            </w:pPr>
            <w:r w:rsidRPr="00E75F02">
              <w:rPr>
                <w:rFonts w:ascii="TeXGyreHeros" w:hAnsi="TeXGyreHeros" w:cs="Arial"/>
                <w:bCs/>
                <w:lang w:val="en-CA"/>
              </w:rPr>
              <w:t>Property, plant</w:t>
            </w:r>
            <w:r w:rsidR="00012317" w:rsidRPr="00E75F02">
              <w:rPr>
                <w:rFonts w:ascii="TeXGyreHeros" w:hAnsi="TeXGyreHeros" w:cs="Arial"/>
                <w:bCs/>
                <w:lang w:val="en-CA"/>
              </w:rPr>
              <w:t>,</w:t>
            </w:r>
            <w:r w:rsidRPr="00E75F02">
              <w:rPr>
                <w:rFonts w:ascii="TeXGyreHeros" w:hAnsi="TeXGyreHeros" w:cs="Arial"/>
                <w:bCs/>
                <w:lang w:val="en-CA"/>
              </w:rPr>
              <w:t xml:space="preserve"> and equipment</w:t>
            </w:r>
          </w:p>
        </w:tc>
      </w:tr>
      <w:tr w:rsidR="00D92C61" w:rsidRPr="00E75F02" w14:paraId="2B179E23" w14:textId="77777777" w:rsidTr="00774113">
        <w:tc>
          <w:tcPr>
            <w:tcW w:w="4410" w:type="dxa"/>
          </w:tcPr>
          <w:p w14:paraId="0EA3DF6F" w14:textId="77777777" w:rsidR="00D92C61" w:rsidRPr="00E75F02" w:rsidRDefault="00D92C61" w:rsidP="00353E49">
            <w:pPr>
              <w:rPr>
                <w:rFonts w:ascii="TeXGyreHeros" w:hAnsi="TeXGyreHeros" w:cs="Arial"/>
                <w:bCs/>
                <w:lang w:val="en-CA"/>
              </w:rPr>
            </w:pPr>
            <w:r w:rsidRPr="00E75F02">
              <w:rPr>
                <w:rFonts w:ascii="TeXGyreHeros" w:hAnsi="TeXGyreHeros" w:cs="Arial"/>
                <w:bCs/>
                <w:lang w:val="en-CA"/>
              </w:rPr>
              <w:t xml:space="preserve">Cash </w:t>
            </w:r>
          </w:p>
        </w:tc>
        <w:tc>
          <w:tcPr>
            <w:tcW w:w="5238" w:type="dxa"/>
          </w:tcPr>
          <w:p w14:paraId="3FBF5B20" w14:textId="77777777" w:rsidR="00D92C61" w:rsidRPr="00E75F02" w:rsidRDefault="00D92C61">
            <w:pPr>
              <w:rPr>
                <w:rFonts w:ascii="TeXGyreHeros" w:hAnsi="TeXGyreHeros" w:cs="Arial"/>
                <w:bCs/>
                <w:lang w:val="en-CA"/>
              </w:rPr>
            </w:pPr>
            <w:r w:rsidRPr="00E75F02">
              <w:rPr>
                <w:rFonts w:ascii="TeXGyreHeros" w:hAnsi="TeXGyreHeros" w:cs="Arial"/>
                <w:bCs/>
                <w:lang w:val="en-CA"/>
              </w:rPr>
              <w:t>Current assets</w:t>
            </w:r>
          </w:p>
        </w:tc>
      </w:tr>
      <w:tr w:rsidR="00D92C61" w:rsidRPr="00E75F02" w14:paraId="2DE05D80" w14:textId="77777777" w:rsidTr="00774113">
        <w:tc>
          <w:tcPr>
            <w:tcW w:w="4410" w:type="dxa"/>
          </w:tcPr>
          <w:p w14:paraId="441A7171" w14:textId="77777777" w:rsidR="00D92C61" w:rsidRPr="00E75F02" w:rsidRDefault="006C7791" w:rsidP="006C7791">
            <w:pPr>
              <w:rPr>
                <w:rFonts w:ascii="TeXGyreHeros" w:hAnsi="TeXGyreHeros" w:cs="Arial"/>
                <w:bCs/>
                <w:lang w:val="en-CA"/>
              </w:rPr>
            </w:pPr>
            <w:r w:rsidRPr="00E75F02">
              <w:rPr>
                <w:rFonts w:ascii="TeXGyreHeros" w:hAnsi="TeXGyreHeros" w:cs="Arial"/>
                <w:bCs/>
                <w:lang w:val="en-CA"/>
              </w:rPr>
              <w:t>E</w:t>
            </w:r>
            <w:r w:rsidR="00D92C61" w:rsidRPr="00E75F02">
              <w:rPr>
                <w:rFonts w:ascii="TeXGyreHeros" w:hAnsi="TeXGyreHeros" w:cs="Arial"/>
                <w:bCs/>
                <w:lang w:val="en-CA"/>
              </w:rPr>
              <w:t>quipment</w:t>
            </w:r>
          </w:p>
        </w:tc>
        <w:tc>
          <w:tcPr>
            <w:tcW w:w="5238" w:type="dxa"/>
          </w:tcPr>
          <w:p w14:paraId="457ED5E4" w14:textId="77777777" w:rsidR="00D92C61" w:rsidRPr="00E75F02" w:rsidRDefault="00D92C61">
            <w:pPr>
              <w:rPr>
                <w:rFonts w:ascii="TeXGyreHeros" w:hAnsi="TeXGyreHeros" w:cs="Arial"/>
                <w:bCs/>
                <w:lang w:val="en-CA"/>
              </w:rPr>
            </w:pPr>
            <w:r w:rsidRPr="00E75F02">
              <w:rPr>
                <w:rFonts w:ascii="TeXGyreHeros" w:hAnsi="TeXGyreHeros" w:cs="Arial"/>
                <w:bCs/>
                <w:lang w:val="en-CA"/>
              </w:rPr>
              <w:t>Property, plant</w:t>
            </w:r>
            <w:r w:rsidR="00012317" w:rsidRPr="00E75F02">
              <w:rPr>
                <w:rFonts w:ascii="TeXGyreHeros" w:hAnsi="TeXGyreHeros" w:cs="Arial"/>
                <w:bCs/>
                <w:lang w:val="en-CA"/>
              </w:rPr>
              <w:t>,</w:t>
            </w:r>
            <w:r w:rsidRPr="00E75F02">
              <w:rPr>
                <w:rFonts w:ascii="TeXGyreHeros" w:hAnsi="TeXGyreHeros" w:cs="Arial"/>
                <w:bCs/>
                <w:lang w:val="en-CA"/>
              </w:rPr>
              <w:t xml:space="preserve"> and equipment</w:t>
            </w:r>
          </w:p>
        </w:tc>
      </w:tr>
      <w:tr w:rsidR="00D92C61" w:rsidRPr="00E75F02" w14:paraId="736FA9D6" w14:textId="77777777" w:rsidTr="00774113">
        <w:tc>
          <w:tcPr>
            <w:tcW w:w="4410" w:type="dxa"/>
          </w:tcPr>
          <w:p w14:paraId="136FD0E4" w14:textId="77777777" w:rsidR="00D92C61" w:rsidRPr="00E75F02" w:rsidRDefault="00D92C61">
            <w:pPr>
              <w:rPr>
                <w:rFonts w:ascii="TeXGyreHeros" w:hAnsi="TeXGyreHeros" w:cs="Arial"/>
                <w:bCs/>
                <w:lang w:val="en-CA"/>
              </w:rPr>
            </w:pPr>
            <w:r w:rsidRPr="00E75F02">
              <w:rPr>
                <w:rFonts w:ascii="TeXGyreHeros" w:hAnsi="TeXGyreHeros" w:cs="Arial"/>
                <w:bCs/>
                <w:lang w:val="en-CA"/>
              </w:rPr>
              <w:t>Goodwill</w:t>
            </w:r>
          </w:p>
        </w:tc>
        <w:tc>
          <w:tcPr>
            <w:tcW w:w="5238" w:type="dxa"/>
          </w:tcPr>
          <w:p w14:paraId="43AD890E" w14:textId="77777777" w:rsidR="00D92C61" w:rsidRPr="00E75F02" w:rsidRDefault="006C7791">
            <w:pPr>
              <w:rPr>
                <w:rFonts w:ascii="TeXGyreHeros" w:hAnsi="TeXGyreHeros" w:cs="Arial"/>
                <w:bCs/>
                <w:lang w:val="en-CA"/>
              </w:rPr>
            </w:pPr>
            <w:r w:rsidRPr="00E75F02">
              <w:rPr>
                <w:rFonts w:ascii="TeXGyreHeros" w:hAnsi="TeXGyreHeros" w:cs="Arial"/>
                <w:bCs/>
                <w:lang w:val="en-CA"/>
              </w:rPr>
              <w:t>Goodwill (after intangibles)</w:t>
            </w:r>
          </w:p>
        </w:tc>
      </w:tr>
      <w:tr w:rsidR="00E36EDE" w:rsidRPr="00180160" w14:paraId="275ED4DA" w14:textId="77777777" w:rsidTr="00774113">
        <w:tc>
          <w:tcPr>
            <w:tcW w:w="4410" w:type="dxa"/>
          </w:tcPr>
          <w:p w14:paraId="1DD36916" w14:textId="77777777" w:rsidR="00E36EDE" w:rsidRPr="00180160" w:rsidRDefault="00E36EDE" w:rsidP="00B25DB2">
            <w:pPr>
              <w:rPr>
                <w:rFonts w:ascii="TeXGyreHeros" w:hAnsi="TeXGyreHeros" w:cs="Arial"/>
                <w:bCs/>
                <w:lang w:val="en-CA"/>
              </w:rPr>
            </w:pPr>
            <w:r>
              <w:rPr>
                <w:rFonts w:ascii="TeXGyreHeros" w:hAnsi="TeXGyreHeros" w:cs="Arial"/>
                <w:bCs/>
                <w:lang w:val="en-CA"/>
              </w:rPr>
              <w:t>Held</w:t>
            </w:r>
            <w:r w:rsidR="00B25DB2">
              <w:rPr>
                <w:rFonts w:ascii="TeXGyreHeros" w:hAnsi="TeXGyreHeros" w:cs="Arial"/>
                <w:bCs/>
                <w:lang w:val="en-CA"/>
              </w:rPr>
              <w:t xml:space="preserve"> </w:t>
            </w:r>
            <w:r>
              <w:rPr>
                <w:rFonts w:ascii="TeXGyreHeros" w:hAnsi="TeXGyreHeros" w:cs="Arial"/>
                <w:bCs/>
                <w:lang w:val="en-CA"/>
              </w:rPr>
              <w:t>for</w:t>
            </w:r>
            <w:r w:rsidR="00B25DB2">
              <w:rPr>
                <w:rFonts w:ascii="TeXGyreHeros" w:hAnsi="TeXGyreHeros" w:cs="Arial"/>
                <w:bCs/>
                <w:lang w:val="en-CA"/>
              </w:rPr>
              <w:t xml:space="preserve"> </w:t>
            </w:r>
            <w:r>
              <w:rPr>
                <w:rFonts w:ascii="TeXGyreHeros" w:hAnsi="TeXGyreHeros" w:cs="Arial"/>
                <w:bCs/>
                <w:lang w:val="en-CA"/>
              </w:rPr>
              <w:t>trading investments</w:t>
            </w:r>
          </w:p>
        </w:tc>
        <w:tc>
          <w:tcPr>
            <w:tcW w:w="5238" w:type="dxa"/>
          </w:tcPr>
          <w:p w14:paraId="52732BA9" w14:textId="77777777" w:rsidR="00E36EDE" w:rsidRPr="00180160" w:rsidRDefault="00E36EDE">
            <w:pPr>
              <w:rPr>
                <w:rFonts w:ascii="TeXGyreHeros" w:hAnsi="TeXGyreHeros" w:cs="Arial"/>
                <w:bCs/>
                <w:lang w:val="en-CA"/>
              </w:rPr>
            </w:pPr>
            <w:r w:rsidRPr="00180160">
              <w:rPr>
                <w:rFonts w:ascii="TeXGyreHeros" w:hAnsi="TeXGyreHeros" w:cs="Arial"/>
                <w:bCs/>
                <w:lang w:val="en-CA"/>
              </w:rPr>
              <w:t>Current assets</w:t>
            </w:r>
          </w:p>
        </w:tc>
      </w:tr>
      <w:tr w:rsidR="00E36EDE" w:rsidRPr="00180160" w14:paraId="4B522017" w14:textId="77777777" w:rsidTr="00774113">
        <w:tc>
          <w:tcPr>
            <w:tcW w:w="4410" w:type="dxa"/>
          </w:tcPr>
          <w:p w14:paraId="7C187C98" w14:textId="77777777" w:rsidR="00E36EDE" w:rsidRPr="00180160" w:rsidRDefault="00E36EDE">
            <w:pPr>
              <w:rPr>
                <w:rFonts w:ascii="TeXGyreHeros" w:hAnsi="TeXGyreHeros" w:cs="Arial"/>
                <w:bCs/>
                <w:lang w:val="en-CA"/>
              </w:rPr>
            </w:pPr>
            <w:r w:rsidRPr="00180160">
              <w:rPr>
                <w:rFonts w:ascii="TeXGyreHeros" w:hAnsi="TeXGyreHeros" w:cs="Arial"/>
                <w:bCs/>
                <w:lang w:val="en-CA"/>
              </w:rPr>
              <w:t>Inventory</w:t>
            </w:r>
          </w:p>
        </w:tc>
        <w:tc>
          <w:tcPr>
            <w:tcW w:w="5238" w:type="dxa"/>
          </w:tcPr>
          <w:p w14:paraId="5270C569" w14:textId="77777777" w:rsidR="00E36EDE" w:rsidRPr="00180160" w:rsidRDefault="00E36EDE">
            <w:pPr>
              <w:rPr>
                <w:rFonts w:ascii="TeXGyreHeros" w:hAnsi="TeXGyreHeros" w:cs="Arial"/>
                <w:bCs/>
                <w:lang w:val="en-CA"/>
              </w:rPr>
            </w:pPr>
            <w:r w:rsidRPr="00180160">
              <w:rPr>
                <w:rFonts w:ascii="TeXGyreHeros" w:hAnsi="TeXGyreHeros" w:cs="Arial"/>
                <w:bCs/>
                <w:lang w:val="en-CA"/>
              </w:rPr>
              <w:t>Current assets</w:t>
            </w:r>
          </w:p>
        </w:tc>
      </w:tr>
      <w:tr w:rsidR="00975C45" w:rsidRPr="00180160" w14:paraId="3F840BDE" w14:textId="77777777" w:rsidTr="00774113">
        <w:tc>
          <w:tcPr>
            <w:tcW w:w="4410" w:type="dxa"/>
          </w:tcPr>
          <w:p w14:paraId="28A5EF1E" w14:textId="77777777" w:rsidR="00975C45" w:rsidRPr="00E75F02" w:rsidRDefault="00975C45">
            <w:pPr>
              <w:rPr>
                <w:rFonts w:ascii="TeXGyreHeros" w:hAnsi="TeXGyreHeros" w:cs="Arial"/>
                <w:bCs/>
                <w:lang w:val="en-CA"/>
              </w:rPr>
            </w:pPr>
            <w:r w:rsidRPr="00E75F02">
              <w:rPr>
                <w:rFonts w:ascii="TeXGyreHeros" w:hAnsi="TeXGyreHeros" w:cs="Arial"/>
                <w:bCs/>
                <w:lang w:val="en-CA"/>
              </w:rPr>
              <w:t>Land</w:t>
            </w:r>
          </w:p>
        </w:tc>
        <w:tc>
          <w:tcPr>
            <w:tcW w:w="5238" w:type="dxa"/>
          </w:tcPr>
          <w:p w14:paraId="00D326CC" w14:textId="77777777" w:rsidR="00975C45" w:rsidRPr="00E75F02" w:rsidRDefault="00975C45">
            <w:pPr>
              <w:rPr>
                <w:rFonts w:ascii="TeXGyreHeros" w:hAnsi="TeXGyreHeros" w:cs="Arial"/>
                <w:bCs/>
                <w:lang w:val="en-CA"/>
              </w:rPr>
            </w:pPr>
            <w:r w:rsidRPr="00E75F02">
              <w:rPr>
                <w:rFonts w:ascii="TeXGyreHeros" w:hAnsi="TeXGyreHeros" w:cs="Arial"/>
                <w:bCs/>
                <w:lang w:val="en-CA"/>
              </w:rPr>
              <w:t>Property, plant, and equipment</w:t>
            </w:r>
          </w:p>
        </w:tc>
      </w:tr>
      <w:tr w:rsidR="00975C45" w:rsidRPr="00E75F02" w14:paraId="1DB454DC" w14:textId="77777777" w:rsidTr="00774113">
        <w:tc>
          <w:tcPr>
            <w:tcW w:w="4410" w:type="dxa"/>
          </w:tcPr>
          <w:p w14:paraId="47C8207C" w14:textId="77777777" w:rsidR="00975C45" w:rsidRPr="00E75F02" w:rsidRDefault="00975C45">
            <w:pPr>
              <w:rPr>
                <w:rFonts w:ascii="TeXGyreHeros" w:hAnsi="TeXGyreHeros" w:cs="Arial"/>
                <w:bCs/>
                <w:lang w:val="en-CA"/>
              </w:rPr>
            </w:pPr>
            <w:r w:rsidRPr="00E75F02">
              <w:rPr>
                <w:rFonts w:ascii="TeXGyreHeros" w:hAnsi="TeXGyreHeros" w:cs="Arial"/>
                <w:bCs/>
                <w:lang w:val="en-CA"/>
              </w:rPr>
              <w:t>Patent</w:t>
            </w:r>
          </w:p>
        </w:tc>
        <w:tc>
          <w:tcPr>
            <w:tcW w:w="5238" w:type="dxa"/>
          </w:tcPr>
          <w:p w14:paraId="63931C5F" w14:textId="77777777" w:rsidR="00975C45" w:rsidRPr="00E75F02" w:rsidRDefault="00975C45">
            <w:pPr>
              <w:rPr>
                <w:rFonts w:ascii="TeXGyreHeros" w:hAnsi="TeXGyreHeros" w:cs="Arial"/>
                <w:bCs/>
                <w:lang w:val="en-CA"/>
              </w:rPr>
            </w:pPr>
            <w:r w:rsidRPr="00E75F02">
              <w:rPr>
                <w:rFonts w:ascii="TeXGyreHeros" w:hAnsi="TeXGyreHeros" w:cs="Arial"/>
                <w:bCs/>
                <w:lang w:val="en-CA"/>
              </w:rPr>
              <w:t>Intangible assets</w:t>
            </w:r>
          </w:p>
        </w:tc>
      </w:tr>
      <w:tr w:rsidR="00975C45" w:rsidRPr="00E75F02" w14:paraId="55583971" w14:textId="77777777" w:rsidTr="00774113">
        <w:tc>
          <w:tcPr>
            <w:tcW w:w="4410" w:type="dxa"/>
          </w:tcPr>
          <w:p w14:paraId="2A28486D" w14:textId="77777777" w:rsidR="00975C45" w:rsidRPr="00E75F02" w:rsidRDefault="00975C45">
            <w:pPr>
              <w:rPr>
                <w:rFonts w:ascii="TeXGyreHeros" w:hAnsi="TeXGyreHeros" w:cs="Arial"/>
                <w:bCs/>
                <w:lang w:val="en-CA"/>
              </w:rPr>
            </w:pPr>
            <w:r w:rsidRPr="00E75F02">
              <w:rPr>
                <w:rFonts w:ascii="TeXGyreHeros" w:hAnsi="TeXGyreHeros" w:cs="Arial"/>
                <w:bCs/>
                <w:lang w:val="en-CA"/>
              </w:rPr>
              <w:t>Prepaid expenses</w:t>
            </w:r>
          </w:p>
        </w:tc>
        <w:tc>
          <w:tcPr>
            <w:tcW w:w="5238" w:type="dxa"/>
          </w:tcPr>
          <w:p w14:paraId="666F4288" w14:textId="77777777" w:rsidR="00975C45" w:rsidRPr="00E75F02" w:rsidRDefault="00975C45">
            <w:pPr>
              <w:rPr>
                <w:rFonts w:ascii="TeXGyreHeros" w:hAnsi="TeXGyreHeros" w:cs="Arial"/>
                <w:bCs/>
                <w:lang w:val="en-CA"/>
              </w:rPr>
            </w:pPr>
            <w:r w:rsidRPr="00E75F02">
              <w:rPr>
                <w:rFonts w:ascii="TeXGyreHeros" w:hAnsi="TeXGyreHeros" w:cs="Arial"/>
                <w:bCs/>
                <w:lang w:val="en-CA"/>
              </w:rPr>
              <w:t>Current assets</w:t>
            </w:r>
          </w:p>
        </w:tc>
      </w:tr>
    </w:tbl>
    <w:p w14:paraId="6D533CCB" w14:textId="77777777" w:rsidR="00D92C61" w:rsidRPr="00E75F02" w:rsidRDefault="00D92C61">
      <w:pPr>
        <w:rPr>
          <w:rFonts w:ascii="TeXGyreHeros" w:hAnsi="TeXGyreHeros" w:cs="Arial"/>
          <w:sz w:val="28"/>
          <w:szCs w:val="28"/>
          <w:lang w:val="en-CA"/>
        </w:rPr>
      </w:pPr>
    </w:p>
    <w:p w14:paraId="2D50272A" w14:textId="77777777" w:rsidR="00D92C61" w:rsidRPr="00E75F02" w:rsidRDefault="00D92C61">
      <w:pPr>
        <w:rPr>
          <w:rFonts w:ascii="TeXGyreHeros" w:hAnsi="TeXGyreHeros" w:cs="Arial"/>
          <w:lang w:val="en-CA"/>
        </w:rPr>
      </w:pPr>
      <w:r w:rsidRPr="00E75F02">
        <w:rPr>
          <w:rFonts w:ascii="TeXGyreHeros" w:hAnsi="TeXGyreHeros" w:cs="Arial"/>
          <w:lang w:val="en-CA"/>
        </w:rPr>
        <w:t>(b)</w:t>
      </w:r>
    </w:p>
    <w:p w14:paraId="76FB53FD" w14:textId="77777777" w:rsidR="00D92C61" w:rsidRPr="00E75F02" w:rsidRDefault="00745E6B">
      <w:pPr>
        <w:jc w:val="center"/>
        <w:rPr>
          <w:rFonts w:ascii="TeXGyreHeros" w:hAnsi="TeXGyreHeros" w:cs="Arial"/>
          <w:lang w:val="en-CA"/>
        </w:rPr>
      </w:pPr>
      <w:r w:rsidRPr="00E75F02">
        <w:rPr>
          <w:rFonts w:ascii="TeXGyreHeros" w:hAnsi="TeXGyreHeros" w:cs="Arial"/>
          <w:lang w:val="en-CA"/>
        </w:rPr>
        <w:t>DEVON</w:t>
      </w:r>
      <w:r w:rsidR="00D92C61" w:rsidRPr="00E75F02">
        <w:rPr>
          <w:rFonts w:ascii="TeXGyreHeros" w:hAnsi="TeXGyreHeros" w:cs="Arial"/>
          <w:lang w:val="en-CA"/>
        </w:rPr>
        <w:t xml:space="preserve"> LIMITED</w:t>
      </w:r>
    </w:p>
    <w:p w14:paraId="22D21A08" w14:textId="77777777" w:rsidR="00D92C61" w:rsidRPr="00E75F02" w:rsidRDefault="00745E6B">
      <w:pPr>
        <w:jc w:val="center"/>
        <w:rPr>
          <w:rFonts w:ascii="TeXGyreHeros" w:hAnsi="TeXGyreHeros" w:cs="Arial"/>
          <w:lang w:val="en-CA"/>
        </w:rPr>
      </w:pPr>
      <w:r w:rsidRPr="00E75F02">
        <w:rPr>
          <w:rFonts w:ascii="TeXGyreHeros" w:hAnsi="TeXGyreHeros" w:cs="Arial"/>
          <w:lang w:val="en-CA"/>
        </w:rPr>
        <w:t>Statement of Financial Position</w:t>
      </w:r>
      <w:r w:rsidR="00D92C61" w:rsidRPr="00E75F02">
        <w:rPr>
          <w:rFonts w:ascii="TeXGyreHeros" w:hAnsi="TeXGyreHeros" w:cs="Arial"/>
          <w:lang w:val="en-CA"/>
        </w:rPr>
        <w:t xml:space="preserve"> (partial)</w:t>
      </w:r>
    </w:p>
    <w:p w14:paraId="713D67F7" w14:textId="77777777" w:rsidR="00D92C61" w:rsidRPr="00E75F02" w:rsidRDefault="00745E6B">
      <w:pPr>
        <w:jc w:val="center"/>
        <w:rPr>
          <w:rFonts w:ascii="TeXGyreHeros" w:hAnsi="TeXGyreHeros" w:cs="Arial"/>
          <w:lang w:val="en-CA"/>
        </w:rPr>
      </w:pPr>
      <w:r w:rsidRPr="00E75F02">
        <w:rPr>
          <w:rFonts w:ascii="TeXGyreHeros" w:hAnsi="TeXGyreHeros" w:cs="Arial"/>
          <w:lang w:val="en-CA"/>
        </w:rPr>
        <w:t>December 31</w:t>
      </w:r>
      <w:r w:rsidR="00D92C61" w:rsidRPr="00E75F02">
        <w:rPr>
          <w:rFonts w:ascii="TeXGyreHeros" w:hAnsi="TeXGyreHeros" w:cs="Arial"/>
          <w:lang w:val="en-CA"/>
        </w:rPr>
        <w:t xml:space="preserve">, </w:t>
      </w:r>
      <w:r w:rsidR="003A4974" w:rsidRPr="00E75F02">
        <w:rPr>
          <w:rFonts w:ascii="TeXGyreHeros" w:hAnsi="TeXGyreHeros" w:cs="Arial"/>
          <w:lang w:val="en-CA"/>
        </w:rPr>
        <w:t>201</w:t>
      </w:r>
      <w:r w:rsidR="009010C4" w:rsidRPr="00E75F02">
        <w:rPr>
          <w:rFonts w:ascii="TeXGyreHeros" w:hAnsi="TeXGyreHeros" w:cs="Arial"/>
          <w:lang w:val="en-CA"/>
        </w:rPr>
        <w:t>8</w:t>
      </w:r>
    </w:p>
    <w:p w14:paraId="5BCA5E5F" w14:textId="77777777" w:rsidR="00D92C61" w:rsidRPr="00E75F02" w:rsidRDefault="00D92C61">
      <w:pPr>
        <w:rPr>
          <w:rFonts w:ascii="TeXGyreHeros" w:hAnsi="TeXGyreHeros" w:cs="Arial"/>
          <w:lang w:val="en-CA"/>
        </w:rPr>
      </w:pP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p>
    <w:p w14:paraId="18396F6F" w14:textId="675C1C64" w:rsidR="00D92C61" w:rsidRPr="00E75F02" w:rsidRDefault="004C123E" w:rsidP="004E2EEB">
      <w:pPr>
        <w:jc w:val="center"/>
        <w:rPr>
          <w:rFonts w:ascii="TeXGyreHeros" w:hAnsi="TeXGyreHeros" w:cs="Arial"/>
          <w:lang w:val="en-CA"/>
        </w:rPr>
      </w:pPr>
      <w:r>
        <w:rPr>
          <w:rFonts w:ascii="TeXGyreHeros" w:hAnsi="TeXGyreHeros" w:cs="Arial"/>
          <w:lang w:val="en-CA"/>
        </w:rPr>
        <w:t xml:space="preserve">                            </w:t>
      </w:r>
      <w:r w:rsidR="00D92C61" w:rsidRPr="00E75F02">
        <w:rPr>
          <w:rFonts w:ascii="TeXGyreHeros" w:hAnsi="TeXGyreHeros" w:cs="Arial"/>
          <w:lang w:val="en-CA"/>
        </w:rPr>
        <w:t>Assets</w:t>
      </w:r>
      <w:r w:rsidR="00D92C61" w:rsidRPr="00E75F02">
        <w:rPr>
          <w:rFonts w:ascii="TeXGyreHeros" w:hAnsi="TeXGyreHeros" w:cs="Arial"/>
          <w:lang w:val="en-CA"/>
        </w:rPr>
        <w:tab/>
      </w:r>
      <w:r w:rsidR="00D92C61" w:rsidRPr="00E75F02">
        <w:rPr>
          <w:rFonts w:ascii="TeXGyreHeros" w:hAnsi="TeXGyreHeros" w:cs="Arial"/>
          <w:lang w:val="en-CA"/>
        </w:rPr>
        <w:tab/>
      </w:r>
      <w:r w:rsidR="00D92C61" w:rsidRPr="00E75F02">
        <w:rPr>
          <w:rFonts w:ascii="TeXGyreHeros" w:hAnsi="TeXGyreHeros" w:cs="Arial"/>
          <w:lang w:val="en-CA"/>
        </w:rPr>
        <w:tab/>
      </w:r>
    </w:p>
    <w:p w14:paraId="6E74B563" w14:textId="77777777" w:rsidR="00D92C61" w:rsidRPr="00E75F02" w:rsidRDefault="00D92C61" w:rsidP="00CD763A">
      <w:pPr>
        <w:tabs>
          <w:tab w:val="left" w:pos="180"/>
          <w:tab w:val="left" w:pos="360"/>
          <w:tab w:val="left" w:pos="720"/>
          <w:tab w:val="right" w:pos="7560"/>
          <w:tab w:val="right" w:pos="9360"/>
        </w:tabs>
        <w:ind w:left="-180"/>
        <w:rPr>
          <w:rFonts w:ascii="TeXGyreHeros" w:hAnsi="TeXGyreHeros" w:cs="Arial"/>
          <w:lang w:val="en-CA"/>
        </w:rPr>
      </w:pPr>
      <w:r w:rsidRPr="00E75F02">
        <w:rPr>
          <w:rFonts w:ascii="TeXGyreHeros" w:hAnsi="TeXGyreHeros" w:cs="Arial"/>
          <w:lang w:val="en-CA"/>
        </w:rPr>
        <w:t>Current assets</w:t>
      </w:r>
      <w:r w:rsidRPr="00E75F02">
        <w:rPr>
          <w:rFonts w:ascii="TeXGyreHeros" w:hAnsi="TeXGyreHeros" w:cs="Arial"/>
          <w:lang w:val="en-CA"/>
        </w:rPr>
        <w:tab/>
      </w:r>
    </w:p>
    <w:p w14:paraId="0E5F7C6C" w14:textId="77777777" w:rsidR="004D7F98" w:rsidRPr="00E75F02" w:rsidRDefault="00D92C61" w:rsidP="00CD763A">
      <w:pPr>
        <w:tabs>
          <w:tab w:val="left" w:pos="180"/>
          <w:tab w:val="left" w:pos="360"/>
          <w:tab w:val="left" w:pos="720"/>
          <w:tab w:val="right" w:pos="7110"/>
          <w:tab w:val="right" w:pos="9360"/>
        </w:tabs>
        <w:ind w:left="-180"/>
        <w:rPr>
          <w:rFonts w:ascii="TeXGyreHeros" w:hAnsi="TeXGyreHeros" w:cs="Arial"/>
          <w:lang w:val="en-CA"/>
        </w:rPr>
      </w:pPr>
      <w:r w:rsidRPr="00E75F02">
        <w:rPr>
          <w:rFonts w:ascii="TeXGyreHeros" w:hAnsi="TeXGyreHeros" w:cs="Arial"/>
          <w:lang w:val="en-CA"/>
        </w:rPr>
        <w:tab/>
        <w:t>Cash</w:t>
      </w:r>
      <w:r w:rsidRPr="00E75F02">
        <w:rPr>
          <w:rFonts w:ascii="TeXGyreHeros" w:hAnsi="TeXGyreHeros" w:cs="Arial"/>
          <w:lang w:val="en-CA"/>
        </w:rPr>
        <w:tab/>
        <w:t>$</w:t>
      </w:r>
      <w:r w:rsidR="00903ED3">
        <w:rPr>
          <w:rFonts w:ascii="TeXGyreHeros" w:hAnsi="TeXGyreHeros" w:cs="Arial"/>
          <w:lang w:val="en-CA"/>
        </w:rPr>
        <w:t>100,460</w:t>
      </w:r>
    </w:p>
    <w:p w14:paraId="0034EC9E" w14:textId="77777777" w:rsidR="00214A82" w:rsidRPr="00E75F02" w:rsidRDefault="004D7F98" w:rsidP="00CD763A">
      <w:pPr>
        <w:tabs>
          <w:tab w:val="left" w:pos="180"/>
          <w:tab w:val="left" w:pos="360"/>
          <w:tab w:val="left" w:pos="720"/>
          <w:tab w:val="right" w:pos="7110"/>
          <w:tab w:val="right" w:pos="9360"/>
        </w:tabs>
        <w:ind w:left="-180"/>
        <w:rPr>
          <w:rFonts w:ascii="TeXGyreHeros" w:hAnsi="TeXGyreHeros" w:cs="Arial"/>
          <w:lang w:val="en-CA"/>
        </w:rPr>
      </w:pPr>
      <w:r w:rsidRPr="00E75F02">
        <w:rPr>
          <w:rFonts w:ascii="TeXGyreHeros" w:hAnsi="TeXGyreHeros" w:cs="Arial"/>
          <w:lang w:val="en-CA"/>
        </w:rPr>
        <w:tab/>
      </w:r>
      <w:r w:rsidR="00903ED3">
        <w:rPr>
          <w:rFonts w:ascii="TeXGyreHeros" w:hAnsi="TeXGyreHeros" w:cs="Arial"/>
          <w:lang w:val="en-CA"/>
        </w:rPr>
        <w:t>Held</w:t>
      </w:r>
      <w:r w:rsidR="00B25DB2">
        <w:rPr>
          <w:rFonts w:ascii="TeXGyreHeros" w:hAnsi="TeXGyreHeros" w:cs="Arial"/>
          <w:lang w:val="en-CA"/>
        </w:rPr>
        <w:t xml:space="preserve"> </w:t>
      </w:r>
      <w:r w:rsidR="00903ED3">
        <w:rPr>
          <w:rFonts w:ascii="TeXGyreHeros" w:hAnsi="TeXGyreHeros" w:cs="Arial"/>
          <w:lang w:val="en-CA"/>
        </w:rPr>
        <w:t>for</w:t>
      </w:r>
      <w:r w:rsidR="00B25DB2">
        <w:rPr>
          <w:rFonts w:ascii="TeXGyreHeros" w:hAnsi="TeXGyreHeros" w:cs="Arial"/>
          <w:lang w:val="en-CA"/>
        </w:rPr>
        <w:t xml:space="preserve"> </w:t>
      </w:r>
      <w:r w:rsidR="00903ED3">
        <w:rPr>
          <w:rFonts w:ascii="TeXGyreHeros" w:hAnsi="TeXGyreHeros" w:cs="Arial"/>
          <w:lang w:val="en-CA"/>
        </w:rPr>
        <w:t>t</w:t>
      </w:r>
      <w:r w:rsidR="007C39E1" w:rsidRPr="00E75F02">
        <w:rPr>
          <w:rFonts w:ascii="TeXGyreHeros" w:hAnsi="TeXGyreHeros" w:cs="Arial"/>
          <w:lang w:val="en-CA"/>
        </w:rPr>
        <w:t>rading investments</w:t>
      </w:r>
      <w:r w:rsidRPr="00E75F02">
        <w:rPr>
          <w:rFonts w:ascii="TeXGyreHeros" w:hAnsi="TeXGyreHeros" w:cs="Arial"/>
          <w:lang w:val="en-CA"/>
        </w:rPr>
        <w:tab/>
      </w:r>
      <w:r w:rsidR="00903ED3">
        <w:rPr>
          <w:rFonts w:ascii="TeXGyreHeros" w:hAnsi="TeXGyreHeros" w:cs="Arial"/>
          <w:lang w:val="en-CA"/>
        </w:rPr>
        <w:t>52,520</w:t>
      </w:r>
    </w:p>
    <w:p w14:paraId="0966116A" w14:textId="77777777" w:rsidR="00D92C61" w:rsidRPr="00E75F02" w:rsidRDefault="00214A82" w:rsidP="00CD763A">
      <w:pPr>
        <w:tabs>
          <w:tab w:val="left" w:pos="180"/>
          <w:tab w:val="left" w:pos="360"/>
          <w:tab w:val="left" w:pos="720"/>
          <w:tab w:val="right" w:pos="7110"/>
          <w:tab w:val="right" w:pos="9360"/>
        </w:tabs>
        <w:ind w:left="-180"/>
        <w:rPr>
          <w:rFonts w:ascii="TeXGyreHeros" w:hAnsi="TeXGyreHeros" w:cs="Arial"/>
          <w:lang w:val="en-CA"/>
        </w:rPr>
      </w:pPr>
      <w:r w:rsidRPr="00E75F02">
        <w:rPr>
          <w:rFonts w:ascii="TeXGyreHeros" w:hAnsi="TeXGyreHeros" w:cs="Arial"/>
          <w:lang w:val="en-CA"/>
        </w:rPr>
        <w:tab/>
        <w:t>Accounts receivable</w:t>
      </w:r>
      <w:r w:rsidRPr="00E75F02">
        <w:rPr>
          <w:rFonts w:ascii="TeXGyreHeros" w:hAnsi="TeXGyreHeros" w:cs="Arial"/>
          <w:lang w:val="en-CA"/>
        </w:rPr>
        <w:tab/>
      </w:r>
      <w:r w:rsidR="00903ED3">
        <w:rPr>
          <w:rFonts w:ascii="TeXGyreHeros" w:hAnsi="TeXGyreHeros" w:cs="Arial"/>
          <w:lang w:val="en-CA"/>
        </w:rPr>
        <w:t>13,345</w:t>
      </w:r>
    </w:p>
    <w:p w14:paraId="2BB6C2D6" w14:textId="77777777" w:rsidR="00D92C61" w:rsidRPr="00E75F02" w:rsidRDefault="00D92C61" w:rsidP="00CD763A">
      <w:pPr>
        <w:tabs>
          <w:tab w:val="left" w:pos="180"/>
          <w:tab w:val="left" w:pos="360"/>
          <w:tab w:val="left" w:pos="720"/>
          <w:tab w:val="right" w:pos="7110"/>
          <w:tab w:val="right" w:pos="9360"/>
        </w:tabs>
        <w:ind w:left="-180"/>
        <w:rPr>
          <w:rFonts w:ascii="TeXGyreHeros" w:hAnsi="TeXGyreHeros" w:cs="Arial"/>
          <w:lang w:val="en-CA"/>
        </w:rPr>
      </w:pPr>
      <w:r w:rsidRPr="00E75F02">
        <w:rPr>
          <w:rFonts w:ascii="TeXGyreHeros" w:hAnsi="TeXGyreHeros" w:cs="Arial"/>
          <w:lang w:val="en-CA"/>
        </w:rPr>
        <w:tab/>
      </w:r>
      <w:r w:rsidR="009010C4" w:rsidRPr="00E75F02">
        <w:rPr>
          <w:rFonts w:ascii="TeXGyreHeros" w:hAnsi="TeXGyreHeros" w:cs="Arial"/>
          <w:lang w:val="en-CA"/>
        </w:rPr>
        <w:t>I</w:t>
      </w:r>
      <w:r w:rsidRPr="00E75F02">
        <w:rPr>
          <w:rFonts w:ascii="TeXGyreHeros" w:hAnsi="TeXGyreHeros" w:cs="Arial"/>
          <w:lang w:val="en-CA"/>
        </w:rPr>
        <w:t>nventor</w:t>
      </w:r>
      <w:r w:rsidR="007C39E1" w:rsidRPr="00E75F02">
        <w:rPr>
          <w:rFonts w:ascii="TeXGyreHeros" w:hAnsi="TeXGyreHeros" w:cs="Arial"/>
          <w:lang w:val="en-CA"/>
        </w:rPr>
        <w:t>y</w:t>
      </w:r>
      <w:r w:rsidRPr="00E75F02">
        <w:rPr>
          <w:rFonts w:ascii="TeXGyreHeros" w:hAnsi="TeXGyreHeros" w:cs="Arial"/>
          <w:lang w:val="en-CA"/>
        </w:rPr>
        <w:tab/>
      </w:r>
      <w:r w:rsidR="00903ED3">
        <w:rPr>
          <w:rFonts w:ascii="TeXGyreHeros" w:hAnsi="TeXGyreHeros" w:cs="Arial"/>
          <w:lang w:val="en-CA"/>
        </w:rPr>
        <w:t>105,320</w:t>
      </w:r>
    </w:p>
    <w:p w14:paraId="1D5D5DDB" w14:textId="77777777" w:rsidR="00D92C61" w:rsidRPr="00E75F02" w:rsidRDefault="00D92C61" w:rsidP="00CD763A">
      <w:pPr>
        <w:tabs>
          <w:tab w:val="left" w:pos="180"/>
          <w:tab w:val="left" w:pos="360"/>
          <w:tab w:val="left" w:pos="720"/>
          <w:tab w:val="right" w:pos="7110"/>
          <w:tab w:val="right" w:pos="9360"/>
        </w:tabs>
        <w:ind w:left="-180"/>
        <w:rPr>
          <w:rFonts w:ascii="TeXGyreHeros" w:hAnsi="TeXGyreHeros" w:cs="Arial"/>
          <w:lang w:val="en-CA"/>
        </w:rPr>
      </w:pPr>
      <w:r w:rsidRPr="00E75F02">
        <w:rPr>
          <w:rFonts w:ascii="TeXGyreHeros" w:hAnsi="TeXGyreHeros" w:cs="Arial"/>
          <w:lang w:val="en-CA"/>
        </w:rPr>
        <w:tab/>
      </w:r>
      <w:r w:rsidR="007C39E1" w:rsidRPr="00E75F02">
        <w:rPr>
          <w:rFonts w:ascii="TeXGyreHeros" w:hAnsi="TeXGyreHeros" w:cs="Arial"/>
          <w:lang w:val="en-CA"/>
        </w:rPr>
        <w:t>Prepaid expenses</w:t>
      </w:r>
      <w:r w:rsidR="004D7F98" w:rsidRPr="00E75F02">
        <w:rPr>
          <w:rFonts w:ascii="TeXGyreHeros" w:hAnsi="TeXGyreHeros" w:cs="Arial"/>
          <w:lang w:val="en-CA"/>
        </w:rPr>
        <w:tab/>
      </w:r>
      <w:r w:rsidR="004D7F98" w:rsidRPr="00E75F02">
        <w:rPr>
          <w:rFonts w:ascii="TeXGyreHeros" w:hAnsi="TeXGyreHeros" w:cs="Arial"/>
          <w:u w:val="single"/>
          <w:lang w:val="en-CA"/>
        </w:rPr>
        <w:t xml:space="preserve">  </w:t>
      </w:r>
      <w:r w:rsidR="00903ED3">
        <w:rPr>
          <w:rFonts w:ascii="TeXGyreHeros" w:hAnsi="TeXGyreHeros" w:cs="Arial"/>
          <w:u w:val="single"/>
          <w:lang w:val="en-CA"/>
        </w:rPr>
        <w:t>13,950</w:t>
      </w:r>
    </w:p>
    <w:p w14:paraId="21E66826" w14:textId="77777777" w:rsidR="00D92C61" w:rsidRPr="00E75F02" w:rsidRDefault="00D92C61" w:rsidP="00CD763A">
      <w:pPr>
        <w:tabs>
          <w:tab w:val="left" w:pos="180"/>
          <w:tab w:val="left" w:pos="360"/>
          <w:tab w:val="left" w:pos="720"/>
          <w:tab w:val="right" w:pos="7110"/>
          <w:tab w:val="right" w:pos="9360"/>
        </w:tabs>
        <w:ind w:left="-180"/>
        <w:rPr>
          <w:rFonts w:ascii="TeXGyreHeros" w:hAnsi="TeXGyreHeros" w:cs="Arial"/>
          <w:lang w:val="en-CA"/>
        </w:rPr>
      </w:pPr>
      <w:r w:rsidRPr="00E75F02">
        <w:rPr>
          <w:rFonts w:ascii="TeXGyreHeros" w:hAnsi="TeXGyreHeros" w:cs="Arial"/>
          <w:lang w:val="en-CA"/>
        </w:rPr>
        <w:tab/>
      </w:r>
      <w:r w:rsidRPr="00E75F02">
        <w:rPr>
          <w:rFonts w:ascii="TeXGyreHeros" w:hAnsi="TeXGyreHeros" w:cs="Arial"/>
          <w:lang w:val="en-CA"/>
        </w:rPr>
        <w:tab/>
        <w:t>Total current assets</w:t>
      </w:r>
      <w:r w:rsidRPr="00E75F02">
        <w:rPr>
          <w:rFonts w:ascii="TeXGyreHeros" w:hAnsi="TeXGyreHeros" w:cs="Arial"/>
          <w:lang w:val="en-CA"/>
        </w:rPr>
        <w:tab/>
      </w:r>
      <w:r w:rsidRPr="00E75F02">
        <w:rPr>
          <w:rFonts w:ascii="TeXGyreHeros" w:hAnsi="TeXGyreHeros" w:cs="Arial"/>
          <w:lang w:val="en-CA"/>
        </w:rPr>
        <w:tab/>
        <w:t>$</w:t>
      </w:r>
      <w:r w:rsidR="001A4266">
        <w:rPr>
          <w:rFonts w:ascii="TeXGyreHeros" w:hAnsi="TeXGyreHeros" w:cs="Arial"/>
          <w:lang w:val="en-CA"/>
        </w:rPr>
        <w:t>285,595</w:t>
      </w:r>
    </w:p>
    <w:p w14:paraId="1F3643E0" w14:textId="77777777" w:rsidR="00D92C61" w:rsidRPr="00E75F02" w:rsidRDefault="00D92C61" w:rsidP="00CD763A">
      <w:pPr>
        <w:pStyle w:val="Heading2"/>
        <w:tabs>
          <w:tab w:val="clear" w:pos="7560"/>
          <w:tab w:val="left" w:pos="180"/>
          <w:tab w:val="right" w:pos="7110"/>
        </w:tabs>
        <w:ind w:left="-180"/>
        <w:rPr>
          <w:rFonts w:ascii="TeXGyreHeros" w:hAnsi="TeXGyreHeros"/>
          <w:b w:val="0"/>
          <w:i w:val="0"/>
          <w:sz w:val="24"/>
          <w:szCs w:val="24"/>
        </w:rPr>
      </w:pPr>
      <w:r w:rsidRPr="00E75F02">
        <w:rPr>
          <w:rFonts w:ascii="TeXGyreHeros" w:hAnsi="TeXGyreHeros"/>
          <w:b w:val="0"/>
          <w:i w:val="0"/>
          <w:sz w:val="24"/>
          <w:szCs w:val="24"/>
        </w:rPr>
        <w:t>Property, plant, and equipment</w:t>
      </w:r>
    </w:p>
    <w:p w14:paraId="7FD69DD5" w14:textId="77777777" w:rsidR="00D92C61" w:rsidRPr="00E75F02" w:rsidRDefault="00D92C61" w:rsidP="00CD763A">
      <w:pPr>
        <w:tabs>
          <w:tab w:val="left" w:pos="180"/>
          <w:tab w:val="left" w:pos="360"/>
          <w:tab w:val="left" w:pos="720"/>
          <w:tab w:val="right" w:pos="5940"/>
          <w:tab w:val="right" w:pos="7110"/>
          <w:tab w:val="right" w:pos="9360"/>
        </w:tabs>
        <w:ind w:left="-180"/>
        <w:rPr>
          <w:rFonts w:ascii="TeXGyreHeros" w:hAnsi="TeXGyreHeros" w:cs="Arial"/>
          <w:lang w:val="en-CA"/>
        </w:rPr>
      </w:pPr>
      <w:r w:rsidRPr="00E75F02">
        <w:rPr>
          <w:rFonts w:ascii="TeXGyreHeros" w:hAnsi="TeXGyreHeros" w:cs="Arial"/>
          <w:lang w:val="en-CA"/>
        </w:rPr>
        <w:tab/>
        <w:t>Land</w:t>
      </w:r>
      <w:r w:rsidRPr="00E75F02">
        <w:rPr>
          <w:rFonts w:ascii="TeXGyreHeros" w:hAnsi="TeXGyreHeros" w:cs="Arial"/>
          <w:lang w:val="en-CA"/>
        </w:rPr>
        <w:tab/>
      </w:r>
      <w:r w:rsidRPr="00E75F02">
        <w:rPr>
          <w:rFonts w:ascii="TeXGyreHeros" w:hAnsi="TeXGyreHeros" w:cs="Arial"/>
          <w:lang w:val="en-CA"/>
        </w:rPr>
        <w:tab/>
        <w:t>$</w:t>
      </w:r>
      <w:r w:rsidR="00903ED3">
        <w:rPr>
          <w:rFonts w:ascii="TeXGyreHeros" w:hAnsi="TeXGyreHeros" w:cs="Arial"/>
          <w:lang w:val="en-CA"/>
        </w:rPr>
        <w:t>207</w:t>
      </w:r>
      <w:r w:rsidR="0099413E" w:rsidRPr="00E75F02">
        <w:rPr>
          <w:rFonts w:ascii="TeXGyreHeros" w:hAnsi="TeXGyreHeros" w:cs="Arial"/>
          <w:lang w:val="en-CA"/>
        </w:rPr>
        <w:t>,</w:t>
      </w:r>
      <w:r w:rsidR="00903ED3">
        <w:rPr>
          <w:rFonts w:ascii="TeXGyreHeros" w:hAnsi="TeXGyreHeros" w:cs="Arial"/>
          <w:lang w:val="en-CA"/>
        </w:rPr>
        <w:t>29</w:t>
      </w:r>
      <w:r w:rsidR="007C39E1" w:rsidRPr="00E75F02">
        <w:rPr>
          <w:rFonts w:ascii="TeXGyreHeros" w:hAnsi="TeXGyreHeros" w:cs="Arial"/>
          <w:lang w:val="en-CA"/>
        </w:rPr>
        <w:t>0</w:t>
      </w:r>
    </w:p>
    <w:p w14:paraId="6771F870" w14:textId="77777777" w:rsidR="00D92C61" w:rsidRPr="00E75F02" w:rsidRDefault="00D92C61" w:rsidP="00CD763A">
      <w:pPr>
        <w:tabs>
          <w:tab w:val="left" w:pos="180"/>
          <w:tab w:val="left" w:pos="360"/>
          <w:tab w:val="left" w:pos="720"/>
          <w:tab w:val="right" w:pos="5670"/>
          <w:tab w:val="right" w:pos="7110"/>
          <w:tab w:val="right" w:pos="9360"/>
        </w:tabs>
        <w:ind w:left="-180"/>
        <w:rPr>
          <w:rFonts w:ascii="TeXGyreHeros" w:hAnsi="TeXGyreHeros" w:cs="Arial"/>
          <w:lang w:val="en-CA"/>
        </w:rPr>
      </w:pPr>
      <w:r w:rsidRPr="00E75F02">
        <w:rPr>
          <w:rFonts w:ascii="TeXGyreHeros" w:hAnsi="TeXGyreHeros" w:cs="Arial"/>
          <w:lang w:val="en-CA"/>
        </w:rPr>
        <w:tab/>
        <w:t>Buildings</w:t>
      </w:r>
      <w:r w:rsidRPr="00E75F02">
        <w:rPr>
          <w:rFonts w:ascii="TeXGyreHeros" w:hAnsi="TeXGyreHeros" w:cs="Arial"/>
          <w:lang w:val="en-CA"/>
        </w:rPr>
        <w:tab/>
      </w:r>
      <w:proofErr w:type="gramStart"/>
      <w:r w:rsidRPr="00E75F02">
        <w:rPr>
          <w:rFonts w:ascii="TeXGyreHeros" w:hAnsi="TeXGyreHeros" w:cs="Arial"/>
          <w:lang w:val="en-CA"/>
        </w:rPr>
        <w:t>$</w:t>
      </w:r>
      <w:r w:rsidR="00903ED3">
        <w:rPr>
          <w:rFonts w:ascii="TeXGyreHeros" w:hAnsi="TeXGyreHeros" w:cs="Arial"/>
          <w:lang w:val="en-CA"/>
        </w:rPr>
        <w:t xml:space="preserve">  </w:t>
      </w:r>
      <w:r w:rsidR="007C39E1" w:rsidRPr="00E75F02">
        <w:rPr>
          <w:rFonts w:ascii="TeXGyreHeros" w:hAnsi="TeXGyreHeros" w:cs="Arial"/>
          <w:lang w:val="en-CA"/>
        </w:rPr>
        <w:t>5</w:t>
      </w:r>
      <w:r w:rsidR="00903ED3">
        <w:rPr>
          <w:rFonts w:ascii="TeXGyreHeros" w:hAnsi="TeXGyreHeros" w:cs="Arial"/>
          <w:lang w:val="en-CA"/>
        </w:rPr>
        <w:t>8</w:t>
      </w:r>
      <w:r w:rsidR="007C39E1" w:rsidRPr="00E75F02">
        <w:rPr>
          <w:rFonts w:ascii="TeXGyreHeros" w:hAnsi="TeXGyreHeros" w:cs="Arial"/>
          <w:lang w:val="en-CA"/>
        </w:rPr>
        <w:t>,</w:t>
      </w:r>
      <w:r w:rsidR="00903ED3">
        <w:rPr>
          <w:rFonts w:ascii="TeXGyreHeros" w:hAnsi="TeXGyreHeros" w:cs="Arial"/>
          <w:lang w:val="en-CA"/>
        </w:rPr>
        <w:t>275</w:t>
      </w:r>
      <w:proofErr w:type="gramEnd"/>
    </w:p>
    <w:p w14:paraId="1A54D341" w14:textId="77777777" w:rsidR="00D92C61" w:rsidRPr="00E75F02" w:rsidRDefault="00D92C61" w:rsidP="00CD763A">
      <w:pPr>
        <w:tabs>
          <w:tab w:val="left" w:pos="180"/>
          <w:tab w:val="left" w:pos="360"/>
          <w:tab w:val="left" w:pos="720"/>
          <w:tab w:val="right" w:pos="5670"/>
          <w:tab w:val="right" w:pos="7110"/>
          <w:tab w:val="right" w:pos="9360"/>
        </w:tabs>
        <w:ind w:left="-180"/>
        <w:rPr>
          <w:rFonts w:ascii="TeXGyreHeros" w:hAnsi="TeXGyreHeros" w:cs="Arial"/>
          <w:lang w:val="en-CA"/>
        </w:rPr>
      </w:pPr>
      <w:r w:rsidRPr="00E75F02">
        <w:rPr>
          <w:rFonts w:ascii="TeXGyreHeros" w:hAnsi="TeXGyreHeros" w:cs="Arial"/>
          <w:lang w:val="en-CA"/>
        </w:rPr>
        <w:tab/>
        <w:t>Less:  Accumulated depreciation</w:t>
      </w:r>
      <w:r w:rsidRPr="00E75F02">
        <w:rPr>
          <w:rFonts w:ascii="TeXGyreHeros" w:hAnsi="TeXGyreHeros" w:cs="Arial"/>
          <w:lang w:val="en-CA"/>
        </w:rPr>
        <w:tab/>
      </w:r>
      <w:r w:rsidRPr="00E75F02">
        <w:rPr>
          <w:rFonts w:ascii="TeXGyreHeros" w:hAnsi="TeXGyreHeros" w:cs="Arial"/>
          <w:u w:val="single"/>
          <w:lang w:val="en-CA"/>
        </w:rPr>
        <w:t xml:space="preserve">  </w:t>
      </w:r>
      <w:r w:rsidR="007C39E1" w:rsidRPr="00E75F02">
        <w:rPr>
          <w:rFonts w:ascii="TeXGyreHeros" w:hAnsi="TeXGyreHeros" w:cs="Arial"/>
          <w:u w:val="single"/>
          <w:lang w:val="en-CA"/>
        </w:rPr>
        <w:t>2</w:t>
      </w:r>
      <w:r w:rsidR="00903ED3">
        <w:rPr>
          <w:rFonts w:ascii="TeXGyreHeros" w:hAnsi="TeXGyreHeros" w:cs="Arial"/>
          <w:u w:val="single"/>
          <w:lang w:val="en-CA"/>
        </w:rPr>
        <w:t>7</w:t>
      </w:r>
      <w:r w:rsidR="007C39E1" w:rsidRPr="00E75F02">
        <w:rPr>
          <w:rFonts w:ascii="TeXGyreHeros" w:hAnsi="TeXGyreHeros" w:cs="Arial"/>
          <w:u w:val="single"/>
          <w:lang w:val="en-CA"/>
        </w:rPr>
        <w:t>,</w:t>
      </w:r>
      <w:r w:rsidR="00903ED3">
        <w:rPr>
          <w:rFonts w:ascii="TeXGyreHeros" w:hAnsi="TeXGyreHeros" w:cs="Arial"/>
          <w:u w:val="single"/>
          <w:lang w:val="en-CA"/>
        </w:rPr>
        <w:t>595</w:t>
      </w:r>
      <w:r w:rsidRPr="00E75F02">
        <w:rPr>
          <w:rFonts w:ascii="TeXGyreHeros" w:hAnsi="TeXGyreHeros" w:cs="Arial"/>
          <w:lang w:val="en-CA"/>
        </w:rPr>
        <w:tab/>
      </w:r>
      <w:r w:rsidR="001A4266">
        <w:rPr>
          <w:rFonts w:ascii="TeXGyreHeros" w:hAnsi="TeXGyreHeros" w:cs="Arial"/>
          <w:lang w:val="en-CA"/>
        </w:rPr>
        <w:t>30,680</w:t>
      </w:r>
    </w:p>
    <w:p w14:paraId="4339340A" w14:textId="77777777" w:rsidR="00D92C61" w:rsidRPr="00E75F02" w:rsidRDefault="00D92C61" w:rsidP="00CD763A">
      <w:pPr>
        <w:tabs>
          <w:tab w:val="left" w:pos="180"/>
          <w:tab w:val="left" w:pos="360"/>
          <w:tab w:val="left" w:pos="720"/>
          <w:tab w:val="right" w:pos="5670"/>
          <w:tab w:val="right" w:pos="7110"/>
          <w:tab w:val="right" w:pos="9360"/>
        </w:tabs>
        <w:ind w:left="-180"/>
        <w:rPr>
          <w:rFonts w:ascii="TeXGyreHeros" w:hAnsi="TeXGyreHeros" w:cs="Arial"/>
          <w:lang w:val="en-CA"/>
        </w:rPr>
      </w:pPr>
      <w:r w:rsidRPr="00E75F02">
        <w:rPr>
          <w:rFonts w:ascii="TeXGyreHeros" w:hAnsi="TeXGyreHeros" w:cs="Arial"/>
          <w:lang w:val="en-CA"/>
        </w:rPr>
        <w:tab/>
      </w:r>
      <w:r w:rsidR="007C39E1" w:rsidRPr="00E75F02">
        <w:rPr>
          <w:rFonts w:ascii="TeXGyreHeros" w:hAnsi="TeXGyreHeros" w:cs="Arial"/>
          <w:lang w:val="en-CA"/>
        </w:rPr>
        <w:t>E</w:t>
      </w:r>
      <w:r w:rsidRPr="00E75F02">
        <w:rPr>
          <w:rFonts w:ascii="TeXGyreHeros" w:hAnsi="TeXGyreHeros" w:cs="Arial"/>
          <w:lang w:val="en-CA"/>
        </w:rPr>
        <w:t>quipment</w:t>
      </w:r>
      <w:r w:rsidRPr="00E75F02">
        <w:rPr>
          <w:rFonts w:ascii="TeXGyreHeros" w:hAnsi="TeXGyreHeros" w:cs="Arial"/>
          <w:lang w:val="en-CA"/>
        </w:rPr>
        <w:tab/>
        <w:t>$</w:t>
      </w:r>
      <w:r w:rsidR="00903ED3">
        <w:rPr>
          <w:rFonts w:ascii="TeXGyreHeros" w:hAnsi="TeXGyreHeros" w:cs="Arial"/>
          <w:lang w:val="en-CA"/>
        </w:rPr>
        <w:t>287,400</w:t>
      </w:r>
    </w:p>
    <w:p w14:paraId="048E2BCB" w14:textId="77777777" w:rsidR="00D92C61" w:rsidRPr="00E75F02" w:rsidRDefault="00D92C61" w:rsidP="00CD763A">
      <w:pPr>
        <w:tabs>
          <w:tab w:val="left" w:pos="180"/>
          <w:tab w:val="left" w:pos="360"/>
          <w:tab w:val="left" w:pos="720"/>
          <w:tab w:val="right" w:pos="5670"/>
          <w:tab w:val="right" w:pos="7110"/>
          <w:tab w:val="right" w:pos="9360"/>
        </w:tabs>
        <w:ind w:left="-180"/>
        <w:rPr>
          <w:rFonts w:ascii="TeXGyreHeros" w:hAnsi="TeXGyreHeros" w:cs="Arial"/>
          <w:lang w:val="en-CA"/>
        </w:rPr>
      </w:pPr>
      <w:r w:rsidRPr="00E75F02">
        <w:rPr>
          <w:rFonts w:ascii="TeXGyreHeros" w:hAnsi="TeXGyreHeros" w:cs="Arial"/>
          <w:lang w:val="en-CA"/>
        </w:rPr>
        <w:tab/>
        <w:t>Less:  Accumulated depreciation</w:t>
      </w:r>
      <w:r w:rsidRPr="00E75F02">
        <w:rPr>
          <w:rFonts w:ascii="TeXGyreHeros" w:hAnsi="TeXGyreHeros" w:cs="Arial"/>
          <w:lang w:val="en-CA"/>
        </w:rPr>
        <w:tab/>
      </w:r>
      <w:r w:rsidRPr="00E75F02">
        <w:rPr>
          <w:rFonts w:ascii="TeXGyreHeros" w:hAnsi="TeXGyreHeros" w:cs="Arial"/>
          <w:u w:val="single"/>
          <w:lang w:val="en-CA"/>
        </w:rPr>
        <w:t xml:space="preserve"> </w:t>
      </w:r>
      <w:r w:rsidR="00903ED3">
        <w:rPr>
          <w:rFonts w:ascii="TeXGyreHeros" w:hAnsi="TeXGyreHeros" w:cs="Arial"/>
          <w:u w:val="single"/>
          <w:lang w:val="en-CA"/>
        </w:rPr>
        <w:t>146</w:t>
      </w:r>
      <w:r w:rsidR="00214A82" w:rsidRPr="00E75F02">
        <w:rPr>
          <w:rFonts w:ascii="TeXGyreHeros" w:hAnsi="TeXGyreHeros" w:cs="Arial"/>
          <w:u w:val="single"/>
          <w:lang w:val="en-CA"/>
        </w:rPr>
        <w:t>,</w:t>
      </w:r>
      <w:r w:rsidR="00903ED3">
        <w:rPr>
          <w:rFonts w:ascii="TeXGyreHeros" w:hAnsi="TeXGyreHeros" w:cs="Arial"/>
          <w:u w:val="single"/>
          <w:lang w:val="en-CA"/>
        </w:rPr>
        <w:t>55</w:t>
      </w:r>
      <w:r w:rsidR="00214A82" w:rsidRPr="00E75F02">
        <w:rPr>
          <w:rFonts w:ascii="TeXGyreHeros" w:hAnsi="TeXGyreHeros" w:cs="Arial"/>
          <w:u w:val="single"/>
          <w:lang w:val="en-CA"/>
        </w:rPr>
        <w:t>0</w:t>
      </w:r>
      <w:r w:rsidRPr="00E75F02">
        <w:rPr>
          <w:rFonts w:ascii="TeXGyreHeros" w:hAnsi="TeXGyreHeros" w:cs="Arial"/>
          <w:lang w:val="en-CA"/>
        </w:rPr>
        <w:tab/>
      </w:r>
      <w:r w:rsidR="00B174D2" w:rsidRPr="00E75F02">
        <w:rPr>
          <w:rFonts w:ascii="TeXGyreHeros" w:hAnsi="TeXGyreHeros" w:cs="Arial"/>
          <w:u w:val="single"/>
          <w:lang w:val="en-CA"/>
        </w:rPr>
        <w:t xml:space="preserve"> </w:t>
      </w:r>
      <w:r w:rsidR="001A4266">
        <w:rPr>
          <w:rFonts w:ascii="TeXGyreHeros" w:hAnsi="TeXGyreHeros" w:cs="Arial"/>
          <w:u w:val="single"/>
          <w:lang w:val="en-CA"/>
        </w:rPr>
        <w:t>140,850</w:t>
      </w:r>
    </w:p>
    <w:p w14:paraId="5D32BB26" w14:textId="77777777" w:rsidR="00D92C61" w:rsidRPr="00E75F02" w:rsidRDefault="00D92C61" w:rsidP="00CD763A">
      <w:pPr>
        <w:tabs>
          <w:tab w:val="left" w:pos="180"/>
          <w:tab w:val="left" w:pos="360"/>
          <w:tab w:val="left" w:pos="720"/>
          <w:tab w:val="right" w:pos="5940"/>
          <w:tab w:val="right" w:pos="7560"/>
          <w:tab w:val="right" w:pos="9360"/>
        </w:tabs>
        <w:ind w:left="-180"/>
        <w:rPr>
          <w:rFonts w:ascii="TeXGyreHeros" w:hAnsi="TeXGyreHeros" w:cs="Arial"/>
          <w:lang w:val="en-CA"/>
        </w:rPr>
      </w:pPr>
      <w:r w:rsidRPr="00E75F02">
        <w:rPr>
          <w:rFonts w:ascii="TeXGyreHeros" w:hAnsi="TeXGyreHeros" w:cs="Arial"/>
          <w:lang w:val="en-CA"/>
        </w:rPr>
        <w:tab/>
      </w:r>
      <w:r w:rsidRPr="00E75F02">
        <w:rPr>
          <w:rFonts w:ascii="TeXGyreHeros" w:hAnsi="TeXGyreHeros" w:cs="Arial"/>
          <w:lang w:val="en-CA"/>
        </w:rPr>
        <w:tab/>
        <w:t>Total property, plant, and equipment</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001A4266">
        <w:rPr>
          <w:rFonts w:ascii="TeXGyreHeros" w:hAnsi="TeXGyreHeros" w:cs="Arial"/>
          <w:lang w:val="en-CA"/>
        </w:rPr>
        <w:t>378,820</w:t>
      </w:r>
    </w:p>
    <w:p w14:paraId="7E4287AE" w14:textId="77777777" w:rsidR="0099413E" w:rsidRPr="00E75F02" w:rsidRDefault="0099413E" w:rsidP="00CD763A">
      <w:pPr>
        <w:tabs>
          <w:tab w:val="left" w:pos="180"/>
          <w:tab w:val="left" w:pos="360"/>
          <w:tab w:val="left" w:pos="720"/>
          <w:tab w:val="right" w:pos="7560"/>
          <w:tab w:val="right" w:pos="9360"/>
        </w:tabs>
        <w:ind w:left="-180"/>
        <w:rPr>
          <w:rFonts w:ascii="TeXGyreHeros" w:hAnsi="TeXGyreHeros" w:cs="Arial"/>
          <w:lang w:val="en-CA"/>
        </w:rPr>
      </w:pPr>
      <w:r w:rsidRPr="00E75F02">
        <w:rPr>
          <w:rFonts w:ascii="TeXGyreHeros" w:hAnsi="TeXGyreHeros" w:cs="Arial"/>
          <w:lang w:val="en-CA"/>
        </w:rPr>
        <w:t>Intangible</w:t>
      </w:r>
      <w:r w:rsidR="007452FB" w:rsidRPr="00E75F02">
        <w:rPr>
          <w:rFonts w:ascii="TeXGyreHeros" w:hAnsi="TeXGyreHeros" w:cs="Arial"/>
          <w:lang w:val="en-CA"/>
        </w:rPr>
        <w:t xml:space="preserve"> asset</w:t>
      </w:r>
      <w:r w:rsidRPr="00E75F02">
        <w:rPr>
          <w:rFonts w:ascii="TeXGyreHeros" w:hAnsi="TeXGyreHeros" w:cs="Arial"/>
          <w:lang w:val="en-CA"/>
        </w:rPr>
        <w:t>s</w:t>
      </w:r>
    </w:p>
    <w:p w14:paraId="595C071C" w14:textId="53BA1D97" w:rsidR="0099413E" w:rsidRPr="00E75F02" w:rsidRDefault="0099413E" w:rsidP="00CD763A">
      <w:pPr>
        <w:tabs>
          <w:tab w:val="left" w:pos="180"/>
          <w:tab w:val="left" w:pos="360"/>
          <w:tab w:val="left" w:pos="720"/>
          <w:tab w:val="left" w:pos="5580"/>
          <w:tab w:val="right" w:pos="8550"/>
        </w:tabs>
        <w:ind w:left="-180"/>
        <w:rPr>
          <w:rFonts w:ascii="TeXGyreHeros" w:hAnsi="TeXGyreHeros" w:cs="Arial"/>
          <w:lang w:val="en-CA"/>
        </w:rPr>
      </w:pPr>
      <w:r w:rsidRPr="00E75F02">
        <w:rPr>
          <w:rFonts w:ascii="TeXGyreHeros" w:hAnsi="TeXGyreHeros" w:cs="Arial"/>
          <w:lang w:val="en-CA"/>
        </w:rPr>
        <w:tab/>
      </w:r>
      <w:r w:rsidR="007C39E1" w:rsidRPr="00E75F02">
        <w:rPr>
          <w:rFonts w:ascii="TeXGyreHeros" w:hAnsi="TeXGyreHeros" w:cs="Arial"/>
          <w:lang w:val="en-CA"/>
        </w:rPr>
        <w:t>Patent</w:t>
      </w:r>
      <w:r w:rsidRPr="00E75F02">
        <w:rPr>
          <w:rFonts w:ascii="TeXGyreHeros" w:hAnsi="TeXGyreHeros" w:cs="Arial"/>
          <w:lang w:val="en-CA"/>
        </w:rPr>
        <w:tab/>
      </w:r>
      <w:r w:rsidR="00903ED3">
        <w:rPr>
          <w:rFonts w:ascii="TeXGyreHeros" w:hAnsi="TeXGyreHeros" w:cs="Arial"/>
          <w:lang w:val="en-CA"/>
        </w:rPr>
        <w:tab/>
        <w:t>20,225</w:t>
      </w:r>
    </w:p>
    <w:p w14:paraId="3A89A267" w14:textId="043A639F" w:rsidR="00D92C61" w:rsidRPr="00E75F02" w:rsidRDefault="00D92C61" w:rsidP="00CD763A">
      <w:pPr>
        <w:tabs>
          <w:tab w:val="left" w:pos="180"/>
          <w:tab w:val="left" w:pos="360"/>
          <w:tab w:val="left" w:pos="720"/>
          <w:tab w:val="left" w:pos="7380"/>
        </w:tabs>
        <w:ind w:left="-180" w:right="-446"/>
        <w:rPr>
          <w:rFonts w:ascii="TeXGyreHeros" w:hAnsi="TeXGyreHeros" w:cs="Arial"/>
          <w:lang w:val="en-CA"/>
        </w:rPr>
      </w:pPr>
      <w:r w:rsidRPr="00E75F02">
        <w:rPr>
          <w:rFonts w:ascii="TeXGyreHeros" w:hAnsi="TeXGyreHeros" w:cs="Arial"/>
          <w:lang w:val="en-CA"/>
        </w:rPr>
        <w:t>Goodwill</w:t>
      </w:r>
      <w:r w:rsidRPr="00E75F02">
        <w:rPr>
          <w:rFonts w:ascii="TeXGyreHeros" w:hAnsi="TeXGyreHeros" w:cs="Arial"/>
          <w:lang w:val="en-CA"/>
        </w:rPr>
        <w:tab/>
      </w:r>
      <w:r w:rsidR="00CD763A" w:rsidRPr="004E2EEB">
        <w:rPr>
          <w:rFonts w:ascii="TeXGyreHeros" w:hAnsi="TeXGyreHeros" w:cs="Arial"/>
          <w:lang w:val="en-CA"/>
        </w:rPr>
        <w:t xml:space="preserve">    </w:t>
      </w:r>
      <w:r w:rsidR="00CD763A">
        <w:rPr>
          <w:rFonts w:ascii="TeXGyreHeros" w:hAnsi="TeXGyreHeros" w:cs="Arial"/>
          <w:u w:val="single"/>
          <w:lang w:val="en-CA"/>
        </w:rPr>
        <w:t xml:space="preserve"> </w:t>
      </w:r>
      <w:r w:rsidR="00214A82" w:rsidRPr="00E75F02">
        <w:rPr>
          <w:rFonts w:ascii="TeXGyreHeros" w:hAnsi="TeXGyreHeros" w:cs="Arial"/>
          <w:u w:val="single"/>
          <w:lang w:val="en-CA"/>
        </w:rPr>
        <w:t xml:space="preserve"> </w:t>
      </w:r>
      <w:r w:rsidR="008E692C" w:rsidRPr="00E75F02">
        <w:rPr>
          <w:rFonts w:ascii="TeXGyreHeros" w:hAnsi="TeXGyreHeros" w:cs="Arial"/>
          <w:u w:val="single"/>
          <w:lang w:val="en-CA"/>
        </w:rPr>
        <w:t xml:space="preserve"> </w:t>
      </w:r>
      <w:r w:rsidR="00903ED3">
        <w:rPr>
          <w:rFonts w:ascii="TeXGyreHeros" w:hAnsi="TeXGyreHeros" w:cs="Arial"/>
          <w:u w:val="single"/>
          <w:lang w:val="en-CA"/>
        </w:rPr>
        <w:t>39,590</w:t>
      </w:r>
    </w:p>
    <w:p w14:paraId="4D280C1B" w14:textId="77777777" w:rsidR="00D92C61" w:rsidRPr="00E75F02" w:rsidRDefault="00D92C61" w:rsidP="00CD763A">
      <w:pPr>
        <w:tabs>
          <w:tab w:val="left" w:pos="180"/>
          <w:tab w:val="left" w:pos="360"/>
          <w:tab w:val="left" w:pos="720"/>
          <w:tab w:val="right" w:pos="6660"/>
          <w:tab w:val="left" w:pos="7560"/>
        </w:tabs>
        <w:ind w:left="-180" w:right="-626"/>
        <w:rPr>
          <w:rFonts w:ascii="TeXGyreHeros" w:hAnsi="TeXGyreHeros" w:cs="Arial"/>
          <w:u w:val="double"/>
          <w:lang w:val="en-CA"/>
        </w:rPr>
      </w:pPr>
      <w:r w:rsidRPr="00E75F02">
        <w:rPr>
          <w:rFonts w:ascii="TeXGyreHeros" w:hAnsi="TeXGyreHeros" w:cs="Arial"/>
          <w:lang w:val="en-CA"/>
        </w:rPr>
        <w:t>Total assets</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u w:val="double"/>
          <w:lang w:val="en-CA"/>
        </w:rPr>
        <w:t>$</w:t>
      </w:r>
      <w:r w:rsidR="001A4266">
        <w:rPr>
          <w:rFonts w:ascii="TeXGyreHeros" w:hAnsi="TeXGyreHeros" w:cs="Arial"/>
          <w:u w:val="double"/>
          <w:lang w:val="en-CA"/>
        </w:rPr>
        <w:t>724</w:t>
      </w:r>
      <w:r w:rsidR="008E692C" w:rsidRPr="00E75F02">
        <w:rPr>
          <w:rFonts w:ascii="TeXGyreHeros" w:hAnsi="TeXGyreHeros" w:cs="Arial"/>
          <w:u w:val="double"/>
          <w:lang w:val="en-CA"/>
        </w:rPr>
        <w:t>,</w:t>
      </w:r>
      <w:r w:rsidR="001A4266">
        <w:rPr>
          <w:rFonts w:ascii="TeXGyreHeros" w:hAnsi="TeXGyreHeros" w:cs="Arial"/>
          <w:u w:val="double"/>
          <w:lang w:val="en-CA"/>
        </w:rPr>
        <w:t>23</w:t>
      </w:r>
      <w:r w:rsidR="008E692C" w:rsidRPr="00E75F02">
        <w:rPr>
          <w:rFonts w:ascii="TeXGyreHeros" w:hAnsi="TeXGyreHeros" w:cs="Arial"/>
          <w:u w:val="double"/>
          <w:lang w:val="en-CA"/>
        </w:rPr>
        <w:t>0</w:t>
      </w:r>
    </w:p>
    <w:p w14:paraId="0170FD55" w14:textId="77777777" w:rsidR="006D49E3" w:rsidRDefault="006D49E3">
      <w:pPr>
        <w:rPr>
          <w:rFonts w:ascii="TeXGyreHeros" w:eastAsia="Calibri" w:hAnsi="TeXGyreHeros"/>
          <w:sz w:val="18"/>
          <w:szCs w:val="18"/>
        </w:rPr>
      </w:pPr>
    </w:p>
    <w:p w14:paraId="7D64B08F" w14:textId="6DB3B4AC" w:rsidR="00D92C61" w:rsidRPr="00E75F02" w:rsidRDefault="00987AD5">
      <w:pPr>
        <w:rPr>
          <w:rFonts w:ascii="TeXGyreHeros" w:hAnsi="TeXGyreHeros" w:cs="Arial"/>
          <w:lang w:val="en-CA"/>
        </w:rPr>
      </w:pPr>
      <w:r w:rsidRPr="00155545">
        <w:rPr>
          <w:rFonts w:ascii="TeXGyreHeros" w:eastAsia="Calibri" w:hAnsi="TeXGyreHeros"/>
          <w:sz w:val="18"/>
          <w:szCs w:val="18"/>
        </w:rPr>
        <w:t xml:space="preserve">LO </w:t>
      </w:r>
      <w:proofErr w:type="gramStart"/>
      <w:r>
        <w:rPr>
          <w:rFonts w:ascii="TeXGyreHeros" w:eastAsia="Calibri" w:hAnsi="TeXGyreHeros"/>
          <w:sz w:val="18"/>
          <w:szCs w:val="18"/>
          <w:lang w:val="en-CA"/>
        </w:rPr>
        <w:t>1</w:t>
      </w:r>
      <w:r w:rsidR="009E6ACF">
        <w:rPr>
          <w:rFonts w:ascii="TeXGyreHeros" w:eastAsia="Calibri" w:hAnsi="TeXGyreHeros"/>
          <w:sz w:val="18"/>
          <w:szCs w:val="18"/>
          <w:lang w:val="en-CA"/>
        </w:rPr>
        <w:t xml:space="preserve"> </w:t>
      </w:r>
      <w:r w:rsidRPr="00155545">
        <w:rPr>
          <w:rFonts w:ascii="TeXGyreHeros" w:eastAsia="Calibri" w:hAnsi="TeXGyreHeros"/>
          <w:sz w:val="18"/>
          <w:szCs w:val="18"/>
        </w:rPr>
        <w:t xml:space="preserve"> BT</w:t>
      </w:r>
      <w:proofErr w:type="gramEnd"/>
      <w:r w:rsidRPr="00155545">
        <w:rPr>
          <w:rFonts w:ascii="TeXGyreHeros" w:eastAsia="Calibri" w:hAnsi="TeXGyreHeros"/>
          <w:sz w:val="18"/>
          <w:szCs w:val="18"/>
        </w:rPr>
        <w:t xml:space="preserve">: </w:t>
      </w:r>
      <w:r w:rsidR="009E6ACF">
        <w:rPr>
          <w:rFonts w:ascii="TeXGyreHeros" w:eastAsia="Calibri" w:hAnsi="TeXGyreHeros"/>
          <w:sz w:val="18"/>
          <w:szCs w:val="18"/>
        </w:rPr>
        <w:t>AP</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M</w:t>
      </w:r>
      <w:r w:rsidRPr="00155545">
        <w:rPr>
          <w:rFonts w:ascii="TeXGyreHeros" w:eastAsia="Calibri" w:hAnsi="TeXGyreHeros"/>
          <w:sz w:val="18"/>
          <w:szCs w:val="18"/>
        </w:rPr>
        <w:t xml:space="preserve"> </w:t>
      </w:r>
      <w:r w:rsidR="009E6ACF">
        <w:rPr>
          <w:rFonts w:ascii="TeXGyreHeros" w:eastAsia="Calibri" w:hAnsi="TeXGyreHeros"/>
          <w:sz w:val="18"/>
          <w:szCs w:val="18"/>
        </w:rPr>
        <w:t xml:space="preserve"> </w:t>
      </w:r>
      <w:r w:rsidRPr="00155545">
        <w:rPr>
          <w:rFonts w:ascii="TeXGyreHeros" w:eastAsia="Calibri" w:hAnsi="TeXGyreHeros"/>
          <w:sz w:val="18"/>
          <w:szCs w:val="18"/>
        </w:rPr>
        <w:t xml:space="preserve">Time: </w:t>
      </w:r>
      <w:r>
        <w:rPr>
          <w:rFonts w:ascii="TeXGyreHeros" w:eastAsia="Calibri" w:hAnsi="TeXGyreHeros"/>
          <w:sz w:val="18"/>
          <w:szCs w:val="18"/>
          <w:lang w:val="en-CA"/>
        </w:rPr>
        <w:t>30</w:t>
      </w:r>
      <w:r>
        <w:rPr>
          <w:rFonts w:ascii="TeXGyreHeros" w:eastAsia="Calibri" w:hAnsi="TeXGyreHeros"/>
          <w:sz w:val="18"/>
          <w:szCs w:val="18"/>
        </w:rPr>
        <w:t xml:space="preserve"> min.  AACSB: </w:t>
      </w:r>
      <w:proofErr w:type="gramStart"/>
      <w:r>
        <w:rPr>
          <w:rFonts w:ascii="TeXGyreHeros" w:eastAsia="Calibri" w:hAnsi="TeXGyreHeros"/>
          <w:sz w:val="18"/>
          <w:szCs w:val="18"/>
        </w:rPr>
        <w:t>Analytic</w:t>
      </w:r>
      <w:r w:rsidR="009E6ACF">
        <w:rPr>
          <w:rFonts w:ascii="TeXGyreHeros" w:eastAsia="Calibri" w:hAnsi="TeXGyreHeros"/>
          <w:sz w:val="18"/>
          <w:szCs w:val="18"/>
        </w:rPr>
        <w:t xml:space="preserve"> </w:t>
      </w:r>
      <w:r w:rsidRPr="00155545">
        <w:rPr>
          <w:rFonts w:ascii="TeXGyreHeros" w:eastAsia="Calibri" w:hAnsi="TeXGyreHeros"/>
          <w:sz w:val="18"/>
          <w:szCs w:val="18"/>
        </w:rPr>
        <w:t xml:space="preserve"> CPA</w:t>
      </w:r>
      <w:proofErr w:type="gramEnd"/>
      <w:r w:rsidR="009E6ACF">
        <w:rPr>
          <w:rFonts w:ascii="TeXGyreHeros" w:eastAsia="Calibri" w:hAnsi="TeXGyreHeros"/>
          <w:sz w:val="18"/>
          <w:szCs w:val="18"/>
        </w:rPr>
        <w:t xml:space="preserve">: cpa-t001 </w:t>
      </w:r>
      <w:r w:rsidRPr="00155545">
        <w:rPr>
          <w:rFonts w:ascii="TeXGyreHeros" w:eastAsia="Calibri" w:hAnsi="TeXGyreHeros"/>
          <w:sz w:val="18"/>
          <w:szCs w:val="18"/>
        </w:rPr>
        <w:t xml:space="preserve"> CM: Reporting</w:t>
      </w:r>
      <w:r>
        <w:rPr>
          <w:rFonts w:ascii="TeXGyreHeros" w:hAnsi="TeXGyreHeros"/>
          <w:color w:val="000000"/>
          <w:sz w:val="18"/>
          <w:szCs w:val="18"/>
        </w:rPr>
        <w:t xml:space="preserve"> </w:t>
      </w:r>
      <w:r w:rsidR="00D92C61" w:rsidRPr="00E75F02">
        <w:rPr>
          <w:rFonts w:ascii="TeXGyreHeros" w:hAnsi="TeXGyreHeros" w:cs="Arial"/>
          <w:lang w:val="en-CA"/>
        </w:rPr>
        <w:br w:type="page"/>
      </w:r>
    </w:p>
    <w:p w14:paraId="1AD64F05" w14:textId="77777777" w:rsidR="00D92C61" w:rsidRPr="00E75F02" w:rsidRDefault="00D92C61">
      <w:pPr>
        <w:rPr>
          <w:rFonts w:ascii="TeXGyreHeros" w:hAnsi="TeXGyreHeros" w:cs="Arial"/>
          <w:sz w:val="28"/>
          <w:szCs w:val="28"/>
          <w:lang w:val="en-CA"/>
        </w:rPr>
      </w:pPr>
    </w:p>
    <w:p w14:paraId="2AA22A0A" w14:textId="0EC182C9" w:rsidR="00D92C61" w:rsidRPr="00E75F02" w:rsidRDefault="00940916">
      <w:pPr>
        <w:rPr>
          <w:rFonts w:ascii="TeXGyreHeros" w:hAnsi="TeXGyreHeros" w:cs="Arial"/>
          <w:bCs/>
          <w:sz w:val="28"/>
          <w:lang w:val="en-CA"/>
        </w:rPr>
      </w:pPr>
      <w:r w:rsidRPr="00E75F02">
        <w:rPr>
          <w:rFonts w:ascii="TeXGyreHeros" w:hAnsi="TeXGyreHeros"/>
          <w:noProof/>
        </w:rPr>
        <mc:AlternateContent>
          <mc:Choice Requires="wps">
            <w:drawing>
              <wp:anchor distT="0" distB="0" distL="114300" distR="114300" simplePos="0" relativeHeight="251644416" behindDoc="0" locked="0" layoutInCell="1" allowOverlap="1" wp14:anchorId="06595012" wp14:editId="0A0C23AE">
                <wp:simplePos x="0" y="0"/>
                <wp:positionH relativeFrom="column">
                  <wp:align>center</wp:align>
                </wp:positionH>
                <wp:positionV relativeFrom="paragraph">
                  <wp:posOffset>-318770</wp:posOffset>
                </wp:positionV>
                <wp:extent cx="1920240" cy="292735"/>
                <wp:effectExtent l="0" t="0" r="3810" b="0"/>
                <wp:wrapSquare wrapText="bothSides"/>
                <wp:docPr id="1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292735"/>
                        </a:xfrm>
                        <a:prstGeom prst="rect">
                          <a:avLst/>
                        </a:prstGeom>
                        <a:solidFill>
                          <a:srgbClr val="FFFFFF"/>
                        </a:solidFill>
                        <a:ln w="9525">
                          <a:solidFill>
                            <a:srgbClr val="000000"/>
                          </a:solidFill>
                          <a:miter lim="800000"/>
                          <a:headEnd/>
                          <a:tailEnd/>
                        </a:ln>
                      </wps:spPr>
                      <wps:txbx>
                        <w:txbxContent>
                          <w:p w14:paraId="2C00BE2E" w14:textId="77777777" w:rsidR="006D49E3" w:rsidRPr="004E2EEB" w:rsidRDefault="006D49E3" w:rsidP="00E75F02">
                            <w:pPr>
                              <w:pStyle w:val="ProblemHead"/>
                              <w:spacing w:line="320" w:lineRule="exact"/>
                              <w:rPr>
                                <w:rFonts w:ascii="TeXGyreHeros" w:hAnsi="TeXGyreHeros"/>
                                <w:sz w:val="28"/>
                              </w:rPr>
                            </w:pPr>
                            <w:r w:rsidRPr="004E2EEB">
                              <w:rPr>
                                <w:rFonts w:ascii="TeXGyreHeros" w:hAnsi="TeXGyreHeros"/>
                                <w:sz w:val="28"/>
                              </w:rPr>
                              <w:t>PROBLEM 2-3B</w:t>
                            </w:r>
                          </w:p>
                          <w:p w14:paraId="338CB664" w14:textId="77777777" w:rsidR="006D49E3" w:rsidRDefault="006D49E3">
                            <w:pPr>
                              <w:pStyle w:val="ProblemHead"/>
                              <w:spacing w:line="260" w:lineRule="exac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8" type="#_x0000_t202" style="position:absolute;margin-left:0;margin-top:-25.1pt;width:151.2pt;height:23.05pt;z-index:25164441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">
                <v:textbox>
                  <w:txbxContent>
                    <w:p w14:paraId="2C00BE2E" w14:textId="77777777" w:rsidR="006D49E3" w:rsidRPr="004E2EEB" w:rsidRDefault="006D49E3" w:rsidP="00E75F02">
                      <w:pPr>
                        <w:pStyle w:val="ProblemHead"/>
                        <w:spacing w:line="320" w:lineRule="exact"/>
                        <w:rPr>
                          <w:rFonts w:ascii="TeXGyreHeros" w:hAnsi="TeXGyreHeros"/>
                          <w:sz w:val="28"/>
                        </w:rPr>
                      </w:pPr>
                      <w:r w:rsidRPr="004E2EEB">
                        <w:rPr>
                          <w:rFonts w:ascii="TeXGyreHeros" w:hAnsi="TeXGyreHeros"/>
                          <w:sz w:val="28"/>
                        </w:rPr>
                        <w:t>PROBLEM 2-3B</w:t>
                      </w:r>
                    </w:p>
                    <w:p w14:paraId="338CB664" w14:textId="77777777" w:rsidR="006D49E3" w:rsidRDefault="006D49E3">
                      <w:pPr>
                        <w:pStyle w:val="ProblemHead"/>
                        <w:spacing w:line="260" w:lineRule="exact"/>
                      </w:pPr>
                    </w:p>
                  </w:txbxContent>
                </v:textbox>
                <w10:wrap type="square"/>
              </v:shape>
            </w:pict>
          </mc:Fallback>
        </mc:AlternateContent>
      </w:r>
    </w:p>
    <w:p w14:paraId="2A339674" w14:textId="77777777" w:rsidR="00D92C61" w:rsidRPr="00E75F02" w:rsidRDefault="00D92C61">
      <w:pPr>
        <w:rPr>
          <w:rFonts w:ascii="TeXGyreHeros" w:hAnsi="TeXGyreHeros" w:cs="Arial"/>
          <w:bCs/>
          <w:lang w:val="en-CA"/>
        </w:rPr>
      </w:pPr>
      <w:r w:rsidRPr="00E75F02">
        <w:rPr>
          <w:rFonts w:ascii="TeXGyreHeros" w:hAnsi="TeXGyreHeros" w:cs="Arial"/>
          <w:bCs/>
          <w:lang w:val="en-CA"/>
        </w:rPr>
        <w:t>(a)</w:t>
      </w:r>
    </w:p>
    <w:tbl>
      <w:tblPr>
        <w:tblW w:w="8845" w:type="dxa"/>
        <w:tblInd w:w="468" w:type="dxa"/>
        <w:tblLook w:val="0000" w:firstRow="0" w:lastRow="0" w:firstColumn="0" w:lastColumn="0" w:noHBand="0" w:noVBand="0"/>
      </w:tblPr>
      <w:tblGrid>
        <w:gridCol w:w="4885"/>
        <w:gridCol w:w="3960"/>
      </w:tblGrid>
      <w:tr w:rsidR="00D92C61" w:rsidRPr="00E75F02" w14:paraId="6E67CF60" w14:textId="77777777" w:rsidTr="00E75F02">
        <w:tc>
          <w:tcPr>
            <w:tcW w:w="4885" w:type="dxa"/>
          </w:tcPr>
          <w:p w14:paraId="181FAB4C" w14:textId="77777777" w:rsidR="00D92C61" w:rsidRPr="00E75F02" w:rsidRDefault="00D92C61">
            <w:pPr>
              <w:jc w:val="center"/>
              <w:rPr>
                <w:rFonts w:ascii="TeXGyreHeros" w:hAnsi="TeXGyreHeros" w:cs="Arial"/>
                <w:bCs/>
                <w:u w:val="single"/>
                <w:lang w:val="en-CA"/>
              </w:rPr>
            </w:pPr>
            <w:r w:rsidRPr="00E75F02">
              <w:rPr>
                <w:rFonts w:ascii="TeXGyreHeros" w:hAnsi="TeXGyreHeros" w:cs="Arial"/>
                <w:bCs/>
                <w:u w:val="single"/>
                <w:lang w:val="en-CA"/>
              </w:rPr>
              <w:t>Item</w:t>
            </w:r>
          </w:p>
        </w:tc>
        <w:tc>
          <w:tcPr>
            <w:tcW w:w="3960" w:type="dxa"/>
          </w:tcPr>
          <w:p w14:paraId="11FB3D35" w14:textId="77777777" w:rsidR="00D92C61" w:rsidRPr="00E75F02" w:rsidRDefault="00D92C61">
            <w:pPr>
              <w:pStyle w:val="Heading1"/>
              <w:jc w:val="center"/>
              <w:rPr>
                <w:rFonts w:ascii="TeXGyreHeros" w:hAnsi="TeXGyreHeros" w:cs="Arial"/>
                <w:b w:val="0"/>
                <w:kern w:val="0"/>
                <w:sz w:val="24"/>
                <w:szCs w:val="24"/>
                <w:u w:val="single"/>
                <w:lang w:val="en-CA" w:eastAsia="en-US"/>
              </w:rPr>
            </w:pPr>
            <w:r w:rsidRPr="00E75F02">
              <w:rPr>
                <w:rFonts w:ascii="TeXGyreHeros" w:hAnsi="TeXGyreHeros" w:cs="Arial"/>
                <w:b w:val="0"/>
                <w:kern w:val="0"/>
                <w:sz w:val="24"/>
                <w:szCs w:val="24"/>
                <w:u w:val="single"/>
                <w:lang w:val="en-CA" w:eastAsia="en-US"/>
              </w:rPr>
              <w:t>Category</w:t>
            </w:r>
          </w:p>
        </w:tc>
      </w:tr>
      <w:tr w:rsidR="00D92C61" w:rsidRPr="00E75F02" w14:paraId="349E3CB7" w14:textId="77777777" w:rsidTr="00E75F02">
        <w:tc>
          <w:tcPr>
            <w:tcW w:w="4885" w:type="dxa"/>
          </w:tcPr>
          <w:p w14:paraId="1F8B8DC3" w14:textId="77777777" w:rsidR="00D92C61" w:rsidRPr="00E75F02" w:rsidRDefault="00D92C61">
            <w:pPr>
              <w:rPr>
                <w:rFonts w:ascii="TeXGyreHeros" w:hAnsi="TeXGyreHeros" w:cs="Arial"/>
                <w:bCs/>
                <w:sz w:val="12"/>
                <w:szCs w:val="12"/>
                <w:lang w:val="en-CA"/>
              </w:rPr>
            </w:pPr>
          </w:p>
        </w:tc>
        <w:tc>
          <w:tcPr>
            <w:tcW w:w="3960" w:type="dxa"/>
          </w:tcPr>
          <w:p w14:paraId="47CA3D4B" w14:textId="77777777" w:rsidR="00D92C61" w:rsidRPr="00E75F02" w:rsidRDefault="00D92C61">
            <w:pPr>
              <w:rPr>
                <w:rFonts w:ascii="TeXGyreHeros" w:hAnsi="TeXGyreHeros" w:cs="Arial"/>
                <w:bCs/>
                <w:sz w:val="12"/>
                <w:szCs w:val="12"/>
                <w:lang w:val="en-CA"/>
              </w:rPr>
            </w:pPr>
          </w:p>
        </w:tc>
      </w:tr>
      <w:tr w:rsidR="00D92C61" w:rsidRPr="00E75F02" w14:paraId="450D92E8" w14:textId="77777777" w:rsidTr="00E75F02">
        <w:tc>
          <w:tcPr>
            <w:tcW w:w="4885" w:type="dxa"/>
          </w:tcPr>
          <w:p w14:paraId="358C037C" w14:textId="77777777" w:rsidR="00D92C61" w:rsidRPr="00E75F02" w:rsidRDefault="00D92C61">
            <w:pPr>
              <w:rPr>
                <w:rFonts w:ascii="TeXGyreHeros" w:hAnsi="TeXGyreHeros" w:cs="Arial"/>
                <w:bCs/>
                <w:lang w:val="en-CA"/>
              </w:rPr>
            </w:pPr>
            <w:r w:rsidRPr="00E75F02">
              <w:rPr>
                <w:rFonts w:ascii="TeXGyreHeros" w:hAnsi="TeXGyreHeros" w:cs="Arial"/>
                <w:bCs/>
                <w:lang w:val="en-CA"/>
              </w:rPr>
              <w:t>Accounts payable</w:t>
            </w:r>
          </w:p>
        </w:tc>
        <w:tc>
          <w:tcPr>
            <w:tcW w:w="3960" w:type="dxa"/>
          </w:tcPr>
          <w:p w14:paraId="576E7F11" w14:textId="77777777" w:rsidR="00D92C61" w:rsidRPr="00E75F02" w:rsidRDefault="00D92C61">
            <w:pPr>
              <w:rPr>
                <w:rFonts w:ascii="TeXGyreHeros" w:hAnsi="TeXGyreHeros" w:cs="Arial"/>
                <w:bCs/>
                <w:lang w:val="en-CA"/>
              </w:rPr>
            </w:pPr>
            <w:r w:rsidRPr="00E75F02">
              <w:rPr>
                <w:rFonts w:ascii="TeXGyreHeros" w:hAnsi="TeXGyreHeros" w:cs="Arial"/>
                <w:bCs/>
                <w:lang w:val="en-CA"/>
              </w:rPr>
              <w:t>Current liabilities</w:t>
            </w:r>
          </w:p>
        </w:tc>
      </w:tr>
      <w:tr w:rsidR="001728C3" w:rsidRPr="00180160" w14:paraId="14216372" w14:textId="77777777" w:rsidTr="00E75F02">
        <w:tc>
          <w:tcPr>
            <w:tcW w:w="4885" w:type="dxa"/>
          </w:tcPr>
          <w:p w14:paraId="34C99F0E" w14:textId="77777777" w:rsidR="001728C3" w:rsidRPr="00180160" w:rsidRDefault="001728C3" w:rsidP="003F135F">
            <w:pPr>
              <w:rPr>
                <w:rFonts w:ascii="TeXGyreHeros" w:hAnsi="TeXGyreHeros" w:cs="Arial"/>
                <w:bCs/>
                <w:lang w:val="en-CA"/>
              </w:rPr>
            </w:pPr>
            <w:r w:rsidRPr="00180160">
              <w:rPr>
                <w:rFonts w:ascii="TeXGyreHeros" w:hAnsi="TeXGyreHeros" w:cs="Arial"/>
                <w:bCs/>
                <w:lang w:val="en-CA"/>
              </w:rPr>
              <w:t>Common shares</w:t>
            </w:r>
          </w:p>
        </w:tc>
        <w:tc>
          <w:tcPr>
            <w:tcW w:w="3960" w:type="dxa"/>
          </w:tcPr>
          <w:p w14:paraId="35E7AE95" w14:textId="77777777" w:rsidR="001728C3" w:rsidRPr="00180160" w:rsidRDefault="001728C3">
            <w:pPr>
              <w:rPr>
                <w:rFonts w:ascii="TeXGyreHeros" w:hAnsi="TeXGyreHeros" w:cs="Arial"/>
                <w:bCs/>
                <w:lang w:val="en-CA"/>
              </w:rPr>
            </w:pPr>
            <w:r w:rsidRPr="00180160">
              <w:rPr>
                <w:rFonts w:ascii="TeXGyreHeros" w:hAnsi="TeXGyreHeros" w:cs="Arial"/>
                <w:bCs/>
                <w:lang w:val="en-CA"/>
              </w:rPr>
              <w:t>Shareholders’ equity</w:t>
            </w:r>
          </w:p>
        </w:tc>
      </w:tr>
      <w:tr w:rsidR="001728C3" w:rsidRPr="00E75F02" w14:paraId="3F3FBE06" w14:textId="77777777" w:rsidTr="00E75F02">
        <w:tc>
          <w:tcPr>
            <w:tcW w:w="4885" w:type="dxa"/>
          </w:tcPr>
          <w:p w14:paraId="5FF0D3AB" w14:textId="77777777" w:rsidR="001728C3" w:rsidRPr="00E75F02" w:rsidRDefault="001728C3" w:rsidP="003F135F">
            <w:pPr>
              <w:rPr>
                <w:rFonts w:ascii="TeXGyreHeros" w:hAnsi="TeXGyreHeros" w:cs="Arial"/>
                <w:bCs/>
                <w:lang w:val="en-CA"/>
              </w:rPr>
            </w:pPr>
            <w:r w:rsidRPr="00E75F02">
              <w:rPr>
                <w:rFonts w:ascii="TeXGyreHeros" w:hAnsi="TeXGyreHeros" w:cs="Arial"/>
                <w:bCs/>
                <w:lang w:val="en-CA"/>
              </w:rPr>
              <w:t>Current portion of mortgage payable</w:t>
            </w:r>
          </w:p>
        </w:tc>
        <w:tc>
          <w:tcPr>
            <w:tcW w:w="3960" w:type="dxa"/>
          </w:tcPr>
          <w:p w14:paraId="34F53D5C" w14:textId="77777777" w:rsidR="001728C3" w:rsidRPr="00E75F02" w:rsidRDefault="001728C3">
            <w:pPr>
              <w:rPr>
                <w:rFonts w:ascii="TeXGyreHeros" w:hAnsi="TeXGyreHeros" w:cs="Arial"/>
                <w:bCs/>
                <w:lang w:val="en-CA"/>
              </w:rPr>
            </w:pPr>
            <w:r w:rsidRPr="00E75F02">
              <w:rPr>
                <w:rFonts w:ascii="TeXGyreHeros" w:hAnsi="TeXGyreHeros" w:cs="Arial"/>
                <w:bCs/>
                <w:lang w:val="en-CA"/>
              </w:rPr>
              <w:t>Current liabilities</w:t>
            </w:r>
          </w:p>
        </w:tc>
      </w:tr>
      <w:tr w:rsidR="001728C3" w:rsidRPr="00E75F02" w14:paraId="76960A61" w14:textId="77777777" w:rsidTr="00E75F02">
        <w:tc>
          <w:tcPr>
            <w:tcW w:w="4885" w:type="dxa"/>
          </w:tcPr>
          <w:p w14:paraId="0B69D096" w14:textId="77777777" w:rsidR="001728C3" w:rsidRPr="00E75F02" w:rsidRDefault="001728C3">
            <w:pPr>
              <w:rPr>
                <w:rFonts w:ascii="TeXGyreHeros" w:hAnsi="TeXGyreHeros" w:cs="Arial"/>
                <w:bCs/>
                <w:lang w:val="en-CA"/>
              </w:rPr>
            </w:pPr>
            <w:r w:rsidRPr="00E75F02">
              <w:rPr>
                <w:rFonts w:ascii="TeXGyreHeros" w:hAnsi="TeXGyreHeros" w:cs="Arial"/>
                <w:bCs/>
                <w:lang w:val="en-CA"/>
              </w:rPr>
              <w:t>Mortgage payable</w:t>
            </w:r>
          </w:p>
        </w:tc>
        <w:tc>
          <w:tcPr>
            <w:tcW w:w="3960" w:type="dxa"/>
          </w:tcPr>
          <w:p w14:paraId="7573CD40" w14:textId="77777777" w:rsidR="001728C3" w:rsidRPr="00E75F02" w:rsidRDefault="001728C3" w:rsidP="003F135F">
            <w:pPr>
              <w:rPr>
                <w:rFonts w:ascii="TeXGyreHeros" w:hAnsi="TeXGyreHeros" w:cs="Arial"/>
                <w:bCs/>
                <w:lang w:val="en-CA"/>
              </w:rPr>
            </w:pPr>
            <w:r w:rsidRPr="00E75F02">
              <w:rPr>
                <w:rFonts w:ascii="TeXGyreHeros" w:hAnsi="TeXGyreHeros" w:cs="Arial"/>
                <w:bCs/>
                <w:lang w:val="en-CA"/>
              </w:rPr>
              <w:t>Non-current liabilities</w:t>
            </w:r>
          </w:p>
        </w:tc>
      </w:tr>
      <w:tr w:rsidR="001728C3" w:rsidRPr="00E75F02" w14:paraId="34FC812B" w14:textId="77777777" w:rsidTr="00E75F02">
        <w:tc>
          <w:tcPr>
            <w:tcW w:w="4885" w:type="dxa"/>
          </w:tcPr>
          <w:p w14:paraId="75192E6F" w14:textId="77777777" w:rsidR="001728C3" w:rsidRPr="00E75F02" w:rsidRDefault="001728C3">
            <w:pPr>
              <w:rPr>
                <w:rFonts w:ascii="TeXGyreHeros" w:hAnsi="TeXGyreHeros" w:cs="Arial"/>
                <w:bCs/>
                <w:lang w:val="en-CA"/>
              </w:rPr>
            </w:pPr>
            <w:r w:rsidRPr="00E75F02">
              <w:rPr>
                <w:rFonts w:ascii="TeXGyreHeros" w:hAnsi="TeXGyreHeros" w:cs="Arial"/>
                <w:bCs/>
                <w:lang w:val="en-CA"/>
              </w:rPr>
              <w:t>Retained earnings</w:t>
            </w:r>
          </w:p>
        </w:tc>
        <w:tc>
          <w:tcPr>
            <w:tcW w:w="3960" w:type="dxa"/>
          </w:tcPr>
          <w:p w14:paraId="62175A9F" w14:textId="77777777" w:rsidR="001728C3" w:rsidRPr="00E75F02" w:rsidRDefault="001728C3">
            <w:pPr>
              <w:rPr>
                <w:rFonts w:ascii="TeXGyreHeros" w:hAnsi="TeXGyreHeros" w:cs="Arial"/>
                <w:bCs/>
                <w:lang w:val="en-CA"/>
              </w:rPr>
            </w:pPr>
            <w:r w:rsidRPr="00E75F02">
              <w:rPr>
                <w:rFonts w:ascii="TeXGyreHeros" w:hAnsi="TeXGyreHeros" w:cs="Arial"/>
                <w:bCs/>
                <w:lang w:val="en-CA"/>
              </w:rPr>
              <w:t>Shareholders’ equity</w:t>
            </w:r>
          </w:p>
        </w:tc>
      </w:tr>
      <w:tr w:rsidR="001728C3" w:rsidRPr="00E75F02" w14:paraId="5345C472" w14:textId="77777777" w:rsidTr="00E75F02">
        <w:tc>
          <w:tcPr>
            <w:tcW w:w="4885" w:type="dxa"/>
          </w:tcPr>
          <w:p w14:paraId="55F42EAE" w14:textId="77777777" w:rsidR="001728C3" w:rsidRPr="00E75F02" w:rsidRDefault="001728C3" w:rsidP="002947EB">
            <w:pPr>
              <w:rPr>
                <w:rFonts w:ascii="TeXGyreHeros" w:hAnsi="TeXGyreHeros" w:cs="Arial"/>
                <w:bCs/>
                <w:lang w:val="en-CA"/>
              </w:rPr>
            </w:pPr>
            <w:r w:rsidRPr="00E75F02">
              <w:rPr>
                <w:rFonts w:ascii="TeXGyreHeros" w:hAnsi="TeXGyreHeros" w:cs="Arial"/>
                <w:bCs/>
                <w:lang w:val="en-CA"/>
              </w:rPr>
              <w:t>Unearned revenue</w:t>
            </w:r>
          </w:p>
        </w:tc>
        <w:tc>
          <w:tcPr>
            <w:tcW w:w="3960" w:type="dxa"/>
          </w:tcPr>
          <w:p w14:paraId="13AF9DCF" w14:textId="77777777" w:rsidR="001728C3" w:rsidRPr="00E75F02" w:rsidRDefault="001728C3">
            <w:pPr>
              <w:rPr>
                <w:rFonts w:ascii="TeXGyreHeros" w:hAnsi="TeXGyreHeros" w:cs="Arial"/>
                <w:bCs/>
                <w:lang w:val="en-CA"/>
              </w:rPr>
            </w:pPr>
            <w:r w:rsidRPr="00E75F02">
              <w:rPr>
                <w:rFonts w:ascii="TeXGyreHeros" w:hAnsi="TeXGyreHeros" w:cs="Arial"/>
                <w:bCs/>
                <w:lang w:val="en-CA"/>
              </w:rPr>
              <w:t>Current liabilities</w:t>
            </w:r>
          </w:p>
        </w:tc>
      </w:tr>
    </w:tbl>
    <w:p w14:paraId="368E36BC" w14:textId="77777777" w:rsidR="00D92C61" w:rsidRPr="00E75F02" w:rsidRDefault="00D92C61">
      <w:pPr>
        <w:rPr>
          <w:rFonts w:ascii="TeXGyreHeros" w:hAnsi="TeXGyreHeros" w:cs="Arial"/>
          <w:sz w:val="28"/>
          <w:lang w:val="en-CA"/>
        </w:rPr>
      </w:pPr>
    </w:p>
    <w:p w14:paraId="08D6A4AA" w14:textId="77777777" w:rsidR="00D92C61" w:rsidRPr="00E75F02" w:rsidRDefault="00D92C61">
      <w:pPr>
        <w:rPr>
          <w:rFonts w:ascii="TeXGyreHeros" w:hAnsi="TeXGyreHeros" w:cs="Arial"/>
          <w:lang w:val="en-CA"/>
        </w:rPr>
      </w:pPr>
      <w:r w:rsidRPr="00E75F02">
        <w:rPr>
          <w:rFonts w:ascii="TeXGyreHeros" w:hAnsi="TeXGyreHeros" w:cs="Arial"/>
          <w:lang w:val="en-CA"/>
        </w:rPr>
        <w:t>(b)</w:t>
      </w:r>
    </w:p>
    <w:p w14:paraId="2D77C37C" w14:textId="77777777" w:rsidR="00D92C61" w:rsidRPr="00E75F02" w:rsidRDefault="006F30EC">
      <w:pPr>
        <w:jc w:val="center"/>
        <w:rPr>
          <w:rFonts w:ascii="TeXGyreHeros" w:hAnsi="TeXGyreHeros" w:cs="Arial"/>
          <w:lang w:val="en-CA"/>
        </w:rPr>
      </w:pPr>
      <w:r w:rsidRPr="00E75F02">
        <w:rPr>
          <w:rFonts w:ascii="TeXGyreHeros" w:hAnsi="TeXGyreHeros" w:cs="Arial"/>
          <w:lang w:val="en-CA"/>
        </w:rPr>
        <w:t>DEVON</w:t>
      </w:r>
      <w:r w:rsidR="00D92C61" w:rsidRPr="00E75F02">
        <w:rPr>
          <w:rFonts w:ascii="TeXGyreHeros" w:hAnsi="TeXGyreHeros" w:cs="Arial"/>
          <w:lang w:val="en-CA"/>
        </w:rPr>
        <w:t xml:space="preserve"> LIMITED</w:t>
      </w:r>
    </w:p>
    <w:p w14:paraId="66932896" w14:textId="77777777" w:rsidR="00D92C61" w:rsidRPr="00E75F02" w:rsidRDefault="006F30EC">
      <w:pPr>
        <w:jc w:val="center"/>
        <w:rPr>
          <w:rFonts w:ascii="TeXGyreHeros" w:hAnsi="TeXGyreHeros" w:cs="Arial"/>
          <w:lang w:val="en-CA"/>
        </w:rPr>
      </w:pPr>
      <w:r w:rsidRPr="00E75F02">
        <w:rPr>
          <w:rFonts w:ascii="TeXGyreHeros" w:hAnsi="TeXGyreHeros" w:cs="Arial"/>
          <w:lang w:val="en-CA"/>
        </w:rPr>
        <w:t xml:space="preserve">Statement of Financial Position </w:t>
      </w:r>
      <w:r w:rsidR="00D92C61" w:rsidRPr="00E75F02">
        <w:rPr>
          <w:rFonts w:ascii="TeXGyreHeros" w:hAnsi="TeXGyreHeros" w:cs="Arial"/>
          <w:lang w:val="en-CA"/>
        </w:rPr>
        <w:t>(partial)</w:t>
      </w:r>
    </w:p>
    <w:p w14:paraId="3688F9B4" w14:textId="77777777" w:rsidR="00C23A1D" w:rsidRPr="00E75F02" w:rsidRDefault="006F30EC" w:rsidP="00C23A1D">
      <w:pPr>
        <w:jc w:val="center"/>
        <w:rPr>
          <w:rFonts w:ascii="TeXGyreHeros" w:hAnsi="TeXGyreHeros" w:cs="Arial"/>
          <w:lang w:val="en-CA"/>
        </w:rPr>
      </w:pPr>
      <w:r w:rsidRPr="00E75F02">
        <w:rPr>
          <w:rFonts w:ascii="TeXGyreHeros" w:hAnsi="TeXGyreHeros" w:cs="Arial"/>
          <w:lang w:val="en-CA"/>
        </w:rPr>
        <w:t>December 31</w:t>
      </w:r>
      <w:r w:rsidR="00C23A1D" w:rsidRPr="00E75F02">
        <w:rPr>
          <w:rFonts w:ascii="TeXGyreHeros" w:hAnsi="TeXGyreHeros" w:cs="Arial"/>
          <w:lang w:val="en-CA"/>
        </w:rPr>
        <w:t>, 201</w:t>
      </w:r>
      <w:r w:rsidR="009010C4" w:rsidRPr="00E75F02">
        <w:rPr>
          <w:rFonts w:ascii="TeXGyreHeros" w:hAnsi="TeXGyreHeros" w:cs="Arial"/>
          <w:lang w:val="en-CA"/>
        </w:rPr>
        <w:t>8</w:t>
      </w:r>
    </w:p>
    <w:p w14:paraId="3FE047DB" w14:textId="77777777" w:rsidR="00D92C61" w:rsidRPr="00E75F02" w:rsidRDefault="00D92C61" w:rsidP="009821D8">
      <w:pPr>
        <w:jc w:val="center"/>
        <w:rPr>
          <w:rFonts w:ascii="TeXGyreHeros" w:hAnsi="TeXGyreHeros" w:cs="Arial"/>
          <w:sz w:val="12"/>
          <w:szCs w:val="12"/>
          <w:lang w:val="en-CA"/>
        </w:rPr>
      </w:pPr>
    </w:p>
    <w:p w14:paraId="1A3171C1" w14:textId="77777777" w:rsidR="00D92C61" w:rsidRPr="00E75F02" w:rsidRDefault="00D92C61">
      <w:pPr>
        <w:tabs>
          <w:tab w:val="left" w:pos="360"/>
          <w:tab w:val="left" w:pos="720"/>
          <w:tab w:val="right" w:pos="7200"/>
          <w:tab w:val="right" w:pos="8640"/>
        </w:tabs>
        <w:jc w:val="center"/>
        <w:rPr>
          <w:rFonts w:ascii="TeXGyreHeros" w:hAnsi="TeXGyreHeros" w:cs="Arial"/>
          <w:lang w:val="en-CA"/>
        </w:rPr>
      </w:pPr>
      <w:r w:rsidRPr="00E75F02">
        <w:rPr>
          <w:rFonts w:ascii="TeXGyreHeros" w:hAnsi="TeXGyreHeros" w:cs="Arial"/>
          <w:lang w:val="en-CA"/>
        </w:rPr>
        <w:t>Liabilities and Shareholders' Equity</w:t>
      </w:r>
    </w:p>
    <w:p w14:paraId="75E5C0BE" w14:textId="77777777" w:rsidR="00D92C61" w:rsidRPr="00E75F02" w:rsidRDefault="00D92C61">
      <w:pPr>
        <w:tabs>
          <w:tab w:val="left" w:pos="360"/>
          <w:tab w:val="left" w:pos="720"/>
          <w:tab w:val="right" w:pos="7200"/>
          <w:tab w:val="right" w:pos="8640"/>
        </w:tabs>
        <w:rPr>
          <w:rFonts w:ascii="TeXGyreHeros" w:hAnsi="TeXGyreHeros" w:cs="Arial"/>
          <w:sz w:val="16"/>
          <w:szCs w:val="16"/>
          <w:lang w:val="en-CA"/>
        </w:rPr>
      </w:pPr>
    </w:p>
    <w:p w14:paraId="0A202BBE" w14:textId="77777777" w:rsidR="00D92C61" w:rsidRPr="00E75F02" w:rsidRDefault="00D92C61">
      <w:pPr>
        <w:tabs>
          <w:tab w:val="left" w:pos="360"/>
          <w:tab w:val="left" w:pos="720"/>
          <w:tab w:val="right" w:pos="7560"/>
          <w:tab w:val="right" w:pos="9360"/>
        </w:tabs>
        <w:rPr>
          <w:rFonts w:ascii="TeXGyreHeros" w:hAnsi="TeXGyreHeros" w:cs="Arial"/>
          <w:lang w:val="en-CA"/>
        </w:rPr>
      </w:pPr>
      <w:r w:rsidRPr="00E75F02">
        <w:rPr>
          <w:rFonts w:ascii="TeXGyreHeros" w:hAnsi="TeXGyreHeros" w:cs="Arial"/>
          <w:lang w:val="en-CA"/>
        </w:rPr>
        <w:t>Current liabilities</w:t>
      </w:r>
    </w:p>
    <w:p w14:paraId="0F3ACF19" w14:textId="77777777" w:rsidR="00D92C61" w:rsidRPr="00E75F02" w:rsidRDefault="00D92C61" w:rsidP="00824B1C">
      <w:pPr>
        <w:tabs>
          <w:tab w:val="left" w:pos="360"/>
          <w:tab w:val="left" w:pos="720"/>
          <w:tab w:val="right" w:pos="6570"/>
          <w:tab w:val="right" w:pos="9360"/>
        </w:tabs>
        <w:rPr>
          <w:rFonts w:ascii="TeXGyreHeros" w:hAnsi="TeXGyreHeros" w:cs="Arial"/>
          <w:lang w:val="en-CA"/>
        </w:rPr>
      </w:pPr>
      <w:r w:rsidRPr="00E75F02">
        <w:rPr>
          <w:rFonts w:ascii="TeXGyreHeros" w:hAnsi="TeXGyreHeros" w:cs="Arial"/>
          <w:lang w:val="en-CA"/>
        </w:rPr>
        <w:tab/>
        <w:t>Accounts payable</w:t>
      </w:r>
      <w:r w:rsidRPr="00E75F02">
        <w:rPr>
          <w:rFonts w:ascii="TeXGyreHeros" w:hAnsi="TeXGyreHeros" w:cs="Arial"/>
          <w:lang w:val="en-CA"/>
        </w:rPr>
        <w:tab/>
        <w:t>$</w:t>
      </w:r>
      <w:r w:rsidR="00BE505E" w:rsidRPr="00E75F02">
        <w:rPr>
          <w:rFonts w:ascii="TeXGyreHeros" w:hAnsi="TeXGyreHeros" w:cs="Arial"/>
          <w:lang w:val="en-CA"/>
        </w:rPr>
        <w:t xml:space="preserve"> </w:t>
      </w:r>
      <w:r w:rsidR="00A1011F">
        <w:rPr>
          <w:rFonts w:ascii="TeXGyreHeros" w:hAnsi="TeXGyreHeros" w:cs="Arial"/>
          <w:lang w:val="en-CA"/>
        </w:rPr>
        <w:t>13</w:t>
      </w:r>
      <w:r w:rsidR="006F30EC" w:rsidRPr="00E75F02">
        <w:rPr>
          <w:rFonts w:ascii="TeXGyreHeros" w:hAnsi="TeXGyreHeros" w:cs="Arial"/>
          <w:lang w:val="en-CA"/>
        </w:rPr>
        <w:t>,</w:t>
      </w:r>
      <w:r w:rsidR="00A1011F">
        <w:rPr>
          <w:rFonts w:ascii="TeXGyreHeros" w:hAnsi="TeXGyreHeros" w:cs="Arial"/>
          <w:lang w:val="en-CA"/>
        </w:rPr>
        <w:t>1</w:t>
      </w:r>
      <w:r w:rsidR="006F30EC" w:rsidRPr="00E75F02">
        <w:rPr>
          <w:rFonts w:ascii="TeXGyreHeros" w:hAnsi="TeXGyreHeros" w:cs="Arial"/>
          <w:lang w:val="en-CA"/>
        </w:rPr>
        <w:t>00</w:t>
      </w:r>
    </w:p>
    <w:p w14:paraId="5E27B8F6" w14:textId="77777777" w:rsidR="00D92C61" w:rsidRPr="00E75F02" w:rsidRDefault="00D92C61" w:rsidP="00824B1C">
      <w:pPr>
        <w:tabs>
          <w:tab w:val="left" w:pos="360"/>
          <w:tab w:val="left" w:pos="720"/>
          <w:tab w:val="right" w:pos="6570"/>
          <w:tab w:val="right" w:pos="9360"/>
        </w:tabs>
        <w:rPr>
          <w:rFonts w:ascii="TeXGyreHeros" w:hAnsi="TeXGyreHeros" w:cs="Arial"/>
          <w:lang w:val="en-CA"/>
        </w:rPr>
      </w:pPr>
      <w:r w:rsidRPr="00E75F02">
        <w:rPr>
          <w:rFonts w:ascii="TeXGyreHeros" w:hAnsi="TeXGyreHeros" w:cs="Arial"/>
          <w:lang w:val="en-CA"/>
        </w:rPr>
        <w:tab/>
      </w:r>
      <w:r w:rsidR="006F30EC" w:rsidRPr="00E75F02">
        <w:rPr>
          <w:rFonts w:ascii="TeXGyreHeros" w:hAnsi="TeXGyreHeros" w:cs="Arial"/>
          <w:lang w:val="en-CA"/>
        </w:rPr>
        <w:t>Unearned revenue</w:t>
      </w:r>
      <w:r w:rsidR="006F30EC" w:rsidRPr="00E75F02">
        <w:rPr>
          <w:rFonts w:ascii="TeXGyreHeros" w:hAnsi="TeXGyreHeros" w:cs="Arial"/>
          <w:lang w:val="en-CA"/>
        </w:rPr>
        <w:tab/>
      </w:r>
      <w:r w:rsidR="00A1011F">
        <w:rPr>
          <w:rFonts w:ascii="TeXGyreHeros" w:hAnsi="TeXGyreHeros" w:cs="Arial"/>
          <w:lang w:val="en-CA"/>
        </w:rPr>
        <w:t>14,180</w:t>
      </w:r>
    </w:p>
    <w:p w14:paraId="34EFAF20" w14:textId="77777777" w:rsidR="00D92C61" w:rsidRPr="00E75F02" w:rsidRDefault="00D92C61" w:rsidP="00824B1C">
      <w:pPr>
        <w:tabs>
          <w:tab w:val="left" w:pos="360"/>
          <w:tab w:val="left" w:pos="720"/>
          <w:tab w:val="right" w:pos="6570"/>
          <w:tab w:val="right" w:pos="9360"/>
        </w:tabs>
        <w:rPr>
          <w:rFonts w:ascii="TeXGyreHeros" w:hAnsi="TeXGyreHeros" w:cs="Arial"/>
          <w:lang w:val="en-CA"/>
        </w:rPr>
      </w:pPr>
      <w:r w:rsidRPr="00E75F02">
        <w:rPr>
          <w:rFonts w:ascii="TeXGyreHeros" w:hAnsi="TeXGyreHeros" w:cs="Arial"/>
          <w:lang w:val="en-CA"/>
        </w:rPr>
        <w:tab/>
        <w:t xml:space="preserve">Current portion of </w:t>
      </w:r>
      <w:r w:rsidR="00C23A1D" w:rsidRPr="00E75F02">
        <w:rPr>
          <w:rFonts w:ascii="TeXGyreHeros" w:hAnsi="TeXGyreHeros" w:cs="Arial"/>
          <w:lang w:val="en-CA"/>
        </w:rPr>
        <w:t>mortgage payable</w:t>
      </w:r>
      <w:r w:rsidRPr="00E75F02">
        <w:rPr>
          <w:rFonts w:ascii="TeXGyreHeros" w:hAnsi="TeXGyreHeros" w:cs="Arial"/>
          <w:lang w:val="en-CA"/>
        </w:rPr>
        <w:tab/>
      </w:r>
      <w:r w:rsidR="00F379DC" w:rsidRPr="00E75F02">
        <w:rPr>
          <w:rFonts w:ascii="TeXGyreHeros" w:hAnsi="TeXGyreHeros" w:cs="Arial"/>
          <w:u w:val="single"/>
          <w:lang w:val="en-CA"/>
        </w:rPr>
        <w:t xml:space="preserve"> </w:t>
      </w:r>
      <w:r w:rsidR="00156080" w:rsidRPr="00E75F02">
        <w:rPr>
          <w:rFonts w:ascii="TeXGyreHeros" w:hAnsi="TeXGyreHeros" w:cs="Arial"/>
          <w:u w:val="single"/>
          <w:lang w:val="en-CA"/>
        </w:rPr>
        <w:t xml:space="preserve"> </w:t>
      </w:r>
      <w:r w:rsidR="00A1011F">
        <w:rPr>
          <w:rFonts w:ascii="TeXGyreHeros" w:hAnsi="TeXGyreHeros" w:cs="Arial"/>
          <w:u w:val="single"/>
          <w:lang w:val="en-CA"/>
        </w:rPr>
        <w:t>29,000</w:t>
      </w:r>
    </w:p>
    <w:p w14:paraId="6A1E3ED5" w14:textId="77777777" w:rsidR="00D92C61" w:rsidRPr="00E75F02" w:rsidRDefault="00D92C61" w:rsidP="00824B1C">
      <w:pPr>
        <w:tabs>
          <w:tab w:val="left" w:pos="360"/>
          <w:tab w:val="left" w:pos="720"/>
          <w:tab w:val="right" w:pos="6930"/>
          <w:tab w:val="right" w:pos="9360"/>
        </w:tabs>
        <w:rPr>
          <w:rFonts w:ascii="TeXGyreHeros" w:hAnsi="TeXGyreHeros" w:cs="Arial"/>
          <w:lang w:val="en-CA"/>
        </w:rPr>
      </w:pPr>
      <w:r w:rsidRPr="00E75F02">
        <w:rPr>
          <w:rFonts w:ascii="TeXGyreHeros" w:hAnsi="TeXGyreHeros" w:cs="Arial"/>
          <w:lang w:val="en-CA"/>
        </w:rPr>
        <w:tab/>
      </w:r>
      <w:r w:rsidRPr="00E75F02">
        <w:rPr>
          <w:rFonts w:ascii="TeXGyreHeros" w:hAnsi="TeXGyreHeros" w:cs="Arial"/>
          <w:lang w:val="en-CA"/>
        </w:rPr>
        <w:tab/>
        <w:t xml:space="preserve">Total </w:t>
      </w:r>
      <w:r w:rsidR="007D64F1" w:rsidRPr="00E75F02">
        <w:rPr>
          <w:rFonts w:ascii="TeXGyreHeros" w:hAnsi="TeXGyreHeros" w:cs="Arial"/>
          <w:lang w:val="en-CA"/>
        </w:rPr>
        <w:t>current liabilities</w:t>
      </w:r>
      <w:r w:rsidR="007D64F1" w:rsidRPr="00E75F02">
        <w:rPr>
          <w:rFonts w:ascii="TeXGyreHeros" w:hAnsi="TeXGyreHeros" w:cs="Arial"/>
          <w:lang w:val="en-CA"/>
        </w:rPr>
        <w:tab/>
      </w:r>
      <w:r w:rsidR="007D64F1" w:rsidRPr="00E75F02">
        <w:rPr>
          <w:rFonts w:ascii="TeXGyreHeros" w:hAnsi="TeXGyreHeros" w:cs="Arial"/>
          <w:lang w:val="en-CA"/>
        </w:rPr>
        <w:tab/>
        <w:t>$</w:t>
      </w:r>
      <w:r w:rsidR="00A47DCD" w:rsidRPr="00E75F02">
        <w:rPr>
          <w:rFonts w:ascii="TeXGyreHeros" w:hAnsi="TeXGyreHeros" w:cs="Arial"/>
          <w:lang w:val="en-CA"/>
        </w:rPr>
        <w:t xml:space="preserve"> </w:t>
      </w:r>
      <w:r w:rsidR="007D64F1" w:rsidRPr="00E75F02">
        <w:rPr>
          <w:rFonts w:ascii="TeXGyreHeros" w:hAnsi="TeXGyreHeros" w:cs="Arial"/>
          <w:lang w:val="en-CA"/>
        </w:rPr>
        <w:t xml:space="preserve"> </w:t>
      </w:r>
      <w:r w:rsidR="00A1011F">
        <w:rPr>
          <w:rFonts w:ascii="TeXGyreHeros" w:hAnsi="TeXGyreHeros" w:cs="Arial"/>
          <w:lang w:val="en-CA"/>
        </w:rPr>
        <w:t xml:space="preserve"> 56,280</w:t>
      </w:r>
    </w:p>
    <w:p w14:paraId="255D53E9" w14:textId="77777777" w:rsidR="00D92C61" w:rsidRPr="00E75F02" w:rsidRDefault="007D64F1">
      <w:pPr>
        <w:tabs>
          <w:tab w:val="left" w:pos="360"/>
          <w:tab w:val="left" w:pos="720"/>
          <w:tab w:val="right" w:pos="7560"/>
          <w:tab w:val="right" w:pos="9360"/>
        </w:tabs>
        <w:rPr>
          <w:rFonts w:ascii="TeXGyreHeros" w:hAnsi="TeXGyreHeros" w:cs="Arial"/>
          <w:lang w:val="en-CA"/>
        </w:rPr>
      </w:pPr>
      <w:r w:rsidRPr="00E75F02">
        <w:rPr>
          <w:rFonts w:ascii="TeXGyreHeros" w:hAnsi="TeXGyreHeros" w:cs="Arial"/>
          <w:lang w:val="en-CA"/>
        </w:rPr>
        <w:t>Non-current liabilities</w:t>
      </w:r>
    </w:p>
    <w:p w14:paraId="0868E604" w14:textId="77777777" w:rsidR="00012317" w:rsidRPr="00E75F02" w:rsidRDefault="007D64F1" w:rsidP="00824B1C">
      <w:pPr>
        <w:tabs>
          <w:tab w:val="left" w:pos="360"/>
          <w:tab w:val="left" w:pos="720"/>
          <w:tab w:val="right" w:pos="6570"/>
          <w:tab w:val="right" w:pos="9360"/>
        </w:tabs>
        <w:rPr>
          <w:rFonts w:ascii="TeXGyreHeros" w:hAnsi="TeXGyreHeros" w:cs="Arial"/>
          <w:u w:val="single"/>
          <w:lang w:val="en-CA"/>
        </w:rPr>
      </w:pPr>
      <w:r w:rsidRPr="00E75F02">
        <w:rPr>
          <w:rFonts w:ascii="TeXGyreHeros" w:hAnsi="TeXGyreHeros" w:cs="Arial"/>
          <w:lang w:val="en-CA"/>
        </w:rPr>
        <w:tab/>
      </w:r>
      <w:r w:rsidR="00AB66B1" w:rsidRPr="00E75F02">
        <w:rPr>
          <w:rFonts w:ascii="TeXGyreHeros" w:hAnsi="TeXGyreHeros" w:cs="Arial"/>
          <w:lang w:val="en-CA"/>
        </w:rPr>
        <w:t>Mortgage payable</w:t>
      </w:r>
      <w:r w:rsidR="0000030E" w:rsidRPr="00E75F02">
        <w:rPr>
          <w:rFonts w:ascii="TeXGyreHeros" w:hAnsi="TeXGyreHeros" w:cs="Arial"/>
          <w:lang w:val="en-CA"/>
        </w:rPr>
        <w:tab/>
      </w:r>
      <w:r w:rsidR="0000030E" w:rsidRPr="00E75F02">
        <w:rPr>
          <w:rFonts w:ascii="TeXGyreHeros" w:hAnsi="TeXGyreHeros" w:cs="Arial"/>
          <w:lang w:val="en-CA"/>
        </w:rPr>
        <w:tab/>
      </w:r>
      <w:r w:rsidR="0000030E" w:rsidRPr="00E75F02">
        <w:rPr>
          <w:rFonts w:ascii="TeXGyreHeros" w:hAnsi="TeXGyreHeros" w:cs="Arial"/>
          <w:u w:val="single"/>
          <w:lang w:val="en-CA"/>
        </w:rPr>
        <w:t xml:space="preserve"> </w:t>
      </w:r>
      <w:r w:rsidR="00A47DCD" w:rsidRPr="00E75F02">
        <w:rPr>
          <w:rFonts w:ascii="TeXGyreHeros" w:hAnsi="TeXGyreHeros" w:cs="Arial"/>
          <w:u w:val="single"/>
          <w:lang w:val="en-CA"/>
        </w:rPr>
        <w:t xml:space="preserve"> </w:t>
      </w:r>
      <w:r w:rsidR="00A1011F">
        <w:rPr>
          <w:rFonts w:ascii="TeXGyreHeros" w:hAnsi="TeXGyreHeros" w:cs="Arial"/>
          <w:u w:val="single"/>
          <w:lang w:val="en-CA"/>
        </w:rPr>
        <w:t>231,255</w:t>
      </w:r>
    </w:p>
    <w:p w14:paraId="3B4CEF29" w14:textId="77777777" w:rsidR="00D92C61" w:rsidRPr="00E75F02" w:rsidRDefault="0000030E">
      <w:pPr>
        <w:tabs>
          <w:tab w:val="left" w:pos="360"/>
          <w:tab w:val="left" w:pos="720"/>
          <w:tab w:val="right" w:pos="7560"/>
          <w:tab w:val="right" w:pos="9360"/>
        </w:tabs>
        <w:rPr>
          <w:rFonts w:ascii="TeXGyreHeros" w:hAnsi="TeXGyreHeros" w:cs="Arial"/>
          <w:lang w:val="en-CA"/>
        </w:rPr>
      </w:pPr>
      <w:r w:rsidRPr="00E75F02">
        <w:rPr>
          <w:rFonts w:ascii="TeXGyreHeros" w:hAnsi="TeXGyreHeros" w:cs="Arial"/>
          <w:lang w:val="en-CA"/>
        </w:rPr>
        <w:tab/>
      </w:r>
      <w:r w:rsidR="007D64F1" w:rsidRPr="00E75F02">
        <w:rPr>
          <w:rFonts w:ascii="TeXGyreHeros" w:hAnsi="TeXGyreHeros" w:cs="Arial"/>
          <w:lang w:val="en-CA"/>
        </w:rPr>
        <w:tab/>
        <w:t>Total liabilities</w:t>
      </w:r>
      <w:r w:rsidR="007D64F1" w:rsidRPr="00E75F02">
        <w:rPr>
          <w:rFonts w:ascii="TeXGyreHeros" w:hAnsi="TeXGyreHeros" w:cs="Arial"/>
          <w:lang w:val="en-CA"/>
        </w:rPr>
        <w:tab/>
      </w:r>
      <w:r w:rsidR="007D64F1" w:rsidRPr="00E75F02">
        <w:rPr>
          <w:rFonts w:ascii="TeXGyreHeros" w:hAnsi="TeXGyreHeros" w:cs="Arial"/>
          <w:lang w:val="en-CA"/>
        </w:rPr>
        <w:tab/>
      </w:r>
      <w:r w:rsidR="00A1011F">
        <w:rPr>
          <w:rFonts w:ascii="TeXGyreHeros" w:hAnsi="TeXGyreHeros" w:cs="Arial"/>
          <w:lang w:val="en-CA"/>
        </w:rPr>
        <w:t>287,535</w:t>
      </w:r>
    </w:p>
    <w:p w14:paraId="117FCB38" w14:textId="77777777" w:rsidR="00D92C61" w:rsidRPr="00E75F02" w:rsidRDefault="00D92C61">
      <w:pPr>
        <w:tabs>
          <w:tab w:val="left" w:pos="360"/>
          <w:tab w:val="left" w:pos="720"/>
          <w:tab w:val="right" w:pos="7560"/>
          <w:tab w:val="right" w:pos="9360"/>
        </w:tabs>
        <w:rPr>
          <w:rFonts w:ascii="TeXGyreHeros" w:hAnsi="TeXGyreHeros" w:cs="Arial"/>
          <w:lang w:val="en-CA"/>
        </w:rPr>
      </w:pPr>
      <w:r w:rsidRPr="00E75F02">
        <w:rPr>
          <w:rFonts w:ascii="TeXGyreHeros" w:hAnsi="TeXGyreHeros" w:cs="Arial"/>
          <w:lang w:val="en-CA"/>
        </w:rPr>
        <w:t>Shareholders' equity</w:t>
      </w:r>
    </w:p>
    <w:p w14:paraId="6EA3D638" w14:textId="77777777" w:rsidR="00F379DC" w:rsidRPr="00E75F02" w:rsidRDefault="0000030E" w:rsidP="00824B1C">
      <w:pPr>
        <w:tabs>
          <w:tab w:val="left" w:pos="360"/>
          <w:tab w:val="left" w:pos="720"/>
          <w:tab w:val="right" w:pos="6570"/>
          <w:tab w:val="right" w:pos="9360"/>
        </w:tabs>
        <w:rPr>
          <w:rFonts w:ascii="TeXGyreHeros" w:hAnsi="TeXGyreHeros" w:cs="Arial"/>
          <w:lang w:val="en-CA"/>
        </w:rPr>
      </w:pPr>
      <w:r w:rsidRPr="00E75F02">
        <w:rPr>
          <w:rFonts w:ascii="TeXGyreHeros" w:hAnsi="TeXGyreHeros" w:cs="Arial"/>
          <w:lang w:val="en-CA"/>
        </w:rPr>
        <w:tab/>
        <w:t>Common shares</w:t>
      </w:r>
      <w:r w:rsidR="00D92C61" w:rsidRPr="00E75F02">
        <w:rPr>
          <w:rFonts w:ascii="TeXGyreHeros" w:hAnsi="TeXGyreHeros" w:cs="Arial"/>
          <w:lang w:val="en-CA"/>
        </w:rPr>
        <w:tab/>
        <w:t>$</w:t>
      </w:r>
      <w:r w:rsidR="00A1011F">
        <w:rPr>
          <w:rFonts w:ascii="TeXGyreHeros" w:hAnsi="TeXGyreHeros" w:cs="Arial"/>
          <w:lang w:val="en-CA"/>
        </w:rPr>
        <w:t>115</w:t>
      </w:r>
      <w:r w:rsidR="00960F17" w:rsidRPr="00E75F02">
        <w:rPr>
          <w:rFonts w:ascii="TeXGyreHeros" w:hAnsi="TeXGyreHeros" w:cs="Arial"/>
          <w:lang w:val="en-CA"/>
        </w:rPr>
        <w:t>,</w:t>
      </w:r>
      <w:r w:rsidR="00A1011F">
        <w:rPr>
          <w:rFonts w:ascii="TeXGyreHeros" w:hAnsi="TeXGyreHeros" w:cs="Arial"/>
          <w:lang w:val="en-CA"/>
        </w:rPr>
        <w:t>400</w:t>
      </w:r>
    </w:p>
    <w:p w14:paraId="1E5E08FF" w14:textId="77777777" w:rsidR="00D92C61" w:rsidRPr="00E75F02" w:rsidRDefault="00D92C61" w:rsidP="00824B1C">
      <w:pPr>
        <w:tabs>
          <w:tab w:val="left" w:pos="360"/>
          <w:tab w:val="left" w:pos="720"/>
          <w:tab w:val="right" w:pos="6570"/>
          <w:tab w:val="right" w:pos="9360"/>
        </w:tabs>
        <w:rPr>
          <w:rFonts w:ascii="TeXGyreHeros" w:hAnsi="TeXGyreHeros" w:cs="Arial"/>
          <w:lang w:val="en-CA"/>
        </w:rPr>
      </w:pPr>
      <w:r w:rsidRPr="00E75F02">
        <w:rPr>
          <w:rFonts w:ascii="TeXGyreHeros" w:hAnsi="TeXGyreHeros" w:cs="Arial"/>
          <w:lang w:val="en-CA"/>
        </w:rPr>
        <w:tab/>
      </w:r>
      <w:r w:rsidR="00F379DC" w:rsidRPr="00E75F02">
        <w:rPr>
          <w:rFonts w:ascii="TeXGyreHeros" w:hAnsi="TeXGyreHeros" w:cs="Arial"/>
          <w:lang w:val="en-CA"/>
        </w:rPr>
        <w:t>Retained earnings</w:t>
      </w:r>
      <w:r w:rsidR="00F379DC" w:rsidRPr="00E75F02">
        <w:rPr>
          <w:rFonts w:ascii="TeXGyreHeros" w:hAnsi="TeXGyreHeros" w:cs="Arial"/>
          <w:lang w:val="en-CA"/>
        </w:rPr>
        <w:tab/>
      </w:r>
      <w:r w:rsidR="00A47DCD" w:rsidRPr="00E75F02">
        <w:rPr>
          <w:rFonts w:ascii="TeXGyreHeros" w:hAnsi="TeXGyreHeros" w:cs="Arial"/>
          <w:u w:val="single"/>
          <w:lang w:val="en-CA"/>
        </w:rPr>
        <w:t xml:space="preserve"> </w:t>
      </w:r>
      <w:r w:rsidR="00A1011F">
        <w:rPr>
          <w:rFonts w:ascii="TeXGyreHeros" w:hAnsi="TeXGyreHeros" w:cs="Arial"/>
          <w:u w:val="single"/>
          <w:lang w:val="en-CA"/>
        </w:rPr>
        <w:t>321,295</w:t>
      </w:r>
    </w:p>
    <w:p w14:paraId="188BF2C9" w14:textId="56C1E6FA" w:rsidR="00571ED2" w:rsidRPr="00E75F02" w:rsidRDefault="00D92C61" w:rsidP="00824B1C">
      <w:pPr>
        <w:tabs>
          <w:tab w:val="left" w:pos="360"/>
          <w:tab w:val="left" w:pos="720"/>
          <w:tab w:val="left" w:pos="7470"/>
          <w:tab w:val="right" w:pos="9360"/>
        </w:tabs>
        <w:ind w:right="-86"/>
        <w:rPr>
          <w:rFonts w:ascii="TeXGyreHeros" w:hAnsi="TeXGyreHeros" w:cs="Arial"/>
          <w:lang w:val="en-CA"/>
        </w:rPr>
      </w:pPr>
      <w:r w:rsidRPr="00E75F02">
        <w:rPr>
          <w:rFonts w:ascii="TeXGyreHeros" w:hAnsi="TeXGyreHeros" w:cs="Arial"/>
          <w:lang w:val="en-CA"/>
        </w:rPr>
        <w:tab/>
      </w:r>
      <w:r w:rsidRPr="00E75F02">
        <w:rPr>
          <w:rFonts w:ascii="TeXGyreHeros" w:hAnsi="TeXGyreHeros" w:cs="Arial"/>
          <w:lang w:val="en-CA"/>
        </w:rPr>
        <w:tab/>
        <w:t>Total shareholders’ equity</w:t>
      </w:r>
      <w:r w:rsidRPr="00E75F02">
        <w:rPr>
          <w:rFonts w:ascii="TeXGyreHeros" w:hAnsi="TeXGyreHeros" w:cs="Arial"/>
          <w:lang w:val="en-CA"/>
        </w:rPr>
        <w:tab/>
      </w:r>
      <w:r w:rsidR="00824B1C">
        <w:rPr>
          <w:rFonts w:ascii="TeXGyreHeros" w:hAnsi="TeXGyreHeros" w:cs="Arial"/>
          <w:u w:val="single"/>
          <w:lang w:val="en-CA"/>
        </w:rPr>
        <w:t xml:space="preserve">  </w:t>
      </w:r>
      <w:r w:rsidRPr="00E75F02">
        <w:rPr>
          <w:rFonts w:ascii="TeXGyreHeros" w:hAnsi="TeXGyreHeros" w:cs="Arial"/>
          <w:u w:val="single"/>
          <w:lang w:val="en-CA"/>
        </w:rPr>
        <w:t xml:space="preserve"> </w:t>
      </w:r>
      <w:r w:rsidR="00A1011F">
        <w:rPr>
          <w:rFonts w:ascii="TeXGyreHeros" w:hAnsi="TeXGyreHeros" w:cs="Arial"/>
          <w:u w:val="single"/>
          <w:lang w:val="en-CA"/>
        </w:rPr>
        <w:t>436,695</w:t>
      </w:r>
    </w:p>
    <w:p w14:paraId="4BEDBBD2" w14:textId="67C6D9C9" w:rsidR="00D92C61" w:rsidRPr="00E75F02" w:rsidRDefault="00D92C61" w:rsidP="00824B1C">
      <w:pPr>
        <w:tabs>
          <w:tab w:val="left" w:pos="360"/>
          <w:tab w:val="left" w:pos="720"/>
          <w:tab w:val="right" w:pos="8550"/>
          <w:tab w:val="left" w:pos="8820"/>
        </w:tabs>
        <w:ind w:right="-356"/>
        <w:rPr>
          <w:rFonts w:ascii="TeXGyreHeros" w:hAnsi="TeXGyreHeros" w:cs="Arial"/>
          <w:lang w:val="en-CA"/>
        </w:rPr>
      </w:pPr>
      <w:r w:rsidRPr="00E75F02">
        <w:rPr>
          <w:rFonts w:ascii="TeXGyreHeros" w:hAnsi="TeXGyreHeros" w:cs="Arial"/>
          <w:lang w:val="en-CA"/>
        </w:rPr>
        <w:t>Total liabilities and shareholders' equity</w:t>
      </w:r>
      <w:r w:rsidRPr="00E75F02">
        <w:rPr>
          <w:rFonts w:ascii="TeXGyreHeros" w:hAnsi="TeXGyreHeros" w:cs="Arial"/>
          <w:lang w:val="en-CA"/>
        </w:rPr>
        <w:tab/>
      </w:r>
      <w:r w:rsidRPr="00E75F02">
        <w:rPr>
          <w:rFonts w:ascii="TeXGyreHeros" w:hAnsi="TeXGyreHeros" w:cs="Arial"/>
          <w:u w:val="double"/>
          <w:lang w:val="en-CA"/>
        </w:rPr>
        <w:t>$</w:t>
      </w:r>
      <w:r w:rsidR="00A1011F">
        <w:rPr>
          <w:rFonts w:ascii="TeXGyreHeros" w:hAnsi="TeXGyreHeros" w:cs="Arial"/>
          <w:u w:val="double"/>
          <w:lang w:val="en-CA"/>
        </w:rPr>
        <w:t>724,230</w:t>
      </w:r>
    </w:p>
    <w:p w14:paraId="7A4B46F8" w14:textId="77777777" w:rsidR="00D92C61" w:rsidRPr="00E75F02" w:rsidRDefault="00D92C61">
      <w:pPr>
        <w:rPr>
          <w:rFonts w:ascii="TeXGyreHeros" w:hAnsi="TeXGyreHeros" w:cs="Arial"/>
          <w:b/>
          <w:lang w:val="en-CA"/>
        </w:rPr>
      </w:pPr>
    </w:p>
    <w:p w14:paraId="2E8B00C4" w14:textId="77777777" w:rsidR="00B727AC" w:rsidRDefault="00B727AC">
      <w:pPr>
        <w:ind w:left="720" w:hanging="720"/>
        <w:jc w:val="both"/>
        <w:rPr>
          <w:rFonts w:ascii="TeXGyreHeros" w:hAnsi="TeXGyreHeros" w:cs="Arial"/>
          <w:bCs/>
          <w:lang w:val="en-CA"/>
        </w:rPr>
      </w:pPr>
    </w:p>
    <w:p w14:paraId="109A606D" w14:textId="2ECDF70A" w:rsidR="00D92C61" w:rsidRPr="00E75F02" w:rsidRDefault="00D92C61">
      <w:pPr>
        <w:ind w:left="720" w:hanging="720"/>
        <w:jc w:val="both"/>
        <w:rPr>
          <w:rFonts w:ascii="TeXGyreHeros" w:hAnsi="TeXGyreHeros" w:cs="Arial"/>
          <w:bCs/>
          <w:lang w:val="en-CA"/>
        </w:rPr>
      </w:pPr>
      <w:r w:rsidRPr="00E75F02">
        <w:rPr>
          <w:rFonts w:ascii="TeXGyreHeros" w:hAnsi="TeXGyreHeros" w:cs="Arial"/>
          <w:bCs/>
          <w:lang w:val="en-CA"/>
        </w:rPr>
        <w:t>(c)</w:t>
      </w:r>
      <w:r w:rsidRPr="00E75F02">
        <w:rPr>
          <w:rFonts w:ascii="TeXGyreHeros" w:hAnsi="TeXGyreHeros" w:cs="Arial"/>
          <w:bCs/>
          <w:lang w:val="en-CA"/>
        </w:rPr>
        <w:tab/>
        <w:t xml:space="preserve">Yes, the total </w:t>
      </w:r>
      <w:proofErr w:type="gramStart"/>
      <w:r w:rsidRPr="00E75F02">
        <w:rPr>
          <w:rFonts w:ascii="TeXGyreHeros" w:hAnsi="TeXGyreHeros" w:cs="Arial"/>
          <w:bCs/>
          <w:lang w:val="en-CA"/>
        </w:rPr>
        <w:t xml:space="preserve">assets </w:t>
      </w:r>
      <w:r w:rsidR="00F41B12" w:rsidRPr="00E75F02">
        <w:rPr>
          <w:rFonts w:ascii="TeXGyreHeros" w:hAnsi="TeXGyreHeros" w:cs="Arial"/>
          <w:bCs/>
          <w:lang w:val="en-CA"/>
        </w:rPr>
        <w:t>of $</w:t>
      </w:r>
      <w:r w:rsidR="00A1011F">
        <w:rPr>
          <w:rFonts w:ascii="TeXGyreHeros" w:hAnsi="TeXGyreHeros" w:cs="Arial"/>
          <w:bCs/>
          <w:lang w:val="en-CA"/>
        </w:rPr>
        <w:t>724,230</w:t>
      </w:r>
      <w:r w:rsidR="00F41B12" w:rsidRPr="00E75F02">
        <w:rPr>
          <w:rFonts w:ascii="TeXGyreHeros" w:hAnsi="TeXGyreHeros" w:cs="Arial"/>
          <w:bCs/>
          <w:lang w:val="en-CA"/>
        </w:rPr>
        <w:t xml:space="preserve"> </w:t>
      </w:r>
      <w:r w:rsidR="00586C6B">
        <w:rPr>
          <w:rFonts w:ascii="TeXGyreHeros" w:hAnsi="TeXGyreHeros" w:cs="Arial"/>
          <w:bCs/>
          <w:lang w:val="en-CA"/>
        </w:rPr>
        <w:t>matches</w:t>
      </w:r>
      <w:proofErr w:type="gramEnd"/>
      <w:r w:rsidR="00586C6B">
        <w:rPr>
          <w:rFonts w:ascii="TeXGyreHeros" w:hAnsi="TeXGyreHeros" w:cs="Arial"/>
          <w:bCs/>
          <w:lang w:val="en-CA"/>
        </w:rPr>
        <w:t xml:space="preserve"> the</w:t>
      </w:r>
      <w:r w:rsidR="00F41B12" w:rsidRPr="00E75F02">
        <w:rPr>
          <w:rFonts w:ascii="TeXGyreHeros" w:hAnsi="TeXGyreHeros" w:cs="Arial"/>
          <w:bCs/>
          <w:lang w:val="en-CA"/>
        </w:rPr>
        <w:t xml:space="preserve"> </w:t>
      </w:r>
      <w:r w:rsidRPr="00E75F02">
        <w:rPr>
          <w:rFonts w:ascii="TeXGyreHeros" w:hAnsi="TeXGyreHeros" w:cs="Arial"/>
          <w:bCs/>
          <w:lang w:val="en-CA"/>
        </w:rPr>
        <w:t>total liabi</w:t>
      </w:r>
      <w:r w:rsidR="00586C6B">
        <w:rPr>
          <w:rFonts w:ascii="TeXGyreHeros" w:hAnsi="TeXGyreHeros" w:cs="Arial"/>
          <w:bCs/>
          <w:lang w:val="en-CA"/>
        </w:rPr>
        <w:t>lities and shareholders’ equity</w:t>
      </w:r>
      <w:r w:rsidRPr="00E75F02">
        <w:rPr>
          <w:rFonts w:ascii="TeXGyreHeros" w:hAnsi="TeXGyreHeros" w:cs="Arial"/>
          <w:bCs/>
          <w:lang w:val="en-CA"/>
        </w:rPr>
        <w:t>.</w:t>
      </w:r>
    </w:p>
    <w:p w14:paraId="0D71DF43" w14:textId="77777777" w:rsidR="00987AD5" w:rsidRDefault="00987AD5">
      <w:pPr>
        <w:rPr>
          <w:rFonts w:ascii="TeXGyreHeros" w:eastAsia="Calibri" w:hAnsi="TeXGyreHeros"/>
          <w:sz w:val="18"/>
          <w:szCs w:val="18"/>
        </w:rPr>
      </w:pPr>
    </w:p>
    <w:p w14:paraId="648EC084" w14:textId="22270BF8" w:rsidR="00D27DEF" w:rsidRPr="00E75F02" w:rsidRDefault="00987AD5">
      <w:pPr>
        <w:rPr>
          <w:rFonts w:ascii="TeXGyreHeros" w:hAnsi="TeXGyreHeros" w:cs="Arial"/>
          <w:sz w:val="28"/>
          <w:szCs w:val="28"/>
          <w:lang w:val="en-CA"/>
        </w:rPr>
      </w:pPr>
      <w:r w:rsidRPr="00155545">
        <w:rPr>
          <w:rFonts w:ascii="TeXGyreHeros" w:eastAsia="Calibri" w:hAnsi="TeXGyreHeros"/>
          <w:sz w:val="18"/>
          <w:szCs w:val="18"/>
        </w:rPr>
        <w:t xml:space="preserve">LO </w:t>
      </w:r>
      <w:proofErr w:type="gramStart"/>
      <w:r>
        <w:rPr>
          <w:rFonts w:ascii="TeXGyreHeros" w:eastAsia="Calibri" w:hAnsi="TeXGyreHeros"/>
          <w:sz w:val="18"/>
          <w:szCs w:val="18"/>
          <w:lang w:val="en-CA"/>
        </w:rPr>
        <w:t>1</w:t>
      </w:r>
      <w:r w:rsidR="00190BD7">
        <w:rPr>
          <w:rFonts w:ascii="TeXGyreHeros" w:eastAsia="Calibri" w:hAnsi="TeXGyreHeros"/>
          <w:sz w:val="18"/>
          <w:szCs w:val="18"/>
          <w:lang w:val="en-CA"/>
        </w:rPr>
        <w:t xml:space="preserve"> </w:t>
      </w:r>
      <w:r w:rsidRPr="00155545">
        <w:rPr>
          <w:rFonts w:ascii="TeXGyreHeros" w:eastAsia="Calibri" w:hAnsi="TeXGyreHeros"/>
          <w:sz w:val="18"/>
          <w:szCs w:val="18"/>
        </w:rPr>
        <w:t xml:space="preserve"> BT</w:t>
      </w:r>
      <w:proofErr w:type="gramEnd"/>
      <w:r w:rsidRPr="00155545">
        <w:rPr>
          <w:rFonts w:ascii="TeXGyreHeros" w:eastAsia="Calibri" w:hAnsi="TeXGyreHeros"/>
          <w:sz w:val="18"/>
          <w:szCs w:val="18"/>
        </w:rPr>
        <w:t xml:space="preserve">: </w:t>
      </w:r>
      <w:r w:rsidR="00190BD7">
        <w:rPr>
          <w:rFonts w:ascii="TeXGyreHeros" w:eastAsia="Calibri" w:hAnsi="TeXGyreHeros"/>
          <w:sz w:val="18"/>
          <w:szCs w:val="18"/>
        </w:rPr>
        <w:t>AP</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M</w:t>
      </w:r>
      <w:r w:rsidR="00190BD7">
        <w:rPr>
          <w:rFonts w:ascii="TeXGyreHeros" w:eastAsia="Calibri" w:hAnsi="TeXGyreHeros"/>
          <w:sz w:val="18"/>
          <w:szCs w:val="18"/>
          <w:lang w:val="en-CA"/>
        </w:rPr>
        <w:t xml:space="preserve"> </w:t>
      </w:r>
      <w:r w:rsidRPr="00155545">
        <w:rPr>
          <w:rFonts w:ascii="TeXGyreHeros" w:eastAsia="Calibri" w:hAnsi="TeXGyreHeros"/>
          <w:sz w:val="18"/>
          <w:szCs w:val="18"/>
        </w:rPr>
        <w:t xml:space="preserve"> Time: </w:t>
      </w:r>
      <w:r>
        <w:rPr>
          <w:rFonts w:ascii="TeXGyreHeros" w:eastAsia="Calibri" w:hAnsi="TeXGyreHeros"/>
          <w:sz w:val="18"/>
          <w:szCs w:val="18"/>
          <w:lang w:val="en-CA"/>
        </w:rPr>
        <w:t>30</w:t>
      </w:r>
      <w:r>
        <w:rPr>
          <w:rFonts w:ascii="TeXGyreHeros" w:eastAsia="Calibri" w:hAnsi="TeXGyreHeros"/>
          <w:sz w:val="18"/>
          <w:szCs w:val="18"/>
        </w:rPr>
        <w:t xml:space="preserve"> min.  AACSB: </w:t>
      </w:r>
      <w:proofErr w:type="gramStart"/>
      <w:r>
        <w:rPr>
          <w:rFonts w:ascii="TeXGyreHeros" w:eastAsia="Calibri" w:hAnsi="TeXGyreHeros"/>
          <w:sz w:val="18"/>
          <w:szCs w:val="18"/>
        </w:rPr>
        <w:t>Analytic</w:t>
      </w:r>
      <w:r w:rsidR="00190BD7">
        <w:rPr>
          <w:rFonts w:ascii="TeXGyreHeros" w:eastAsia="Calibri" w:hAnsi="TeXGyreHeros"/>
          <w:sz w:val="18"/>
          <w:szCs w:val="18"/>
        </w:rPr>
        <w:t xml:space="preserve"> </w:t>
      </w:r>
      <w:r w:rsidRPr="00155545">
        <w:rPr>
          <w:rFonts w:ascii="TeXGyreHeros" w:eastAsia="Calibri" w:hAnsi="TeXGyreHeros"/>
          <w:sz w:val="18"/>
          <w:szCs w:val="18"/>
        </w:rPr>
        <w:t xml:space="preserve"> CPA</w:t>
      </w:r>
      <w:proofErr w:type="gramEnd"/>
      <w:r w:rsidR="00190BD7">
        <w:rPr>
          <w:rFonts w:ascii="TeXGyreHeros" w:eastAsia="Calibri" w:hAnsi="TeXGyreHeros"/>
          <w:sz w:val="18"/>
          <w:szCs w:val="18"/>
        </w:rPr>
        <w:t xml:space="preserve">: cpa-t001 </w:t>
      </w:r>
      <w:r w:rsidRPr="00155545">
        <w:rPr>
          <w:rFonts w:ascii="TeXGyreHeros" w:eastAsia="Calibri" w:hAnsi="TeXGyreHeros"/>
          <w:sz w:val="18"/>
          <w:szCs w:val="18"/>
        </w:rPr>
        <w:t xml:space="preserve"> CM: Reporting</w:t>
      </w:r>
      <w:r>
        <w:rPr>
          <w:rFonts w:ascii="TeXGyreHeros" w:hAnsi="TeXGyreHeros"/>
          <w:color w:val="000000"/>
          <w:sz w:val="18"/>
          <w:szCs w:val="18"/>
        </w:rPr>
        <w:t xml:space="preserve"> </w:t>
      </w:r>
      <w:r w:rsidR="00D92C61" w:rsidRPr="00E75F02">
        <w:rPr>
          <w:rFonts w:ascii="TeXGyreHeros" w:hAnsi="TeXGyreHeros" w:cs="Arial"/>
          <w:bCs/>
          <w:sz w:val="28"/>
          <w:lang w:val="en-CA"/>
        </w:rPr>
        <w:br w:type="page"/>
      </w:r>
    </w:p>
    <w:p w14:paraId="6EA956BB" w14:textId="3CCAE12F" w:rsidR="005E4A18" w:rsidRDefault="005E4A18" w:rsidP="00E75F02">
      <w:pPr>
        <w:rPr>
          <w:rFonts w:ascii="TeXGyreHeros" w:hAnsi="TeXGyreHeros" w:cs="Arial"/>
          <w:lang w:val="en-CA"/>
        </w:rPr>
      </w:pPr>
      <w:r w:rsidRPr="00E75F02">
        <w:rPr>
          <w:rFonts w:ascii="TeXGyreHeros" w:hAnsi="TeXGyreHeros"/>
          <w:noProof/>
          <w:sz w:val="16"/>
          <w:szCs w:val="16"/>
        </w:rPr>
        <w:lastRenderedPageBreak/>
        <mc:AlternateContent>
          <mc:Choice Requires="wps">
            <w:drawing>
              <wp:anchor distT="0" distB="0" distL="114300" distR="114300" simplePos="0" relativeHeight="251650560" behindDoc="0" locked="0" layoutInCell="1" allowOverlap="1" wp14:anchorId="2B617E5F" wp14:editId="026A9F3D">
                <wp:simplePos x="0" y="0"/>
                <wp:positionH relativeFrom="margin">
                  <wp:align>center</wp:align>
                </wp:positionH>
                <wp:positionV relativeFrom="paragraph">
                  <wp:posOffset>17005</wp:posOffset>
                </wp:positionV>
                <wp:extent cx="1920240" cy="292735"/>
                <wp:effectExtent l="0" t="0" r="22860" b="12065"/>
                <wp:wrapSquare wrapText="bothSides"/>
                <wp:docPr id="1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292735"/>
                        </a:xfrm>
                        <a:prstGeom prst="rect">
                          <a:avLst/>
                        </a:prstGeom>
                        <a:solidFill>
                          <a:srgbClr val="FFFFFF"/>
                        </a:solidFill>
                        <a:ln w="9525">
                          <a:solidFill>
                            <a:srgbClr val="000000"/>
                          </a:solidFill>
                          <a:miter lim="800000"/>
                          <a:headEnd/>
                          <a:tailEnd/>
                        </a:ln>
                      </wps:spPr>
                      <wps:txbx>
                        <w:txbxContent>
                          <w:p w14:paraId="38ADCB3F" w14:textId="77777777" w:rsidR="006D49E3" w:rsidRPr="004E2EEB" w:rsidRDefault="006D49E3" w:rsidP="00E75F02">
                            <w:pPr>
                              <w:pStyle w:val="ProblemHead"/>
                              <w:spacing w:line="320" w:lineRule="exact"/>
                              <w:rPr>
                                <w:rFonts w:ascii="TeXGyreHeros" w:hAnsi="TeXGyreHeros"/>
                                <w:sz w:val="28"/>
                              </w:rPr>
                            </w:pPr>
                            <w:r w:rsidRPr="004E2EEB">
                              <w:rPr>
                                <w:rFonts w:ascii="TeXGyreHeros" w:hAnsi="TeXGyreHeros"/>
                                <w:sz w:val="28"/>
                              </w:rPr>
                              <w:t>PROBLEM 2-4B</w:t>
                            </w:r>
                          </w:p>
                          <w:p w14:paraId="7E5B0407" w14:textId="77777777" w:rsidR="006D49E3" w:rsidRDefault="006D49E3" w:rsidP="00FE16B9">
                            <w:pPr>
                              <w:pStyle w:val="ProblemHead"/>
                              <w:spacing w:line="260" w:lineRule="exac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9" type="#_x0000_t202" style="position:absolute;margin-left:0;margin-top:1.35pt;width:151.2pt;height:23.05pt;z-index:2516505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">
                <v:textbox>
                  <w:txbxContent>
                    <w:p w14:paraId="38ADCB3F" w14:textId="77777777" w:rsidR="006D49E3" w:rsidRPr="004E2EEB" w:rsidRDefault="006D49E3" w:rsidP="00E75F02">
                      <w:pPr>
                        <w:pStyle w:val="ProblemHead"/>
                        <w:spacing w:line="320" w:lineRule="exact"/>
                        <w:rPr>
                          <w:rFonts w:ascii="TeXGyreHeros" w:hAnsi="TeXGyreHeros"/>
                          <w:sz w:val="28"/>
                        </w:rPr>
                      </w:pPr>
                      <w:r w:rsidRPr="004E2EEB">
                        <w:rPr>
                          <w:rFonts w:ascii="TeXGyreHeros" w:hAnsi="TeXGyreHeros"/>
                          <w:sz w:val="28"/>
                        </w:rPr>
                        <w:t>PROBLEM 2-4B</w:t>
                      </w:r>
                    </w:p>
                    <w:p w14:paraId="7E5B0407" w14:textId="77777777" w:rsidR="006D49E3" w:rsidRDefault="006D49E3" w:rsidP="00FE16B9">
                      <w:pPr>
                        <w:pStyle w:val="ProblemHead"/>
                        <w:spacing w:line="260" w:lineRule="exact"/>
                      </w:pPr>
                    </w:p>
                  </w:txbxContent>
                </v:textbox>
                <w10:wrap type="square" anchorx="margin"/>
              </v:shape>
            </w:pict>
          </mc:Fallback>
        </mc:AlternateContent>
      </w:r>
    </w:p>
    <w:p w14:paraId="207656C6" w14:textId="77777777" w:rsidR="005E4A18" w:rsidRDefault="005E4A18" w:rsidP="00E75F02">
      <w:pPr>
        <w:rPr>
          <w:rFonts w:ascii="TeXGyreHeros" w:hAnsi="TeXGyreHeros" w:cs="Arial"/>
          <w:lang w:val="en-CA"/>
        </w:rPr>
      </w:pPr>
    </w:p>
    <w:p w14:paraId="4C689257" w14:textId="77777777" w:rsidR="005E4A18" w:rsidRDefault="005E4A18" w:rsidP="00E75F02">
      <w:pPr>
        <w:rPr>
          <w:rFonts w:ascii="TeXGyreHeros" w:hAnsi="TeXGyreHeros" w:cs="Arial"/>
          <w:lang w:val="en-CA"/>
        </w:rPr>
      </w:pPr>
    </w:p>
    <w:p w14:paraId="537C641D" w14:textId="18562B61" w:rsidR="00D27DEF" w:rsidRPr="00E75F02" w:rsidRDefault="00D27DEF" w:rsidP="00E75F02">
      <w:pPr>
        <w:rPr>
          <w:rFonts w:ascii="TeXGyreHeros" w:hAnsi="TeXGyreHeros" w:cs="Arial"/>
          <w:lang w:val="en-CA"/>
        </w:rPr>
      </w:pPr>
      <w:r w:rsidRPr="00E75F02">
        <w:rPr>
          <w:rFonts w:ascii="TeXGyreHeros" w:hAnsi="TeXGyreHeros" w:cs="Arial"/>
          <w:lang w:val="en-CA"/>
        </w:rPr>
        <w:t>(a)</w:t>
      </w:r>
    </w:p>
    <w:p w14:paraId="66199668" w14:textId="77777777" w:rsidR="00D92C61" w:rsidRPr="00E75F02" w:rsidRDefault="00D92C61">
      <w:pPr>
        <w:tabs>
          <w:tab w:val="left" w:pos="360"/>
          <w:tab w:val="left" w:pos="720"/>
          <w:tab w:val="right" w:pos="6480"/>
          <w:tab w:val="right" w:pos="8280"/>
          <w:tab w:val="right" w:pos="9900"/>
        </w:tabs>
        <w:jc w:val="center"/>
        <w:rPr>
          <w:rFonts w:ascii="TeXGyreHeros" w:hAnsi="TeXGyreHeros" w:cs="Arial"/>
          <w:lang w:val="en-CA"/>
        </w:rPr>
      </w:pPr>
      <w:r w:rsidRPr="00E75F02">
        <w:rPr>
          <w:rFonts w:ascii="TeXGyreHeros" w:hAnsi="TeXGyreHeros" w:cs="Arial"/>
          <w:lang w:val="en-CA"/>
        </w:rPr>
        <w:t>BEAULIEU LIMITED</w:t>
      </w:r>
    </w:p>
    <w:p w14:paraId="7EAC06DE" w14:textId="77777777" w:rsidR="00D92C61" w:rsidRPr="00E75F02" w:rsidRDefault="00E36217">
      <w:pPr>
        <w:tabs>
          <w:tab w:val="left" w:pos="360"/>
          <w:tab w:val="left" w:pos="720"/>
          <w:tab w:val="right" w:pos="6480"/>
          <w:tab w:val="right" w:pos="8280"/>
          <w:tab w:val="right" w:pos="9900"/>
        </w:tabs>
        <w:jc w:val="center"/>
        <w:rPr>
          <w:rFonts w:ascii="TeXGyreHeros" w:hAnsi="TeXGyreHeros" w:cs="Arial"/>
          <w:lang w:val="en-CA"/>
        </w:rPr>
      </w:pPr>
      <w:r w:rsidRPr="00E75F02">
        <w:rPr>
          <w:rFonts w:ascii="TeXGyreHeros" w:hAnsi="TeXGyreHeros" w:cs="Arial"/>
          <w:lang w:val="en-CA"/>
        </w:rPr>
        <w:t>Income Statement</w:t>
      </w:r>
    </w:p>
    <w:p w14:paraId="289072DA" w14:textId="77777777" w:rsidR="00D92C61" w:rsidRPr="00E75F02" w:rsidRDefault="00D92C61">
      <w:pPr>
        <w:tabs>
          <w:tab w:val="left" w:pos="360"/>
          <w:tab w:val="left" w:pos="720"/>
          <w:tab w:val="right" w:pos="6480"/>
          <w:tab w:val="right" w:pos="8280"/>
          <w:tab w:val="right" w:pos="9900"/>
        </w:tabs>
        <w:jc w:val="center"/>
        <w:rPr>
          <w:rFonts w:ascii="TeXGyreHeros" w:hAnsi="TeXGyreHeros" w:cs="Arial"/>
          <w:lang w:val="en-CA"/>
        </w:rPr>
      </w:pPr>
      <w:r w:rsidRPr="00E75F02">
        <w:rPr>
          <w:rFonts w:ascii="TeXGyreHeros" w:hAnsi="TeXGyreHeros" w:cs="Arial"/>
          <w:lang w:val="en-CA"/>
        </w:rPr>
        <w:t xml:space="preserve">Year Ended December 31, </w:t>
      </w:r>
      <w:r w:rsidR="009C7016" w:rsidRPr="00E75F02">
        <w:rPr>
          <w:rFonts w:ascii="TeXGyreHeros" w:hAnsi="TeXGyreHeros" w:cs="Arial"/>
          <w:lang w:val="en-CA"/>
        </w:rPr>
        <w:t>201</w:t>
      </w:r>
      <w:r w:rsidR="009010C4" w:rsidRPr="00E75F02">
        <w:rPr>
          <w:rFonts w:ascii="TeXGyreHeros" w:hAnsi="TeXGyreHeros" w:cs="Arial"/>
          <w:lang w:val="en-CA"/>
        </w:rPr>
        <w:t>8</w:t>
      </w:r>
    </w:p>
    <w:p w14:paraId="4892E6F1" w14:textId="77777777" w:rsidR="00D92C61" w:rsidRPr="00E75F02" w:rsidRDefault="00D92C61">
      <w:pPr>
        <w:tabs>
          <w:tab w:val="left" w:pos="360"/>
          <w:tab w:val="left" w:pos="720"/>
          <w:tab w:val="right" w:pos="6480"/>
          <w:tab w:val="right" w:pos="8280"/>
          <w:tab w:val="right" w:pos="9900"/>
        </w:tabs>
        <w:rPr>
          <w:rFonts w:ascii="TeXGyreHeros" w:hAnsi="TeXGyreHeros" w:cs="Arial"/>
          <w:sz w:val="16"/>
          <w:szCs w:val="16"/>
          <w:lang w:val="en-CA"/>
        </w:rPr>
      </w:pPr>
    </w:p>
    <w:p w14:paraId="46B28BE9" w14:textId="77777777" w:rsidR="00D011C7" w:rsidRPr="00E75F02" w:rsidRDefault="00D011C7">
      <w:pPr>
        <w:tabs>
          <w:tab w:val="left" w:pos="360"/>
          <w:tab w:val="left" w:pos="720"/>
          <w:tab w:val="right" w:pos="6480"/>
          <w:tab w:val="right" w:pos="8280"/>
          <w:tab w:val="right" w:pos="9900"/>
        </w:tabs>
        <w:rPr>
          <w:rFonts w:ascii="TeXGyreHeros" w:hAnsi="TeXGyreHeros" w:cs="Arial"/>
          <w:lang w:val="fr-CA"/>
        </w:rPr>
      </w:pPr>
      <w:r w:rsidRPr="00E75F02">
        <w:rPr>
          <w:rFonts w:ascii="TeXGyreHeros" w:hAnsi="TeXGyreHeros" w:cs="Arial"/>
          <w:lang w:val="fr-CA"/>
        </w:rPr>
        <w:t>Revenues</w:t>
      </w:r>
    </w:p>
    <w:p w14:paraId="4AAE33C0" w14:textId="77777777" w:rsidR="00D92C61" w:rsidRPr="00E75F02" w:rsidRDefault="007D64F1" w:rsidP="00BE10A9">
      <w:pPr>
        <w:tabs>
          <w:tab w:val="left" w:pos="360"/>
          <w:tab w:val="left" w:pos="720"/>
          <w:tab w:val="left" w:pos="5580"/>
          <w:tab w:val="right" w:pos="6660"/>
          <w:tab w:val="right" w:pos="7470"/>
          <w:tab w:val="right" w:pos="9900"/>
        </w:tabs>
        <w:rPr>
          <w:rFonts w:ascii="TeXGyreHeros" w:hAnsi="TeXGyreHeros" w:cs="Arial"/>
          <w:lang w:val="fr-CA"/>
        </w:rPr>
      </w:pPr>
      <w:r w:rsidRPr="00E75F02">
        <w:rPr>
          <w:rFonts w:ascii="TeXGyreHeros" w:hAnsi="TeXGyreHeros" w:cs="Arial"/>
          <w:lang w:val="fr-CA"/>
        </w:rPr>
        <w:tab/>
        <w:t>Service revenue</w:t>
      </w:r>
      <w:r w:rsidRPr="00E75F02">
        <w:rPr>
          <w:rFonts w:ascii="TeXGyreHeros" w:hAnsi="TeXGyreHeros" w:cs="Arial"/>
          <w:lang w:val="fr-CA"/>
        </w:rPr>
        <w:tab/>
      </w:r>
      <w:r w:rsidRPr="00E75F02">
        <w:rPr>
          <w:rFonts w:ascii="TeXGyreHeros" w:hAnsi="TeXGyreHeros" w:cs="Arial"/>
          <w:lang w:val="fr-CA"/>
        </w:rPr>
        <w:tab/>
        <w:t>$</w:t>
      </w:r>
      <w:r w:rsidR="00570F29">
        <w:rPr>
          <w:rFonts w:ascii="TeXGyreHeros" w:hAnsi="TeXGyreHeros" w:cs="Arial"/>
          <w:lang w:val="fr-CA"/>
        </w:rPr>
        <w:t>193</w:t>
      </w:r>
      <w:r w:rsidRPr="00E75F02">
        <w:rPr>
          <w:rFonts w:ascii="TeXGyreHeros" w:hAnsi="TeXGyreHeros" w:cs="Arial"/>
          <w:lang w:val="fr-CA"/>
        </w:rPr>
        <w:t>,</w:t>
      </w:r>
      <w:r w:rsidR="00570F29">
        <w:rPr>
          <w:rFonts w:ascii="TeXGyreHeros" w:hAnsi="TeXGyreHeros" w:cs="Arial"/>
          <w:lang w:val="fr-CA"/>
        </w:rPr>
        <w:t>1</w:t>
      </w:r>
      <w:r w:rsidRPr="00E75F02">
        <w:rPr>
          <w:rFonts w:ascii="TeXGyreHeros" w:hAnsi="TeXGyreHeros" w:cs="Arial"/>
          <w:lang w:val="fr-CA"/>
        </w:rPr>
        <w:t>00</w:t>
      </w:r>
    </w:p>
    <w:p w14:paraId="180418E1" w14:textId="77777777" w:rsidR="00D011C7" w:rsidRPr="00E75F02" w:rsidRDefault="007D64F1" w:rsidP="00BE10A9">
      <w:pPr>
        <w:tabs>
          <w:tab w:val="left" w:pos="360"/>
          <w:tab w:val="left" w:pos="720"/>
          <w:tab w:val="left" w:pos="5580"/>
          <w:tab w:val="right" w:pos="6660"/>
          <w:tab w:val="right" w:pos="7470"/>
          <w:tab w:val="right" w:pos="9900"/>
        </w:tabs>
        <w:rPr>
          <w:rFonts w:ascii="TeXGyreHeros" w:hAnsi="TeXGyreHeros" w:cs="Arial"/>
          <w:u w:val="single"/>
          <w:lang w:val="fr-CA"/>
        </w:rPr>
      </w:pPr>
      <w:r w:rsidRPr="00E75F02">
        <w:rPr>
          <w:rFonts w:ascii="TeXGyreHeros" w:hAnsi="TeXGyreHeros" w:cs="Arial"/>
          <w:lang w:val="fr-CA"/>
        </w:rPr>
        <w:tab/>
      </w:r>
      <w:proofErr w:type="spellStart"/>
      <w:r w:rsidRPr="00E75F02">
        <w:rPr>
          <w:rFonts w:ascii="TeXGyreHeros" w:hAnsi="TeXGyreHeros" w:cs="Arial"/>
          <w:lang w:val="fr-CA"/>
        </w:rPr>
        <w:t>Interest</w:t>
      </w:r>
      <w:proofErr w:type="spellEnd"/>
      <w:r w:rsidRPr="00E75F02">
        <w:rPr>
          <w:rFonts w:ascii="TeXGyreHeros" w:hAnsi="TeXGyreHeros" w:cs="Arial"/>
          <w:lang w:val="fr-CA"/>
        </w:rPr>
        <w:t xml:space="preserve"> revenue</w:t>
      </w:r>
      <w:r w:rsidRPr="00E75F02">
        <w:rPr>
          <w:rFonts w:ascii="TeXGyreHeros" w:hAnsi="TeXGyreHeros" w:cs="Arial"/>
          <w:lang w:val="fr-CA"/>
        </w:rPr>
        <w:tab/>
      </w:r>
      <w:r w:rsidRPr="00E75F02">
        <w:rPr>
          <w:rFonts w:ascii="TeXGyreHeros" w:hAnsi="TeXGyreHeros" w:cs="Arial"/>
          <w:lang w:val="fr-CA"/>
        </w:rPr>
        <w:tab/>
      </w:r>
      <w:r w:rsidRPr="00E75F02">
        <w:rPr>
          <w:rFonts w:ascii="TeXGyreHeros" w:hAnsi="TeXGyreHeros" w:cs="Arial"/>
          <w:u w:val="single"/>
          <w:lang w:val="fr-CA"/>
        </w:rPr>
        <w:t xml:space="preserve">       500</w:t>
      </w:r>
    </w:p>
    <w:p w14:paraId="703B3831" w14:textId="77777777" w:rsidR="00D011C7" w:rsidRPr="00E75F02" w:rsidRDefault="007D64F1" w:rsidP="00BE10A9">
      <w:pPr>
        <w:tabs>
          <w:tab w:val="left" w:pos="360"/>
          <w:tab w:val="left" w:pos="720"/>
          <w:tab w:val="right" w:pos="6480"/>
          <w:tab w:val="right" w:pos="6930"/>
          <w:tab w:val="right" w:pos="9900"/>
        </w:tabs>
        <w:rPr>
          <w:rFonts w:ascii="TeXGyreHeros" w:hAnsi="TeXGyreHeros" w:cs="Arial"/>
          <w:lang w:val="fr-CA"/>
        </w:rPr>
      </w:pPr>
      <w:r w:rsidRPr="00E75F02">
        <w:rPr>
          <w:rFonts w:ascii="TeXGyreHeros" w:hAnsi="TeXGyreHeros" w:cs="Arial"/>
          <w:lang w:val="fr-CA"/>
        </w:rPr>
        <w:tab/>
      </w:r>
      <w:r w:rsidRPr="00E75F02">
        <w:rPr>
          <w:rFonts w:ascii="TeXGyreHeros" w:hAnsi="TeXGyreHeros" w:cs="Arial"/>
          <w:lang w:val="fr-CA"/>
        </w:rPr>
        <w:tab/>
        <w:t>Total revenues</w:t>
      </w:r>
      <w:r w:rsidRPr="00E75F02">
        <w:rPr>
          <w:rFonts w:ascii="TeXGyreHeros" w:hAnsi="TeXGyreHeros" w:cs="Arial"/>
          <w:lang w:val="fr-CA"/>
        </w:rPr>
        <w:tab/>
      </w:r>
      <w:r w:rsidRPr="00E75F02">
        <w:rPr>
          <w:rFonts w:ascii="TeXGyreHeros" w:hAnsi="TeXGyreHeros" w:cs="Arial"/>
          <w:lang w:val="fr-CA"/>
        </w:rPr>
        <w:tab/>
      </w:r>
      <w:r w:rsidRPr="00E75F02">
        <w:rPr>
          <w:rFonts w:ascii="TeXGyreHeros" w:hAnsi="TeXGyreHeros" w:cs="Arial"/>
          <w:lang w:val="fr-CA"/>
        </w:rPr>
        <w:tab/>
        <w:t>$</w:t>
      </w:r>
      <w:r w:rsidR="00570F29">
        <w:rPr>
          <w:rFonts w:ascii="TeXGyreHeros" w:hAnsi="TeXGyreHeros" w:cs="Arial"/>
          <w:lang w:val="fr-CA"/>
        </w:rPr>
        <w:t>193</w:t>
      </w:r>
      <w:r w:rsidRPr="00E75F02">
        <w:rPr>
          <w:rFonts w:ascii="TeXGyreHeros" w:hAnsi="TeXGyreHeros" w:cs="Arial"/>
          <w:lang w:val="fr-CA"/>
        </w:rPr>
        <w:t>,</w:t>
      </w:r>
      <w:r w:rsidR="00570F29">
        <w:rPr>
          <w:rFonts w:ascii="TeXGyreHeros" w:hAnsi="TeXGyreHeros" w:cs="Arial"/>
          <w:lang w:val="fr-CA"/>
        </w:rPr>
        <w:t>6</w:t>
      </w:r>
      <w:r w:rsidRPr="00E75F02">
        <w:rPr>
          <w:rFonts w:ascii="TeXGyreHeros" w:hAnsi="TeXGyreHeros" w:cs="Arial"/>
          <w:lang w:val="fr-CA"/>
        </w:rPr>
        <w:t>00</w:t>
      </w:r>
    </w:p>
    <w:p w14:paraId="2AE7A271" w14:textId="77777777" w:rsidR="00D92C61" w:rsidRPr="00E75F02" w:rsidRDefault="007D64F1">
      <w:pPr>
        <w:tabs>
          <w:tab w:val="left" w:pos="360"/>
          <w:tab w:val="left" w:pos="720"/>
          <w:tab w:val="right" w:pos="6480"/>
          <w:tab w:val="right" w:pos="8280"/>
          <w:tab w:val="right" w:pos="9900"/>
        </w:tabs>
        <w:rPr>
          <w:rFonts w:ascii="TeXGyreHeros" w:hAnsi="TeXGyreHeros" w:cs="Arial"/>
          <w:lang w:val="fr-CA"/>
        </w:rPr>
      </w:pPr>
      <w:proofErr w:type="spellStart"/>
      <w:r w:rsidRPr="00E75F02">
        <w:rPr>
          <w:rFonts w:ascii="TeXGyreHeros" w:hAnsi="TeXGyreHeros" w:cs="Arial"/>
          <w:lang w:val="fr-CA"/>
        </w:rPr>
        <w:t>Expenses</w:t>
      </w:r>
      <w:proofErr w:type="spellEnd"/>
    </w:p>
    <w:p w14:paraId="134F9F99" w14:textId="77777777" w:rsidR="00D92C61" w:rsidRPr="00E75F02" w:rsidRDefault="007D64F1" w:rsidP="00BE10A9">
      <w:pPr>
        <w:tabs>
          <w:tab w:val="left" w:pos="360"/>
          <w:tab w:val="left" w:pos="720"/>
          <w:tab w:val="right" w:pos="5580"/>
          <w:tab w:val="right" w:pos="6660"/>
          <w:tab w:val="right" w:pos="9900"/>
        </w:tabs>
        <w:rPr>
          <w:rFonts w:ascii="TeXGyreHeros" w:hAnsi="TeXGyreHeros" w:cs="Arial"/>
          <w:lang w:val="fr-CA"/>
        </w:rPr>
      </w:pPr>
      <w:r w:rsidRPr="00E75F02">
        <w:rPr>
          <w:rFonts w:ascii="TeXGyreHeros" w:hAnsi="TeXGyreHeros" w:cs="Arial"/>
          <w:lang w:val="fr-CA"/>
        </w:rPr>
        <w:tab/>
        <w:t xml:space="preserve">Salaries </w:t>
      </w:r>
      <w:proofErr w:type="spellStart"/>
      <w:r w:rsidRPr="00E75F02">
        <w:rPr>
          <w:rFonts w:ascii="TeXGyreHeros" w:hAnsi="TeXGyreHeros" w:cs="Arial"/>
          <w:lang w:val="fr-CA"/>
        </w:rPr>
        <w:t>expense</w:t>
      </w:r>
      <w:proofErr w:type="spellEnd"/>
      <w:r w:rsidRPr="00E75F02">
        <w:rPr>
          <w:rFonts w:ascii="TeXGyreHeros" w:hAnsi="TeXGyreHeros" w:cs="Arial"/>
          <w:lang w:val="fr-CA"/>
        </w:rPr>
        <w:tab/>
      </w:r>
      <w:r w:rsidRPr="00E75F02">
        <w:rPr>
          <w:rFonts w:ascii="TeXGyreHeros" w:hAnsi="TeXGyreHeros" w:cs="Arial"/>
          <w:lang w:val="fr-CA"/>
        </w:rPr>
        <w:tab/>
        <w:t xml:space="preserve"> $</w:t>
      </w:r>
      <w:r w:rsidR="00570F29">
        <w:rPr>
          <w:rFonts w:ascii="TeXGyreHeros" w:hAnsi="TeXGyreHeros" w:cs="Arial"/>
          <w:lang w:val="fr-CA"/>
        </w:rPr>
        <w:t>145</w:t>
      </w:r>
      <w:r w:rsidRPr="00E75F02">
        <w:rPr>
          <w:rFonts w:ascii="TeXGyreHeros" w:hAnsi="TeXGyreHeros" w:cs="Arial"/>
          <w:lang w:val="fr-CA"/>
        </w:rPr>
        <w:t>,</w:t>
      </w:r>
      <w:r w:rsidR="00570F29">
        <w:rPr>
          <w:rFonts w:ascii="TeXGyreHeros" w:hAnsi="TeXGyreHeros" w:cs="Arial"/>
          <w:lang w:val="fr-CA"/>
        </w:rPr>
        <w:t>6</w:t>
      </w:r>
      <w:r w:rsidRPr="00E75F02">
        <w:rPr>
          <w:rFonts w:ascii="TeXGyreHeros" w:hAnsi="TeXGyreHeros" w:cs="Arial"/>
          <w:lang w:val="fr-CA"/>
        </w:rPr>
        <w:t>00</w:t>
      </w:r>
    </w:p>
    <w:p w14:paraId="70AA5C30" w14:textId="77777777" w:rsidR="00277F3C" w:rsidRPr="00E75F02" w:rsidRDefault="007D64F1" w:rsidP="00BE10A9">
      <w:pPr>
        <w:tabs>
          <w:tab w:val="left" w:pos="360"/>
          <w:tab w:val="left" w:pos="720"/>
          <w:tab w:val="right" w:pos="5580"/>
          <w:tab w:val="right" w:pos="6660"/>
          <w:tab w:val="right" w:pos="9900"/>
        </w:tabs>
        <w:rPr>
          <w:rFonts w:ascii="TeXGyreHeros" w:hAnsi="TeXGyreHeros" w:cs="Arial"/>
          <w:lang w:val="fr-CA"/>
        </w:rPr>
      </w:pPr>
      <w:r w:rsidRPr="00E75F02">
        <w:rPr>
          <w:rFonts w:ascii="TeXGyreHeros" w:hAnsi="TeXGyreHeros" w:cs="Arial"/>
          <w:lang w:val="fr-CA"/>
        </w:rPr>
        <w:tab/>
      </w:r>
      <w:proofErr w:type="spellStart"/>
      <w:r w:rsidRPr="00E75F02">
        <w:rPr>
          <w:rFonts w:ascii="TeXGyreHeros" w:hAnsi="TeXGyreHeros" w:cs="Arial"/>
          <w:lang w:val="fr-CA"/>
        </w:rPr>
        <w:t>Interest</w:t>
      </w:r>
      <w:proofErr w:type="spellEnd"/>
      <w:r w:rsidRPr="00E75F02">
        <w:rPr>
          <w:rFonts w:ascii="TeXGyreHeros" w:hAnsi="TeXGyreHeros" w:cs="Arial"/>
          <w:lang w:val="fr-CA"/>
        </w:rPr>
        <w:t xml:space="preserve"> </w:t>
      </w:r>
      <w:proofErr w:type="spellStart"/>
      <w:r w:rsidRPr="00E75F02">
        <w:rPr>
          <w:rFonts w:ascii="TeXGyreHeros" w:hAnsi="TeXGyreHeros" w:cs="Arial"/>
          <w:lang w:val="fr-CA"/>
        </w:rPr>
        <w:t>expense</w:t>
      </w:r>
      <w:proofErr w:type="spellEnd"/>
      <w:r w:rsidRPr="00E75F02">
        <w:rPr>
          <w:rFonts w:ascii="TeXGyreHeros" w:hAnsi="TeXGyreHeros" w:cs="Arial"/>
          <w:lang w:val="fr-CA"/>
        </w:rPr>
        <w:tab/>
      </w:r>
      <w:r w:rsidRPr="00E75F02">
        <w:rPr>
          <w:rFonts w:ascii="TeXGyreHeros" w:hAnsi="TeXGyreHeros" w:cs="Arial"/>
          <w:lang w:val="fr-CA"/>
        </w:rPr>
        <w:tab/>
        <w:t>8,000</w:t>
      </w:r>
    </w:p>
    <w:p w14:paraId="529F92B3" w14:textId="77777777" w:rsidR="002947EB" w:rsidRPr="00E75F02" w:rsidRDefault="007D64F1" w:rsidP="00BE10A9">
      <w:pPr>
        <w:tabs>
          <w:tab w:val="left" w:pos="360"/>
          <w:tab w:val="left" w:pos="720"/>
          <w:tab w:val="right" w:pos="5580"/>
          <w:tab w:val="right" w:pos="6660"/>
          <w:tab w:val="right" w:pos="9900"/>
        </w:tabs>
        <w:rPr>
          <w:rFonts w:ascii="TeXGyreHeros" w:hAnsi="TeXGyreHeros" w:cs="Arial"/>
          <w:lang w:val="fr-CA"/>
        </w:rPr>
      </w:pPr>
      <w:r w:rsidRPr="00E75F02">
        <w:rPr>
          <w:rFonts w:ascii="TeXGyreHeros" w:hAnsi="TeXGyreHeros" w:cs="Arial"/>
          <w:lang w:val="fr-CA"/>
        </w:rPr>
        <w:tab/>
      </w:r>
      <w:proofErr w:type="spellStart"/>
      <w:r w:rsidRPr="00E75F02">
        <w:rPr>
          <w:rFonts w:ascii="TeXGyreHeros" w:hAnsi="TeXGyreHeros" w:cs="Arial"/>
          <w:lang w:val="fr-CA"/>
        </w:rPr>
        <w:t>Depreciation</w:t>
      </w:r>
      <w:proofErr w:type="spellEnd"/>
      <w:r w:rsidRPr="00E75F02">
        <w:rPr>
          <w:rFonts w:ascii="TeXGyreHeros" w:hAnsi="TeXGyreHeros" w:cs="Arial"/>
          <w:lang w:val="fr-CA"/>
        </w:rPr>
        <w:t xml:space="preserve"> </w:t>
      </w:r>
      <w:proofErr w:type="spellStart"/>
      <w:r w:rsidRPr="00E75F02">
        <w:rPr>
          <w:rFonts w:ascii="TeXGyreHeros" w:hAnsi="TeXGyreHeros" w:cs="Arial"/>
          <w:lang w:val="fr-CA"/>
        </w:rPr>
        <w:t>expense</w:t>
      </w:r>
      <w:proofErr w:type="spellEnd"/>
      <w:r w:rsidRPr="00E75F02">
        <w:rPr>
          <w:rFonts w:ascii="TeXGyreHeros" w:hAnsi="TeXGyreHeros" w:cs="Arial"/>
          <w:lang w:val="fr-CA"/>
        </w:rPr>
        <w:tab/>
      </w:r>
      <w:r w:rsidRPr="00E75F02">
        <w:rPr>
          <w:rFonts w:ascii="TeXGyreHeros" w:hAnsi="TeXGyreHeros" w:cs="Arial"/>
          <w:lang w:val="fr-CA"/>
        </w:rPr>
        <w:tab/>
        <w:t>5,400</w:t>
      </w:r>
    </w:p>
    <w:p w14:paraId="4ECBC135" w14:textId="77777777" w:rsidR="00D92C61" w:rsidRPr="00E75F02" w:rsidRDefault="007D64F1" w:rsidP="00BE10A9">
      <w:pPr>
        <w:tabs>
          <w:tab w:val="left" w:pos="360"/>
          <w:tab w:val="left" w:pos="720"/>
          <w:tab w:val="right" w:pos="5580"/>
          <w:tab w:val="right" w:pos="6660"/>
          <w:tab w:val="right" w:pos="9900"/>
        </w:tabs>
        <w:rPr>
          <w:rFonts w:ascii="TeXGyreHeros" w:hAnsi="TeXGyreHeros" w:cs="Arial"/>
          <w:lang w:val="fr-CA"/>
        </w:rPr>
      </w:pPr>
      <w:r w:rsidRPr="00E75F02">
        <w:rPr>
          <w:rFonts w:ascii="TeXGyreHeros" w:hAnsi="TeXGyreHeros" w:cs="Arial"/>
          <w:lang w:val="fr-CA"/>
        </w:rPr>
        <w:tab/>
        <w:t xml:space="preserve">Utilities </w:t>
      </w:r>
      <w:proofErr w:type="spellStart"/>
      <w:r w:rsidRPr="00E75F02">
        <w:rPr>
          <w:rFonts w:ascii="TeXGyreHeros" w:hAnsi="TeXGyreHeros" w:cs="Arial"/>
          <w:lang w:val="fr-CA"/>
        </w:rPr>
        <w:t>expense</w:t>
      </w:r>
      <w:proofErr w:type="spellEnd"/>
      <w:r w:rsidRPr="00E75F02">
        <w:rPr>
          <w:rFonts w:ascii="TeXGyreHeros" w:hAnsi="TeXGyreHeros" w:cs="Arial"/>
          <w:lang w:val="fr-CA"/>
        </w:rPr>
        <w:tab/>
      </w:r>
      <w:r w:rsidRPr="00E75F02">
        <w:rPr>
          <w:rFonts w:ascii="TeXGyreHeros" w:hAnsi="TeXGyreHeros" w:cs="Arial"/>
          <w:lang w:val="fr-CA"/>
        </w:rPr>
        <w:tab/>
        <w:t>3,700</w:t>
      </w:r>
    </w:p>
    <w:p w14:paraId="79BFE278" w14:textId="77777777" w:rsidR="00D92C61" w:rsidRPr="00E75F02" w:rsidRDefault="007D64F1" w:rsidP="00BE10A9">
      <w:pPr>
        <w:tabs>
          <w:tab w:val="left" w:pos="360"/>
          <w:tab w:val="left" w:pos="720"/>
          <w:tab w:val="right" w:pos="5580"/>
          <w:tab w:val="right" w:pos="6660"/>
          <w:tab w:val="right" w:pos="9900"/>
        </w:tabs>
        <w:rPr>
          <w:rFonts w:ascii="TeXGyreHeros" w:hAnsi="TeXGyreHeros" w:cs="Arial"/>
          <w:lang w:val="fr-CA"/>
        </w:rPr>
      </w:pPr>
      <w:r w:rsidRPr="00E75F02">
        <w:rPr>
          <w:rFonts w:ascii="TeXGyreHeros" w:hAnsi="TeXGyreHeros" w:cs="Arial"/>
          <w:lang w:val="fr-CA"/>
        </w:rPr>
        <w:tab/>
      </w:r>
      <w:proofErr w:type="spellStart"/>
      <w:r w:rsidRPr="00E75F02">
        <w:rPr>
          <w:rFonts w:ascii="TeXGyreHeros" w:hAnsi="TeXGyreHeros" w:cs="Arial"/>
          <w:lang w:val="fr-CA"/>
        </w:rPr>
        <w:t>Insurance</w:t>
      </w:r>
      <w:proofErr w:type="spellEnd"/>
      <w:r w:rsidRPr="00E75F02">
        <w:rPr>
          <w:rFonts w:ascii="TeXGyreHeros" w:hAnsi="TeXGyreHeros" w:cs="Arial"/>
          <w:lang w:val="fr-CA"/>
        </w:rPr>
        <w:t xml:space="preserve"> </w:t>
      </w:r>
      <w:proofErr w:type="spellStart"/>
      <w:r w:rsidRPr="00E75F02">
        <w:rPr>
          <w:rFonts w:ascii="TeXGyreHeros" w:hAnsi="TeXGyreHeros" w:cs="Arial"/>
          <w:lang w:val="fr-CA"/>
        </w:rPr>
        <w:t>expense</w:t>
      </w:r>
      <w:proofErr w:type="spellEnd"/>
      <w:r w:rsidRPr="00E75F02">
        <w:rPr>
          <w:rFonts w:ascii="TeXGyreHeros" w:hAnsi="TeXGyreHeros" w:cs="Arial"/>
          <w:lang w:val="fr-CA"/>
        </w:rPr>
        <w:tab/>
      </w:r>
      <w:r w:rsidRPr="00E75F02">
        <w:rPr>
          <w:rFonts w:ascii="TeXGyreHeros" w:hAnsi="TeXGyreHeros" w:cs="Arial"/>
          <w:lang w:val="fr-CA"/>
        </w:rPr>
        <w:tab/>
      </w:r>
      <w:r w:rsidRPr="00E75F02">
        <w:rPr>
          <w:rFonts w:ascii="TeXGyreHeros" w:hAnsi="TeXGyreHeros" w:cs="Arial"/>
          <w:u w:val="single"/>
          <w:lang w:val="fr-CA"/>
        </w:rPr>
        <w:t xml:space="preserve">   2,400</w:t>
      </w:r>
    </w:p>
    <w:p w14:paraId="51601C17" w14:textId="77777777" w:rsidR="00D92C61" w:rsidRPr="00E75F02" w:rsidRDefault="007D64F1" w:rsidP="00BE10A9">
      <w:pPr>
        <w:tabs>
          <w:tab w:val="left" w:pos="360"/>
          <w:tab w:val="left" w:pos="720"/>
          <w:tab w:val="right" w:pos="6480"/>
          <w:tab w:val="right" w:pos="6840"/>
          <w:tab w:val="right" w:pos="9900"/>
        </w:tabs>
        <w:rPr>
          <w:rFonts w:ascii="TeXGyreHeros" w:hAnsi="TeXGyreHeros" w:cs="Arial"/>
          <w:lang w:val="fr-CA"/>
        </w:rPr>
      </w:pPr>
      <w:r w:rsidRPr="00E75F02">
        <w:rPr>
          <w:rFonts w:ascii="TeXGyreHeros" w:hAnsi="TeXGyreHeros" w:cs="Arial"/>
          <w:lang w:val="fr-CA"/>
        </w:rPr>
        <w:tab/>
      </w:r>
      <w:r w:rsidRPr="00E75F02">
        <w:rPr>
          <w:rFonts w:ascii="TeXGyreHeros" w:hAnsi="TeXGyreHeros" w:cs="Arial"/>
          <w:lang w:val="fr-CA"/>
        </w:rPr>
        <w:tab/>
        <w:t xml:space="preserve">Total </w:t>
      </w:r>
      <w:proofErr w:type="spellStart"/>
      <w:r w:rsidRPr="00E75F02">
        <w:rPr>
          <w:rFonts w:ascii="TeXGyreHeros" w:hAnsi="TeXGyreHeros" w:cs="Arial"/>
          <w:lang w:val="fr-CA"/>
        </w:rPr>
        <w:t>expenses</w:t>
      </w:r>
      <w:proofErr w:type="spellEnd"/>
      <w:r w:rsidRPr="00E75F02">
        <w:rPr>
          <w:rFonts w:ascii="TeXGyreHeros" w:hAnsi="TeXGyreHeros" w:cs="Arial"/>
          <w:lang w:val="fr-CA"/>
        </w:rPr>
        <w:tab/>
      </w:r>
      <w:r w:rsidRPr="00E75F02">
        <w:rPr>
          <w:rFonts w:ascii="TeXGyreHeros" w:hAnsi="TeXGyreHeros" w:cs="Arial"/>
          <w:lang w:val="fr-CA"/>
        </w:rPr>
        <w:tab/>
      </w:r>
      <w:r w:rsidRPr="00E75F02">
        <w:rPr>
          <w:rFonts w:ascii="TeXGyreHeros" w:hAnsi="TeXGyreHeros" w:cs="Arial"/>
          <w:lang w:val="fr-CA"/>
        </w:rPr>
        <w:tab/>
      </w:r>
      <w:r w:rsidRPr="00E75F02">
        <w:rPr>
          <w:rFonts w:ascii="TeXGyreHeros" w:hAnsi="TeXGyreHeros" w:cs="Arial"/>
          <w:u w:val="single"/>
          <w:lang w:val="fr-CA"/>
        </w:rPr>
        <w:t xml:space="preserve">  </w:t>
      </w:r>
      <w:r w:rsidR="00570F29" w:rsidRPr="001770CF">
        <w:rPr>
          <w:rFonts w:ascii="TeXGyreHeros" w:hAnsi="TeXGyreHeros" w:cs="Arial"/>
          <w:u w:val="single"/>
          <w:lang w:val="fr-CA"/>
        </w:rPr>
        <w:t>165</w:t>
      </w:r>
      <w:r w:rsidRPr="00E75F02">
        <w:rPr>
          <w:rFonts w:ascii="TeXGyreHeros" w:hAnsi="TeXGyreHeros" w:cs="Arial"/>
          <w:u w:val="single"/>
          <w:lang w:val="fr-CA"/>
        </w:rPr>
        <w:t>,</w:t>
      </w:r>
      <w:r w:rsidR="00570F29" w:rsidRPr="001770CF">
        <w:rPr>
          <w:rFonts w:ascii="TeXGyreHeros" w:hAnsi="TeXGyreHeros" w:cs="Arial"/>
          <w:u w:val="single"/>
          <w:lang w:val="fr-CA"/>
        </w:rPr>
        <w:t>1</w:t>
      </w:r>
      <w:r w:rsidRPr="00E75F02">
        <w:rPr>
          <w:rFonts w:ascii="TeXGyreHeros" w:hAnsi="TeXGyreHeros" w:cs="Arial"/>
          <w:u w:val="single"/>
          <w:lang w:val="fr-CA"/>
        </w:rPr>
        <w:t>00</w:t>
      </w:r>
    </w:p>
    <w:p w14:paraId="6F2279FD" w14:textId="77777777" w:rsidR="00D92C61" w:rsidRPr="00E75F02" w:rsidRDefault="009010C4" w:rsidP="00BE10A9">
      <w:pPr>
        <w:tabs>
          <w:tab w:val="left" w:pos="360"/>
          <w:tab w:val="left" w:pos="720"/>
          <w:tab w:val="right" w:pos="5490"/>
          <w:tab w:val="right" w:pos="6480"/>
          <w:tab w:val="right" w:pos="9900"/>
        </w:tabs>
        <w:rPr>
          <w:rFonts w:ascii="TeXGyreHeros" w:hAnsi="TeXGyreHeros" w:cs="Arial"/>
          <w:lang w:val="fr-CA"/>
        </w:rPr>
      </w:pPr>
      <w:proofErr w:type="spellStart"/>
      <w:r w:rsidRPr="00E75F02">
        <w:rPr>
          <w:rFonts w:ascii="TeXGyreHeros" w:hAnsi="TeXGyreHeros" w:cs="Arial"/>
          <w:lang w:val="fr-CA"/>
        </w:rPr>
        <w:t>Income</w:t>
      </w:r>
      <w:proofErr w:type="spellEnd"/>
      <w:r w:rsidR="007D64F1" w:rsidRPr="00E75F02">
        <w:rPr>
          <w:rFonts w:ascii="TeXGyreHeros" w:hAnsi="TeXGyreHeros" w:cs="Arial"/>
          <w:lang w:val="fr-CA"/>
        </w:rPr>
        <w:t xml:space="preserve"> </w:t>
      </w:r>
      <w:proofErr w:type="spellStart"/>
      <w:r w:rsidR="007D64F1" w:rsidRPr="00E75F02">
        <w:rPr>
          <w:rFonts w:ascii="TeXGyreHeros" w:hAnsi="TeXGyreHeros" w:cs="Arial"/>
          <w:lang w:val="fr-CA"/>
        </w:rPr>
        <w:t>before</w:t>
      </w:r>
      <w:proofErr w:type="spellEnd"/>
      <w:r w:rsidR="007D64F1" w:rsidRPr="00E75F02">
        <w:rPr>
          <w:rFonts w:ascii="TeXGyreHeros" w:hAnsi="TeXGyreHeros" w:cs="Arial"/>
          <w:lang w:val="fr-CA"/>
        </w:rPr>
        <w:t xml:space="preserve"> </w:t>
      </w:r>
      <w:proofErr w:type="spellStart"/>
      <w:r w:rsidR="007D64F1" w:rsidRPr="00E75F02">
        <w:rPr>
          <w:rFonts w:ascii="TeXGyreHeros" w:hAnsi="TeXGyreHeros" w:cs="Arial"/>
          <w:lang w:val="fr-CA"/>
        </w:rPr>
        <w:t>income</w:t>
      </w:r>
      <w:proofErr w:type="spellEnd"/>
      <w:r w:rsidR="007D64F1" w:rsidRPr="00E75F02">
        <w:rPr>
          <w:rFonts w:ascii="TeXGyreHeros" w:hAnsi="TeXGyreHeros" w:cs="Arial"/>
          <w:lang w:val="fr-CA"/>
        </w:rPr>
        <w:t xml:space="preserve"> </w:t>
      </w:r>
      <w:proofErr w:type="spellStart"/>
      <w:r w:rsidR="007D64F1" w:rsidRPr="00E75F02">
        <w:rPr>
          <w:rFonts w:ascii="TeXGyreHeros" w:hAnsi="TeXGyreHeros" w:cs="Arial"/>
          <w:lang w:val="fr-CA"/>
        </w:rPr>
        <w:t>tax</w:t>
      </w:r>
      <w:proofErr w:type="spellEnd"/>
      <w:r w:rsidR="007D64F1" w:rsidRPr="00E75F02">
        <w:rPr>
          <w:rFonts w:ascii="TeXGyreHeros" w:hAnsi="TeXGyreHeros" w:cs="Arial"/>
          <w:lang w:val="fr-CA"/>
        </w:rPr>
        <w:tab/>
      </w:r>
      <w:r w:rsidR="007D64F1" w:rsidRPr="00E75F02">
        <w:rPr>
          <w:rFonts w:ascii="TeXGyreHeros" w:hAnsi="TeXGyreHeros" w:cs="Arial"/>
          <w:lang w:val="fr-CA"/>
        </w:rPr>
        <w:tab/>
      </w:r>
      <w:r w:rsidR="007D64F1" w:rsidRPr="00E75F02">
        <w:rPr>
          <w:rFonts w:ascii="TeXGyreHeros" w:hAnsi="TeXGyreHeros" w:cs="Arial"/>
          <w:lang w:val="fr-CA"/>
        </w:rPr>
        <w:tab/>
        <w:t>28,500</w:t>
      </w:r>
    </w:p>
    <w:p w14:paraId="18AEE4BC" w14:textId="77777777" w:rsidR="00D92C61" w:rsidRPr="00E75F02" w:rsidRDefault="007D64F1" w:rsidP="00BE10A9">
      <w:pPr>
        <w:tabs>
          <w:tab w:val="left" w:pos="360"/>
          <w:tab w:val="left" w:pos="720"/>
          <w:tab w:val="right" w:pos="6390"/>
          <w:tab w:val="right" w:pos="6480"/>
          <w:tab w:val="right" w:pos="9900"/>
        </w:tabs>
        <w:rPr>
          <w:rFonts w:ascii="TeXGyreHeros" w:hAnsi="TeXGyreHeros" w:cs="Arial"/>
          <w:lang w:val="fr-CA"/>
        </w:rPr>
      </w:pPr>
      <w:proofErr w:type="spellStart"/>
      <w:r w:rsidRPr="00E75F02">
        <w:rPr>
          <w:rFonts w:ascii="TeXGyreHeros" w:hAnsi="TeXGyreHeros" w:cs="Arial"/>
          <w:lang w:val="fr-CA"/>
        </w:rPr>
        <w:t>Income</w:t>
      </w:r>
      <w:proofErr w:type="spellEnd"/>
      <w:r w:rsidRPr="00E75F02">
        <w:rPr>
          <w:rFonts w:ascii="TeXGyreHeros" w:hAnsi="TeXGyreHeros" w:cs="Arial"/>
          <w:lang w:val="fr-CA"/>
        </w:rPr>
        <w:t xml:space="preserve"> </w:t>
      </w:r>
      <w:proofErr w:type="spellStart"/>
      <w:r w:rsidRPr="00E75F02">
        <w:rPr>
          <w:rFonts w:ascii="TeXGyreHeros" w:hAnsi="TeXGyreHeros" w:cs="Arial"/>
          <w:lang w:val="fr-CA"/>
        </w:rPr>
        <w:t>tax</w:t>
      </w:r>
      <w:proofErr w:type="spellEnd"/>
      <w:r w:rsidRPr="00E75F02">
        <w:rPr>
          <w:rFonts w:ascii="TeXGyreHeros" w:hAnsi="TeXGyreHeros" w:cs="Arial"/>
          <w:lang w:val="fr-CA"/>
        </w:rPr>
        <w:t xml:space="preserve"> </w:t>
      </w:r>
      <w:proofErr w:type="spellStart"/>
      <w:r w:rsidRPr="00E75F02">
        <w:rPr>
          <w:rFonts w:ascii="TeXGyreHeros" w:hAnsi="TeXGyreHeros" w:cs="Arial"/>
          <w:lang w:val="fr-CA"/>
        </w:rPr>
        <w:t>expense</w:t>
      </w:r>
      <w:proofErr w:type="spellEnd"/>
      <w:r w:rsidRPr="00E75F02">
        <w:rPr>
          <w:rFonts w:ascii="TeXGyreHeros" w:hAnsi="TeXGyreHeros" w:cs="Arial"/>
          <w:lang w:val="fr-CA"/>
        </w:rPr>
        <w:t xml:space="preserve">  </w:t>
      </w:r>
      <w:r w:rsidRPr="00E75F02">
        <w:rPr>
          <w:rFonts w:ascii="TeXGyreHeros" w:hAnsi="TeXGyreHeros" w:cs="Arial"/>
          <w:lang w:val="fr-CA"/>
        </w:rPr>
        <w:tab/>
      </w:r>
      <w:r w:rsidRPr="00E75F02">
        <w:rPr>
          <w:rFonts w:ascii="TeXGyreHeros" w:hAnsi="TeXGyreHeros" w:cs="Arial"/>
          <w:lang w:val="fr-CA"/>
        </w:rPr>
        <w:tab/>
      </w:r>
      <w:r w:rsidRPr="00E75F02">
        <w:rPr>
          <w:rFonts w:ascii="TeXGyreHeros" w:hAnsi="TeXGyreHeros" w:cs="Arial"/>
          <w:lang w:val="fr-CA"/>
        </w:rPr>
        <w:tab/>
      </w:r>
      <w:r w:rsidRPr="00E75F02">
        <w:rPr>
          <w:rFonts w:ascii="TeXGyreHeros" w:hAnsi="TeXGyreHeros" w:cs="Arial"/>
          <w:u w:val="single"/>
          <w:lang w:val="fr-CA"/>
        </w:rPr>
        <w:t xml:space="preserve">    5,000</w:t>
      </w:r>
    </w:p>
    <w:p w14:paraId="0889C3A9" w14:textId="77777777" w:rsidR="00D92C61" w:rsidRPr="00E75F02" w:rsidRDefault="009010C4" w:rsidP="00BE10A9">
      <w:pPr>
        <w:tabs>
          <w:tab w:val="left" w:pos="360"/>
          <w:tab w:val="left" w:pos="720"/>
          <w:tab w:val="right" w:pos="6480"/>
          <w:tab w:val="left" w:pos="7290"/>
          <w:tab w:val="right" w:pos="9900"/>
        </w:tabs>
        <w:rPr>
          <w:rFonts w:ascii="TeXGyreHeros" w:hAnsi="TeXGyreHeros" w:cs="Arial"/>
          <w:u w:val="double"/>
          <w:lang w:val="en-CA"/>
        </w:rPr>
      </w:pPr>
      <w:r w:rsidRPr="00E75F02">
        <w:rPr>
          <w:rFonts w:ascii="TeXGyreHeros" w:hAnsi="TeXGyreHeros" w:cs="Arial"/>
          <w:lang w:val="en-CA"/>
        </w:rPr>
        <w:t xml:space="preserve">Net Income </w:t>
      </w:r>
      <w:r w:rsidR="0000030E" w:rsidRPr="00E75F02">
        <w:rPr>
          <w:rFonts w:ascii="TeXGyreHeros" w:hAnsi="TeXGyreHeros" w:cs="Arial"/>
          <w:lang w:val="en-CA"/>
        </w:rPr>
        <w:tab/>
      </w:r>
      <w:r w:rsidR="00D92C61" w:rsidRPr="00E75F02">
        <w:rPr>
          <w:rFonts w:ascii="TeXGyreHeros" w:hAnsi="TeXGyreHeros" w:cs="Arial"/>
          <w:lang w:val="en-CA"/>
        </w:rPr>
        <w:tab/>
      </w:r>
      <w:r w:rsidR="00D92C61" w:rsidRPr="00E75F02">
        <w:rPr>
          <w:rFonts w:ascii="TeXGyreHeros" w:hAnsi="TeXGyreHeros" w:cs="Arial"/>
          <w:lang w:val="en-CA"/>
        </w:rPr>
        <w:tab/>
      </w:r>
      <w:r w:rsidR="00D92C61" w:rsidRPr="00E75F02">
        <w:rPr>
          <w:rFonts w:ascii="TeXGyreHeros" w:hAnsi="TeXGyreHeros" w:cs="Arial"/>
          <w:u w:val="double"/>
          <w:lang w:val="en-CA"/>
        </w:rPr>
        <w:t>$</w:t>
      </w:r>
      <w:r w:rsidR="00277F3C" w:rsidRPr="00E75F02">
        <w:rPr>
          <w:rFonts w:ascii="TeXGyreHeros" w:hAnsi="TeXGyreHeros" w:cs="Arial"/>
          <w:u w:val="double"/>
          <w:lang w:val="en-CA"/>
        </w:rPr>
        <w:t>23</w:t>
      </w:r>
      <w:r w:rsidR="00D92C61" w:rsidRPr="00E75F02">
        <w:rPr>
          <w:rFonts w:ascii="TeXGyreHeros" w:hAnsi="TeXGyreHeros" w:cs="Arial"/>
          <w:u w:val="double"/>
          <w:lang w:val="en-CA"/>
        </w:rPr>
        <w:t>,</w:t>
      </w:r>
      <w:r w:rsidR="00277F3C" w:rsidRPr="00E75F02">
        <w:rPr>
          <w:rFonts w:ascii="TeXGyreHeros" w:hAnsi="TeXGyreHeros" w:cs="Arial"/>
          <w:u w:val="double"/>
          <w:lang w:val="en-CA"/>
        </w:rPr>
        <w:t>5</w:t>
      </w:r>
      <w:r w:rsidR="00D92C61" w:rsidRPr="00E75F02">
        <w:rPr>
          <w:rFonts w:ascii="TeXGyreHeros" w:hAnsi="TeXGyreHeros" w:cs="Arial"/>
          <w:u w:val="double"/>
          <w:lang w:val="en-CA"/>
        </w:rPr>
        <w:t>00</w:t>
      </w:r>
    </w:p>
    <w:p w14:paraId="663C2F86" w14:textId="77777777" w:rsidR="00BE10A9" w:rsidRDefault="00BE10A9" w:rsidP="00131F61">
      <w:pPr>
        <w:pStyle w:val="BodyLarge"/>
        <w:tabs>
          <w:tab w:val="left" w:pos="600"/>
          <w:tab w:val="right" w:leader="dot" w:pos="8400"/>
          <w:tab w:val="left" w:pos="8850"/>
          <w:tab w:val="decimal" w:pos="9855"/>
          <w:tab w:val="right" w:pos="9940"/>
        </w:tabs>
        <w:rPr>
          <w:rFonts w:ascii="TeXGyreHeros" w:hAnsi="TeXGyreHeros" w:cs="Arial"/>
          <w:b w:val="0"/>
          <w:sz w:val="22"/>
          <w:szCs w:val="22"/>
        </w:rPr>
      </w:pPr>
    </w:p>
    <w:p w14:paraId="2823E930" w14:textId="4EB3E3EF" w:rsidR="00131F61" w:rsidRPr="004301D1" w:rsidRDefault="00131F61" w:rsidP="00131F61">
      <w:pPr>
        <w:pStyle w:val="BodyLarge"/>
        <w:tabs>
          <w:tab w:val="left" w:pos="600"/>
          <w:tab w:val="right" w:leader="dot" w:pos="8400"/>
          <w:tab w:val="left" w:pos="8850"/>
          <w:tab w:val="decimal" w:pos="9855"/>
          <w:tab w:val="right" w:pos="9940"/>
        </w:tabs>
        <w:rPr>
          <w:rFonts w:ascii="TeXGyreHeros" w:hAnsi="TeXGyreHeros" w:cs="Arial"/>
          <w:b w:val="0"/>
          <w:sz w:val="22"/>
          <w:szCs w:val="22"/>
        </w:rPr>
      </w:pPr>
      <w:r w:rsidRPr="004301D1">
        <w:rPr>
          <w:rFonts w:ascii="TeXGyreHeros" w:hAnsi="TeXGyreHeros" w:cs="Arial"/>
          <w:b w:val="0"/>
          <w:sz w:val="22"/>
          <w:szCs w:val="22"/>
        </w:rPr>
        <w:t>[Revenues – Expenses = Net income or (loss)]</w:t>
      </w:r>
    </w:p>
    <w:p w14:paraId="04B59229" w14:textId="60E941CD" w:rsidR="00012317" w:rsidRDefault="00012317">
      <w:pPr>
        <w:tabs>
          <w:tab w:val="left" w:pos="360"/>
          <w:tab w:val="left" w:pos="720"/>
          <w:tab w:val="right" w:pos="6480"/>
          <w:tab w:val="right" w:pos="8280"/>
          <w:tab w:val="right" w:pos="9900"/>
        </w:tabs>
        <w:rPr>
          <w:rFonts w:ascii="TeXGyreHeros" w:hAnsi="TeXGyreHeros" w:cs="Arial"/>
          <w:lang w:val="en-CA"/>
        </w:rPr>
      </w:pPr>
    </w:p>
    <w:p w14:paraId="6F8E3A66" w14:textId="77777777" w:rsidR="00BE10A9" w:rsidRPr="00E75F02" w:rsidRDefault="00BE10A9">
      <w:pPr>
        <w:tabs>
          <w:tab w:val="left" w:pos="360"/>
          <w:tab w:val="left" w:pos="720"/>
          <w:tab w:val="right" w:pos="6480"/>
          <w:tab w:val="right" w:pos="8280"/>
          <w:tab w:val="right" w:pos="9900"/>
        </w:tabs>
        <w:rPr>
          <w:rFonts w:ascii="TeXGyreHeros" w:hAnsi="TeXGyreHeros" w:cs="Arial"/>
          <w:lang w:val="en-CA"/>
        </w:rPr>
      </w:pPr>
    </w:p>
    <w:tbl>
      <w:tblPr>
        <w:tblW w:w="9607" w:type="dxa"/>
        <w:tblInd w:w="97" w:type="dxa"/>
        <w:tblLook w:val="04A0" w:firstRow="1" w:lastRow="0" w:firstColumn="1" w:lastColumn="0" w:noHBand="0" w:noVBand="1"/>
      </w:tblPr>
      <w:tblGrid>
        <w:gridCol w:w="4831"/>
        <w:gridCol w:w="1560"/>
        <w:gridCol w:w="1451"/>
        <w:gridCol w:w="1479"/>
        <w:gridCol w:w="286"/>
      </w:tblGrid>
      <w:tr w:rsidR="0090371B" w:rsidRPr="00E75F02" w14:paraId="69071792" w14:textId="77777777" w:rsidTr="005A489C">
        <w:trPr>
          <w:trHeight w:val="315"/>
        </w:trPr>
        <w:tc>
          <w:tcPr>
            <w:tcW w:w="9607" w:type="dxa"/>
            <w:gridSpan w:val="5"/>
            <w:tcBorders>
              <w:top w:val="nil"/>
              <w:left w:val="nil"/>
              <w:bottom w:val="nil"/>
              <w:right w:val="nil"/>
            </w:tcBorders>
            <w:shd w:val="clear" w:color="auto" w:fill="auto"/>
            <w:noWrap/>
            <w:vAlign w:val="bottom"/>
            <w:hideMark/>
          </w:tcPr>
          <w:p w14:paraId="44B4D974" w14:textId="77777777" w:rsidR="0090371B" w:rsidRPr="00E75F02" w:rsidRDefault="0090371B" w:rsidP="0090371B">
            <w:pPr>
              <w:tabs>
                <w:tab w:val="left" w:pos="360"/>
                <w:tab w:val="left" w:pos="720"/>
                <w:tab w:val="right" w:pos="6480"/>
                <w:tab w:val="right" w:pos="8280"/>
                <w:tab w:val="right" w:pos="9900"/>
              </w:tabs>
              <w:jc w:val="center"/>
              <w:rPr>
                <w:rFonts w:ascii="TeXGyreHeros" w:hAnsi="TeXGyreHeros" w:cs="Arial"/>
                <w:color w:val="000000"/>
                <w:lang w:val="en-CA" w:eastAsia="en-CA"/>
              </w:rPr>
            </w:pPr>
            <w:r w:rsidRPr="00E75F02">
              <w:rPr>
                <w:rFonts w:ascii="TeXGyreHeros" w:hAnsi="TeXGyreHeros" w:cs="Arial"/>
                <w:lang w:val="en-CA"/>
              </w:rPr>
              <w:t>BEAULIEU LIMITED</w:t>
            </w:r>
          </w:p>
        </w:tc>
      </w:tr>
      <w:tr w:rsidR="0090371B" w:rsidRPr="00E75F02" w14:paraId="7E639753" w14:textId="77777777" w:rsidTr="005A489C">
        <w:trPr>
          <w:trHeight w:val="315"/>
        </w:trPr>
        <w:tc>
          <w:tcPr>
            <w:tcW w:w="9607" w:type="dxa"/>
            <w:gridSpan w:val="5"/>
            <w:tcBorders>
              <w:top w:val="nil"/>
              <w:left w:val="nil"/>
              <w:bottom w:val="nil"/>
              <w:right w:val="nil"/>
            </w:tcBorders>
            <w:shd w:val="clear" w:color="auto" w:fill="auto"/>
            <w:noWrap/>
            <w:vAlign w:val="bottom"/>
            <w:hideMark/>
          </w:tcPr>
          <w:p w14:paraId="50203379" w14:textId="77777777" w:rsidR="0090371B" w:rsidRPr="00E75F02" w:rsidRDefault="0090371B" w:rsidP="005A489C">
            <w:pPr>
              <w:jc w:val="center"/>
              <w:rPr>
                <w:rFonts w:ascii="TeXGyreHeros" w:hAnsi="TeXGyreHeros" w:cs="Arial"/>
                <w:color w:val="000000"/>
                <w:lang w:val="en-CA" w:eastAsia="en-CA"/>
              </w:rPr>
            </w:pPr>
            <w:r w:rsidRPr="00E75F02">
              <w:rPr>
                <w:rFonts w:ascii="TeXGyreHeros" w:hAnsi="TeXGyreHeros" w:cs="Arial"/>
                <w:color w:val="000000"/>
                <w:lang w:val="en-CA" w:eastAsia="en-CA"/>
              </w:rPr>
              <w:t>Statement of Changes in Equity</w:t>
            </w:r>
          </w:p>
        </w:tc>
      </w:tr>
      <w:tr w:rsidR="0090371B" w:rsidRPr="00E75F02" w14:paraId="23183117" w14:textId="77777777" w:rsidTr="005A489C">
        <w:trPr>
          <w:trHeight w:val="315"/>
        </w:trPr>
        <w:tc>
          <w:tcPr>
            <w:tcW w:w="9607" w:type="dxa"/>
            <w:gridSpan w:val="5"/>
            <w:tcBorders>
              <w:top w:val="nil"/>
              <w:left w:val="nil"/>
              <w:bottom w:val="nil"/>
              <w:right w:val="nil"/>
            </w:tcBorders>
            <w:shd w:val="clear" w:color="auto" w:fill="auto"/>
            <w:noWrap/>
            <w:vAlign w:val="bottom"/>
            <w:hideMark/>
          </w:tcPr>
          <w:p w14:paraId="4DB13A58" w14:textId="77777777" w:rsidR="0090371B" w:rsidRPr="00E75F02" w:rsidRDefault="0090371B" w:rsidP="009010C4">
            <w:pPr>
              <w:jc w:val="center"/>
              <w:rPr>
                <w:rFonts w:ascii="TeXGyreHeros" w:hAnsi="TeXGyreHeros" w:cs="Arial"/>
                <w:color w:val="000000"/>
                <w:lang w:val="en-CA" w:eastAsia="en-CA"/>
              </w:rPr>
            </w:pPr>
            <w:r w:rsidRPr="00E75F02">
              <w:rPr>
                <w:rFonts w:ascii="TeXGyreHeros" w:hAnsi="TeXGyreHeros" w:cs="Arial"/>
                <w:lang w:val="en-CA"/>
              </w:rPr>
              <w:t xml:space="preserve">Year Ended December 31, </w:t>
            </w:r>
            <w:r w:rsidR="009C7016" w:rsidRPr="00E75F02">
              <w:rPr>
                <w:rFonts w:ascii="TeXGyreHeros" w:hAnsi="TeXGyreHeros" w:cs="Arial"/>
                <w:lang w:val="en-CA"/>
              </w:rPr>
              <w:t>201</w:t>
            </w:r>
            <w:r w:rsidR="009010C4" w:rsidRPr="00E75F02">
              <w:rPr>
                <w:rFonts w:ascii="TeXGyreHeros" w:hAnsi="TeXGyreHeros" w:cs="Arial"/>
                <w:color w:val="000000"/>
                <w:lang w:val="en-CA" w:eastAsia="en-CA"/>
              </w:rPr>
              <w:t>8</w:t>
            </w:r>
          </w:p>
        </w:tc>
      </w:tr>
      <w:tr w:rsidR="0090371B" w:rsidRPr="00E75F02" w14:paraId="44845AF6" w14:textId="77777777" w:rsidTr="00E75F02">
        <w:trPr>
          <w:trHeight w:val="113"/>
        </w:trPr>
        <w:tc>
          <w:tcPr>
            <w:tcW w:w="4831" w:type="dxa"/>
            <w:tcBorders>
              <w:top w:val="nil"/>
              <w:left w:val="nil"/>
              <w:bottom w:val="nil"/>
              <w:right w:val="nil"/>
            </w:tcBorders>
            <w:shd w:val="clear" w:color="auto" w:fill="auto"/>
            <w:noWrap/>
            <w:vAlign w:val="bottom"/>
            <w:hideMark/>
          </w:tcPr>
          <w:p w14:paraId="72200124" w14:textId="77777777" w:rsidR="0090371B" w:rsidRPr="00E75F02" w:rsidRDefault="0090371B" w:rsidP="005A489C">
            <w:pPr>
              <w:rPr>
                <w:rFonts w:ascii="TeXGyreHeros" w:hAnsi="TeXGyreHeros" w:cs="Arial"/>
                <w:color w:val="000000"/>
                <w:lang w:val="en-CA" w:eastAsia="en-CA"/>
              </w:rPr>
            </w:pPr>
          </w:p>
        </w:tc>
        <w:tc>
          <w:tcPr>
            <w:tcW w:w="1560" w:type="dxa"/>
            <w:tcBorders>
              <w:top w:val="nil"/>
              <w:left w:val="nil"/>
              <w:bottom w:val="nil"/>
              <w:right w:val="nil"/>
            </w:tcBorders>
            <w:shd w:val="clear" w:color="auto" w:fill="auto"/>
            <w:noWrap/>
            <w:vAlign w:val="bottom"/>
            <w:hideMark/>
          </w:tcPr>
          <w:p w14:paraId="50D8AE59" w14:textId="77777777" w:rsidR="0090371B" w:rsidRPr="00E75F02" w:rsidRDefault="0090371B" w:rsidP="005A489C">
            <w:pPr>
              <w:rPr>
                <w:rFonts w:ascii="TeXGyreHeros" w:hAnsi="TeXGyreHeros" w:cs="Calibri"/>
                <w:color w:val="000000"/>
                <w:sz w:val="16"/>
                <w:szCs w:val="16"/>
                <w:lang w:val="en-CA" w:eastAsia="en-CA"/>
              </w:rPr>
            </w:pPr>
          </w:p>
        </w:tc>
        <w:tc>
          <w:tcPr>
            <w:tcW w:w="1451" w:type="dxa"/>
            <w:tcBorders>
              <w:top w:val="nil"/>
              <w:left w:val="nil"/>
              <w:bottom w:val="nil"/>
              <w:right w:val="nil"/>
            </w:tcBorders>
            <w:shd w:val="clear" w:color="auto" w:fill="auto"/>
            <w:noWrap/>
            <w:vAlign w:val="bottom"/>
            <w:hideMark/>
          </w:tcPr>
          <w:p w14:paraId="23A5784E" w14:textId="77777777" w:rsidR="0090371B" w:rsidRPr="00E75F02" w:rsidRDefault="0090371B" w:rsidP="005A489C">
            <w:pPr>
              <w:rPr>
                <w:rFonts w:ascii="TeXGyreHeros" w:hAnsi="TeXGyreHeros" w:cs="Calibri"/>
                <w:color w:val="000000"/>
                <w:lang w:val="en-CA" w:eastAsia="en-CA"/>
              </w:rPr>
            </w:pPr>
          </w:p>
        </w:tc>
        <w:tc>
          <w:tcPr>
            <w:tcW w:w="1765" w:type="dxa"/>
            <w:gridSpan w:val="2"/>
            <w:tcBorders>
              <w:top w:val="nil"/>
              <w:left w:val="nil"/>
              <w:bottom w:val="nil"/>
              <w:right w:val="nil"/>
            </w:tcBorders>
            <w:shd w:val="clear" w:color="auto" w:fill="auto"/>
            <w:noWrap/>
            <w:vAlign w:val="bottom"/>
            <w:hideMark/>
          </w:tcPr>
          <w:p w14:paraId="1E05185D" w14:textId="77777777" w:rsidR="0090371B" w:rsidRPr="00E75F02" w:rsidRDefault="0090371B" w:rsidP="005A489C">
            <w:pPr>
              <w:rPr>
                <w:rFonts w:ascii="TeXGyreHeros" w:hAnsi="TeXGyreHeros" w:cs="Calibri"/>
                <w:color w:val="000000"/>
                <w:lang w:val="en-CA" w:eastAsia="en-CA"/>
              </w:rPr>
            </w:pPr>
          </w:p>
        </w:tc>
      </w:tr>
      <w:tr w:rsidR="0090371B" w:rsidRPr="00E75F02" w14:paraId="67DA9A67" w14:textId="77777777" w:rsidTr="005A489C">
        <w:trPr>
          <w:trHeight w:val="315"/>
        </w:trPr>
        <w:tc>
          <w:tcPr>
            <w:tcW w:w="4831" w:type="dxa"/>
            <w:tcBorders>
              <w:top w:val="nil"/>
              <w:left w:val="nil"/>
              <w:bottom w:val="nil"/>
              <w:right w:val="nil"/>
            </w:tcBorders>
            <w:shd w:val="clear" w:color="auto" w:fill="auto"/>
            <w:noWrap/>
            <w:vAlign w:val="bottom"/>
            <w:hideMark/>
          </w:tcPr>
          <w:p w14:paraId="24A26B88" w14:textId="77777777" w:rsidR="0090371B" w:rsidRPr="00E75F02" w:rsidRDefault="0090371B" w:rsidP="005A489C">
            <w:pPr>
              <w:ind w:right="-1022"/>
              <w:rPr>
                <w:rFonts w:ascii="TeXGyreHeros" w:hAnsi="TeXGyreHeros" w:cs="Calibri"/>
                <w:color w:val="000000"/>
                <w:lang w:val="en-CA" w:eastAsia="en-CA"/>
              </w:rPr>
            </w:pPr>
          </w:p>
        </w:tc>
        <w:tc>
          <w:tcPr>
            <w:tcW w:w="1560" w:type="dxa"/>
            <w:tcBorders>
              <w:top w:val="nil"/>
              <w:left w:val="nil"/>
              <w:bottom w:val="nil"/>
              <w:right w:val="nil"/>
            </w:tcBorders>
            <w:shd w:val="clear" w:color="auto" w:fill="auto"/>
            <w:noWrap/>
            <w:vAlign w:val="bottom"/>
            <w:hideMark/>
          </w:tcPr>
          <w:p w14:paraId="060403EC" w14:textId="77777777" w:rsidR="0090371B" w:rsidRPr="00E75F02" w:rsidRDefault="0090371B" w:rsidP="005A489C">
            <w:pPr>
              <w:jc w:val="center"/>
              <w:rPr>
                <w:rFonts w:ascii="TeXGyreHeros" w:hAnsi="TeXGyreHeros" w:cs="Arial"/>
                <w:color w:val="000000"/>
                <w:lang w:val="en-CA" w:eastAsia="en-CA"/>
              </w:rPr>
            </w:pPr>
            <w:r w:rsidRPr="00E75F02">
              <w:rPr>
                <w:rFonts w:ascii="TeXGyreHeros" w:hAnsi="TeXGyreHeros" w:cs="Arial"/>
                <w:color w:val="000000"/>
                <w:lang w:val="en-CA" w:eastAsia="en-CA"/>
              </w:rPr>
              <w:t>Common</w:t>
            </w:r>
          </w:p>
        </w:tc>
        <w:tc>
          <w:tcPr>
            <w:tcW w:w="1451" w:type="dxa"/>
            <w:tcBorders>
              <w:top w:val="nil"/>
              <w:left w:val="nil"/>
              <w:bottom w:val="nil"/>
              <w:right w:val="nil"/>
            </w:tcBorders>
            <w:shd w:val="clear" w:color="auto" w:fill="auto"/>
            <w:noWrap/>
            <w:vAlign w:val="bottom"/>
            <w:hideMark/>
          </w:tcPr>
          <w:p w14:paraId="63171B19" w14:textId="77777777" w:rsidR="0090371B" w:rsidRPr="00E75F02" w:rsidRDefault="0090371B" w:rsidP="005A489C">
            <w:pPr>
              <w:jc w:val="center"/>
              <w:rPr>
                <w:rFonts w:ascii="TeXGyreHeros" w:hAnsi="TeXGyreHeros" w:cs="Arial"/>
                <w:color w:val="000000"/>
                <w:lang w:val="en-CA" w:eastAsia="en-CA"/>
              </w:rPr>
            </w:pPr>
            <w:r w:rsidRPr="00E75F02">
              <w:rPr>
                <w:rFonts w:ascii="TeXGyreHeros" w:hAnsi="TeXGyreHeros" w:cs="Arial"/>
                <w:color w:val="000000"/>
                <w:lang w:val="en-CA" w:eastAsia="en-CA"/>
              </w:rPr>
              <w:t>Retained</w:t>
            </w:r>
          </w:p>
        </w:tc>
        <w:tc>
          <w:tcPr>
            <w:tcW w:w="1765" w:type="dxa"/>
            <w:gridSpan w:val="2"/>
            <w:tcBorders>
              <w:top w:val="nil"/>
              <w:left w:val="nil"/>
              <w:bottom w:val="nil"/>
              <w:right w:val="nil"/>
            </w:tcBorders>
            <w:shd w:val="clear" w:color="auto" w:fill="auto"/>
            <w:noWrap/>
            <w:vAlign w:val="bottom"/>
            <w:hideMark/>
          </w:tcPr>
          <w:p w14:paraId="087767ED" w14:textId="77777777" w:rsidR="0090371B" w:rsidRPr="00E75F02" w:rsidRDefault="0090371B" w:rsidP="005A489C">
            <w:pPr>
              <w:jc w:val="center"/>
              <w:rPr>
                <w:rFonts w:ascii="TeXGyreHeros" w:hAnsi="TeXGyreHeros" w:cs="Calibri"/>
                <w:color w:val="000000"/>
                <w:lang w:val="en-CA" w:eastAsia="en-CA"/>
              </w:rPr>
            </w:pPr>
          </w:p>
        </w:tc>
      </w:tr>
      <w:tr w:rsidR="0090371B" w:rsidRPr="00E75F02" w14:paraId="1187F9CC" w14:textId="77777777" w:rsidTr="005A489C">
        <w:trPr>
          <w:trHeight w:val="315"/>
        </w:trPr>
        <w:tc>
          <w:tcPr>
            <w:tcW w:w="4831" w:type="dxa"/>
            <w:tcBorders>
              <w:top w:val="nil"/>
              <w:left w:val="nil"/>
              <w:bottom w:val="nil"/>
              <w:right w:val="nil"/>
            </w:tcBorders>
            <w:shd w:val="clear" w:color="auto" w:fill="auto"/>
            <w:noWrap/>
            <w:vAlign w:val="bottom"/>
            <w:hideMark/>
          </w:tcPr>
          <w:p w14:paraId="4862612C" w14:textId="77777777" w:rsidR="0090371B" w:rsidRPr="00E75F02" w:rsidRDefault="0090371B" w:rsidP="005A489C">
            <w:pPr>
              <w:rPr>
                <w:rFonts w:ascii="TeXGyreHeros" w:hAnsi="TeXGyreHeros" w:cs="Calibri"/>
                <w:color w:val="000000"/>
                <w:lang w:val="en-CA" w:eastAsia="en-CA"/>
              </w:rPr>
            </w:pPr>
          </w:p>
        </w:tc>
        <w:tc>
          <w:tcPr>
            <w:tcW w:w="1560" w:type="dxa"/>
            <w:tcBorders>
              <w:top w:val="nil"/>
              <w:left w:val="nil"/>
              <w:bottom w:val="nil"/>
              <w:right w:val="nil"/>
            </w:tcBorders>
            <w:shd w:val="clear" w:color="auto" w:fill="auto"/>
            <w:noWrap/>
            <w:vAlign w:val="bottom"/>
            <w:hideMark/>
          </w:tcPr>
          <w:p w14:paraId="0136A337" w14:textId="77777777" w:rsidR="0090371B" w:rsidRPr="00E75F02" w:rsidRDefault="0090371B" w:rsidP="005A489C">
            <w:pPr>
              <w:jc w:val="center"/>
              <w:rPr>
                <w:rFonts w:ascii="TeXGyreHeros" w:hAnsi="TeXGyreHeros" w:cs="Arial"/>
                <w:color w:val="000000"/>
                <w:u w:val="single"/>
                <w:lang w:val="en-CA" w:eastAsia="en-CA"/>
              </w:rPr>
            </w:pPr>
            <w:r w:rsidRPr="00E75F02">
              <w:rPr>
                <w:rFonts w:ascii="TeXGyreHeros" w:hAnsi="TeXGyreHeros" w:cs="Arial"/>
                <w:color w:val="000000"/>
                <w:u w:val="single"/>
                <w:lang w:val="en-CA" w:eastAsia="en-CA"/>
              </w:rPr>
              <w:t>Shares</w:t>
            </w:r>
            <w:r w:rsidRPr="00E75F02">
              <w:rPr>
                <w:rFonts w:ascii="TeXGyreHeros" w:hAnsi="TeXGyreHeros" w:cs="Arial"/>
                <w:color w:val="000000"/>
                <w:lang w:val="en-CA" w:eastAsia="en-CA"/>
              </w:rPr>
              <w:t xml:space="preserve"> </w:t>
            </w:r>
          </w:p>
        </w:tc>
        <w:tc>
          <w:tcPr>
            <w:tcW w:w="1451" w:type="dxa"/>
            <w:tcBorders>
              <w:top w:val="nil"/>
              <w:left w:val="nil"/>
              <w:bottom w:val="nil"/>
              <w:right w:val="nil"/>
            </w:tcBorders>
            <w:shd w:val="clear" w:color="auto" w:fill="auto"/>
            <w:noWrap/>
            <w:vAlign w:val="bottom"/>
            <w:hideMark/>
          </w:tcPr>
          <w:p w14:paraId="28201A5F" w14:textId="77777777" w:rsidR="0090371B" w:rsidRPr="00E75F02" w:rsidRDefault="0090371B" w:rsidP="005A489C">
            <w:pPr>
              <w:jc w:val="center"/>
              <w:rPr>
                <w:rFonts w:ascii="TeXGyreHeros" w:hAnsi="TeXGyreHeros" w:cs="Arial"/>
                <w:color w:val="000000"/>
                <w:u w:val="single"/>
                <w:lang w:val="en-CA" w:eastAsia="en-CA"/>
              </w:rPr>
            </w:pPr>
            <w:r w:rsidRPr="00E75F02">
              <w:rPr>
                <w:rFonts w:ascii="TeXGyreHeros" w:hAnsi="TeXGyreHeros" w:cs="Arial"/>
                <w:color w:val="000000"/>
                <w:u w:val="single"/>
                <w:lang w:val="en-CA" w:eastAsia="en-CA"/>
              </w:rPr>
              <w:t>Earnings</w:t>
            </w:r>
          </w:p>
        </w:tc>
        <w:tc>
          <w:tcPr>
            <w:tcW w:w="1765" w:type="dxa"/>
            <w:gridSpan w:val="2"/>
            <w:tcBorders>
              <w:top w:val="nil"/>
              <w:left w:val="nil"/>
              <w:bottom w:val="nil"/>
              <w:right w:val="nil"/>
            </w:tcBorders>
            <w:shd w:val="clear" w:color="auto" w:fill="auto"/>
            <w:noWrap/>
            <w:vAlign w:val="bottom"/>
            <w:hideMark/>
          </w:tcPr>
          <w:p w14:paraId="72A07A7D" w14:textId="77777777" w:rsidR="0090371B" w:rsidRPr="00E75F02" w:rsidRDefault="0090371B" w:rsidP="005A489C">
            <w:pPr>
              <w:jc w:val="center"/>
              <w:rPr>
                <w:rFonts w:ascii="TeXGyreHeros" w:hAnsi="TeXGyreHeros" w:cs="Arial"/>
                <w:color w:val="000000"/>
                <w:u w:val="single"/>
                <w:lang w:val="en-CA" w:eastAsia="en-CA"/>
              </w:rPr>
            </w:pPr>
            <w:r w:rsidRPr="00E75F02">
              <w:rPr>
                <w:rFonts w:ascii="TeXGyreHeros" w:hAnsi="TeXGyreHeros" w:cs="Arial"/>
                <w:color w:val="000000"/>
                <w:u w:val="single"/>
                <w:lang w:val="en-CA" w:eastAsia="en-CA"/>
              </w:rPr>
              <w:t>Total Equity</w:t>
            </w:r>
          </w:p>
        </w:tc>
      </w:tr>
      <w:tr w:rsidR="0090371B" w:rsidRPr="00E75F02" w14:paraId="5C4EFDA7" w14:textId="77777777" w:rsidTr="005A489C">
        <w:trPr>
          <w:trHeight w:val="315"/>
        </w:trPr>
        <w:tc>
          <w:tcPr>
            <w:tcW w:w="4831" w:type="dxa"/>
            <w:tcBorders>
              <w:top w:val="nil"/>
              <w:left w:val="nil"/>
              <w:bottom w:val="nil"/>
              <w:right w:val="nil"/>
            </w:tcBorders>
            <w:shd w:val="clear" w:color="auto" w:fill="auto"/>
            <w:noWrap/>
            <w:vAlign w:val="bottom"/>
            <w:hideMark/>
          </w:tcPr>
          <w:p w14:paraId="2886C407" w14:textId="77777777" w:rsidR="0090371B" w:rsidRPr="00E75F02" w:rsidRDefault="0090371B" w:rsidP="005A489C">
            <w:pPr>
              <w:rPr>
                <w:rFonts w:ascii="TeXGyreHeros" w:hAnsi="TeXGyreHeros" w:cs="Arial"/>
                <w:color w:val="000000"/>
                <w:lang w:val="en-CA" w:eastAsia="en-CA"/>
              </w:rPr>
            </w:pPr>
          </w:p>
        </w:tc>
        <w:tc>
          <w:tcPr>
            <w:tcW w:w="1560" w:type="dxa"/>
            <w:tcBorders>
              <w:top w:val="nil"/>
              <w:left w:val="nil"/>
              <w:bottom w:val="nil"/>
              <w:right w:val="nil"/>
            </w:tcBorders>
            <w:shd w:val="clear" w:color="auto" w:fill="auto"/>
            <w:noWrap/>
            <w:vAlign w:val="bottom"/>
            <w:hideMark/>
          </w:tcPr>
          <w:p w14:paraId="551B0DDE" w14:textId="77777777" w:rsidR="0090371B" w:rsidRPr="00E75F02" w:rsidRDefault="0090371B" w:rsidP="005A489C">
            <w:pPr>
              <w:rPr>
                <w:rFonts w:ascii="TeXGyreHeros" w:hAnsi="TeXGyreHeros" w:cs="Calibri"/>
                <w:color w:val="000000"/>
                <w:lang w:val="en-CA" w:eastAsia="en-CA"/>
              </w:rPr>
            </w:pPr>
          </w:p>
        </w:tc>
        <w:tc>
          <w:tcPr>
            <w:tcW w:w="1451" w:type="dxa"/>
            <w:tcBorders>
              <w:top w:val="nil"/>
              <w:left w:val="nil"/>
              <w:bottom w:val="nil"/>
              <w:right w:val="nil"/>
            </w:tcBorders>
            <w:shd w:val="clear" w:color="auto" w:fill="auto"/>
            <w:noWrap/>
            <w:vAlign w:val="bottom"/>
            <w:hideMark/>
          </w:tcPr>
          <w:p w14:paraId="09EFE8E0" w14:textId="77777777" w:rsidR="0090371B" w:rsidRPr="00E75F02" w:rsidRDefault="0090371B" w:rsidP="005A489C">
            <w:pPr>
              <w:rPr>
                <w:rFonts w:ascii="TeXGyreHeros" w:hAnsi="TeXGyreHeros" w:cs="Calibri"/>
                <w:color w:val="000000"/>
                <w:lang w:val="en-CA" w:eastAsia="en-CA"/>
              </w:rPr>
            </w:pPr>
          </w:p>
        </w:tc>
        <w:tc>
          <w:tcPr>
            <w:tcW w:w="1765" w:type="dxa"/>
            <w:gridSpan w:val="2"/>
            <w:tcBorders>
              <w:top w:val="nil"/>
              <w:left w:val="nil"/>
              <w:bottom w:val="nil"/>
              <w:right w:val="nil"/>
            </w:tcBorders>
            <w:shd w:val="clear" w:color="auto" w:fill="auto"/>
            <w:noWrap/>
            <w:vAlign w:val="bottom"/>
            <w:hideMark/>
          </w:tcPr>
          <w:p w14:paraId="53C58A14" w14:textId="77777777" w:rsidR="0090371B" w:rsidRPr="00E75F02" w:rsidRDefault="0090371B" w:rsidP="005A489C">
            <w:pPr>
              <w:rPr>
                <w:rFonts w:ascii="TeXGyreHeros" w:hAnsi="TeXGyreHeros" w:cs="Calibri"/>
                <w:color w:val="000000"/>
                <w:lang w:val="en-CA" w:eastAsia="en-CA"/>
              </w:rPr>
            </w:pPr>
          </w:p>
        </w:tc>
      </w:tr>
      <w:tr w:rsidR="0090371B" w:rsidRPr="00E75F02" w14:paraId="77D123D2" w14:textId="77777777" w:rsidTr="005A489C">
        <w:trPr>
          <w:gridAfter w:val="1"/>
          <w:wAfter w:w="286" w:type="dxa"/>
          <w:trHeight w:val="315"/>
        </w:trPr>
        <w:tc>
          <w:tcPr>
            <w:tcW w:w="4831" w:type="dxa"/>
            <w:tcBorders>
              <w:top w:val="nil"/>
              <w:left w:val="nil"/>
              <w:bottom w:val="nil"/>
              <w:right w:val="nil"/>
            </w:tcBorders>
            <w:shd w:val="clear" w:color="auto" w:fill="auto"/>
            <w:noWrap/>
            <w:vAlign w:val="bottom"/>
            <w:hideMark/>
          </w:tcPr>
          <w:p w14:paraId="5D65C815" w14:textId="77777777" w:rsidR="0090371B" w:rsidRPr="00E75F02" w:rsidRDefault="0090371B" w:rsidP="0011445E">
            <w:pPr>
              <w:rPr>
                <w:rFonts w:ascii="TeXGyreHeros" w:hAnsi="TeXGyreHeros" w:cs="Arial"/>
                <w:color w:val="000000"/>
                <w:lang w:val="en-CA" w:eastAsia="en-CA"/>
              </w:rPr>
            </w:pPr>
            <w:r w:rsidRPr="00E75F02">
              <w:rPr>
                <w:rFonts w:ascii="TeXGyreHeros" w:hAnsi="TeXGyreHeros" w:cs="Arial"/>
                <w:color w:val="000000"/>
                <w:lang w:val="en-CA" w:eastAsia="en-CA"/>
              </w:rPr>
              <w:t>Balance, January 1</w:t>
            </w:r>
          </w:p>
        </w:tc>
        <w:tc>
          <w:tcPr>
            <w:tcW w:w="1560" w:type="dxa"/>
            <w:tcBorders>
              <w:top w:val="nil"/>
              <w:left w:val="nil"/>
              <w:bottom w:val="nil"/>
              <w:right w:val="nil"/>
            </w:tcBorders>
            <w:shd w:val="clear" w:color="auto" w:fill="auto"/>
            <w:noWrap/>
            <w:vAlign w:val="bottom"/>
            <w:hideMark/>
          </w:tcPr>
          <w:p w14:paraId="24B9B45C" w14:textId="77777777" w:rsidR="0090371B" w:rsidRPr="00E75F02" w:rsidRDefault="0090371B" w:rsidP="00570F29">
            <w:pPr>
              <w:ind w:right="142"/>
              <w:jc w:val="right"/>
              <w:rPr>
                <w:rFonts w:ascii="TeXGyreHeros" w:hAnsi="TeXGyreHeros" w:cs="Arial"/>
                <w:color w:val="000000"/>
                <w:lang w:val="en-CA" w:eastAsia="en-CA"/>
              </w:rPr>
            </w:pPr>
            <w:r w:rsidRPr="00E75F02">
              <w:rPr>
                <w:rFonts w:ascii="TeXGyreHeros" w:hAnsi="TeXGyreHeros" w:cs="Arial"/>
                <w:color w:val="000000"/>
                <w:lang w:val="en-CA" w:eastAsia="en-CA"/>
              </w:rPr>
              <w:t xml:space="preserve"> $</w:t>
            </w:r>
            <w:r w:rsidR="00570F29">
              <w:rPr>
                <w:rFonts w:ascii="TeXGyreHeros" w:hAnsi="TeXGyreHeros" w:cs="Arial"/>
                <w:color w:val="000000"/>
                <w:lang w:val="en-CA" w:eastAsia="en-CA"/>
              </w:rPr>
              <w:t>2</w:t>
            </w:r>
            <w:r w:rsidRPr="00E75F02">
              <w:rPr>
                <w:rFonts w:ascii="TeXGyreHeros" w:hAnsi="TeXGyreHeros" w:cs="Arial"/>
                <w:color w:val="000000"/>
                <w:lang w:val="en-CA" w:eastAsia="en-CA"/>
              </w:rPr>
              <w:t xml:space="preserve">5,000 </w:t>
            </w:r>
          </w:p>
        </w:tc>
        <w:tc>
          <w:tcPr>
            <w:tcW w:w="1451" w:type="dxa"/>
            <w:tcBorders>
              <w:top w:val="nil"/>
              <w:left w:val="nil"/>
              <w:bottom w:val="nil"/>
              <w:right w:val="nil"/>
            </w:tcBorders>
            <w:shd w:val="clear" w:color="auto" w:fill="auto"/>
            <w:noWrap/>
            <w:vAlign w:val="bottom"/>
            <w:hideMark/>
          </w:tcPr>
          <w:p w14:paraId="0348E207" w14:textId="77777777" w:rsidR="0090371B" w:rsidRPr="00E75F02" w:rsidRDefault="0090371B" w:rsidP="0011445E">
            <w:pPr>
              <w:jc w:val="right"/>
              <w:rPr>
                <w:rFonts w:ascii="TeXGyreHeros" w:hAnsi="TeXGyreHeros" w:cs="Arial"/>
                <w:color w:val="000000"/>
                <w:lang w:val="en-CA" w:eastAsia="en-CA"/>
              </w:rPr>
            </w:pPr>
            <w:r w:rsidRPr="00E75F02">
              <w:rPr>
                <w:rFonts w:ascii="TeXGyreHeros" w:hAnsi="TeXGyreHeros" w:cs="Arial"/>
                <w:color w:val="000000"/>
                <w:lang w:val="en-CA" w:eastAsia="en-CA"/>
              </w:rPr>
              <w:t xml:space="preserve"> $34,000 </w:t>
            </w:r>
          </w:p>
        </w:tc>
        <w:tc>
          <w:tcPr>
            <w:tcW w:w="1479" w:type="dxa"/>
            <w:tcBorders>
              <w:top w:val="nil"/>
              <w:left w:val="nil"/>
              <w:bottom w:val="nil"/>
              <w:right w:val="nil"/>
            </w:tcBorders>
            <w:shd w:val="clear" w:color="auto" w:fill="auto"/>
            <w:noWrap/>
            <w:vAlign w:val="bottom"/>
            <w:hideMark/>
          </w:tcPr>
          <w:p w14:paraId="1E13C74A" w14:textId="77777777" w:rsidR="0090371B" w:rsidRPr="00E75F02" w:rsidRDefault="0090371B" w:rsidP="00570F29">
            <w:pPr>
              <w:ind w:right="51"/>
              <w:jc w:val="right"/>
              <w:rPr>
                <w:rFonts w:ascii="TeXGyreHeros" w:hAnsi="TeXGyreHeros" w:cs="Arial"/>
                <w:color w:val="000000"/>
                <w:lang w:val="en-CA" w:eastAsia="en-CA"/>
              </w:rPr>
            </w:pPr>
            <w:r w:rsidRPr="00E75F02">
              <w:rPr>
                <w:rFonts w:ascii="TeXGyreHeros" w:hAnsi="TeXGyreHeros" w:cs="Arial"/>
                <w:color w:val="000000"/>
                <w:lang w:val="en-CA" w:eastAsia="en-CA"/>
              </w:rPr>
              <w:t xml:space="preserve"> $</w:t>
            </w:r>
            <w:r w:rsidR="00570F29">
              <w:rPr>
                <w:rFonts w:ascii="TeXGyreHeros" w:hAnsi="TeXGyreHeros" w:cs="Arial"/>
                <w:color w:val="000000"/>
                <w:lang w:val="en-CA" w:eastAsia="en-CA"/>
              </w:rPr>
              <w:t>5</w:t>
            </w:r>
            <w:r w:rsidRPr="00E75F02">
              <w:rPr>
                <w:rFonts w:ascii="TeXGyreHeros" w:hAnsi="TeXGyreHeros" w:cs="Arial"/>
                <w:color w:val="000000"/>
                <w:lang w:val="en-CA" w:eastAsia="en-CA"/>
              </w:rPr>
              <w:t xml:space="preserve">9,000 </w:t>
            </w:r>
          </w:p>
        </w:tc>
      </w:tr>
      <w:tr w:rsidR="0090371B" w:rsidRPr="00E75F02" w14:paraId="44B7A2CF" w14:textId="77777777" w:rsidTr="005A489C">
        <w:trPr>
          <w:gridAfter w:val="1"/>
          <w:wAfter w:w="286" w:type="dxa"/>
          <w:trHeight w:val="315"/>
        </w:trPr>
        <w:tc>
          <w:tcPr>
            <w:tcW w:w="4831" w:type="dxa"/>
            <w:tcBorders>
              <w:top w:val="nil"/>
              <w:left w:val="nil"/>
              <w:bottom w:val="nil"/>
              <w:right w:val="nil"/>
            </w:tcBorders>
            <w:shd w:val="clear" w:color="auto" w:fill="auto"/>
            <w:noWrap/>
            <w:vAlign w:val="bottom"/>
            <w:hideMark/>
          </w:tcPr>
          <w:p w14:paraId="2D581A23" w14:textId="77777777" w:rsidR="0090371B" w:rsidRPr="00E75F02" w:rsidRDefault="0090371B" w:rsidP="005A489C">
            <w:pPr>
              <w:rPr>
                <w:rFonts w:ascii="TeXGyreHeros" w:hAnsi="TeXGyreHeros" w:cs="Arial"/>
                <w:color w:val="000000"/>
                <w:lang w:val="en-CA" w:eastAsia="en-CA"/>
              </w:rPr>
            </w:pPr>
            <w:r w:rsidRPr="00E75F02">
              <w:rPr>
                <w:rFonts w:ascii="TeXGyreHeros" w:hAnsi="TeXGyreHeros" w:cs="Arial"/>
                <w:color w:val="000000"/>
                <w:lang w:val="en-CA" w:eastAsia="en-CA"/>
              </w:rPr>
              <w:t>Issued common shares</w:t>
            </w:r>
          </w:p>
        </w:tc>
        <w:tc>
          <w:tcPr>
            <w:tcW w:w="1560" w:type="dxa"/>
            <w:tcBorders>
              <w:top w:val="nil"/>
              <w:left w:val="nil"/>
              <w:bottom w:val="nil"/>
              <w:right w:val="nil"/>
            </w:tcBorders>
            <w:shd w:val="clear" w:color="auto" w:fill="auto"/>
            <w:noWrap/>
            <w:vAlign w:val="bottom"/>
            <w:hideMark/>
          </w:tcPr>
          <w:p w14:paraId="27EF8B74" w14:textId="77777777" w:rsidR="0090371B" w:rsidRPr="00E75F02" w:rsidRDefault="0090371B" w:rsidP="00570F29">
            <w:pPr>
              <w:ind w:right="142"/>
              <w:jc w:val="right"/>
              <w:rPr>
                <w:rFonts w:ascii="TeXGyreHeros" w:hAnsi="TeXGyreHeros" w:cs="Arial"/>
                <w:color w:val="000000"/>
                <w:lang w:val="en-CA" w:eastAsia="en-CA"/>
              </w:rPr>
            </w:pPr>
            <w:r w:rsidRPr="00E75F02">
              <w:rPr>
                <w:rFonts w:ascii="TeXGyreHeros" w:hAnsi="TeXGyreHeros" w:cs="Arial"/>
                <w:color w:val="000000"/>
                <w:lang w:val="en-CA" w:eastAsia="en-CA"/>
              </w:rPr>
              <w:t xml:space="preserve">      </w:t>
            </w:r>
            <w:r w:rsidR="00570F29">
              <w:rPr>
                <w:rFonts w:ascii="TeXGyreHeros" w:hAnsi="TeXGyreHeros" w:cs="Arial"/>
                <w:color w:val="000000"/>
                <w:lang w:val="en-CA" w:eastAsia="en-CA"/>
              </w:rPr>
              <w:t>20</w:t>
            </w:r>
            <w:r w:rsidRPr="00E75F02">
              <w:rPr>
                <w:rFonts w:ascii="TeXGyreHeros" w:hAnsi="TeXGyreHeros" w:cs="Arial"/>
                <w:color w:val="000000"/>
                <w:lang w:val="en-CA" w:eastAsia="en-CA"/>
              </w:rPr>
              <w:t xml:space="preserve">,000 </w:t>
            </w:r>
          </w:p>
        </w:tc>
        <w:tc>
          <w:tcPr>
            <w:tcW w:w="1451" w:type="dxa"/>
            <w:tcBorders>
              <w:top w:val="nil"/>
              <w:left w:val="nil"/>
              <w:bottom w:val="nil"/>
              <w:right w:val="nil"/>
            </w:tcBorders>
            <w:shd w:val="clear" w:color="auto" w:fill="auto"/>
            <w:noWrap/>
            <w:vAlign w:val="bottom"/>
            <w:hideMark/>
          </w:tcPr>
          <w:p w14:paraId="2BC5B9B5" w14:textId="77777777" w:rsidR="0090371B" w:rsidRPr="00E75F02" w:rsidRDefault="0090371B" w:rsidP="005A489C">
            <w:pPr>
              <w:jc w:val="right"/>
              <w:rPr>
                <w:rFonts w:ascii="TeXGyreHeros" w:hAnsi="TeXGyreHeros" w:cs="Arial"/>
                <w:color w:val="000000"/>
                <w:lang w:val="en-CA" w:eastAsia="en-CA"/>
              </w:rPr>
            </w:pPr>
          </w:p>
        </w:tc>
        <w:tc>
          <w:tcPr>
            <w:tcW w:w="1479" w:type="dxa"/>
            <w:tcBorders>
              <w:top w:val="nil"/>
              <w:left w:val="nil"/>
              <w:bottom w:val="nil"/>
              <w:right w:val="nil"/>
            </w:tcBorders>
            <w:shd w:val="clear" w:color="auto" w:fill="auto"/>
            <w:noWrap/>
            <w:vAlign w:val="bottom"/>
            <w:hideMark/>
          </w:tcPr>
          <w:p w14:paraId="5B72230D" w14:textId="77777777" w:rsidR="0090371B" w:rsidRPr="00E75F02" w:rsidRDefault="0090371B" w:rsidP="00570F29">
            <w:pPr>
              <w:ind w:right="51"/>
              <w:jc w:val="right"/>
              <w:rPr>
                <w:rFonts w:ascii="TeXGyreHeros" w:hAnsi="TeXGyreHeros" w:cs="Arial"/>
                <w:color w:val="000000"/>
                <w:lang w:val="en-CA" w:eastAsia="en-CA"/>
              </w:rPr>
            </w:pPr>
            <w:r w:rsidRPr="00E75F02">
              <w:rPr>
                <w:rFonts w:ascii="TeXGyreHeros" w:hAnsi="TeXGyreHeros" w:cs="Arial"/>
                <w:color w:val="000000"/>
                <w:lang w:val="en-CA" w:eastAsia="en-CA"/>
              </w:rPr>
              <w:t xml:space="preserve">      </w:t>
            </w:r>
            <w:r w:rsidR="00570F29">
              <w:rPr>
                <w:rFonts w:ascii="TeXGyreHeros" w:hAnsi="TeXGyreHeros" w:cs="Arial"/>
                <w:color w:val="000000"/>
                <w:lang w:val="en-CA" w:eastAsia="en-CA"/>
              </w:rPr>
              <w:t>20</w:t>
            </w:r>
            <w:r w:rsidRPr="00E75F02">
              <w:rPr>
                <w:rFonts w:ascii="TeXGyreHeros" w:hAnsi="TeXGyreHeros" w:cs="Arial"/>
                <w:color w:val="000000"/>
                <w:lang w:val="en-CA" w:eastAsia="en-CA"/>
              </w:rPr>
              <w:t xml:space="preserve">,000 </w:t>
            </w:r>
          </w:p>
        </w:tc>
      </w:tr>
      <w:tr w:rsidR="0090371B" w:rsidRPr="00E75F02" w14:paraId="2A517D4E" w14:textId="77777777" w:rsidTr="005A489C">
        <w:trPr>
          <w:gridAfter w:val="1"/>
          <w:wAfter w:w="286" w:type="dxa"/>
          <w:trHeight w:val="315"/>
        </w:trPr>
        <w:tc>
          <w:tcPr>
            <w:tcW w:w="4831" w:type="dxa"/>
            <w:tcBorders>
              <w:top w:val="nil"/>
              <w:left w:val="nil"/>
              <w:bottom w:val="nil"/>
              <w:right w:val="nil"/>
            </w:tcBorders>
            <w:shd w:val="clear" w:color="auto" w:fill="auto"/>
            <w:noWrap/>
            <w:vAlign w:val="bottom"/>
            <w:hideMark/>
          </w:tcPr>
          <w:p w14:paraId="53EDA70E" w14:textId="77777777" w:rsidR="0090371B" w:rsidRPr="00E75F02" w:rsidRDefault="009010C4" w:rsidP="009010C4">
            <w:pPr>
              <w:rPr>
                <w:rFonts w:ascii="TeXGyreHeros" w:hAnsi="TeXGyreHeros" w:cs="Arial"/>
                <w:color w:val="000000"/>
                <w:lang w:val="en-CA" w:eastAsia="en-CA"/>
              </w:rPr>
            </w:pPr>
            <w:r w:rsidRPr="00E75F02">
              <w:rPr>
                <w:rFonts w:ascii="TeXGyreHeros" w:hAnsi="TeXGyreHeros" w:cs="Arial"/>
                <w:color w:val="000000"/>
                <w:lang w:val="en-CA" w:eastAsia="en-CA"/>
              </w:rPr>
              <w:t xml:space="preserve">Net income </w:t>
            </w:r>
          </w:p>
        </w:tc>
        <w:tc>
          <w:tcPr>
            <w:tcW w:w="1560" w:type="dxa"/>
            <w:tcBorders>
              <w:top w:val="nil"/>
              <w:left w:val="nil"/>
              <w:bottom w:val="nil"/>
              <w:right w:val="nil"/>
            </w:tcBorders>
            <w:shd w:val="clear" w:color="auto" w:fill="auto"/>
            <w:noWrap/>
            <w:vAlign w:val="bottom"/>
            <w:hideMark/>
          </w:tcPr>
          <w:p w14:paraId="5F2EA557" w14:textId="77777777" w:rsidR="0090371B" w:rsidRPr="00E75F02" w:rsidRDefault="0090371B" w:rsidP="005A489C">
            <w:pPr>
              <w:ind w:right="142"/>
              <w:jc w:val="right"/>
              <w:rPr>
                <w:rFonts w:ascii="TeXGyreHeros" w:hAnsi="TeXGyreHeros" w:cs="Arial"/>
                <w:color w:val="000000"/>
                <w:lang w:val="en-CA" w:eastAsia="en-CA"/>
              </w:rPr>
            </w:pPr>
          </w:p>
        </w:tc>
        <w:tc>
          <w:tcPr>
            <w:tcW w:w="1451" w:type="dxa"/>
            <w:tcBorders>
              <w:top w:val="nil"/>
              <w:left w:val="nil"/>
              <w:bottom w:val="nil"/>
              <w:right w:val="nil"/>
            </w:tcBorders>
            <w:shd w:val="clear" w:color="auto" w:fill="auto"/>
            <w:noWrap/>
            <w:vAlign w:val="bottom"/>
            <w:hideMark/>
          </w:tcPr>
          <w:p w14:paraId="1B89F1F8" w14:textId="77777777" w:rsidR="0090371B" w:rsidRPr="00E75F02" w:rsidRDefault="0090371B" w:rsidP="005A489C">
            <w:pPr>
              <w:jc w:val="right"/>
              <w:rPr>
                <w:rFonts w:ascii="TeXGyreHeros" w:hAnsi="TeXGyreHeros" w:cs="Arial"/>
                <w:color w:val="000000"/>
                <w:lang w:val="en-CA" w:eastAsia="en-CA"/>
              </w:rPr>
            </w:pPr>
            <w:r w:rsidRPr="00E75F02">
              <w:rPr>
                <w:rFonts w:ascii="TeXGyreHeros" w:hAnsi="TeXGyreHeros" w:cs="Arial"/>
                <w:color w:val="000000"/>
                <w:lang w:val="en-CA" w:eastAsia="en-CA"/>
              </w:rPr>
              <w:t xml:space="preserve">   23,500 </w:t>
            </w:r>
          </w:p>
        </w:tc>
        <w:tc>
          <w:tcPr>
            <w:tcW w:w="1479" w:type="dxa"/>
            <w:tcBorders>
              <w:top w:val="nil"/>
              <w:left w:val="nil"/>
              <w:bottom w:val="nil"/>
              <w:right w:val="nil"/>
            </w:tcBorders>
            <w:shd w:val="clear" w:color="auto" w:fill="auto"/>
            <w:noWrap/>
            <w:vAlign w:val="bottom"/>
            <w:hideMark/>
          </w:tcPr>
          <w:p w14:paraId="16147822" w14:textId="77777777" w:rsidR="0090371B" w:rsidRPr="00E75F02" w:rsidRDefault="0090371B" w:rsidP="005A489C">
            <w:pPr>
              <w:ind w:right="51"/>
              <w:jc w:val="right"/>
              <w:rPr>
                <w:rFonts w:ascii="TeXGyreHeros" w:hAnsi="TeXGyreHeros" w:cs="Arial"/>
                <w:color w:val="000000"/>
                <w:lang w:val="en-CA" w:eastAsia="en-CA"/>
              </w:rPr>
            </w:pPr>
            <w:r w:rsidRPr="00E75F02">
              <w:rPr>
                <w:rFonts w:ascii="TeXGyreHeros" w:hAnsi="TeXGyreHeros" w:cs="Arial"/>
                <w:color w:val="000000"/>
                <w:lang w:val="en-CA" w:eastAsia="en-CA"/>
              </w:rPr>
              <w:t xml:space="preserve">23,500  </w:t>
            </w:r>
          </w:p>
        </w:tc>
      </w:tr>
      <w:tr w:rsidR="0090371B" w:rsidRPr="00E75F02" w14:paraId="25EDEC76" w14:textId="77777777" w:rsidTr="005A489C">
        <w:trPr>
          <w:gridAfter w:val="1"/>
          <w:wAfter w:w="286" w:type="dxa"/>
          <w:trHeight w:val="315"/>
        </w:trPr>
        <w:tc>
          <w:tcPr>
            <w:tcW w:w="4831" w:type="dxa"/>
            <w:tcBorders>
              <w:top w:val="nil"/>
              <w:left w:val="nil"/>
              <w:bottom w:val="nil"/>
              <w:right w:val="nil"/>
            </w:tcBorders>
            <w:shd w:val="clear" w:color="auto" w:fill="auto"/>
            <w:noWrap/>
            <w:vAlign w:val="bottom"/>
            <w:hideMark/>
          </w:tcPr>
          <w:p w14:paraId="1340E1B8" w14:textId="77777777" w:rsidR="0090371B" w:rsidRPr="00E75F02" w:rsidRDefault="0090371B" w:rsidP="005A489C">
            <w:pPr>
              <w:rPr>
                <w:rFonts w:ascii="TeXGyreHeros" w:hAnsi="TeXGyreHeros" w:cs="Arial"/>
                <w:color w:val="000000"/>
                <w:lang w:val="en-CA" w:eastAsia="en-CA"/>
              </w:rPr>
            </w:pPr>
            <w:r w:rsidRPr="00E75F02">
              <w:rPr>
                <w:rFonts w:ascii="TeXGyreHeros" w:hAnsi="TeXGyreHeros" w:cs="Arial"/>
                <w:color w:val="000000"/>
                <w:lang w:val="en-CA" w:eastAsia="en-CA"/>
              </w:rPr>
              <w:t>Dividends</w:t>
            </w:r>
            <w:r w:rsidR="009010C4" w:rsidRPr="00E75F02">
              <w:rPr>
                <w:rFonts w:ascii="TeXGyreHeros" w:hAnsi="TeXGyreHeros" w:cs="Arial"/>
                <w:color w:val="000000"/>
                <w:lang w:val="en-CA" w:eastAsia="en-CA"/>
              </w:rPr>
              <w:t xml:space="preserve"> declared</w:t>
            </w:r>
          </w:p>
        </w:tc>
        <w:tc>
          <w:tcPr>
            <w:tcW w:w="1560" w:type="dxa"/>
            <w:tcBorders>
              <w:top w:val="nil"/>
              <w:left w:val="nil"/>
              <w:bottom w:val="nil"/>
              <w:right w:val="nil"/>
            </w:tcBorders>
            <w:shd w:val="clear" w:color="auto" w:fill="auto"/>
            <w:noWrap/>
            <w:vAlign w:val="bottom"/>
            <w:hideMark/>
          </w:tcPr>
          <w:p w14:paraId="3B201527" w14:textId="77777777" w:rsidR="0090371B" w:rsidRPr="00E75F02" w:rsidRDefault="0090371B" w:rsidP="005A489C">
            <w:pPr>
              <w:ind w:right="142"/>
              <w:jc w:val="right"/>
              <w:rPr>
                <w:rFonts w:ascii="TeXGyreHeros" w:hAnsi="TeXGyreHeros" w:cs="Arial"/>
                <w:color w:val="000000"/>
                <w:u w:val="single"/>
                <w:lang w:val="en-CA" w:eastAsia="en-CA"/>
              </w:rPr>
            </w:pPr>
            <w:r w:rsidRPr="00E75F02">
              <w:rPr>
                <w:rFonts w:ascii="TeXGyreHeros" w:hAnsi="TeXGyreHeros" w:cs="Arial"/>
                <w:color w:val="000000"/>
                <w:u w:val="single"/>
                <w:lang w:val="en-CA" w:eastAsia="en-CA"/>
              </w:rPr>
              <w:t>_ _____</w:t>
            </w:r>
          </w:p>
        </w:tc>
        <w:tc>
          <w:tcPr>
            <w:tcW w:w="1451" w:type="dxa"/>
            <w:tcBorders>
              <w:top w:val="nil"/>
              <w:left w:val="nil"/>
              <w:bottom w:val="nil"/>
              <w:right w:val="nil"/>
            </w:tcBorders>
            <w:shd w:val="clear" w:color="auto" w:fill="auto"/>
            <w:noWrap/>
            <w:vAlign w:val="bottom"/>
            <w:hideMark/>
          </w:tcPr>
          <w:p w14:paraId="58D853AE" w14:textId="77777777" w:rsidR="0090371B" w:rsidRPr="00E75F02" w:rsidRDefault="00542591" w:rsidP="0090371B">
            <w:pPr>
              <w:ind w:right="-74"/>
              <w:jc w:val="right"/>
              <w:rPr>
                <w:rFonts w:ascii="TeXGyreHeros" w:hAnsi="TeXGyreHeros" w:cs="Arial"/>
                <w:color w:val="000000"/>
                <w:u w:val="single"/>
                <w:lang w:val="en-CA" w:eastAsia="en-CA"/>
              </w:rPr>
            </w:pPr>
            <w:r w:rsidRPr="00E75F02">
              <w:rPr>
                <w:rFonts w:ascii="TeXGyreHeros" w:hAnsi="TeXGyreHeros" w:cs="Arial"/>
                <w:color w:val="000000"/>
                <w:u w:val="single"/>
                <w:lang w:val="en-CA" w:eastAsia="en-CA"/>
              </w:rPr>
              <w:t xml:space="preserve"> </w:t>
            </w:r>
            <w:r w:rsidR="0011445E" w:rsidRPr="00E75F02">
              <w:rPr>
                <w:rFonts w:ascii="TeXGyreHeros" w:hAnsi="TeXGyreHeros" w:cs="Arial"/>
                <w:color w:val="000000"/>
                <w:u w:val="single"/>
                <w:lang w:val="en-CA" w:eastAsia="en-CA"/>
              </w:rPr>
              <w:t xml:space="preserve"> </w:t>
            </w:r>
            <w:r w:rsidRPr="00E75F02">
              <w:rPr>
                <w:rFonts w:ascii="TeXGyreHeros" w:hAnsi="TeXGyreHeros" w:cs="Arial"/>
                <w:color w:val="000000"/>
                <w:u w:val="single"/>
                <w:lang w:val="en-CA" w:eastAsia="en-CA"/>
              </w:rPr>
              <w:t xml:space="preserve"> </w:t>
            </w:r>
            <w:r w:rsidR="0090371B" w:rsidRPr="00E75F02">
              <w:rPr>
                <w:rFonts w:ascii="TeXGyreHeros" w:hAnsi="TeXGyreHeros" w:cs="Arial"/>
                <w:color w:val="000000"/>
                <w:u w:val="single"/>
                <w:lang w:val="en-CA" w:eastAsia="en-CA"/>
              </w:rPr>
              <w:t>(3,500</w:t>
            </w:r>
            <w:r w:rsidR="0090371B" w:rsidRPr="00E75F02">
              <w:rPr>
                <w:rFonts w:ascii="TeXGyreHeros" w:hAnsi="TeXGyreHeros" w:cs="Arial"/>
                <w:color w:val="000000"/>
                <w:lang w:val="en-CA" w:eastAsia="en-CA"/>
              </w:rPr>
              <w:t>)</w:t>
            </w:r>
            <w:r w:rsidR="0090371B" w:rsidRPr="00E75F02">
              <w:rPr>
                <w:rFonts w:ascii="TeXGyreHeros" w:hAnsi="TeXGyreHeros" w:cs="Arial"/>
                <w:color w:val="000000"/>
                <w:u w:val="single"/>
                <w:lang w:val="en-CA" w:eastAsia="en-CA"/>
              </w:rPr>
              <w:t xml:space="preserve"> </w:t>
            </w:r>
          </w:p>
        </w:tc>
        <w:tc>
          <w:tcPr>
            <w:tcW w:w="1479" w:type="dxa"/>
            <w:tcBorders>
              <w:top w:val="nil"/>
              <w:left w:val="nil"/>
              <w:bottom w:val="nil"/>
              <w:right w:val="nil"/>
            </w:tcBorders>
            <w:shd w:val="clear" w:color="auto" w:fill="auto"/>
            <w:noWrap/>
            <w:vAlign w:val="bottom"/>
            <w:hideMark/>
          </w:tcPr>
          <w:p w14:paraId="7E0F243B" w14:textId="77777777" w:rsidR="0090371B" w:rsidRPr="00E75F02" w:rsidRDefault="0011445E" w:rsidP="0090371B">
            <w:pPr>
              <w:jc w:val="right"/>
              <w:rPr>
                <w:rFonts w:ascii="TeXGyreHeros" w:hAnsi="TeXGyreHeros" w:cs="Arial"/>
                <w:color w:val="000000"/>
                <w:lang w:val="en-CA" w:eastAsia="en-CA"/>
              </w:rPr>
            </w:pPr>
            <w:r w:rsidRPr="00E75F02">
              <w:rPr>
                <w:rFonts w:ascii="TeXGyreHeros" w:hAnsi="TeXGyreHeros" w:cs="Arial"/>
                <w:color w:val="000000"/>
                <w:u w:val="single"/>
                <w:lang w:val="en-CA" w:eastAsia="en-CA"/>
              </w:rPr>
              <w:t xml:space="preserve">   </w:t>
            </w:r>
            <w:r w:rsidR="0090371B" w:rsidRPr="00E75F02">
              <w:rPr>
                <w:rFonts w:ascii="TeXGyreHeros" w:hAnsi="TeXGyreHeros" w:cs="Arial"/>
                <w:color w:val="000000"/>
                <w:u w:val="single"/>
                <w:lang w:val="en-CA" w:eastAsia="en-CA"/>
              </w:rPr>
              <w:t>(3,500</w:t>
            </w:r>
            <w:r w:rsidR="0090371B" w:rsidRPr="00E75F02">
              <w:rPr>
                <w:rFonts w:ascii="TeXGyreHeros" w:hAnsi="TeXGyreHeros" w:cs="Arial"/>
                <w:color w:val="000000"/>
                <w:lang w:val="en-CA" w:eastAsia="en-CA"/>
              </w:rPr>
              <w:t>)</w:t>
            </w:r>
          </w:p>
        </w:tc>
      </w:tr>
      <w:tr w:rsidR="0090371B" w:rsidRPr="00E75F02" w14:paraId="691E3D7C" w14:textId="77777777" w:rsidTr="005A489C">
        <w:trPr>
          <w:gridAfter w:val="1"/>
          <w:wAfter w:w="286" w:type="dxa"/>
          <w:trHeight w:val="315"/>
        </w:trPr>
        <w:tc>
          <w:tcPr>
            <w:tcW w:w="4831" w:type="dxa"/>
            <w:tcBorders>
              <w:top w:val="nil"/>
              <w:left w:val="nil"/>
              <w:bottom w:val="nil"/>
              <w:right w:val="nil"/>
            </w:tcBorders>
            <w:shd w:val="clear" w:color="auto" w:fill="auto"/>
            <w:noWrap/>
            <w:vAlign w:val="bottom"/>
            <w:hideMark/>
          </w:tcPr>
          <w:p w14:paraId="33953C9D" w14:textId="77777777" w:rsidR="0090371B" w:rsidRPr="00E75F02" w:rsidRDefault="0090371B" w:rsidP="0011445E">
            <w:pPr>
              <w:rPr>
                <w:rFonts w:ascii="TeXGyreHeros" w:hAnsi="TeXGyreHeros" w:cs="Arial"/>
                <w:color w:val="000000"/>
                <w:lang w:val="en-CA" w:eastAsia="en-CA"/>
              </w:rPr>
            </w:pPr>
            <w:r w:rsidRPr="00E75F02">
              <w:rPr>
                <w:rFonts w:ascii="TeXGyreHeros" w:hAnsi="TeXGyreHeros" w:cs="Arial"/>
                <w:color w:val="000000"/>
                <w:lang w:val="en-CA" w:eastAsia="en-CA"/>
              </w:rPr>
              <w:t>Balance, December 31</w:t>
            </w:r>
          </w:p>
        </w:tc>
        <w:tc>
          <w:tcPr>
            <w:tcW w:w="1560" w:type="dxa"/>
            <w:tcBorders>
              <w:top w:val="nil"/>
              <w:left w:val="nil"/>
              <w:bottom w:val="nil"/>
              <w:right w:val="nil"/>
            </w:tcBorders>
            <w:shd w:val="clear" w:color="auto" w:fill="auto"/>
            <w:noWrap/>
            <w:vAlign w:val="bottom"/>
            <w:hideMark/>
          </w:tcPr>
          <w:p w14:paraId="7F433364" w14:textId="77777777" w:rsidR="0090371B" w:rsidRPr="00E75F02" w:rsidRDefault="0090371B" w:rsidP="00570F29">
            <w:pPr>
              <w:ind w:right="142"/>
              <w:jc w:val="right"/>
              <w:rPr>
                <w:rFonts w:ascii="TeXGyreHeros" w:hAnsi="TeXGyreHeros" w:cs="Arial"/>
                <w:color w:val="000000"/>
                <w:u w:val="double"/>
                <w:lang w:val="en-CA" w:eastAsia="en-CA"/>
              </w:rPr>
            </w:pPr>
            <w:r w:rsidRPr="00E75F02">
              <w:rPr>
                <w:rFonts w:ascii="TeXGyreHeros" w:hAnsi="TeXGyreHeros" w:cs="Arial"/>
                <w:color w:val="000000"/>
                <w:u w:val="double"/>
                <w:lang w:val="en-CA" w:eastAsia="en-CA"/>
              </w:rPr>
              <w:t>$</w:t>
            </w:r>
            <w:r w:rsidR="00570F29">
              <w:rPr>
                <w:rFonts w:ascii="TeXGyreHeros" w:hAnsi="TeXGyreHeros" w:cs="Arial"/>
                <w:color w:val="000000"/>
                <w:u w:val="double"/>
                <w:lang w:val="en-CA" w:eastAsia="en-CA"/>
              </w:rPr>
              <w:t>45</w:t>
            </w:r>
            <w:r w:rsidRPr="00E75F02">
              <w:rPr>
                <w:rFonts w:ascii="TeXGyreHeros" w:hAnsi="TeXGyreHeros" w:cs="Arial"/>
                <w:color w:val="000000"/>
                <w:u w:val="double"/>
                <w:lang w:val="en-CA" w:eastAsia="en-CA"/>
              </w:rPr>
              <w:t xml:space="preserve">,000 </w:t>
            </w:r>
          </w:p>
        </w:tc>
        <w:tc>
          <w:tcPr>
            <w:tcW w:w="1451" w:type="dxa"/>
            <w:tcBorders>
              <w:top w:val="nil"/>
              <w:left w:val="nil"/>
              <w:bottom w:val="nil"/>
              <w:right w:val="nil"/>
            </w:tcBorders>
            <w:shd w:val="clear" w:color="auto" w:fill="auto"/>
            <w:noWrap/>
            <w:vAlign w:val="bottom"/>
            <w:hideMark/>
          </w:tcPr>
          <w:p w14:paraId="501773CB" w14:textId="77777777" w:rsidR="0090371B" w:rsidRPr="00E75F02" w:rsidRDefault="0090371B" w:rsidP="0011445E">
            <w:pPr>
              <w:jc w:val="right"/>
              <w:rPr>
                <w:rFonts w:ascii="TeXGyreHeros" w:hAnsi="TeXGyreHeros" w:cs="Arial"/>
                <w:color w:val="000000"/>
                <w:u w:val="double"/>
                <w:lang w:val="en-CA" w:eastAsia="en-CA"/>
              </w:rPr>
            </w:pPr>
            <w:r w:rsidRPr="00E75F02">
              <w:rPr>
                <w:rFonts w:ascii="TeXGyreHeros" w:hAnsi="TeXGyreHeros" w:cs="Arial"/>
                <w:color w:val="000000"/>
                <w:u w:val="double"/>
                <w:lang w:val="en-CA" w:eastAsia="en-CA"/>
              </w:rPr>
              <w:t xml:space="preserve">$54,000 </w:t>
            </w:r>
          </w:p>
        </w:tc>
        <w:tc>
          <w:tcPr>
            <w:tcW w:w="1479" w:type="dxa"/>
            <w:tcBorders>
              <w:top w:val="nil"/>
              <w:left w:val="nil"/>
              <w:bottom w:val="nil"/>
              <w:right w:val="nil"/>
            </w:tcBorders>
            <w:shd w:val="clear" w:color="auto" w:fill="auto"/>
            <w:noWrap/>
            <w:vAlign w:val="bottom"/>
            <w:hideMark/>
          </w:tcPr>
          <w:p w14:paraId="2EC22550" w14:textId="77777777" w:rsidR="0090371B" w:rsidRPr="00E75F02" w:rsidRDefault="0090371B" w:rsidP="00570F29">
            <w:pPr>
              <w:ind w:right="51"/>
              <w:jc w:val="right"/>
              <w:rPr>
                <w:rFonts w:ascii="TeXGyreHeros" w:hAnsi="TeXGyreHeros" w:cs="Arial"/>
                <w:color w:val="000000"/>
                <w:u w:val="double"/>
                <w:lang w:val="en-CA" w:eastAsia="en-CA"/>
              </w:rPr>
            </w:pPr>
            <w:r w:rsidRPr="00E75F02">
              <w:rPr>
                <w:rFonts w:ascii="TeXGyreHeros" w:hAnsi="TeXGyreHeros" w:cs="Arial"/>
                <w:color w:val="000000"/>
                <w:u w:val="double"/>
                <w:lang w:val="en-CA" w:eastAsia="en-CA"/>
              </w:rPr>
              <w:t>$</w:t>
            </w:r>
            <w:r w:rsidR="00570F29">
              <w:rPr>
                <w:rFonts w:ascii="TeXGyreHeros" w:hAnsi="TeXGyreHeros" w:cs="Arial"/>
                <w:color w:val="000000"/>
                <w:u w:val="double"/>
                <w:lang w:val="en-CA" w:eastAsia="en-CA"/>
              </w:rPr>
              <w:t>99</w:t>
            </w:r>
            <w:r w:rsidRPr="00E75F02">
              <w:rPr>
                <w:rFonts w:ascii="TeXGyreHeros" w:hAnsi="TeXGyreHeros" w:cs="Arial"/>
                <w:color w:val="000000"/>
                <w:u w:val="double"/>
                <w:lang w:val="en-CA" w:eastAsia="en-CA"/>
              </w:rPr>
              <w:t xml:space="preserve">,000 </w:t>
            </w:r>
          </w:p>
        </w:tc>
      </w:tr>
    </w:tbl>
    <w:p w14:paraId="0840321C" w14:textId="77777777" w:rsidR="00BE10A9" w:rsidRDefault="00BE10A9" w:rsidP="00131F61">
      <w:pPr>
        <w:pStyle w:val="BodyLarge"/>
        <w:tabs>
          <w:tab w:val="left" w:pos="600"/>
          <w:tab w:val="right" w:leader="dot" w:pos="8400"/>
          <w:tab w:val="left" w:pos="8850"/>
          <w:tab w:val="decimal" w:pos="9855"/>
          <w:tab w:val="right" w:pos="9940"/>
        </w:tabs>
        <w:rPr>
          <w:rFonts w:ascii="TeXGyreHeros" w:hAnsi="TeXGyreHeros" w:cs="Arial"/>
          <w:b w:val="0"/>
          <w:sz w:val="22"/>
          <w:szCs w:val="22"/>
        </w:rPr>
      </w:pPr>
    </w:p>
    <w:p w14:paraId="4829AC91" w14:textId="58B73A30" w:rsidR="00131F61" w:rsidRPr="004301D1" w:rsidRDefault="00131F61" w:rsidP="00BE10A9">
      <w:pPr>
        <w:pStyle w:val="BodyLarge"/>
        <w:tabs>
          <w:tab w:val="right" w:leader="dot" w:pos="8400"/>
          <w:tab w:val="left" w:pos="8850"/>
          <w:tab w:val="decimal" w:pos="9855"/>
          <w:tab w:val="right" w:pos="9940"/>
        </w:tabs>
        <w:ind w:left="-180" w:right="-446"/>
        <w:rPr>
          <w:rFonts w:ascii="TeXGyreHeros" w:hAnsi="TeXGyreHeros" w:cs="Arial"/>
          <w:b w:val="0"/>
          <w:sz w:val="22"/>
          <w:szCs w:val="22"/>
        </w:rPr>
      </w:pPr>
      <w:r w:rsidRPr="004301D1">
        <w:rPr>
          <w:rFonts w:ascii="TeXGyreHeros" w:hAnsi="TeXGyreHeros" w:cs="Arial"/>
          <w:b w:val="0"/>
          <w:sz w:val="22"/>
          <w:szCs w:val="22"/>
        </w:rPr>
        <w:t>(Beginning retained earnings ± Changes in retained earnings = Ending retained earnings)</w:t>
      </w:r>
    </w:p>
    <w:p w14:paraId="549EEA6F" w14:textId="77777777" w:rsidR="00BE10A9" w:rsidRDefault="00BE10A9" w:rsidP="00BE10A9">
      <w:pPr>
        <w:pStyle w:val="BodyLarge"/>
        <w:tabs>
          <w:tab w:val="right" w:leader="dot" w:pos="8400"/>
          <w:tab w:val="left" w:pos="8850"/>
          <w:tab w:val="decimal" w:pos="9855"/>
          <w:tab w:val="right" w:pos="9940"/>
        </w:tabs>
        <w:ind w:left="-180"/>
        <w:rPr>
          <w:rFonts w:ascii="TeXGyreHeros" w:hAnsi="TeXGyreHeros" w:cs="Arial"/>
          <w:b w:val="0"/>
          <w:sz w:val="22"/>
          <w:szCs w:val="22"/>
        </w:rPr>
      </w:pPr>
    </w:p>
    <w:p w14:paraId="01CE0D72" w14:textId="616AADEB" w:rsidR="00131F61" w:rsidRPr="002B51AF" w:rsidRDefault="00131F61" w:rsidP="00BE10A9">
      <w:pPr>
        <w:pStyle w:val="BodyLarge"/>
        <w:tabs>
          <w:tab w:val="right" w:leader="dot" w:pos="8400"/>
          <w:tab w:val="left" w:pos="8850"/>
          <w:tab w:val="decimal" w:pos="9855"/>
          <w:tab w:val="right" w:pos="9940"/>
        </w:tabs>
        <w:ind w:left="-180" w:right="-1616"/>
        <w:rPr>
          <w:rFonts w:ascii="TeXGyreHeros" w:hAnsi="TeXGyreHeros" w:cs="Arial"/>
          <w:b w:val="0"/>
          <w:sz w:val="22"/>
          <w:szCs w:val="22"/>
        </w:rPr>
      </w:pPr>
      <w:r w:rsidRPr="002B51AF">
        <w:rPr>
          <w:rFonts w:ascii="TeXGyreHeros" w:hAnsi="TeXGyreHeros" w:cs="Arial"/>
          <w:b w:val="0"/>
          <w:sz w:val="22"/>
          <w:szCs w:val="22"/>
        </w:rPr>
        <w:t>[Ending retained earnings = Beginning retained earnings ± Net income or (loss) – dividends declared]</w:t>
      </w:r>
    </w:p>
    <w:p w14:paraId="58E68EED" w14:textId="59E3368B" w:rsidR="00D92C61" w:rsidRPr="004E2EEB" w:rsidRDefault="00542591">
      <w:pPr>
        <w:tabs>
          <w:tab w:val="left" w:pos="360"/>
          <w:tab w:val="left" w:pos="720"/>
          <w:tab w:val="right" w:pos="6480"/>
          <w:tab w:val="right" w:pos="8280"/>
          <w:tab w:val="right" w:pos="9900"/>
        </w:tabs>
        <w:rPr>
          <w:rFonts w:ascii="TeXGyreHeros" w:hAnsi="TeXGyreHeros" w:cs="Arial"/>
          <w:b/>
          <w:sz w:val="28"/>
          <w:szCs w:val="28"/>
          <w:lang w:val="en-CA"/>
        </w:rPr>
      </w:pPr>
      <w:r w:rsidRPr="004E2EEB">
        <w:rPr>
          <w:rFonts w:ascii="TeXGyreHeros" w:hAnsi="TeXGyreHeros" w:cs="Arial"/>
          <w:b/>
          <w:sz w:val="28"/>
          <w:szCs w:val="28"/>
          <w:lang w:val="en-CA"/>
        </w:rPr>
        <w:br w:type="page"/>
      </w:r>
      <w:r w:rsidR="00D92C61" w:rsidRPr="004E2EEB">
        <w:rPr>
          <w:rFonts w:ascii="TeXGyreHeros" w:hAnsi="TeXGyreHeros" w:cs="Arial"/>
          <w:b/>
          <w:sz w:val="28"/>
          <w:szCs w:val="28"/>
          <w:lang w:val="en-CA"/>
        </w:rPr>
        <w:lastRenderedPageBreak/>
        <w:t>PROBLEM 2-</w:t>
      </w:r>
      <w:r w:rsidR="009C7016" w:rsidRPr="004E2EEB">
        <w:rPr>
          <w:rFonts w:ascii="TeXGyreHeros" w:hAnsi="TeXGyreHeros" w:cs="Arial"/>
          <w:b/>
          <w:sz w:val="28"/>
          <w:szCs w:val="28"/>
          <w:lang w:val="en-CA"/>
        </w:rPr>
        <w:t xml:space="preserve">4B </w:t>
      </w:r>
      <w:r w:rsidR="00D92C61" w:rsidRPr="004E2EEB">
        <w:rPr>
          <w:rFonts w:ascii="TeXGyreHeros" w:hAnsi="TeXGyreHeros" w:cs="Arial"/>
          <w:b/>
          <w:sz w:val="28"/>
          <w:szCs w:val="28"/>
          <w:lang w:val="en-CA"/>
        </w:rPr>
        <w:t>(</w:t>
      </w:r>
      <w:r w:rsidR="00BE10A9" w:rsidRPr="004E2EEB">
        <w:rPr>
          <w:rFonts w:ascii="TeXGyreHeros" w:hAnsi="TeXGyreHeros" w:cs="Arial"/>
          <w:b/>
          <w:sz w:val="28"/>
          <w:szCs w:val="28"/>
          <w:lang w:val="en-CA"/>
        </w:rPr>
        <w:t>CONTINUED</w:t>
      </w:r>
      <w:r w:rsidR="00D92C61" w:rsidRPr="004E2EEB">
        <w:rPr>
          <w:rFonts w:ascii="TeXGyreHeros" w:hAnsi="TeXGyreHeros" w:cs="Arial"/>
          <w:b/>
          <w:sz w:val="28"/>
          <w:szCs w:val="28"/>
          <w:lang w:val="en-CA"/>
        </w:rPr>
        <w:t>)</w:t>
      </w:r>
    </w:p>
    <w:p w14:paraId="20060300" w14:textId="77777777" w:rsidR="003E2324" w:rsidRPr="00E75F02" w:rsidRDefault="003E2324">
      <w:pPr>
        <w:tabs>
          <w:tab w:val="left" w:pos="360"/>
          <w:tab w:val="left" w:pos="720"/>
          <w:tab w:val="right" w:pos="6480"/>
          <w:tab w:val="right" w:pos="8280"/>
          <w:tab w:val="right" w:pos="9900"/>
        </w:tabs>
        <w:rPr>
          <w:rFonts w:ascii="TeXGyreHeros" w:hAnsi="TeXGyreHeros" w:cs="Arial"/>
          <w:sz w:val="20"/>
          <w:szCs w:val="20"/>
          <w:lang w:val="en-CA"/>
        </w:rPr>
      </w:pPr>
    </w:p>
    <w:p w14:paraId="21ADECDF" w14:textId="2E260BED" w:rsidR="00D92C61" w:rsidRPr="00E75F02" w:rsidRDefault="00D27DEF">
      <w:pPr>
        <w:tabs>
          <w:tab w:val="left" w:pos="360"/>
          <w:tab w:val="left" w:pos="720"/>
          <w:tab w:val="right" w:pos="6480"/>
          <w:tab w:val="right" w:pos="8280"/>
          <w:tab w:val="right" w:pos="9900"/>
        </w:tabs>
        <w:rPr>
          <w:rFonts w:ascii="TeXGyreHeros" w:hAnsi="TeXGyreHeros" w:cs="Arial"/>
          <w:lang w:val="en-CA"/>
        </w:rPr>
      </w:pPr>
      <w:r w:rsidRPr="00E75F02">
        <w:rPr>
          <w:rFonts w:ascii="TeXGyreHeros" w:hAnsi="TeXGyreHeros" w:cs="Arial"/>
          <w:lang w:val="en-CA"/>
        </w:rPr>
        <w:t>(a)</w:t>
      </w:r>
      <w:r w:rsidR="00345982" w:rsidRPr="00E75F02">
        <w:rPr>
          <w:rFonts w:ascii="TeXGyreHeros" w:hAnsi="TeXGyreHeros" w:cs="Arial"/>
          <w:lang w:val="en-CA"/>
        </w:rPr>
        <w:tab/>
        <w:t>(</w:t>
      </w:r>
      <w:proofErr w:type="gramStart"/>
      <w:r w:rsidR="00BE10A9">
        <w:rPr>
          <w:rFonts w:ascii="TeXGyreHeros" w:hAnsi="TeXGyreHeros" w:cs="Arial"/>
          <w:lang w:val="en-CA"/>
        </w:rPr>
        <w:t>c</w:t>
      </w:r>
      <w:r w:rsidR="00345982" w:rsidRPr="00E75F02">
        <w:rPr>
          <w:rFonts w:ascii="TeXGyreHeros" w:hAnsi="TeXGyreHeros" w:cs="Arial"/>
          <w:lang w:val="en-CA"/>
        </w:rPr>
        <w:t>ontinued</w:t>
      </w:r>
      <w:proofErr w:type="gramEnd"/>
      <w:r w:rsidR="00345982" w:rsidRPr="00E75F02">
        <w:rPr>
          <w:rFonts w:ascii="TeXGyreHeros" w:hAnsi="TeXGyreHeros" w:cs="Arial"/>
          <w:lang w:val="en-CA"/>
        </w:rPr>
        <w:t>)</w:t>
      </w:r>
      <w:r w:rsidR="00D92C61" w:rsidRPr="00E75F02">
        <w:rPr>
          <w:rFonts w:ascii="TeXGyreHeros" w:hAnsi="TeXGyreHeros" w:cs="Arial"/>
          <w:lang w:val="en-CA"/>
        </w:rPr>
        <w:tab/>
      </w:r>
      <w:r w:rsidR="00D92C61" w:rsidRPr="00E75F02">
        <w:rPr>
          <w:rFonts w:ascii="TeXGyreHeros" w:hAnsi="TeXGyreHeros" w:cs="Arial"/>
          <w:lang w:val="en-CA"/>
        </w:rPr>
        <w:tab/>
      </w:r>
      <w:r w:rsidR="00D92C61" w:rsidRPr="00E75F02">
        <w:rPr>
          <w:rFonts w:ascii="TeXGyreHeros" w:hAnsi="TeXGyreHeros" w:cs="Arial"/>
          <w:lang w:val="en-CA"/>
        </w:rPr>
        <w:tab/>
      </w:r>
      <w:r w:rsidR="00D92C61" w:rsidRPr="00E75F02">
        <w:rPr>
          <w:rFonts w:ascii="TeXGyreHeros" w:hAnsi="TeXGyreHeros" w:cs="Arial"/>
          <w:lang w:val="en-CA"/>
        </w:rPr>
        <w:tab/>
      </w:r>
      <w:r w:rsidR="00D92C61" w:rsidRPr="00E75F02">
        <w:rPr>
          <w:rFonts w:ascii="TeXGyreHeros" w:hAnsi="TeXGyreHeros" w:cs="Arial"/>
          <w:lang w:val="en-CA"/>
        </w:rPr>
        <w:tab/>
      </w:r>
      <w:r w:rsidR="00D92C61" w:rsidRPr="00E75F02">
        <w:rPr>
          <w:rFonts w:ascii="TeXGyreHeros" w:hAnsi="TeXGyreHeros" w:cs="Arial"/>
          <w:lang w:val="en-CA"/>
        </w:rPr>
        <w:tab/>
      </w:r>
      <w:r w:rsidR="00D92C61" w:rsidRPr="00E75F02">
        <w:rPr>
          <w:rFonts w:ascii="TeXGyreHeros" w:hAnsi="TeXGyreHeros" w:cs="Arial"/>
          <w:lang w:val="en-CA"/>
        </w:rPr>
        <w:tab/>
      </w:r>
    </w:p>
    <w:p w14:paraId="2864E0A2" w14:textId="77777777" w:rsidR="00D92C61" w:rsidRPr="00E75F02" w:rsidRDefault="00D92C61">
      <w:pPr>
        <w:tabs>
          <w:tab w:val="left" w:pos="360"/>
          <w:tab w:val="left" w:pos="720"/>
          <w:tab w:val="right" w:pos="6480"/>
          <w:tab w:val="right" w:pos="8280"/>
          <w:tab w:val="right" w:pos="9900"/>
        </w:tabs>
        <w:jc w:val="center"/>
        <w:rPr>
          <w:rFonts w:ascii="TeXGyreHeros" w:hAnsi="TeXGyreHeros" w:cs="Arial"/>
          <w:lang w:val="en-CA"/>
        </w:rPr>
      </w:pPr>
      <w:r w:rsidRPr="00E75F02">
        <w:rPr>
          <w:rFonts w:ascii="TeXGyreHeros" w:hAnsi="TeXGyreHeros" w:cs="Arial"/>
          <w:lang w:val="en-CA"/>
        </w:rPr>
        <w:t>BEAULIEU LIMITED</w:t>
      </w:r>
    </w:p>
    <w:p w14:paraId="410A747A" w14:textId="77777777" w:rsidR="00D92C61" w:rsidRPr="00E75F02" w:rsidRDefault="00E45693">
      <w:pPr>
        <w:tabs>
          <w:tab w:val="left" w:pos="360"/>
          <w:tab w:val="left" w:pos="720"/>
          <w:tab w:val="right" w:pos="6480"/>
          <w:tab w:val="right" w:pos="8280"/>
          <w:tab w:val="right" w:pos="9900"/>
        </w:tabs>
        <w:jc w:val="center"/>
        <w:rPr>
          <w:rFonts w:ascii="TeXGyreHeros" w:hAnsi="TeXGyreHeros" w:cs="Arial"/>
          <w:lang w:val="en-CA"/>
        </w:rPr>
      </w:pPr>
      <w:r w:rsidRPr="00E75F02">
        <w:rPr>
          <w:rFonts w:ascii="TeXGyreHeros" w:hAnsi="TeXGyreHeros" w:cs="Arial"/>
          <w:lang w:val="en-CA"/>
        </w:rPr>
        <w:t xml:space="preserve">Statement of </w:t>
      </w:r>
      <w:r w:rsidR="00277F3C" w:rsidRPr="00E75F02">
        <w:rPr>
          <w:rFonts w:ascii="TeXGyreHeros" w:hAnsi="TeXGyreHeros" w:cs="Arial"/>
          <w:lang w:val="en-CA"/>
        </w:rPr>
        <w:t>F</w:t>
      </w:r>
      <w:r w:rsidRPr="00E75F02">
        <w:rPr>
          <w:rFonts w:ascii="TeXGyreHeros" w:hAnsi="TeXGyreHeros" w:cs="Arial"/>
          <w:lang w:val="en-CA"/>
        </w:rPr>
        <w:t xml:space="preserve">inancial </w:t>
      </w:r>
      <w:r w:rsidR="00277F3C" w:rsidRPr="00E75F02">
        <w:rPr>
          <w:rFonts w:ascii="TeXGyreHeros" w:hAnsi="TeXGyreHeros" w:cs="Arial"/>
          <w:lang w:val="en-CA"/>
        </w:rPr>
        <w:t>P</w:t>
      </w:r>
      <w:r w:rsidRPr="00E75F02">
        <w:rPr>
          <w:rFonts w:ascii="TeXGyreHeros" w:hAnsi="TeXGyreHeros" w:cs="Arial"/>
          <w:lang w:val="en-CA"/>
        </w:rPr>
        <w:t>osition</w:t>
      </w:r>
    </w:p>
    <w:p w14:paraId="49234D0D" w14:textId="77777777" w:rsidR="00D92C61" w:rsidRPr="00E75F02" w:rsidRDefault="00D92C61">
      <w:pPr>
        <w:tabs>
          <w:tab w:val="left" w:pos="360"/>
          <w:tab w:val="left" w:pos="720"/>
          <w:tab w:val="right" w:pos="6480"/>
          <w:tab w:val="right" w:pos="8280"/>
          <w:tab w:val="right" w:pos="9900"/>
        </w:tabs>
        <w:jc w:val="center"/>
        <w:rPr>
          <w:rFonts w:ascii="TeXGyreHeros" w:hAnsi="TeXGyreHeros" w:cs="Arial"/>
          <w:lang w:val="en-CA"/>
        </w:rPr>
      </w:pPr>
      <w:r w:rsidRPr="00E75F02">
        <w:rPr>
          <w:rFonts w:ascii="TeXGyreHeros" w:hAnsi="TeXGyreHeros" w:cs="Arial"/>
          <w:lang w:val="en-CA"/>
        </w:rPr>
        <w:t xml:space="preserve">December 31, </w:t>
      </w:r>
      <w:r w:rsidR="009C7016" w:rsidRPr="00E75F02">
        <w:rPr>
          <w:rFonts w:ascii="TeXGyreHeros" w:hAnsi="TeXGyreHeros" w:cs="Arial"/>
          <w:lang w:val="en-CA"/>
        </w:rPr>
        <w:t>201</w:t>
      </w:r>
      <w:r w:rsidR="009010C4" w:rsidRPr="00E75F02">
        <w:rPr>
          <w:rFonts w:ascii="TeXGyreHeros" w:hAnsi="TeXGyreHeros" w:cs="Arial"/>
          <w:lang w:val="en-CA"/>
        </w:rPr>
        <w:t>8</w:t>
      </w:r>
    </w:p>
    <w:p w14:paraId="6A4FD8AB" w14:textId="77777777" w:rsidR="00D92C61" w:rsidRPr="00E75F02" w:rsidRDefault="00D92C61">
      <w:pPr>
        <w:tabs>
          <w:tab w:val="left" w:pos="360"/>
          <w:tab w:val="left" w:pos="720"/>
          <w:tab w:val="right" w:pos="6480"/>
          <w:tab w:val="right" w:pos="8280"/>
          <w:tab w:val="right" w:pos="9900"/>
        </w:tabs>
        <w:rPr>
          <w:rFonts w:ascii="TeXGyreHeros" w:hAnsi="TeXGyreHeros" w:cs="Arial"/>
          <w:sz w:val="12"/>
          <w:szCs w:val="12"/>
          <w:lang w:val="en-CA"/>
        </w:rPr>
      </w:pPr>
    </w:p>
    <w:p w14:paraId="1437F602" w14:textId="77777777" w:rsidR="00D92C61" w:rsidRPr="00E75F02" w:rsidRDefault="00D92C61">
      <w:pPr>
        <w:tabs>
          <w:tab w:val="left" w:pos="360"/>
          <w:tab w:val="left" w:pos="720"/>
          <w:tab w:val="right" w:pos="6480"/>
          <w:tab w:val="right" w:pos="8280"/>
          <w:tab w:val="right" w:pos="9900"/>
        </w:tabs>
        <w:jc w:val="center"/>
        <w:rPr>
          <w:rFonts w:ascii="TeXGyreHeros" w:hAnsi="TeXGyreHeros" w:cs="Arial"/>
          <w:lang w:val="en-CA"/>
        </w:rPr>
      </w:pPr>
      <w:r w:rsidRPr="00E75F02">
        <w:rPr>
          <w:rFonts w:ascii="TeXGyreHeros" w:hAnsi="TeXGyreHeros" w:cs="Arial"/>
          <w:lang w:val="en-CA"/>
        </w:rPr>
        <w:t>Assets</w:t>
      </w:r>
    </w:p>
    <w:p w14:paraId="41E5750E" w14:textId="77777777" w:rsidR="00D92C61" w:rsidRPr="00E75F02" w:rsidRDefault="00D92C61" w:rsidP="002071D9">
      <w:pPr>
        <w:tabs>
          <w:tab w:val="left" w:pos="-450"/>
          <w:tab w:val="left" w:pos="90"/>
          <w:tab w:val="right" w:pos="7020"/>
          <w:tab w:val="right" w:pos="8460"/>
          <w:tab w:val="right" w:pos="9900"/>
        </w:tabs>
        <w:ind w:left="-810"/>
        <w:rPr>
          <w:rFonts w:ascii="TeXGyreHeros" w:hAnsi="TeXGyreHeros" w:cs="Arial"/>
          <w:lang w:val="en-CA"/>
        </w:rPr>
      </w:pPr>
      <w:r w:rsidRPr="00E75F02">
        <w:rPr>
          <w:rFonts w:ascii="TeXGyreHeros" w:hAnsi="TeXGyreHeros" w:cs="Arial"/>
          <w:lang w:val="en-CA"/>
        </w:rPr>
        <w:t>Current assets</w:t>
      </w:r>
    </w:p>
    <w:p w14:paraId="1AC87B1F" w14:textId="04A45A2B" w:rsidR="00D92C61" w:rsidRPr="00E75F02" w:rsidRDefault="00D92C61" w:rsidP="002071D9">
      <w:pPr>
        <w:tabs>
          <w:tab w:val="left" w:pos="-450"/>
          <w:tab w:val="left" w:pos="-180"/>
          <w:tab w:val="left" w:pos="90"/>
          <w:tab w:val="right" w:pos="4680"/>
          <w:tab w:val="left" w:pos="6300"/>
          <w:tab w:val="left" w:pos="6750"/>
          <w:tab w:val="left" w:pos="7380"/>
          <w:tab w:val="right" w:pos="9900"/>
        </w:tabs>
        <w:ind w:left="-810"/>
        <w:rPr>
          <w:rFonts w:ascii="TeXGyreHeros" w:hAnsi="TeXGyreHeros" w:cs="Arial"/>
          <w:lang w:val="en-CA"/>
        </w:rPr>
      </w:pPr>
      <w:r w:rsidRPr="00E75F02">
        <w:rPr>
          <w:rFonts w:ascii="TeXGyreHeros" w:hAnsi="TeXGyreHeros" w:cs="Arial"/>
          <w:lang w:val="en-CA"/>
        </w:rPr>
        <w:tab/>
        <w:t>Cash</w:t>
      </w:r>
      <w:r w:rsidRPr="00E75F02">
        <w:rPr>
          <w:rFonts w:ascii="TeXGyreHeros" w:hAnsi="TeXGyreHeros" w:cs="Arial"/>
          <w:lang w:val="en-CA"/>
        </w:rPr>
        <w:tab/>
      </w:r>
      <w:r w:rsidRPr="00E75F02">
        <w:rPr>
          <w:rFonts w:ascii="TeXGyreHeros" w:hAnsi="TeXGyreHeros" w:cs="Arial"/>
          <w:lang w:val="en-CA"/>
        </w:rPr>
        <w:tab/>
      </w:r>
      <w:r w:rsidR="002071D9">
        <w:rPr>
          <w:rFonts w:ascii="TeXGyreHeros" w:hAnsi="TeXGyreHeros" w:cs="Arial"/>
          <w:lang w:val="en-CA"/>
        </w:rPr>
        <w:t xml:space="preserve"> </w:t>
      </w:r>
      <w:r w:rsidRPr="00E75F02">
        <w:rPr>
          <w:rFonts w:ascii="TeXGyreHeros" w:hAnsi="TeXGyreHeros" w:cs="Arial"/>
          <w:lang w:val="en-CA"/>
        </w:rPr>
        <w:t>$</w:t>
      </w:r>
      <w:r w:rsidR="00570F29">
        <w:rPr>
          <w:rFonts w:ascii="TeXGyreHeros" w:hAnsi="TeXGyreHeros" w:cs="Arial"/>
          <w:lang w:val="en-CA"/>
        </w:rPr>
        <w:t>11,170</w:t>
      </w:r>
    </w:p>
    <w:p w14:paraId="1828105B" w14:textId="1D9D76E3" w:rsidR="00D92C61" w:rsidRPr="00E75F02" w:rsidRDefault="00D92C61" w:rsidP="002071D9">
      <w:pPr>
        <w:tabs>
          <w:tab w:val="left" w:pos="-450"/>
          <w:tab w:val="left" w:pos="-180"/>
          <w:tab w:val="left" w:pos="90"/>
          <w:tab w:val="right" w:pos="4680"/>
          <w:tab w:val="left" w:pos="6480"/>
          <w:tab w:val="left" w:pos="7470"/>
          <w:tab w:val="right" w:pos="8460"/>
          <w:tab w:val="right" w:pos="9900"/>
        </w:tabs>
        <w:ind w:left="-810"/>
        <w:rPr>
          <w:rFonts w:ascii="TeXGyreHeros" w:hAnsi="TeXGyreHeros" w:cs="Arial"/>
          <w:lang w:val="en-CA"/>
        </w:rPr>
      </w:pPr>
      <w:r w:rsidRPr="00E75F02">
        <w:rPr>
          <w:rFonts w:ascii="TeXGyreHeros" w:hAnsi="TeXGyreHeros" w:cs="Arial"/>
          <w:lang w:val="en-CA"/>
        </w:rPr>
        <w:tab/>
        <w:t>Accounts receivable</w:t>
      </w:r>
      <w:r w:rsidRPr="00E75F02">
        <w:rPr>
          <w:rFonts w:ascii="TeXGyreHeros" w:hAnsi="TeXGyreHeros" w:cs="Arial"/>
          <w:lang w:val="en-CA"/>
        </w:rPr>
        <w:tab/>
      </w:r>
      <w:r w:rsidRPr="00E75F02">
        <w:rPr>
          <w:rFonts w:ascii="TeXGyreHeros" w:hAnsi="TeXGyreHeros" w:cs="Arial"/>
          <w:lang w:val="en-CA"/>
        </w:rPr>
        <w:tab/>
      </w:r>
      <w:r w:rsidR="002071D9">
        <w:rPr>
          <w:rFonts w:ascii="TeXGyreHeros" w:hAnsi="TeXGyreHeros" w:cs="Arial"/>
          <w:lang w:val="en-CA"/>
        </w:rPr>
        <w:t xml:space="preserve">  </w:t>
      </w:r>
      <w:r w:rsidRPr="00E75F02">
        <w:rPr>
          <w:rFonts w:ascii="TeXGyreHeros" w:hAnsi="TeXGyreHeros" w:cs="Arial"/>
          <w:lang w:val="en-CA"/>
        </w:rPr>
        <w:t>7,500</w:t>
      </w:r>
    </w:p>
    <w:p w14:paraId="54084075" w14:textId="77777777" w:rsidR="00D92C61" w:rsidRPr="00E75F02" w:rsidRDefault="00D92C61" w:rsidP="002071D9">
      <w:pPr>
        <w:tabs>
          <w:tab w:val="left" w:pos="-450"/>
          <w:tab w:val="left" w:pos="-180"/>
          <w:tab w:val="left" w:pos="90"/>
          <w:tab w:val="right" w:pos="4680"/>
          <w:tab w:val="left" w:pos="6570"/>
          <w:tab w:val="right" w:pos="8460"/>
          <w:tab w:val="right" w:pos="9900"/>
        </w:tabs>
        <w:ind w:left="-810"/>
        <w:rPr>
          <w:rFonts w:ascii="TeXGyreHeros" w:hAnsi="TeXGyreHeros" w:cs="Arial"/>
          <w:lang w:val="en-CA"/>
        </w:rPr>
      </w:pPr>
      <w:r w:rsidRPr="00E75F02">
        <w:rPr>
          <w:rFonts w:ascii="TeXGyreHeros" w:hAnsi="TeXGyreHeros" w:cs="Arial"/>
          <w:lang w:val="en-CA"/>
        </w:rPr>
        <w:tab/>
        <w:t>Prepaid insurance</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u w:val="single"/>
          <w:lang w:val="en-CA"/>
        </w:rPr>
        <w:t xml:space="preserve">    250</w:t>
      </w:r>
    </w:p>
    <w:p w14:paraId="5B9DBAB1" w14:textId="77777777" w:rsidR="00D92C61" w:rsidRPr="00E75F02" w:rsidRDefault="00D92C61" w:rsidP="002071D9">
      <w:pPr>
        <w:tabs>
          <w:tab w:val="left" w:pos="-450"/>
          <w:tab w:val="left" w:pos="0"/>
          <w:tab w:val="left" w:pos="90"/>
          <w:tab w:val="left" w:pos="2700"/>
          <w:tab w:val="right" w:pos="7020"/>
          <w:tab w:val="right" w:pos="9900"/>
        </w:tabs>
        <w:ind w:left="-810" w:right="-176"/>
        <w:rPr>
          <w:rFonts w:ascii="TeXGyreHeros" w:hAnsi="TeXGyreHeros" w:cs="Arial"/>
          <w:lang w:val="en-CA"/>
        </w:rPr>
      </w:pPr>
      <w:r w:rsidRPr="00E75F02">
        <w:rPr>
          <w:rFonts w:ascii="TeXGyreHeros" w:hAnsi="TeXGyreHeros" w:cs="Arial"/>
          <w:lang w:val="en-CA"/>
        </w:rPr>
        <w:tab/>
      </w:r>
      <w:r w:rsidRPr="00E75F02">
        <w:rPr>
          <w:rFonts w:ascii="TeXGyreHeros" w:hAnsi="TeXGyreHeros" w:cs="Arial"/>
          <w:lang w:val="en-CA"/>
        </w:rPr>
        <w:tab/>
        <w:t>Total current assets</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t>$ 1</w:t>
      </w:r>
      <w:r w:rsidR="00570F29">
        <w:rPr>
          <w:rFonts w:ascii="TeXGyreHeros" w:hAnsi="TeXGyreHeros" w:cs="Arial"/>
          <w:lang w:val="en-CA"/>
        </w:rPr>
        <w:t>8</w:t>
      </w:r>
      <w:r w:rsidRPr="00E75F02">
        <w:rPr>
          <w:rFonts w:ascii="TeXGyreHeros" w:hAnsi="TeXGyreHeros" w:cs="Arial"/>
          <w:lang w:val="en-CA"/>
        </w:rPr>
        <w:t>,</w:t>
      </w:r>
      <w:r w:rsidR="00570F29">
        <w:rPr>
          <w:rFonts w:ascii="TeXGyreHeros" w:hAnsi="TeXGyreHeros" w:cs="Arial"/>
          <w:lang w:val="en-CA"/>
        </w:rPr>
        <w:t>92</w:t>
      </w:r>
      <w:r w:rsidRPr="00E75F02">
        <w:rPr>
          <w:rFonts w:ascii="TeXGyreHeros" w:hAnsi="TeXGyreHeros" w:cs="Arial"/>
          <w:lang w:val="en-CA"/>
        </w:rPr>
        <w:t>0</w:t>
      </w:r>
    </w:p>
    <w:p w14:paraId="4D10119C" w14:textId="77777777" w:rsidR="00D92C61" w:rsidRPr="00E75F02" w:rsidRDefault="00570F29" w:rsidP="002071D9">
      <w:pPr>
        <w:tabs>
          <w:tab w:val="left" w:pos="-450"/>
          <w:tab w:val="left" w:pos="90"/>
          <w:tab w:val="left" w:pos="180"/>
          <w:tab w:val="right" w:pos="6660"/>
          <w:tab w:val="right" w:pos="7020"/>
          <w:tab w:val="right" w:pos="9900"/>
        </w:tabs>
        <w:ind w:left="-810" w:right="-176"/>
        <w:rPr>
          <w:rFonts w:ascii="TeXGyreHeros" w:hAnsi="TeXGyreHeros" w:cs="Arial"/>
          <w:lang w:val="en-CA"/>
        </w:rPr>
      </w:pPr>
      <w:r>
        <w:rPr>
          <w:rFonts w:ascii="TeXGyreHeros" w:hAnsi="TeXGyreHeros" w:cs="Arial"/>
          <w:lang w:val="en-CA"/>
        </w:rPr>
        <w:t>Long-term i</w:t>
      </w:r>
      <w:r w:rsidR="00D92C61" w:rsidRPr="00E75F02">
        <w:rPr>
          <w:rFonts w:ascii="TeXGyreHeros" w:hAnsi="TeXGyreHeros" w:cs="Arial"/>
          <w:lang w:val="en-CA"/>
        </w:rPr>
        <w:t>nvestments</w:t>
      </w:r>
      <w:r w:rsidR="00D92C61" w:rsidRPr="00E75F02">
        <w:rPr>
          <w:rFonts w:ascii="TeXGyreHeros" w:hAnsi="TeXGyreHeros" w:cs="Arial"/>
          <w:lang w:val="en-CA"/>
        </w:rPr>
        <w:tab/>
      </w:r>
      <w:r w:rsidR="00D92C61" w:rsidRPr="00E75F02">
        <w:rPr>
          <w:rFonts w:ascii="TeXGyreHeros" w:hAnsi="TeXGyreHeros" w:cs="Arial"/>
          <w:lang w:val="en-CA"/>
        </w:rPr>
        <w:tab/>
      </w:r>
      <w:r w:rsidR="00D92C61" w:rsidRPr="00E75F02">
        <w:rPr>
          <w:rFonts w:ascii="TeXGyreHeros" w:hAnsi="TeXGyreHeros" w:cs="Arial"/>
          <w:lang w:val="en-CA"/>
        </w:rPr>
        <w:tab/>
        <w:t>20,000</w:t>
      </w:r>
    </w:p>
    <w:p w14:paraId="7C806A6E" w14:textId="77777777" w:rsidR="00D92C61" w:rsidRPr="00E75F02" w:rsidRDefault="00D92C61" w:rsidP="002071D9">
      <w:pPr>
        <w:tabs>
          <w:tab w:val="left" w:pos="-450"/>
          <w:tab w:val="left" w:pos="90"/>
          <w:tab w:val="left" w:pos="180"/>
          <w:tab w:val="right" w:pos="7020"/>
          <w:tab w:val="right" w:pos="8460"/>
          <w:tab w:val="right" w:pos="9900"/>
        </w:tabs>
        <w:ind w:left="-810"/>
        <w:rPr>
          <w:rFonts w:ascii="TeXGyreHeros" w:hAnsi="TeXGyreHeros" w:cs="Arial"/>
          <w:lang w:val="en-CA"/>
        </w:rPr>
      </w:pPr>
      <w:r w:rsidRPr="00E75F02">
        <w:rPr>
          <w:rFonts w:ascii="TeXGyreHeros" w:hAnsi="TeXGyreHeros" w:cs="Arial"/>
          <w:lang w:val="en-CA"/>
        </w:rPr>
        <w:t>Property, plant, and equipment</w:t>
      </w:r>
    </w:p>
    <w:p w14:paraId="657FF937" w14:textId="6746E9C0" w:rsidR="00D92C61" w:rsidRPr="00E75F02" w:rsidRDefault="00D92C61" w:rsidP="002071D9">
      <w:pPr>
        <w:tabs>
          <w:tab w:val="left" w:pos="-450"/>
          <w:tab w:val="left" w:pos="-180"/>
          <w:tab w:val="left" w:pos="90"/>
          <w:tab w:val="left" w:pos="450"/>
          <w:tab w:val="left" w:pos="6210"/>
          <w:tab w:val="right" w:pos="8460"/>
          <w:tab w:val="right" w:pos="9900"/>
        </w:tabs>
        <w:ind w:left="-810"/>
        <w:rPr>
          <w:rFonts w:ascii="TeXGyreHeros" w:hAnsi="TeXGyreHeros" w:cs="Arial"/>
          <w:lang w:val="en-CA"/>
        </w:rPr>
      </w:pPr>
      <w:r w:rsidRPr="00E75F02">
        <w:rPr>
          <w:rFonts w:ascii="TeXGyreHeros" w:hAnsi="TeXGyreHeros" w:cs="Arial"/>
          <w:lang w:val="en-CA"/>
        </w:rPr>
        <w:tab/>
        <w:t>Land</w:t>
      </w:r>
      <w:r w:rsidRPr="00E75F02">
        <w:rPr>
          <w:rFonts w:ascii="TeXGyreHeros" w:hAnsi="TeXGyreHeros" w:cs="Arial"/>
          <w:lang w:val="en-CA"/>
        </w:rPr>
        <w:tab/>
      </w:r>
      <w:r w:rsidRPr="00E75F02">
        <w:rPr>
          <w:rFonts w:ascii="TeXGyreHeros" w:hAnsi="TeXGyreHeros" w:cs="Arial"/>
          <w:lang w:val="en-CA"/>
        </w:rPr>
        <w:tab/>
      </w:r>
      <w:r w:rsidR="005F669D" w:rsidRPr="00E75F02">
        <w:rPr>
          <w:rFonts w:ascii="TeXGyreHeros" w:hAnsi="TeXGyreHeros" w:cs="Arial"/>
          <w:lang w:val="en-CA"/>
        </w:rPr>
        <w:tab/>
      </w:r>
      <w:r w:rsidR="002071D9">
        <w:rPr>
          <w:rFonts w:ascii="TeXGyreHeros" w:hAnsi="TeXGyreHeros" w:cs="Arial"/>
          <w:lang w:val="en-CA"/>
        </w:rPr>
        <w:t xml:space="preserve"> </w:t>
      </w:r>
      <w:r w:rsidRPr="00E75F02">
        <w:rPr>
          <w:rFonts w:ascii="TeXGyreHeros" w:hAnsi="TeXGyreHeros" w:cs="Arial"/>
          <w:lang w:val="en-CA"/>
        </w:rPr>
        <w:t>$</w:t>
      </w:r>
      <w:r w:rsidR="00570F29">
        <w:rPr>
          <w:rFonts w:ascii="TeXGyreHeros" w:hAnsi="TeXGyreHeros" w:cs="Arial"/>
          <w:lang w:val="en-CA"/>
        </w:rPr>
        <w:t>145,800</w:t>
      </w:r>
    </w:p>
    <w:p w14:paraId="7988AB89" w14:textId="4D1DBE7A" w:rsidR="00D92C61" w:rsidRPr="00E75F02" w:rsidRDefault="00D92C61" w:rsidP="002071D9">
      <w:pPr>
        <w:tabs>
          <w:tab w:val="left" w:pos="-450"/>
          <w:tab w:val="left" w:pos="-180"/>
          <w:tab w:val="left" w:pos="90"/>
          <w:tab w:val="left" w:pos="450"/>
          <w:tab w:val="left" w:pos="4770"/>
          <w:tab w:val="left" w:pos="4950"/>
          <w:tab w:val="right" w:pos="8460"/>
          <w:tab w:val="right" w:pos="9900"/>
        </w:tabs>
        <w:ind w:left="-810"/>
        <w:rPr>
          <w:rFonts w:ascii="TeXGyreHeros" w:hAnsi="TeXGyreHeros" w:cs="Arial"/>
          <w:lang w:val="en-CA"/>
        </w:rPr>
      </w:pPr>
      <w:r w:rsidRPr="00E75F02">
        <w:rPr>
          <w:rFonts w:ascii="TeXGyreHeros" w:hAnsi="TeXGyreHeros" w:cs="Arial"/>
          <w:lang w:val="en-CA"/>
        </w:rPr>
        <w:tab/>
        <w:t>Building</w:t>
      </w:r>
      <w:r w:rsidR="00012317" w:rsidRPr="00E75F02">
        <w:rPr>
          <w:rFonts w:ascii="TeXGyreHeros" w:hAnsi="TeXGyreHeros" w:cs="Arial"/>
          <w:lang w:val="en-CA"/>
        </w:rPr>
        <w:t>s</w:t>
      </w:r>
      <w:r w:rsidRPr="00E75F02">
        <w:rPr>
          <w:rFonts w:ascii="TeXGyreHeros" w:hAnsi="TeXGyreHeros" w:cs="Arial"/>
          <w:lang w:val="en-CA"/>
        </w:rPr>
        <w:tab/>
      </w:r>
      <w:r w:rsidR="002071D9">
        <w:rPr>
          <w:rFonts w:ascii="TeXGyreHeros" w:hAnsi="TeXGyreHeros" w:cs="Arial"/>
          <w:lang w:val="en-CA"/>
        </w:rPr>
        <w:t xml:space="preserve"> </w:t>
      </w:r>
      <w:r w:rsidRPr="00E75F02">
        <w:rPr>
          <w:rFonts w:ascii="TeXGyreHeros" w:hAnsi="TeXGyreHeros" w:cs="Arial"/>
          <w:lang w:val="en-CA"/>
        </w:rPr>
        <w:t>$</w:t>
      </w:r>
      <w:r w:rsidR="00570F29">
        <w:rPr>
          <w:rFonts w:ascii="TeXGyreHeros" w:hAnsi="TeXGyreHeros" w:cs="Arial"/>
          <w:lang w:val="en-CA"/>
        </w:rPr>
        <w:t>105</w:t>
      </w:r>
      <w:r w:rsidRPr="00E75F02">
        <w:rPr>
          <w:rFonts w:ascii="TeXGyreHeros" w:hAnsi="TeXGyreHeros" w:cs="Arial"/>
          <w:lang w:val="en-CA"/>
        </w:rPr>
        <w:t>,000</w:t>
      </w:r>
      <w:r w:rsidRPr="00E75F02">
        <w:rPr>
          <w:rFonts w:ascii="TeXGyreHeros" w:hAnsi="TeXGyreHeros" w:cs="Arial"/>
          <w:lang w:val="en-CA"/>
        </w:rPr>
        <w:tab/>
      </w:r>
    </w:p>
    <w:p w14:paraId="0B29B0F1" w14:textId="77777777" w:rsidR="00D92C61" w:rsidRPr="00E75F02" w:rsidRDefault="00D92C61" w:rsidP="002071D9">
      <w:pPr>
        <w:tabs>
          <w:tab w:val="left" w:pos="-450"/>
          <w:tab w:val="left" w:pos="-180"/>
          <w:tab w:val="left" w:pos="90"/>
          <w:tab w:val="left" w:pos="450"/>
          <w:tab w:val="left" w:pos="4950"/>
          <w:tab w:val="right" w:pos="7290"/>
          <w:tab w:val="right" w:pos="8460"/>
          <w:tab w:val="right" w:pos="9900"/>
        </w:tabs>
        <w:ind w:left="-810"/>
        <w:rPr>
          <w:rFonts w:ascii="TeXGyreHeros" w:hAnsi="TeXGyreHeros" w:cs="Arial"/>
          <w:lang w:val="en-CA"/>
        </w:rPr>
      </w:pPr>
      <w:r w:rsidRPr="00E75F02">
        <w:rPr>
          <w:rFonts w:ascii="TeXGyreHeros" w:hAnsi="TeXGyreHeros" w:cs="Arial"/>
          <w:lang w:val="en-CA"/>
        </w:rPr>
        <w:tab/>
        <w:t>Less:   Accumulated depreciation</w:t>
      </w:r>
      <w:r w:rsidR="00012317" w:rsidRPr="00E75F02">
        <w:rPr>
          <w:rFonts w:ascii="TeXGyreHeros" w:hAnsi="TeXGyreHeros" w:cs="Arial"/>
          <w:lang w:val="en-CA"/>
        </w:rPr>
        <w:t>—</w:t>
      </w:r>
      <w:r w:rsidRPr="00E75F02">
        <w:rPr>
          <w:rFonts w:ascii="TeXGyreHeros" w:hAnsi="TeXGyreHeros" w:cs="Arial"/>
          <w:lang w:val="en-CA"/>
        </w:rPr>
        <w:t>building</w:t>
      </w:r>
      <w:r w:rsidR="00012317" w:rsidRPr="00E75F02">
        <w:rPr>
          <w:rFonts w:ascii="TeXGyreHeros" w:hAnsi="TeXGyreHeros" w:cs="Arial"/>
          <w:lang w:val="en-CA"/>
        </w:rPr>
        <w:t>s</w:t>
      </w:r>
      <w:r w:rsidRPr="00E75F02">
        <w:rPr>
          <w:rFonts w:ascii="TeXGyreHeros" w:hAnsi="TeXGyreHeros" w:cs="Arial"/>
          <w:lang w:val="en-CA"/>
        </w:rPr>
        <w:tab/>
      </w:r>
      <w:r w:rsidR="00570F29" w:rsidRPr="00E75F02">
        <w:rPr>
          <w:rFonts w:ascii="TeXGyreHeros" w:hAnsi="TeXGyreHeros" w:cs="Arial"/>
          <w:u w:val="single"/>
          <w:lang w:val="en-CA"/>
        </w:rPr>
        <w:t xml:space="preserve"> </w:t>
      </w:r>
      <w:r w:rsidR="00570F29">
        <w:rPr>
          <w:rFonts w:ascii="TeXGyreHeros" w:hAnsi="TeXGyreHeros" w:cs="Arial"/>
          <w:u w:val="single"/>
          <w:lang w:val="en-CA"/>
        </w:rPr>
        <w:t xml:space="preserve"> </w:t>
      </w:r>
      <w:r w:rsidRPr="00E75F02">
        <w:rPr>
          <w:rFonts w:ascii="TeXGyreHeros" w:hAnsi="TeXGyreHeros" w:cs="Arial"/>
          <w:u w:val="single"/>
          <w:lang w:val="en-CA"/>
        </w:rPr>
        <w:t>12,000</w:t>
      </w:r>
      <w:r w:rsidRPr="00E75F02">
        <w:rPr>
          <w:rFonts w:ascii="TeXGyreHeros" w:hAnsi="TeXGyreHeros" w:cs="Arial"/>
          <w:lang w:val="en-CA"/>
        </w:rPr>
        <w:tab/>
      </w:r>
      <w:r w:rsidR="00570F29">
        <w:rPr>
          <w:rFonts w:ascii="TeXGyreHeros" w:hAnsi="TeXGyreHeros" w:cs="Arial"/>
          <w:lang w:val="en-CA"/>
        </w:rPr>
        <w:t>93</w:t>
      </w:r>
      <w:r w:rsidRPr="00E75F02">
        <w:rPr>
          <w:rFonts w:ascii="TeXGyreHeros" w:hAnsi="TeXGyreHeros" w:cs="Arial"/>
          <w:lang w:val="en-CA"/>
        </w:rPr>
        <w:t>,000</w:t>
      </w:r>
    </w:p>
    <w:p w14:paraId="5975BEED" w14:textId="77777777" w:rsidR="00D92C61" w:rsidRPr="00E75F02" w:rsidRDefault="00D92C61" w:rsidP="002071D9">
      <w:pPr>
        <w:tabs>
          <w:tab w:val="left" w:pos="-450"/>
          <w:tab w:val="left" w:pos="-180"/>
          <w:tab w:val="left" w:pos="90"/>
          <w:tab w:val="left" w:pos="450"/>
          <w:tab w:val="left" w:pos="4860"/>
          <w:tab w:val="right" w:pos="7110"/>
          <w:tab w:val="right" w:pos="8460"/>
          <w:tab w:val="right" w:pos="9900"/>
        </w:tabs>
        <w:ind w:left="-810"/>
        <w:rPr>
          <w:rFonts w:ascii="TeXGyreHeros" w:hAnsi="TeXGyreHeros" w:cs="Arial"/>
          <w:lang w:val="en-CA"/>
        </w:rPr>
      </w:pPr>
      <w:r w:rsidRPr="00E75F02">
        <w:rPr>
          <w:rFonts w:ascii="TeXGyreHeros" w:hAnsi="TeXGyreHeros" w:cs="Arial"/>
          <w:lang w:val="en-CA"/>
        </w:rPr>
        <w:tab/>
        <w:t>Equipment</w:t>
      </w:r>
      <w:r w:rsidRPr="00E75F02">
        <w:rPr>
          <w:rFonts w:ascii="TeXGyreHeros" w:hAnsi="TeXGyreHeros" w:cs="Arial"/>
          <w:lang w:val="en-CA"/>
        </w:rPr>
        <w:tab/>
        <w:t>$</w:t>
      </w:r>
      <w:r w:rsidR="00570F29">
        <w:rPr>
          <w:rFonts w:ascii="TeXGyreHeros" w:hAnsi="TeXGyreHeros" w:cs="Arial"/>
          <w:lang w:val="en-CA"/>
        </w:rPr>
        <w:t xml:space="preserve"> </w:t>
      </w:r>
      <w:r w:rsidRPr="00E75F02">
        <w:rPr>
          <w:rFonts w:ascii="TeXGyreHeros" w:hAnsi="TeXGyreHeros" w:cs="Arial"/>
          <w:lang w:val="en-CA"/>
        </w:rPr>
        <w:t>32,000</w:t>
      </w:r>
      <w:r w:rsidRPr="00E75F02">
        <w:rPr>
          <w:rFonts w:ascii="TeXGyreHeros" w:hAnsi="TeXGyreHeros" w:cs="Arial"/>
          <w:lang w:val="en-CA"/>
        </w:rPr>
        <w:tab/>
      </w:r>
    </w:p>
    <w:p w14:paraId="152A7ED7" w14:textId="77777777" w:rsidR="00D92C61" w:rsidRPr="00E75F02" w:rsidRDefault="00D92C61" w:rsidP="0038361E">
      <w:pPr>
        <w:tabs>
          <w:tab w:val="left" w:pos="-450"/>
          <w:tab w:val="left" w:pos="-180"/>
          <w:tab w:val="left" w:pos="90"/>
          <w:tab w:val="left" w:pos="450"/>
          <w:tab w:val="left" w:pos="4950"/>
          <w:tab w:val="left" w:pos="7200"/>
          <w:tab w:val="right" w:pos="7290"/>
          <w:tab w:val="right" w:pos="8460"/>
          <w:tab w:val="right" w:pos="9900"/>
        </w:tabs>
        <w:ind w:left="-810"/>
        <w:rPr>
          <w:rFonts w:ascii="TeXGyreHeros" w:hAnsi="TeXGyreHeros" w:cs="Arial"/>
          <w:lang w:val="en-CA"/>
        </w:rPr>
      </w:pPr>
      <w:r w:rsidRPr="00E75F02">
        <w:rPr>
          <w:rFonts w:ascii="TeXGyreHeros" w:hAnsi="TeXGyreHeros" w:cs="Arial"/>
          <w:lang w:val="en-CA"/>
        </w:rPr>
        <w:tab/>
        <w:t>Less:   Accumulated depreciation</w:t>
      </w:r>
      <w:r w:rsidR="00012317" w:rsidRPr="00E75F02">
        <w:rPr>
          <w:rFonts w:ascii="TeXGyreHeros" w:hAnsi="TeXGyreHeros" w:cs="Arial"/>
          <w:lang w:val="en-CA"/>
        </w:rPr>
        <w:t>—</w:t>
      </w:r>
      <w:r w:rsidRPr="00E75F02">
        <w:rPr>
          <w:rFonts w:ascii="TeXGyreHeros" w:hAnsi="TeXGyreHeros" w:cs="Arial"/>
          <w:lang w:val="en-CA"/>
        </w:rPr>
        <w:t>equipment</w:t>
      </w:r>
      <w:r w:rsidRPr="00E75F02">
        <w:rPr>
          <w:rFonts w:ascii="TeXGyreHeros" w:hAnsi="TeXGyreHeros" w:cs="Arial"/>
          <w:lang w:val="en-CA"/>
        </w:rPr>
        <w:tab/>
      </w:r>
      <w:r w:rsidRPr="00E75F02">
        <w:rPr>
          <w:rFonts w:ascii="TeXGyreHeros" w:hAnsi="TeXGyreHeros" w:cs="Arial"/>
          <w:u w:val="single"/>
          <w:lang w:val="en-CA"/>
        </w:rPr>
        <w:t xml:space="preserve"> </w:t>
      </w:r>
      <w:r w:rsidR="00570F29">
        <w:rPr>
          <w:rFonts w:ascii="TeXGyreHeros" w:hAnsi="TeXGyreHeros" w:cs="Arial"/>
          <w:u w:val="single"/>
          <w:lang w:val="en-CA"/>
        </w:rPr>
        <w:t xml:space="preserve"> </w:t>
      </w:r>
      <w:r w:rsidRPr="00E75F02">
        <w:rPr>
          <w:rFonts w:ascii="TeXGyreHeros" w:hAnsi="TeXGyreHeros" w:cs="Arial"/>
          <w:u w:val="single"/>
          <w:lang w:val="en-CA"/>
        </w:rPr>
        <w:t>19,200</w:t>
      </w:r>
      <w:r w:rsidRPr="00E75F02">
        <w:rPr>
          <w:rFonts w:ascii="TeXGyreHeros" w:hAnsi="TeXGyreHeros" w:cs="Arial"/>
          <w:lang w:val="en-CA"/>
        </w:rPr>
        <w:tab/>
      </w:r>
      <w:r w:rsidRPr="00E75F02">
        <w:rPr>
          <w:rFonts w:ascii="TeXGyreHeros" w:hAnsi="TeXGyreHeros" w:cs="Arial"/>
          <w:u w:val="single"/>
          <w:lang w:val="en-CA"/>
        </w:rPr>
        <w:t xml:space="preserve">  12,800</w:t>
      </w:r>
    </w:p>
    <w:p w14:paraId="1A50B16F" w14:textId="77777777" w:rsidR="00D92C61" w:rsidRPr="00E75F02" w:rsidRDefault="00D92C61" w:rsidP="002071D9">
      <w:pPr>
        <w:tabs>
          <w:tab w:val="left" w:pos="-450"/>
          <w:tab w:val="left" w:pos="-180"/>
          <w:tab w:val="left" w:pos="90"/>
          <w:tab w:val="left" w:pos="450"/>
          <w:tab w:val="left" w:pos="4320"/>
          <w:tab w:val="right" w:pos="7020"/>
          <w:tab w:val="right" w:pos="9900"/>
        </w:tabs>
        <w:ind w:left="-810" w:right="-176"/>
        <w:rPr>
          <w:rFonts w:ascii="TeXGyreHeros" w:hAnsi="TeXGyreHeros" w:cs="Arial"/>
          <w:lang w:val="en-CA"/>
        </w:rPr>
      </w:pPr>
      <w:r w:rsidRPr="00E75F02">
        <w:rPr>
          <w:rFonts w:ascii="TeXGyreHeros" w:hAnsi="TeXGyreHeros" w:cs="Arial"/>
          <w:lang w:val="en-CA"/>
        </w:rPr>
        <w:tab/>
      </w:r>
      <w:r w:rsidRPr="00E75F02">
        <w:rPr>
          <w:rFonts w:ascii="TeXGyreHeros" w:hAnsi="TeXGyreHeros" w:cs="Arial"/>
          <w:lang w:val="en-CA"/>
        </w:rPr>
        <w:tab/>
        <w:t>Total property, plant, and equipment</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u w:val="single"/>
          <w:lang w:val="en-CA"/>
        </w:rPr>
        <w:t xml:space="preserve">  </w:t>
      </w:r>
      <w:r w:rsidR="00570F29">
        <w:rPr>
          <w:rFonts w:ascii="TeXGyreHeros" w:hAnsi="TeXGyreHeros" w:cs="Arial"/>
          <w:u w:val="single"/>
          <w:lang w:val="en-CA"/>
        </w:rPr>
        <w:t>251</w:t>
      </w:r>
      <w:r w:rsidRPr="00E75F02">
        <w:rPr>
          <w:rFonts w:ascii="TeXGyreHeros" w:hAnsi="TeXGyreHeros" w:cs="Arial"/>
          <w:u w:val="single"/>
          <w:lang w:val="en-CA"/>
        </w:rPr>
        <w:t>,</w:t>
      </w:r>
      <w:r w:rsidR="00570F29">
        <w:rPr>
          <w:rFonts w:ascii="TeXGyreHeros" w:hAnsi="TeXGyreHeros" w:cs="Arial"/>
          <w:u w:val="single"/>
          <w:lang w:val="en-CA"/>
        </w:rPr>
        <w:t>6</w:t>
      </w:r>
      <w:r w:rsidRPr="00E75F02">
        <w:rPr>
          <w:rFonts w:ascii="TeXGyreHeros" w:hAnsi="TeXGyreHeros" w:cs="Arial"/>
          <w:u w:val="single"/>
          <w:lang w:val="en-CA"/>
        </w:rPr>
        <w:t>00</w:t>
      </w:r>
    </w:p>
    <w:p w14:paraId="24B3B310" w14:textId="5DEEACAB" w:rsidR="00D92C61" w:rsidRPr="00E75F02" w:rsidRDefault="00D92C61" w:rsidP="002071D9">
      <w:pPr>
        <w:tabs>
          <w:tab w:val="left" w:pos="-450"/>
          <w:tab w:val="left" w:pos="90"/>
          <w:tab w:val="left" w:pos="180"/>
          <w:tab w:val="right" w:pos="5850"/>
          <w:tab w:val="right" w:pos="7020"/>
          <w:tab w:val="left" w:pos="7740"/>
          <w:tab w:val="right" w:pos="9900"/>
        </w:tabs>
        <w:ind w:left="-810" w:right="-356"/>
        <w:rPr>
          <w:rFonts w:ascii="TeXGyreHeros" w:hAnsi="TeXGyreHeros" w:cs="Arial"/>
          <w:lang w:val="en-CA"/>
        </w:rPr>
      </w:pPr>
      <w:r w:rsidRPr="00E75F02">
        <w:rPr>
          <w:rFonts w:ascii="TeXGyreHeros" w:hAnsi="TeXGyreHeros" w:cs="Arial"/>
          <w:lang w:val="en-CA"/>
        </w:rPr>
        <w:t>Total assets</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u w:val="double"/>
          <w:lang w:val="en-CA"/>
        </w:rPr>
        <w:t>$</w:t>
      </w:r>
      <w:r w:rsidR="00570F29">
        <w:rPr>
          <w:rFonts w:ascii="TeXGyreHeros" w:hAnsi="TeXGyreHeros" w:cs="Arial"/>
          <w:u w:val="double"/>
          <w:lang w:val="en-CA"/>
        </w:rPr>
        <w:t>290</w:t>
      </w:r>
      <w:r w:rsidRPr="00E75F02">
        <w:rPr>
          <w:rFonts w:ascii="TeXGyreHeros" w:hAnsi="TeXGyreHeros" w:cs="Arial"/>
          <w:u w:val="double"/>
          <w:lang w:val="en-CA"/>
        </w:rPr>
        <w:t>,5</w:t>
      </w:r>
      <w:r w:rsidR="00570F29">
        <w:rPr>
          <w:rFonts w:ascii="TeXGyreHeros" w:hAnsi="TeXGyreHeros" w:cs="Arial"/>
          <w:u w:val="double"/>
          <w:lang w:val="en-CA"/>
        </w:rPr>
        <w:t>2</w:t>
      </w:r>
      <w:r w:rsidRPr="00E75F02">
        <w:rPr>
          <w:rFonts w:ascii="TeXGyreHeros" w:hAnsi="TeXGyreHeros" w:cs="Arial"/>
          <w:u w:val="double"/>
          <w:lang w:val="en-CA"/>
        </w:rPr>
        <w:t>0</w:t>
      </w:r>
    </w:p>
    <w:p w14:paraId="1CE92815" w14:textId="77777777" w:rsidR="00D92C61" w:rsidRPr="00E75F02" w:rsidRDefault="00D92C61" w:rsidP="002071D9">
      <w:pPr>
        <w:tabs>
          <w:tab w:val="left" w:pos="-450"/>
          <w:tab w:val="left" w:pos="90"/>
          <w:tab w:val="left" w:pos="180"/>
          <w:tab w:val="right" w:pos="7020"/>
          <w:tab w:val="right" w:pos="8460"/>
          <w:tab w:val="right" w:pos="9900"/>
        </w:tabs>
        <w:ind w:left="-810"/>
        <w:rPr>
          <w:rFonts w:ascii="TeXGyreHeros" w:hAnsi="TeXGyreHeros" w:cs="Arial"/>
          <w:sz w:val="12"/>
          <w:szCs w:val="12"/>
          <w:lang w:val="en-CA"/>
        </w:rPr>
      </w:pPr>
    </w:p>
    <w:p w14:paraId="37B37B1B" w14:textId="77777777" w:rsidR="00D92C61" w:rsidRPr="00E75F02" w:rsidRDefault="00D92C61" w:rsidP="002071D9">
      <w:pPr>
        <w:tabs>
          <w:tab w:val="left" w:pos="-450"/>
          <w:tab w:val="left" w:pos="90"/>
          <w:tab w:val="left" w:pos="180"/>
          <w:tab w:val="right" w:pos="7020"/>
          <w:tab w:val="right" w:pos="8460"/>
          <w:tab w:val="right" w:pos="9900"/>
        </w:tabs>
        <w:ind w:left="-810"/>
        <w:jc w:val="center"/>
        <w:rPr>
          <w:rFonts w:ascii="TeXGyreHeros" w:hAnsi="TeXGyreHeros" w:cs="Arial"/>
          <w:lang w:val="en-CA"/>
        </w:rPr>
      </w:pPr>
      <w:r w:rsidRPr="00E75F02">
        <w:rPr>
          <w:rFonts w:ascii="TeXGyreHeros" w:hAnsi="TeXGyreHeros" w:cs="Arial"/>
          <w:lang w:val="en-CA"/>
        </w:rPr>
        <w:t>Liabilities and Shareholders' Equity</w:t>
      </w:r>
    </w:p>
    <w:p w14:paraId="7B868D9A" w14:textId="77777777" w:rsidR="00D92C61" w:rsidRPr="00E75F02" w:rsidRDefault="009111D0" w:rsidP="002071D9">
      <w:pPr>
        <w:tabs>
          <w:tab w:val="left" w:pos="-450"/>
          <w:tab w:val="left" w:pos="90"/>
          <w:tab w:val="left" w:pos="180"/>
          <w:tab w:val="right" w:pos="7020"/>
          <w:tab w:val="right" w:pos="8460"/>
          <w:tab w:val="right" w:pos="9900"/>
        </w:tabs>
        <w:ind w:left="-810"/>
        <w:rPr>
          <w:rFonts w:ascii="TeXGyreHeros" w:hAnsi="TeXGyreHeros" w:cs="Arial"/>
          <w:lang w:val="fr-CA"/>
        </w:rPr>
      </w:pPr>
      <w:proofErr w:type="spellStart"/>
      <w:r w:rsidRPr="00E75F02">
        <w:rPr>
          <w:rFonts w:ascii="TeXGyreHeros" w:hAnsi="TeXGyreHeros" w:cs="Arial"/>
          <w:lang w:val="fr-CA"/>
        </w:rPr>
        <w:t>Current</w:t>
      </w:r>
      <w:proofErr w:type="spellEnd"/>
      <w:r w:rsidRPr="00E75F02">
        <w:rPr>
          <w:rFonts w:ascii="TeXGyreHeros" w:hAnsi="TeXGyreHeros" w:cs="Arial"/>
          <w:lang w:val="fr-CA"/>
        </w:rPr>
        <w:t xml:space="preserve"> </w:t>
      </w:r>
      <w:proofErr w:type="spellStart"/>
      <w:r w:rsidRPr="00E75F02">
        <w:rPr>
          <w:rFonts w:ascii="TeXGyreHeros" w:hAnsi="TeXGyreHeros" w:cs="Arial"/>
          <w:lang w:val="fr-CA"/>
        </w:rPr>
        <w:t>liabilities</w:t>
      </w:r>
      <w:proofErr w:type="spellEnd"/>
    </w:p>
    <w:p w14:paraId="73F34221" w14:textId="77777777" w:rsidR="00D92C61" w:rsidRPr="00E75F02" w:rsidRDefault="009111D0" w:rsidP="0038361E">
      <w:pPr>
        <w:tabs>
          <w:tab w:val="left" w:pos="-450"/>
          <w:tab w:val="left" w:pos="0"/>
          <w:tab w:val="left" w:pos="90"/>
          <w:tab w:val="left" w:pos="6480"/>
          <w:tab w:val="right" w:pos="7020"/>
          <w:tab w:val="right" w:pos="8460"/>
          <w:tab w:val="right" w:pos="9900"/>
        </w:tabs>
        <w:ind w:left="-810"/>
        <w:rPr>
          <w:rFonts w:ascii="TeXGyreHeros" w:hAnsi="TeXGyreHeros" w:cs="Arial"/>
          <w:lang w:val="fr-CA"/>
        </w:rPr>
      </w:pPr>
      <w:r w:rsidRPr="00E75F02">
        <w:rPr>
          <w:rFonts w:ascii="TeXGyreHeros" w:hAnsi="TeXGyreHeros" w:cs="Arial"/>
          <w:lang w:val="fr-CA"/>
        </w:rPr>
        <w:tab/>
      </w:r>
      <w:proofErr w:type="spellStart"/>
      <w:r w:rsidRPr="00E75F02">
        <w:rPr>
          <w:rFonts w:ascii="TeXGyreHeros" w:hAnsi="TeXGyreHeros" w:cs="Arial"/>
          <w:lang w:val="fr-CA"/>
        </w:rPr>
        <w:t>Accounts</w:t>
      </w:r>
      <w:proofErr w:type="spellEnd"/>
      <w:r w:rsidRPr="00E75F02">
        <w:rPr>
          <w:rFonts w:ascii="TeXGyreHeros" w:hAnsi="TeXGyreHeros" w:cs="Arial"/>
          <w:lang w:val="fr-CA"/>
        </w:rPr>
        <w:t xml:space="preserve"> payable</w:t>
      </w:r>
      <w:r w:rsidRPr="00E75F02">
        <w:rPr>
          <w:rFonts w:ascii="TeXGyreHeros" w:hAnsi="TeXGyreHeros" w:cs="Arial"/>
          <w:lang w:val="fr-CA"/>
        </w:rPr>
        <w:tab/>
      </w:r>
      <w:r w:rsidRPr="00E75F02">
        <w:rPr>
          <w:rFonts w:ascii="TeXGyreHeros" w:hAnsi="TeXGyreHeros" w:cs="Arial"/>
          <w:lang w:val="fr-CA"/>
        </w:rPr>
        <w:tab/>
        <w:t>$ 9,550</w:t>
      </w:r>
    </w:p>
    <w:p w14:paraId="563CEF7D" w14:textId="77777777" w:rsidR="00D92C61" w:rsidRPr="00E75F02" w:rsidRDefault="009111D0" w:rsidP="001973EA">
      <w:pPr>
        <w:tabs>
          <w:tab w:val="left" w:pos="-450"/>
          <w:tab w:val="left" w:pos="90"/>
          <w:tab w:val="left" w:pos="180"/>
          <w:tab w:val="left" w:pos="6480"/>
          <w:tab w:val="right" w:pos="7290"/>
          <w:tab w:val="right" w:pos="8460"/>
          <w:tab w:val="right" w:pos="9900"/>
        </w:tabs>
        <w:ind w:left="-810"/>
        <w:rPr>
          <w:rFonts w:ascii="TeXGyreHeros" w:hAnsi="TeXGyreHeros" w:cs="Arial"/>
          <w:lang w:val="fr-CA"/>
        </w:rPr>
      </w:pPr>
      <w:r w:rsidRPr="00E75F02">
        <w:rPr>
          <w:rFonts w:ascii="TeXGyreHeros" w:hAnsi="TeXGyreHeros" w:cs="Arial"/>
          <w:lang w:val="fr-CA"/>
        </w:rPr>
        <w:tab/>
        <w:t>Salaries payable</w:t>
      </w:r>
      <w:r w:rsidRPr="00E75F02">
        <w:rPr>
          <w:rFonts w:ascii="TeXGyreHeros" w:hAnsi="TeXGyreHeros" w:cs="Arial"/>
          <w:lang w:val="fr-CA"/>
        </w:rPr>
        <w:tab/>
      </w:r>
      <w:r w:rsidRPr="00E75F02">
        <w:rPr>
          <w:rFonts w:ascii="TeXGyreHeros" w:hAnsi="TeXGyreHeros" w:cs="Arial"/>
          <w:lang w:val="fr-CA"/>
        </w:rPr>
        <w:tab/>
      </w:r>
      <w:r w:rsidR="00570F29">
        <w:rPr>
          <w:rFonts w:ascii="TeXGyreHeros" w:hAnsi="TeXGyreHeros" w:cs="Arial"/>
          <w:lang w:val="fr-CA"/>
        </w:rPr>
        <w:t>6,170</w:t>
      </w:r>
    </w:p>
    <w:p w14:paraId="7ABC5FDB" w14:textId="77777777" w:rsidR="00D92C61" w:rsidRPr="00E75F02" w:rsidRDefault="009111D0" w:rsidP="0038361E">
      <w:pPr>
        <w:tabs>
          <w:tab w:val="left" w:pos="-450"/>
          <w:tab w:val="left" w:pos="90"/>
          <w:tab w:val="left" w:pos="180"/>
          <w:tab w:val="left" w:pos="6480"/>
          <w:tab w:val="right" w:pos="7020"/>
          <w:tab w:val="right" w:pos="8460"/>
          <w:tab w:val="right" w:pos="9900"/>
        </w:tabs>
        <w:ind w:left="-810"/>
        <w:rPr>
          <w:rFonts w:ascii="TeXGyreHeros" w:hAnsi="TeXGyreHeros" w:cs="Arial"/>
          <w:lang w:val="en-CA"/>
        </w:rPr>
      </w:pPr>
      <w:r w:rsidRPr="00E75F02">
        <w:rPr>
          <w:rFonts w:ascii="TeXGyreHeros" w:hAnsi="TeXGyreHeros" w:cs="Arial"/>
          <w:lang w:val="fr-CA"/>
        </w:rPr>
        <w:tab/>
      </w:r>
      <w:r w:rsidR="00D92C61" w:rsidRPr="00E75F02">
        <w:rPr>
          <w:rFonts w:ascii="TeXGyreHeros" w:hAnsi="TeXGyreHeros" w:cs="Arial"/>
          <w:lang w:val="en-CA"/>
        </w:rPr>
        <w:t>Current portion of mortgage payable</w:t>
      </w:r>
      <w:r w:rsidR="00D92C61" w:rsidRPr="00E75F02">
        <w:rPr>
          <w:rFonts w:ascii="TeXGyreHeros" w:hAnsi="TeXGyreHeros" w:cs="Arial"/>
          <w:lang w:val="en-CA"/>
        </w:rPr>
        <w:tab/>
      </w:r>
      <w:r w:rsidR="00D92C61" w:rsidRPr="00E75F02">
        <w:rPr>
          <w:rFonts w:ascii="TeXGyreHeros" w:hAnsi="TeXGyreHeros" w:cs="Arial"/>
          <w:lang w:val="en-CA"/>
        </w:rPr>
        <w:tab/>
      </w:r>
      <w:r w:rsidR="0000030E" w:rsidRPr="00E75F02">
        <w:rPr>
          <w:rFonts w:ascii="TeXGyreHeros" w:hAnsi="TeXGyreHeros" w:cs="Arial"/>
          <w:u w:val="single"/>
          <w:lang w:val="en-CA"/>
        </w:rPr>
        <w:t xml:space="preserve"> </w:t>
      </w:r>
      <w:r w:rsidR="00570F29">
        <w:rPr>
          <w:rFonts w:ascii="TeXGyreHeros" w:hAnsi="TeXGyreHeros" w:cs="Arial"/>
          <w:u w:val="single"/>
          <w:lang w:val="en-CA"/>
        </w:rPr>
        <w:t>35,1</w:t>
      </w:r>
      <w:r w:rsidR="0000030E" w:rsidRPr="00E75F02">
        <w:rPr>
          <w:rFonts w:ascii="TeXGyreHeros" w:hAnsi="TeXGyreHeros" w:cs="Arial"/>
          <w:u w:val="single"/>
          <w:lang w:val="en-CA"/>
        </w:rPr>
        <w:t>00</w:t>
      </w:r>
    </w:p>
    <w:p w14:paraId="27B63F68" w14:textId="77777777" w:rsidR="00D92C61" w:rsidRPr="00E75F02" w:rsidRDefault="0000030E" w:rsidP="0038361E">
      <w:pPr>
        <w:tabs>
          <w:tab w:val="left" w:pos="-450"/>
          <w:tab w:val="left" w:pos="0"/>
          <w:tab w:val="left" w:pos="2700"/>
          <w:tab w:val="right" w:pos="7020"/>
          <w:tab w:val="right" w:pos="8730"/>
          <w:tab w:val="right" w:pos="9900"/>
        </w:tabs>
        <w:ind w:left="-810" w:right="-266"/>
        <w:rPr>
          <w:rFonts w:ascii="TeXGyreHeros" w:hAnsi="TeXGyreHeros" w:cs="Arial"/>
          <w:lang w:val="fr-CA"/>
        </w:rPr>
      </w:pPr>
      <w:r w:rsidRPr="00E75F02">
        <w:rPr>
          <w:rFonts w:ascii="TeXGyreHeros" w:hAnsi="TeXGyreHeros" w:cs="Arial"/>
          <w:lang w:val="en-CA"/>
        </w:rPr>
        <w:tab/>
      </w:r>
      <w:r w:rsidRPr="00E75F02">
        <w:rPr>
          <w:rFonts w:ascii="TeXGyreHeros" w:hAnsi="TeXGyreHeros" w:cs="Arial"/>
          <w:lang w:val="en-CA"/>
        </w:rPr>
        <w:tab/>
      </w:r>
      <w:r w:rsidR="007D64F1" w:rsidRPr="00E75F02">
        <w:rPr>
          <w:rFonts w:ascii="TeXGyreHeros" w:hAnsi="TeXGyreHeros" w:cs="Arial"/>
          <w:lang w:val="fr-CA"/>
        </w:rPr>
        <w:t xml:space="preserve">Total </w:t>
      </w:r>
      <w:proofErr w:type="spellStart"/>
      <w:r w:rsidR="007D64F1" w:rsidRPr="00E75F02">
        <w:rPr>
          <w:rFonts w:ascii="TeXGyreHeros" w:hAnsi="TeXGyreHeros" w:cs="Arial"/>
          <w:lang w:val="fr-CA"/>
        </w:rPr>
        <w:t>current</w:t>
      </w:r>
      <w:proofErr w:type="spellEnd"/>
      <w:r w:rsidR="007D64F1" w:rsidRPr="00E75F02">
        <w:rPr>
          <w:rFonts w:ascii="TeXGyreHeros" w:hAnsi="TeXGyreHeros" w:cs="Arial"/>
          <w:lang w:val="fr-CA"/>
        </w:rPr>
        <w:t xml:space="preserve"> </w:t>
      </w:r>
      <w:proofErr w:type="spellStart"/>
      <w:r w:rsidR="007D64F1" w:rsidRPr="00E75F02">
        <w:rPr>
          <w:rFonts w:ascii="TeXGyreHeros" w:hAnsi="TeXGyreHeros" w:cs="Arial"/>
          <w:lang w:val="fr-CA"/>
        </w:rPr>
        <w:t>liabilities</w:t>
      </w:r>
      <w:proofErr w:type="spellEnd"/>
      <w:r w:rsidR="009111D0" w:rsidRPr="00E75F02">
        <w:rPr>
          <w:rFonts w:ascii="TeXGyreHeros" w:hAnsi="TeXGyreHeros" w:cs="Arial"/>
          <w:lang w:val="fr-CA"/>
        </w:rPr>
        <w:tab/>
      </w:r>
      <w:r w:rsidR="009111D0" w:rsidRPr="00E75F02">
        <w:rPr>
          <w:rFonts w:ascii="TeXGyreHeros" w:hAnsi="TeXGyreHeros" w:cs="Arial"/>
          <w:lang w:val="fr-CA"/>
        </w:rPr>
        <w:tab/>
      </w:r>
      <w:r w:rsidR="009111D0" w:rsidRPr="00E75F02">
        <w:rPr>
          <w:rFonts w:ascii="TeXGyreHeros" w:hAnsi="TeXGyreHeros" w:cs="Arial"/>
          <w:lang w:val="fr-CA"/>
        </w:rPr>
        <w:tab/>
        <w:t xml:space="preserve">$ </w:t>
      </w:r>
      <w:r w:rsidR="00570F29">
        <w:rPr>
          <w:rFonts w:ascii="TeXGyreHeros" w:hAnsi="TeXGyreHeros" w:cs="Arial"/>
          <w:lang w:val="fr-CA"/>
        </w:rPr>
        <w:t>50</w:t>
      </w:r>
      <w:r w:rsidR="009111D0" w:rsidRPr="00E75F02">
        <w:rPr>
          <w:rFonts w:ascii="TeXGyreHeros" w:hAnsi="TeXGyreHeros" w:cs="Arial"/>
          <w:lang w:val="fr-CA"/>
        </w:rPr>
        <w:t>,</w:t>
      </w:r>
      <w:r w:rsidR="00570F29">
        <w:rPr>
          <w:rFonts w:ascii="TeXGyreHeros" w:hAnsi="TeXGyreHeros" w:cs="Arial"/>
          <w:lang w:val="fr-CA"/>
        </w:rPr>
        <w:t>82</w:t>
      </w:r>
      <w:r w:rsidR="009111D0" w:rsidRPr="00E75F02">
        <w:rPr>
          <w:rFonts w:ascii="TeXGyreHeros" w:hAnsi="TeXGyreHeros" w:cs="Arial"/>
          <w:lang w:val="fr-CA"/>
        </w:rPr>
        <w:t>0</w:t>
      </w:r>
    </w:p>
    <w:p w14:paraId="15AB5386" w14:textId="77777777" w:rsidR="00D92C61" w:rsidRPr="00E75F02" w:rsidRDefault="009111D0" w:rsidP="002071D9">
      <w:pPr>
        <w:tabs>
          <w:tab w:val="left" w:pos="-450"/>
          <w:tab w:val="left" w:pos="90"/>
          <w:tab w:val="left" w:pos="180"/>
          <w:tab w:val="right" w:pos="7020"/>
          <w:tab w:val="right" w:pos="8460"/>
          <w:tab w:val="right" w:pos="9900"/>
        </w:tabs>
        <w:ind w:left="-810"/>
        <w:rPr>
          <w:rFonts w:ascii="TeXGyreHeros" w:hAnsi="TeXGyreHeros" w:cs="Arial"/>
          <w:lang w:val="fr-CA"/>
        </w:rPr>
      </w:pPr>
      <w:r w:rsidRPr="00E75F02">
        <w:rPr>
          <w:rFonts w:ascii="TeXGyreHeros" w:hAnsi="TeXGyreHeros" w:cs="Arial"/>
          <w:lang w:val="fr-CA"/>
        </w:rPr>
        <w:t>Non-</w:t>
      </w:r>
      <w:proofErr w:type="spellStart"/>
      <w:r w:rsidRPr="00E75F02">
        <w:rPr>
          <w:rFonts w:ascii="TeXGyreHeros" w:hAnsi="TeXGyreHeros" w:cs="Arial"/>
          <w:lang w:val="fr-CA"/>
        </w:rPr>
        <w:t>current</w:t>
      </w:r>
      <w:proofErr w:type="spellEnd"/>
      <w:r w:rsidRPr="00E75F02">
        <w:rPr>
          <w:rFonts w:ascii="TeXGyreHeros" w:hAnsi="TeXGyreHeros" w:cs="Arial"/>
          <w:lang w:val="fr-CA"/>
        </w:rPr>
        <w:t xml:space="preserve"> </w:t>
      </w:r>
      <w:proofErr w:type="spellStart"/>
      <w:r w:rsidRPr="00E75F02">
        <w:rPr>
          <w:rFonts w:ascii="TeXGyreHeros" w:hAnsi="TeXGyreHeros" w:cs="Arial"/>
          <w:lang w:val="fr-CA"/>
        </w:rPr>
        <w:t>liabilities</w:t>
      </w:r>
      <w:proofErr w:type="spellEnd"/>
      <w:r w:rsidRPr="00E75F02">
        <w:rPr>
          <w:rFonts w:ascii="TeXGyreHeros" w:hAnsi="TeXGyreHeros" w:cs="Arial"/>
          <w:lang w:val="fr-CA"/>
        </w:rPr>
        <w:tab/>
      </w:r>
      <w:r w:rsidRPr="00E75F02">
        <w:rPr>
          <w:rFonts w:ascii="TeXGyreHeros" w:hAnsi="TeXGyreHeros" w:cs="Arial"/>
          <w:lang w:val="fr-CA"/>
        </w:rPr>
        <w:tab/>
      </w:r>
      <w:r w:rsidRPr="00E75F02">
        <w:rPr>
          <w:rFonts w:ascii="TeXGyreHeros" w:hAnsi="TeXGyreHeros" w:cs="Arial"/>
          <w:lang w:val="fr-CA"/>
        </w:rPr>
        <w:tab/>
      </w:r>
    </w:p>
    <w:p w14:paraId="68AFEDE1" w14:textId="77777777" w:rsidR="00D92C61" w:rsidRPr="00E75F02" w:rsidRDefault="009111D0" w:rsidP="0038361E">
      <w:pPr>
        <w:tabs>
          <w:tab w:val="left" w:pos="-450"/>
          <w:tab w:val="left" w:pos="90"/>
          <w:tab w:val="left" w:pos="180"/>
          <w:tab w:val="right" w:pos="6840"/>
          <w:tab w:val="right" w:pos="7020"/>
          <w:tab w:val="right" w:pos="9900"/>
        </w:tabs>
        <w:ind w:left="-810" w:right="-176"/>
        <w:rPr>
          <w:rFonts w:ascii="TeXGyreHeros" w:hAnsi="TeXGyreHeros" w:cs="Arial"/>
          <w:lang w:val="en-CA"/>
        </w:rPr>
      </w:pPr>
      <w:r w:rsidRPr="00E75F02">
        <w:rPr>
          <w:rFonts w:ascii="TeXGyreHeros" w:hAnsi="TeXGyreHeros" w:cs="Arial"/>
          <w:lang w:val="fr-CA"/>
        </w:rPr>
        <w:tab/>
      </w:r>
      <w:r w:rsidR="00D92C61" w:rsidRPr="00E75F02">
        <w:rPr>
          <w:rFonts w:ascii="TeXGyreHeros" w:hAnsi="TeXGyreHeros" w:cs="Arial"/>
          <w:lang w:val="en-CA"/>
        </w:rPr>
        <w:t>Mortgage payable</w:t>
      </w:r>
      <w:r w:rsidR="009962F1" w:rsidRPr="00E75F02">
        <w:rPr>
          <w:rFonts w:ascii="TeXGyreHeros" w:hAnsi="TeXGyreHeros" w:cs="Arial"/>
          <w:lang w:val="en-CA"/>
        </w:rPr>
        <w:t xml:space="preserve"> ($</w:t>
      </w:r>
      <w:r w:rsidR="00570F29">
        <w:rPr>
          <w:rFonts w:ascii="TeXGyreHeros" w:hAnsi="TeXGyreHeros" w:cs="Arial"/>
          <w:lang w:val="en-CA"/>
        </w:rPr>
        <w:t>1</w:t>
      </w:r>
      <w:r w:rsidR="00586C6B">
        <w:rPr>
          <w:rFonts w:ascii="TeXGyreHeros" w:hAnsi="TeXGyreHeros" w:cs="Arial"/>
          <w:lang w:val="en-CA"/>
        </w:rPr>
        <w:t>7</w:t>
      </w:r>
      <w:r w:rsidR="00570F29">
        <w:rPr>
          <w:rFonts w:ascii="TeXGyreHeros" w:hAnsi="TeXGyreHeros" w:cs="Arial"/>
          <w:lang w:val="en-CA"/>
        </w:rPr>
        <w:t>5</w:t>
      </w:r>
      <w:r w:rsidR="009962F1" w:rsidRPr="00E75F02">
        <w:rPr>
          <w:rFonts w:ascii="TeXGyreHeros" w:hAnsi="TeXGyreHeros" w:cs="Arial"/>
          <w:lang w:val="en-CA"/>
        </w:rPr>
        <w:t>,</w:t>
      </w:r>
      <w:r w:rsidR="00570F29">
        <w:rPr>
          <w:rFonts w:ascii="TeXGyreHeros" w:hAnsi="TeXGyreHeros" w:cs="Arial"/>
          <w:lang w:val="en-CA"/>
        </w:rPr>
        <w:t>8</w:t>
      </w:r>
      <w:r w:rsidR="009962F1" w:rsidRPr="00E75F02">
        <w:rPr>
          <w:rFonts w:ascii="TeXGyreHeros" w:hAnsi="TeXGyreHeros" w:cs="Arial"/>
          <w:lang w:val="en-CA"/>
        </w:rPr>
        <w:t>00 - $</w:t>
      </w:r>
      <w:r w:rsidR="00570F29">
        <w:rPr>
          <w:rFonts w:ascii="TeXGyreHeros" w:hAnsi="TeXGyreHeros" w:cs="Arial"/>
          <w:lang w:val="en-CA"/>
        </w:rPr>
        <w:t>35</w:t>
      </w:r>
      <w:r w:rsidR="009962F1" w:rsidRPr="00E75F02">
        <w:rPr>
          <w:rFonts w:ascii="TeXGyreHeros" w:hAnsi="TeXGyreHeros" w:cs="Arial"/>
          <w:lang w:val="en-CA"/>
        </w:rPr>
        <w:t>,</w:t>
      </w:r>
      <w:r w:rsidR="00570F29">
        <w:rPr>
          <w:rFonts w:ascii="TeXGyreHeros" w:hAnsi="TeXGyreHeros" w:cs="Arial"/>
          <w:lang w:val="en-CA"/>
        </w:rPr>
        <w:t>1</w:t>
      </w:r>
      <w:r w:rsidR="009962F1" w:rsidRPr="00E75F02">
        <w:rPr>
          <w:rFonts w:ascii="TeXGyreHeros" w:hAnsi="TeXGyreHeros" w:cs="Arial"/>
          <w:lang w:val="en-CA"/>
        </w:rPr>
        <w:t>00)</w:t>
      </w:r>
      <w:r w:rsidR="00D92C61" w:rsidRPr="00E75F02">
        <w:rPr>
          <w:rFonts w:ascii="TeXGyreHeros" w:hAnsi="TeXGyreHeros" w:cs="Arial"/>
          <w:lang w:val="en-CA"/>
        </w:rPr>
        <w:tab/>
      </w:r>
      <w:r w:rsidR="00D92C61" w:rsidRPr="00E75F02">
        <w:rPr>
          <w:rFonts w:ascii="TeXGyreHeros" w:hAnsi="TeXGyreHeros" w:cs="Arial"/>
          <w:lang w:val="en-CA"/>
        </w:rPr>
        <w:tab/>
      </w:r>
      <w:r w:rsidR="00D92C61" w:rsidRPr="00E75F02">
        <w:rPr>
          <w:rFonts w:ascii="TeXGyreHeros" w:hAnsi="TeXGyreHeros" w:cs="Arial"/>
          <w:lang w:val="en-CA"/>
        </w:rPr>
        <w:tab/>
      </w:r>
      <w:r w:rsidR="00D92C61" w:rsidRPr="00E75F02">
        <w:rPr>
          <w:rFonts w:ascii="TeXGyreHeros" w:hAnsi="TeXGyreHeros" w:cs="Arial"/>
          <w:u w:val="single"/>
          <w:lang w:val="en-CA"/>
        </w:rPr>
        <w:t xml:space="preserve">   </w:t>
      </w:r>
      <w:r w:rsidR="00570F29">
        <w:rPr>
          <w:rFonts w:ascii="TeXGyreHeros" w:hAnsi="TeXGyreHeros" w:cs="Arial"/>
          <w:u w:val="single"/>
          <w:lang w:val="en-CA"/>
        </w:rPr>
        <w:t>140</w:t>
      </w:r>
      <w:r w:rsidR="00D92C61" w:rsidRPr="00E75F02">
        <w:rPr>
          <w:rFonts w:ascii="TeXGyreHeros" w:hAnsi="TeXGyreHeros" w:cs="Arial"/>
          <w:u w:val="single"/>
          <w:lang w:val="en-CA"/>
        </w:rPr>
        <w:t>,</w:t>
      </w:r>
      <w:r w:rsidR="00570F29">
        <w:rPr>
          <w:rFonts w:ascii="TeXGyreHeros" w:hAnsi="TeXGyreHeros" w:cs="Arial"/>
          <w:u w:val="single"/>
          <w:lang w:val="en-CA"/>
        </w:rPr>
        <w:t>7</w:t>
      </w:r>
      <w:r w:rsidR="00D92C61" w:rsidRPr="00E75F02">
        <w:rPr>
          <w:rFonts w:ascii="TeXGyreHeros" w:hAnsi="TeXGyreHeros" w:cs="Arial"/>
          <w:u w:val="single"/>
          <w:lang w:val="en-CA"/>
        </w:rPr>
        <w:t>00</w:t>
      </w:r>
    </w:p>
    <w:p w14:paraId="4045C567" w14:textId="77777777" w:rsidR="00D92C61" w:rsidRPr="00E75F02" w:rsidRDefault="00D92C61" w:rsidP="001973EA">
      <w:pPr>
        <w:tabs>
          <w:tab w:val="left" w:pos="-450"/>
          <w:tab w:val="left" w:pos="90"/>
          <w:tab w:val="left" w:pos="180"/>
          <w:tab w:val="left" w:pos="3150"/>
          <w:tab w:val="right" w:pos="7020"/>
          <w:tab w:val="right" w:pos="9900"/>
        </w:tabs>
        <w:ind w:left="-810" w:right="-176"/>
        <w:rPr>
          <w:rFonts w:ascii="TeXGyreHeros" w:hAnsi="TeXGyreHeros" w:cs="Arial"/>
          <w:lang w:val="en-CA"/>
        </w:rPr>
      </w:pPr>
      <w:r w:rsidRPr="00E75F02">
        <w:rPr>
          <w:rFonts w:ascii="TeXGyreHeros" w:hAnsi="TeXGyreHeros" w:cs="Arial"/>
          <w:lang w:val="en-CA"/>
        </w:rPr>
        <w:tab/>
      </w:r>
      <w:r w:rsidRPr="00E75F02">
        <w:rPr>
          <w:rFonts w:ascii="TeXGyreHeros" w:hAnsi="TeXGyreHeros" w:cs="Arial"/>
          <w:lang w:val="en-CA"/>
        </w:rPr>
        <w:tab/>
        <w:t>Total liabilities</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00570F29">
        <w:rPr>
          <w:rFonts w:ascii="TeXGyreHeros" w:hAnsi="TeXGyreHeros" w:cs="Arial"/>
          <w:lang w:val="en-CA"/>
        </w:rPr>
        <w:t>191</w:t>
      </w:r>
      <w:r w:rsidR="00C87483" w:rsidRPr="00E75F02">
        <w:rPr>
          <w:rFonts w:ascii="TeXGyreHeros" w:hAnsi="TeXGyreHeros" w:cs="Arial"/>
          <w:lang w:val="en-CA"/>
        </w:rPr>
        <w:t>,5</w:t>
      </w:r>
      <w:r w:rsidR="00570F29">
        <w:rPr>
          <w:rFonts w:ascii="TeXGyreHeros" w:hAnsi="TeXGyreHeros" w:cs="Arial"/>
          <w:lang w:val="en-CA"/>
        </w:rPr>
        <w:t>2</w:t>
      </w:r>
      <w:r w:rsidR="005A489C" w:rsidRPr="00E75F02">
        <w:rPr>
          <w:rFonts w:ascii="TeXGyreHeros" w:hAnsi="TeXGyreHeros" w:cs="Arial"/>
          <w:lang w:val="en-CA"/>
        </w:rPr>
        <w:t>0</w:t>
      </w:r>
    </w:p>
    <w:p w14:paraId="4FB2D323" w14:textId="77777777" w:rsidR="00D92C61" w:rsidRPr="00E75F02" w:rsidRDefault="00D92C61" w:rsidP="002071D9">
      <w:pPr>
        <w:tabs>
          <w:tab w:val="left" w:pos="-450"/>
          <w:tab w:val="left" w:pos="90"/>
          <w:tab w:val="left" w:pos="180"/>
          <w:tab w:val="right" w:pos="7020"/>
          <w:tab w:val="right" w:pos="8460"/>
          <w:tab w:val="right" w:pos="9900"/>
        </w:tabs>
        <w:ind w:left="-810"/>
        <w:rPr>
          <w:rFonts w:ascii="TeXGyreHeros" w:hAnsi="TeXGyreHeros" w:cs="Arial"/>
          <w:lang w:val="en-CA"/>
        </w:rPr>
      </w:pPr>
      <w:r w:rsidRPr="00E75F02">
        <w:rPr>
          <w:rFonts w:ascii="TeXGyreHeros" w:hAnsi="TeXGyreHeros" w:cs="Arial"/>
          <w:lang w:val="en-CA"/>
        </w:rPr>
        <w:t>Shareholders' equity</w:t>
      </w:r>
    </w:p>
    <w:p w14:paraId="1A5AD3F0" w14:textId="77777777" w:rsidR="00D92C61" w:rsidRPr="00E75F02" w:rsidRDefault="00D92C61" w:rsidP="001973EA">
      <w:pPr>
        <w:tabs>
          <w:tab w:val="left" w:pos="-450"/>
          <w:tab w:val="left" w:pos="90"/>
          <w:tab w:val="left" w:pos="180"/>
          <w:tab w:val="right" w:pos="5490"/>
          <w:tab w:val="left" w:pos="6390"/>
          <w:tab w:val="right" w:pos="7560"/>
          <w:tab w:val="right" w:pos="9900"/>
        </w:tabs>
        <w:ind w:left="-810"/>
        <w:rPr>
          <w:rFonts w:ascii="TeXGyreHeros" w:hAnsi="TeXGyreHeros" w:cs="Arial"/>
          <w:lang w:val="en-CA"/>
        </w:rPr>
      </w:pPr>
      <w:r w:rsidRPr="00E75F02">
        <w:rPr>
          <w:rFonts w:ascii="TeXGyreHeros" w:hAnsi="TeXGyreHeros" w:cs="Arial"/>
          <w:lang w:val="en-CA"/>
        </w:rPr>
        <w:tab/>
        <w:t>Common shares</w:t>
      </w:r>
      <w:r w:rsidRPr="00E75F02">
        <w:rPr>
          <w:rFonts w:ascii="TeXGyreHeros" w:hAnsi="TeXGyreHeros" w:cs="Arial"/>
          <w:lang w:val="en-CA"/>
        </w:rPr>
        <w:tab/>
      </w:r>
      <w:r w:rsidRPr="00E75F02">
        <w:rPr>
          <w:rFonts w:ascii="TeXGyreHeros" w:hAnsi="TeXGyreHeros" w:cs="Arial"/>
          <w:lang w:val="en-CA"/>
        </w:rPr>
        <w:tab/>
        <w:t>$</w:t>
      </w:r>
      <w:r w:rsidR="00570F29">
        <w:rPr>
          <w:rFonts w:ascii="TeXGyreHeros" w:hAnsi="TeXGyreHeros" w:cs="Arial"/>
          <w:lang w:val="en-CA"/>
        </w:rPr>
        <w:t>45</w:t>
      </w:r>
      <w:r w:rsidRPr="00E75F02">
        <w:rPr>
          <w:rFonts w:ascii="TeXGyreHeros" w:hAnsi="TeXGyreHeros" w:cs="Arial"/>
          <w:lang w:val="en-CA"/>
        </w:rPr>
        <w:t>,000</w:t>
      </w:r>
    </w:p>
    <w:p w14:paraId="29815915" w14:textId="77777777" w:rsidR="00D92C61" w:rsidRPr="00E75F02" w:rsidRDefault="00D92C61" w:rsidP="001973EA">
      <w:pPr>
        <w:tabs>
          <w:tab w:val="left" w:pos="-450"/>
          <w:tab w:val="left" w:pos="90"/>
          <w:tab w:val="left" w:pos="180"/>
          <w:tab w:val="right" w:pos="5490"/>
          <w:tab w:val="left" w:pos="6390"/>
          <w:tab w:val="right" w:pos="7560"/>
          <w:tab w:val="right" w:pos="9900"/>
        </w:tabs>
        <w:ind w:left="-810"/>
        <w:rPr>
          <w:rFonts w:ascii="TeXGyreHeros" w:hAnsi="TeXGyreHeros" w:cs="Arial"/>
          <w:lang w:val="en-CA"/>
        </w:rPr>
      </w:pPr>
      <w:r w:rsidRPr="00E75F02">
        <w:rPr>
          <w:rFonts w:ascii="TeXGyreHeros" w:hAnsi="TeXGyreHeros" w:cs="Arial"/>
          <w:lang w:val="en-CA"/>
        </w:rPr>
        <w:tab/>
        <w:t>Retained earnings</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u w:val="single"/>
          <w:lang w:val="en-CA"/>
        </w:rPr>
        <w:t xml:space="preserve">  </w:t>
      </w:r>
      <w:r w:rsidR="00542591" w:rsidRPr="00E75F02">
        <w:rPr>
          <w:rFonts w:ascii="TeXGyreHeros" w:hAnsi="TeXGyreHeros" w:cs="Arial"/>
          <w:u w:val="single"/>
          <w:lang w:val="en-CA"/>
        </w:rPr>
        <w:t>54,000</w:t>
      </w:r>
    </w:p>
    <w:p w14:paraId="62434BA0" w14:textId="77777777" w:rsidR="00D92C61" w:rsidRPr="00E75F02" w:rsidRDefault="00D92C61" w:rsidP="001973EA">
      <w:pPr>
        <w:tabs>
          <w:tab w:val="left" w:pos="-450"/>
          <w:tab w:val="left" w:pos="90"/>
          <w:tab w:val="left" w:pos="180"/>
          <w:tab w:val="left" w:pos="3420"/>
          <w:tab w:val="left" w:pos="7110"/>
          <w:tab w:val="right" w:pos="9900"/>
        </w:tabs>
        <w:ind w:left="-810" w:right="-176"/>
        <w:rPr>
          <w:rFonts w:ascii="TeXGyreHeros" w:hAnsi="TeXGyreHeros" w:cs="Arial"/>
          <w:lang w:val="en-CA"/>
        </w:rPr>
      </w:pPr>
      <w:r w:rsidRPr="00E75F02">
        <w:rPr>
          <w:rFonts w:ascii="TeXGyreHeros" w:hAnsi="TeXGyreHeros" w:cs="Arial"/>
          <w:lang w:val="en-CA"/>
        </w:rPr>
        <w:tab/>
      </w:r>
      <w:r w:rsidRPr="00E75F02">
        <w:rPr>
          <w:rFonts w:ascii="TeXGyreHeros" w:hAnsi="TeXGyreHeros" w:cs="Arial"/>
          <w:lang w:val="en-CA"/>
        </w:rPr>
        <w:tab/>
        <w:t>Total shareholders’ equity</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u w:val="single"/>
          <w:lang w:val="en-CA"/>
        </w:rPr>
        <w:t xml:space="preserve">    </w:t>
      </w:r>
      <w:r w:rsidR="00570F29">
        <w:rPr>
          <w:rFonts w:ascii="TeXGyreHeros" w:hAnsi="TeXGyreHeros" w:cs="Arial"/>
          <w:u w:val="single"/>
          <w:lang w:val="en-CA"/>
        </w:rPr>
        <w:t>99</w:t>
      </w:r>
      <w:r w:rsidR="00542591" w:rsidRPr="00E75F02">
        <w:rPr>
          <w:rFonts w:ascii="TeXGyreHeros" w:hAnsi="TeXGyreHeros" w:cs="Arial"/>
          <w:u w:val="single"/>
          <w:lang w:val="en-CA"/>
        </w:rPr>
        <w:t>,000</w:t>
      </w:r>
    </w:p>
    <w:p w14:paraId="4AB92087" w14:textId="77777777" w:rsidR="00D92C61" w:rsidRPr="00E75F02" w:rsidRDefault="00D92C61" w:rsidP="001973EA">
      <w:pPr>
        <w:tabs>
          <w:tab w:val="left" w:pos="-450"/>
          <w:tab w:val="left" w:pos="90"/>
          <w:tab w:val="left" w:pos="3780"/>
          <w:tab w:val="right" w:pos="7020"/>
          <w:tab w:val="right" w:pos="9900"/>
        </w:tabs>
        <w:ind w:left="-810" w:right="-176"/>
        <w:rPr>
          <w:rFonts w:ascii="TeXGyreHeros" w:hAnsi="TeXGyreHeros" w:cs="Arial"/>
          <w:u w:val="double"/>
          <w:lang w:val="en-CA"/>
        </w:rPr>
      </w:pPr>
      <w:r w:rsidRPr="00E75F02">
        <w:rPr>
          <w:rFonts w:ascii="TeXGyreHeros" w:hAnsi="TeXGyreHeros" w:cs="Arial"/>
          <w:lang w:val="en-CA"/>
        </w:rPr>
        <w:t>Total liabilities and shareholders' equity</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u w:val="double"/>
          <w:lang w:val="en-CA"/>
        </w:rPr>
        <w:t>$</w:t>
      </w:r>
      <w:r w:rsidR="00570F29">
        <w:rPr>
          <w:rFonts w:ascii="TeXGyreHeros" w:hAnsi="TeXGyreHeros" w:cs="Arial"/>
          <w:u w:val="double"/>
          <w:lang w:val="en-CA"/>
        </w:rPr>
        <w:t>290</w:t>
      </w:r>
      <w:r w:rsidRPr="00E75F02">
        <w:rPr>
          <w:rFonts w:ascii="TeXGyreHeros" w:hAnsi="TeXGyreHeros" w:cs="Arial"/>
          <w:u w:val="double"/>
          <w:lang w:val="en-CA"/>
        </w:rPr>
        <w:t>,</w:t>
      </w:r>
      <w:r w:rsidR="00C87483" w:rsidRPr="00E75F02">
        <w:rPr>
          <w:rFonts w:ascii="TeXGyreHeros" w:hAnsi="TeXGyreHeros" w:cs="Arial"/>
          <w:u w:val="double"/>
          <w:lang w:val="en-CA"/>
        </w:rPr>
        <w:t>5</w:t>
      </w:r>
      <w:r w:rsidR="00570F29">
        <w:rPr>
          <w:rFonts w:ascii="TeXGyreHeros" w:hAnsi="TeXGyreHeros" w:cs="Arial"/>
          <w:u w:val="double"/>
          <w:lang w:val="en-CA"/>
        </w:rPr>
        <w:t>2</w:t>
      </w:r>
      <w:r w:rsidRPr="00E75F02">
        <w:rPr>
          <w:rFonts w:ascii="TeXGyreHeros" w:hAnsi="TeXGyreHeros" w:cs="Arial"/>
          <w:u w:val="double"/>
          <w:lang w:val="en-CA"/>
        </w:rPr>
        <w:t>0</w:t>
      </w:r>
    </w:p>
    <w:p w14:paraId="1536AA05" w14:textId="754FB5F2" w:rsidR="0051355E" w:rsidRDefault="0051355E" w:rsidP="004E2EEB">
      <w:pPr>
        <w:tabs>
          <w:tab w:val="left" w:pos="360"/>
          <w:tab w:val="left" w:pos="720"/>
          <w:tab w:val="right" w:pos="6480"/>
          <w:tab w:val="right" w:pos="8280"/>
          <w:tab w:val="right" w:pos="9900"/>
        </w:tabs>
        <w:rPr>
          <w:rFonts w:ascii="TeXGyreHeros" w:hAnsi="TeXGyreHeros" w:cs="Arial"/>
          <w:lang w:val="en-CA"/>
        </w:rPr>
      </w:pPr>
    </w:p>
    <w:p w14:paraId="0E03FADB" w14:textId="77777777" w:rsidR="00331F0C" w:rsidRPr="00E75F02" w:rsidRDefault="00331F0C" w:rsidP="004E2EEB">
      <w:pPr>
        <w:tabs>
          <w:tab w:val="left" w:pos="360"/>
          <w:tab w:val="left" w:pos="720"/>
          <w:tab w:val="right" w:pos="6480"/>
          <w:tab w:val="right" w:pos="8280"/>
          <w:tab w:val="right" w:pos="9900"/>
        </w:tabs>
        <w:rPr>
          <w:rFonts w:ascii="TeXGyreHeros" w:hAnsi="TeXGyreHeros" w:cs="Arial"/>
          <w:lang w:val="en-CA"/>
        </w:rPr>
      </w:pPr>
    </w:p>
    <w:p w14:paraId="6D25471F" w14:textId="77777777" w:rsidR="00B55ED2" w:rsidRPr="00E75F02" w:rsidRDefault="0051355E" w:rsidP="0051355E">
      <w:pPr>
        <w:tabs>
          <w:tab w:val="left" w:pos="720"/>
          <w:tab w:val="left" w:pos="1080"/>
          <w:tab w:val="left" w:pos="1440"/>
          <w:tab w:val="right" w:pos="7200"/>
          <w:tab w:val="right" w:pos="8640"/>
        </w:tabs>
        <w:ind w:left="720" w:hanging="720"/>
        <w:jc w:val="both"/>
        <w:rPr>
          <w:rFonts w:ascii="TeXGyreHeros" w:hAnsi="TeXGyreHeros" w:cs="Arial"/>
          <w:lang w:val="en-CA"/>
        </w:rPr>
      </w:pPr>
      <w:r w:rsidRPr="00E75F02">
        <w:rPr>
          <w:rFonts w:ascii="TeXGyreHeros" w:hAnsi="TeXGyreHeros" w:cs="Arial"/>
          <w:lang w:val="en-CA"/>
        </w:rPr>
        <w:t>(b)</w:t>
      </w:r>
      <w:r w:rsidRPr="00E75F02">
        <w:rPr>
          <w:rFonts w:ascii="TeXGyreHeros" w:hAnsi="TeXGyreHeros" w:cs="Arial"/>
          <w:lang w:val="en-CA"/>
        </w:rPr>
        <w:tab/>
        <w:t>The income statement reports the</w:t>
      </w:r>
      <w:r w:rsidR="009777D3" w:rsidRPr="00E75F02">
        <w:rPr>
          <w:rFonts w:ascii="TeXGyreHeros" w:hAnsi="TeXGyreHeros" w:cs="Arial"/>
          <w:lang w:val="en-CA"/>
        </w:rPr>
        <w:t xml:space="preserve"> net income</w:t>
      </w:r>
      <w:r w:rsidR="00CA2413" w:rsidRPr="00E75F02">
        <w:rPr>
          <w:rFonts w:ascii="TeXGyreHeros" w:hAnsi="TeXGyreHeros" w:cs="Arial"/>
          <w:lang w:val="en-CA"/>
        </w:rPr>
        <w:t xml:space="preserve"> or loss</w:t>
      </w:r>
      <w:r w:rsidRPr="00E75F02">
        <w:rPr>
          <w:rFonts w:ascii="TeXGyreHeros" w:hAnsi="TeXGyreHeros" w:cs="Arial"/>
          <w:lang w:val="en-CA"/>
        </w:rPr>
        <w:t xml:space="preserve"> for the period. This figure is then used in the statement of changes in equity, along with dividends</w:t>
      </w:r>
      <w:r w:rsidR="008B2AC0" w:rsidRPr="00E75F02">
        <w:rPr>
          <w:rFonts w:ascii="TeXGyreHeros" w:hAnsi="TeXGyreHeros" w:cs="Arial"/>
          <w:lang w:val="en-CA"/>
        </w:rPr>
        <w:t xml:space="preserve"> declared</w:t>
      </w:r>
      <w:r w:rsidRPr="00E75F02">
        <w:rPr>
          <w:rFonts w:ascii="TeXGyreHeros" w:hAnsi="TeXGyreHeros" w:cs="Arial"/>
          <w:lang w:val="en-CA"/>
        </w:rPr>
        <w:t xml:space="preserve"> and issues</w:t>
      </w:r>
      <w:r w:rsidR="00C950B9" w:rsidRPr="00E75F02">
        <w:rPr>
          <w:rFonts w:ascii="TeXGyreHeros" w:hAnsi="TeXGyreHeros" w:cs="Arial"/>
          <w:lang w:val="en-CA"/>
        </w:rPr>
        <w:t xml:space="preserve"> (or repurchases)</w:t>
      </w:r>
      <w:r w:rsidRPr="00E75F02">
        <w:rPr>
          <w:rFonts w:ascii="TeXGyreHeros" w:hAnsi="TeXGyreHeros" w:cs="Arial"/>
          <w:lang w:val="en-CA"/>
        </w:rPr>
        <w:t xml:space="preserve"> of shares to calculate the balances in common shares and retained earnings at the end of the period. These ending balances are then used in the statement of financial position to determine shareholders’ equity and complete the accounting equation.</w:t>
      </w:r>
    </w:p>
    <w:p w14:paraId="4A267123" w14:textId="77777777" w:rsidR="00987AD5" w:rsidRDefault="00987AD5" w:rsidP="00B55ED2">
      <w:pPr>
        <w:tabs>
          <w:tab w:val="left" w:pos="720"/>
          <w:tab w:val="left" w:pos="1080"/>
          <w:tab w:val="left" w:pos="1440"/>
          <w:tab w:val="right" w:pos="7200"/>
          <w:tab w:val="right" w:pos="8640"/>
        </w:tabs>
        <w:ind w:left="720" w:hanging="720"/>
        <w:jc w:val="both"/>
        <w:rPr>
          <w:rFonts w:ascii="TeXGyreHeros" w:hAnsi="TeXGyreHeros" w:cs="Arial"/>
          <w:lang w:val="en-CA"/>
        </w:rPr>
      </w:pPr>
    </w:p>
    <w:p w14:paraId="3FCF35BD" w14:textId="4F02E8B5" w:rsidR="00987AD5" w:rsidRDefault="00987AD5" w:rsidP="00B55ED2">
      <w:pPr>
        <w:tabs>
          <w:tab w:val="left" w:pos="720"/>
          <w:tab w:val="left" w:pos="1080"/>
          <w:tab w:val="left" w:pos="1440"/>
          <w:tab w:val="right" w:pos="7200"/>
          <w:tab w:val="right" w:pos="8640"/>
        </w:tabs>
        <w:ind w:left="720" w:hanging="720"/>
        <w:jc w:val="both"/>
        <w:rPr>
          <w:rFonts w:ascii="TeXGyreHeros" w:hAnsi="TeXGyreHeros" w:cs="Arial"/>
        </w:rPr>
      </w:pPr>
      <w:r w:rsidRPr="00155545">
        <w:rPr>
          <w:rFonts w:ascii="TeXGyreHeros" w:eastAsia="Calibri" w:hAnsi="TeXGyreHeros"/>
          <w:sz w:val="18"/>
          <w:szCs w:val="18"/>
        </w:rPr>
        <w:t xml:space="preserve">LO </w:t>
      </w:r>
      <w:proofErr w:type="gramStart"/>
      <w:r>
        <w:rPr>
          <w:rFonts w:ascii="TeXGyreHeros" w:eastAsia="Calibri" w:hAnsi="TeXGyreHeros"/>
          <w:sz w:val="18"/>
          <w:szCs w:val="18"/>
          <w:lang w:val="en-CA"/>
        </w:rPr>
        <w:t>1</w:t>
      </w:r>
      <w:r w:rsidR="00190BD7">
        <w:rPr>
          <w:rFonts w:ascii="TeXGyreHeros" w:eastAsia="Calibri" w:hAnsi="TeXGyreHeros"/>
          <w:sz w:val="18"/>
          <w:szCs w:val="18"/>
          <w:lang w:val="en-CA"/>
        </w:rPr>
        <w:t xml:space="preserve"> </w:t>
      </w:r>
      <w:r w:rsidRPr="00155545">
        <w:rPr>
          <w:rFonts w:ascii="TeXGyreHeros" w:eastAsia="Calibri" w:hAnsi="TeXGyreHeros"/>
          <w:sz w:val="18"/>
          <w:szCs w:val="18"/>
        </w:rPr>
        <w:t xml:space="preserve"> BT</w:t>
      </w:r>
      <w:proofErr w:type="gramEnd"/>
      <w:r w:rsidRPr="00155545">
        <w:rPr>
          <w:rFonts w:ascii="TeXGyreHeros" w:eastAsia="Calibri" w:hAnsi="TeXGyreHeros"/>
          <w:sz w:val="18"/>
          <w:szCs w:val="18"/>
        </w:rPr>
        <w:t xml:space="preserve">: </w:t>
      </w:r>
      <w:r w:rsidR="00190BD7">
        <w:rPr>
          <w:rFonts w:ascii="TeXGyreHeros" w:eastAsia="Calibri" w:hAnsi="TeXGyreHeros"/>
          <w:sz w:val="18"/>
          <w:szCs w:val="18"/>
        </w:rPr>
        <w:t>AP</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M</w:t>
      </w:r>
      <w:r w:rsidR="00190BD7">
        <w:rPr>
          <w:rFonts w:ascii="TeXGyreHeros" w:eastAsia="Calibri" w:hAnsi="TeXGyreHeros"/>
          <w:sz w:val="18"/>
          <w:szCs w:val="18"/>
          <w:lang w:val="en-CA"/>
        </w:rPr>
        <w:t xml:space="preserve"> </w:t>
      </w:r>
      <w:r w:rsidRPr="00155545">
        <w:rPr>
          <w:rFonts w:ascii="TeXGyreHeros" w:eastAsia="Calibri" w:hAnsi="TeXGyreHeros"/>
          <w:sz w:val="18"/>
          <w:szCs w:val="18"/>
        </w:rPr>
        <w:t xml:space="preserve"> Time: </w:t>
      </w:r>
      <w:r>
        <w:rPr>
          <w:rFonts w:ascii="TeXGyreHeros" w:eastAsia="Calibri" w:hAnsi="TeXGyreHeros"/>
          <w:sz w:val="18"/>
          <w:szCs w:val="18"/>
          <w:lang w:val="en-CA"/>
        </w:rPr>
        <w:t>45</w:t>
      </w:r>
      <w:r>
        <w:rPr>
          <w:rFonts w:ascii="TeXGyreHeros" w:eastAsia="Calibri" w:hAnsi="TeXGyreHeros"/>
          <w:sz w:val="18"/>
          <w:szCs w:val="18"/>
        </w:rPr>
        <w:t xml:space="preserve"> min.  AACSB: </w:t>
      </w:r>
      <w:proofErr w:type="gramStart"/>
      <w:r>
        <w:rPr>
          <w:rFonts w:ascii="TeXGyreHeros" w:eastAsia="Calibri" w:hAnsi="TeXGyreHeros"/>
          <w:sz w:val="18"/>
          <w:szCs w:val="18"/>
        </w:rPr>
        <w:t>Analytic</w:t>
      </w:r>
      <w:r w:rsidR="00190BD7">
        <w:rPr>
          <w:rFonts w:ascii="TeXGyreHeros" w:eastAsia="Calibri" w:hAnsi="TeXGyreHeros"/>
          <w:sz w:val="18"/>
          <w:szCs w:val="18"/>
        </w:rPr>
        <w:t xml:space="preserve"> </w:t>
      </w:r>
      <w:r w:rsidRPr="00155545">
        <w:rPr>
          <w:rFonts w:ascii="TeXGyreHeros" w:eastAsia="Calibri" w:hAnsi="TeXGyreHeros"/>
          <w:sz w:val="18"/>
          <w:szCs w:val="18"/>
        </w:rPr>
        <w:t xml:space="preserve"> CPA</w:t>
      </w:r>
      <w:proofErr w:type="gramEnd"/>
      <w:r w:rsidR="00190BD7">
        <w:rPr>
          <w:rFonts w:ascii="TeXGyreHeros" w:eastAsia="Calibri" w:hAnsi="TeXGyreHeros"/>
          <w:sz w:val="18"/>
          <w:szCs w:val="18"/>
        </w:rPr>
        <w:t xml:space="preserve">: cpa-t001 </w:t>
      </w:r>
      <w:r w:rsidRPr="00155545">
        <w:rPr>
          <w:rFonts w:ascii="TeXGyreHeros" w:eastAsia="Calibri" w:hAnsi="TeXGyreHeros"/>
          <w:sz w:val="18"/>
          <w:szCs w:val="18"/>
        </w:rPr>
        <w:t xml:space="preserve"> CM: Reporting</w:t>
      </w:r>
      <w:r>
        <w:rPr>
          <w:rFonts w:ascii="TeXGyreHeros" w:hAnsi="TeXGyreHeros"/>
          <w:color w:val="000000"/>
          <w:sz w:val="18"/>
          <w:szCs w:val="18"/>
        </w:rPr>
        <w:t xml:space="preserve"> </w:t>
      </w:r>
    </w:p>
    <w:p w14:paraId="348E37C0" w14:textId="77777777" w:rsidR="00B55ED2" w:rsidRPr="00E75F02" w:rsidRDefault="00B55ED2" w:rsidP="00B55ED2">
      <w:pPr>
        <w:rPr>
          <w:rFonts w:ascii="TeXGyreHeros" w:hAnsi="TeXGyreHeros" w:cs="Arial"/>
          <w:sz w:val="28"/>
          <w:szCs w:val="28"/>
          <w:lang w:val="en-CA"/>
        </w:rPr>
      </w:pPr>
    </w:p>
    <w:p w14:paraId="4EFD932C" w14:textId="29160BBC" w:rsidR="00B55ED2" w:rsidRPr="00E75F02" w:rsidRDefault="00940916" w:rsidP="00B55ED2">
      <w:pPr>
        <w:rPr>
          <w:rFonts w:ascii="TeXGyreHeros" w:hAnsi="TeXGyreHeros" w:cs="Arial"/>
          <w:sz w:val="28"/>
          <w:szCs w:val="28"/>
          <w:lang w:val="en-CA"/>
        </w:rPr>
      </w:pPr>
      <w:r w:rsidRPr="00E75F02">
        <w:rPr>
          <w:rFonts w:ascii="TeXGyreHeros" w:hAnsi="TeXGyreHeros"/>
          <w:noProof/>
        </w:rPr>
        <mc:AlternateContent>
          <mc:Choice Requires="wps">
            <w:drawing>
              <wp:anchor distT="0" distB="0" distL="114300" distR="114300" simplePos="0" relativeHeight="251661824" behindDoc="0" locked="0" layoutInCell="1" allowOverlap="1" wp14:anchorId="5639CAB4" wp14:editId="4898CDA5">
                <wp:simplePos x="0" y="0"/>
                <wp:positionH relativeFrom="column">
                  <wp:align>center</wp:align>
                </wp:positionH>
                <wp:positionV relativeFrom="paragraph">
                  <wp:posOffset>-318770</wp:posOffset>
                </wp:positionV>
                <wp:extent cx="1920240" cy="292735"/>
                <wp:effectExtent l="0" t="0" r="3810" b="0"/>
                <wp:wrapSquare wrapText="bothSides"/>
                <wp:docPr id="1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292735"/>
                        </a:xfrm>
                        <a:prstGeom prst="rect">
                          <a:avLst/>
                        </a:prstGeom>
                        <a:solidFill>
                          <a:srgbClr val="FFFFFF"/>
                        </a:solidFill>
                        <a:ln w="9525">
                          <a:solidFill>
                            <a:srgbClr val="000000"/>
                          </a:solidFill>
                          <a:miter lim="800000"/>
                          <a:headEnd/>
                          <a:tailEnd/>
                        </a:ln>
                      </wps:spPr>
                      <wps:txbx>
                        <w:txbxContent>
                          <w:p w14:paraId="685C125F" w14:textId="77777777" w:rsidR="006D49E3" w:rsidRPr="004E2EEB" w:rsidRDefault="006D49E3" w:rsidP="00E75F02">
                            <w:pPr>
                              <w:pStyle w:val="ProblemHead"/>
                              <w:spacing w:line="320" w:lineRule="exact"/>
                              <w:rPr>
                                <w:rFonts w:ascii="TeXGyreHeros" w:hAnsi="TeXGyreHeros"/>
                                <w:sz w:val="28"/>
                              </w:rPr>
                            </w:pPr>
                            <w:r w:rsidRPr="004E2EEB">
                              <w:rPr>
                                <w:rFonts w:ascii="TeXGyreHeros" w:hAnsi="TeXGyreHeros"/>
                                <w:sz w:val="28"/>
                              </w:rPr>
                              <w:t>PROBLEM 2-5B</w:t>
                            </w:r>
                          </w:p>
                          <w:p w14:paraId="2F39AC91" w14:textId="77777777" w:rsidR="006D49E3" w:rsidRDefault="006D49E3" w:rsidP="00B55ED2">
                            <w:pPr>
                              <w:pStyle w:val="ProblemHead"/>
                              <w:spacing w:line="260" w:lineRule="exac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40" type="#_x0000_t202" style="position:absolute;margin-left:0;margin-top:-25.1pt;width:151.2pt;height:23.05pt;z-index:25166182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">
                <v:textbox>
                  <w:txbxContent>
                    <w:p w14:paraId="685C125F" w14:textId="77777777" w:rsidR="006D49E3" w:rsidRPr="004E2EEB" w:rsidRDefault="006D49E3" w:rsidP="00E75F02">
                      <w:pPr>
                        <w:pStyle w:val="ProblemHead"/>
                        <w:spacing w:line="320" w:lineRule="exact"/>
                        <w:rPr>
                          <w:rFonts w:ascii="TeXGyreHeros" w:hAnsi="TeXGyreHeros"/>
                          <w:sz w:val="28"/>
                        </w:rPr>
                      </w:pPr>
                      <w:r w:rsidRPr="004E2EEB">
                        <w:rPr>
                          <w:rFonts w:ascii="TeXGyreHeros" w:hAnsi="TeXGyreHeros"/>
                          <w:sz w:val="28"/>
                        </w:rPr>
                        <w:t>PROBLEM 2-5B</w:t>
                      </w:r>
                    </w:p>
                    <w:p w14:paraId="2F39AC91" w14:textId="77777777" w:rsidR="006D49E3" w:rsidRDefault="006D49E3" w:rsidP="00B55ED2">
                      <w:pPr>
                        <w:pStyle w:val="ProblemHead"/>
                        <w:spacing w:line="260" w:lineRule="exact"/>
                      </w:pPr>
                    </w:p>
                  </w:txbxContent>
                </v:textbox>
                <w10:wrap type="square"/>
              </v:shape>
            </w:pict>
          </mc:Fallback>
        </mc:AlternateContent>
      </w:r>
    </w:p>
    <w:p w14:paraId="7103D154" w14:textId="77777777" w:rsidR="00B55ED2" w:rsidRPr="00E75F02" w:rsidRDefault="00B55ED2" w:rsidP="00B55ED2">
      <w:pPr>
        <w:tabs>
          <w:tab w:val="left" w:pos="720"/>
          <w:tab w:val="left" w:pos="3600"/>
        </w:tabs>
        <w:rPr>
          <w:rFonts w:ascii="TeXGyreHeros" w:hAnsi="TeXGyreHeros" w:cs="Arial"/>
          <w:lang w:val="en-CA"/>
        </w:rPr>
      </w:pPr>
      <w:r w:rsidRPr="00E75F02">
        <w:rPr>
          <w:rFonts w:ascii="TeXGyreHeros" w:hAnsi="TeXGyreHeros" w:cs="Arial"/>
          <w:lang w:val="en-CA"/>
        </w:rPr>
        <w:t>(a)</w:t>
      </w:r>
    </w:p>
    <w:tbl>
      <w:tblPr>
        <w:tblW w:w="11255" w:type="dxa"/>
        <w:tblInd w:w="95" w:type="dxa"/>
        <w:tblLook w:val="04A0" w:firstRow="1" w:lastRow="0" w:firstColumn="1" w:lastColumn="0" w:noHBand="0" w:noVBand="1"/>
      </w:tblPr>
      <w:tblGrid>
        <w:gridCol w:w="560"/>
        <w:gridCol w:w="3100"/>
        <w:gridCol w:w="222"/>
        <w:gridCol w:w="1680"/>
        <w:gridCol w:w="480"/>
        <w:gridCol w:w="1384"/>
        <w:gridCol w:w="885"/>
        <w:gridCol w:w="1384"/>
        <w:gridCol w:w="1560"/>
      </w:tblGrid>
      <w:tr w:rsidR="00B55ED2" w:rsidRPr="00E75F02" w14:paraId="18244426" w14:textId="77777777" w:rsidTr="006916C8">
        <w:trPr>
          <w:trHeight w:val="360"/>
        </w:trPr>
        <w:tc>
          <w:tcPr>
            <w:tcW w:w="560" w:type="dxa"/>
            <w:tcBorders>
              <w:top w:val="nil"/>
              <w:left w:val="nil"/>
              <w:bottom w:val="nil"/>
              <w:right w:val="nil"/>
            </w:tcBorders>
            <w:shd w:val="clear" w:color="auto" w:fill="auto"/>
            <w:noWrap/>
            <w:vAlign w:val="bottom"/>
            <w:hideMark/>
          </w:tcPr>
          <w:p w14:paraId="3A827542" w14:textId="77777777" w:rsidR="00B55ED2" w:rsidRPr="00E75F02" w:rsidRDefault="00B55ED2" w:rsidP="006916C8">
            <w:pPr>
              <w:rPr>
                <w:rFonts w:ascii="TeXGyreHeros" w:hAnsi="TeXGyreHeros" w:cs="Arial"/>
                <w:color w:val="000000"/>
                <w:lang w:val="en-CA" w:eastAsia="en-CA"/>
              </w:rPr>
            </w:pPr>
            <w:r w:rsidRPr="00E75F02">
              <w:rPr>
                <w:rFonts w:ascii="TeXGyreHeros" w:hAnsi="TeXGyreHeros" w:cs="Arial"/>
                <w:color w:val="000000"/>
                <w:lang w:val="en-CA" w:eastAsia="en-CA"/>
              </w:rPr>
              <w:t>1.</w:t>
            </w:r>
          </w:p>
        </w:tc>
        <w:tc>
          <w:tcPr>
            <w:tcW w:w="3100" w:type="dxa"/>
            <w:tcBorders>
              <w:top w:val="nil"/>
              <w:left w:val="nil"/>
              <w:bottom w:val="nil"/>
              <w:right w:val="nil"/>
            </w:tcBorders>
            <w:shd w:val="clear" w:color="auto" w:fill="auto"/>
            <w:vAlign w:val="bottom"/>
            <w:hideMark/>
          </w:tcPr>
          <w:p w14:paraId="39D934A0" w14:textId="77777777" w:rsidR="00B55ED2" w:rsidRPr="00E75F02" w:rsidRDefault="00B55ED2" w:rsidP="006916C8">
            <w:pPr>
              <w:rPr>
                <w:rFonts w:ascii="TeXGyreHeros" w:hAnsi="TeXGyreHeros" w:cs="Arial"/>
                <w:color w:val="000000"/>
                <w:lang w:val="en-CA" w:eastAsia="en-CA"/>
              </w:rPr>
            </w:pPr>
            <w:r w:rsidRPr="00E75F02">
              <w:rPr>
                <w:rFonts w:ascii="TeXGyreHeros" w:hAnsi="TeXGyreHeros" w:cs="Arial"/>
                <w:color w:val="000000"/>
                <w:lang w:val="en-CA" w:eastAsia="en-CA"/>
              </w:rPr>
              <w:t>Working capital</w:t>
            </w:r>
          </w:p>
        </w:tc>
        <w:tc>
          <w:tcPr>
            <w:tcW w:w="222" w:type="dxa"/>
            <w:tcBorders>
              <w:top w:val="nil"/>
              <w:left w:val="nil"/>
              <w:bottom w:val="nil"/>
              <w:right w:val="nil"/>
            </w:tcBorders>
            <w:shd w:val="clear" w:color="auto" w:fill="auto"/>
            <w:noWrap/>
            <w:vAlign w:val="center"/>
            <w:hideMark/>
          </w:tcPr>
          <w:p w14:paraId="5CC4BB2F" w14:textId="77777777" w:rsidR="00B55ED2" w:rsidRPr="00E75F02" w:rsidRDefault="00B55ED2" w:rsidP="006916C8">
            <w:pPr>
              <w:rPr>
                <w:rFonts w:ascii="TeXGyreHeros" w:hAnsi="TeXGyreHeros" w:cs="Arial"/>
                <w:color w:val="000000"/>
                <w:lang w:val="en-CA" w:eastAsia="en-CA"/>
              </w:rPr>
            </w:pPr>
          </w:p>
        </w:tc>
        <w:tc>
          <w:tcPr>
            <w:tcW w:w="5813" w:type="dxa"/>
            <w:gridSpan w:val="5"/>
            <w:tcBorders>
              <w:top w:val="nil"/>
              <w:left w:val="nil"/>
              <w:bottom w:val="nil"/>
              <w:right w:val="nil"/>
            </w:tcBorders>
            <w:shd w:val="clear" w:color="auto" w:fill="auto"/>
            <w:noWrap/>
            <w:vAlign w:val="center"/>
            <w:hideMark/>
          </w:tcPr>
          <w:p w14:paraId="024DEAD8" w14:textId="77777777" w:rsidR="00B55ED2" w:rsidRPr="00E75F02" w:rsidRDefault="00B55ED2" w:rsidP="00506665">
            <w:pPr>
              <w:rPr>
                <w:rFonts w:ascii="TeXGyreHeros" w:hAnsi="TeXGyreHeros" w:cs="Arial"/>
                <w:color w:val="000000"/>
                <w:lang w:val="en-CA" w:eastAsia="en-CA"/>
              </w:rPr>
            </w:pPr>
            <w:r w:rsidRPr="00E75F02">
              <w:rPr>
                <w:rFonts w:ascii="TeXGyreHeros" w:hAnsi="TeXGyreHeros" w:cs="Arial"/>
                <w:color w:val="000000"/>
                <w:lang w:val="en-CA" w:eastAsia="en-CA"/>
              </w:rPr>
              <w:t xml:space="preserve">Current assets </w:t>
            </w:r>
            <w:r w:rsidR="00506665" w:rsidRPr="00E75F02">
              <w:rPr>
                <w:rFonts w:ascii="TeXGyreHeros" w:hAnsi="TeXGyreHeros" w:cs="Arial"/>
                <w:color w:val="000000"/>
                <w:lang w:val="en-CA" w:eastAsia="en-CA"/>
              </w:rPr>
              <w:t xml:space="preserve">– </w:t>
            </w:r>
            <w:r w:rsidRPr="00E75F02">
              <w:rPr>
                <w:rFonts w:ascii="TeXGyreHeros" w:hAnsi="TeXGyreHeros" w:cs="Arial"/>
                <w:color w:val="000000"/>
                <w:lang w:val="en-CA" w:eastAsia="en-CA"/>
              </w:rPr>
              <w:t>Current liabilities</w:t>
            </w:r>
          </w:p>
        </w:tc>
        <w:tc>
          <w:tcPr>
            <w:tcW w:w="1560" w:type="dxa"/>
            <w:tcBorders>
              <w:top w:val="nil"/>
              <w:left w:val="nil"/>
              <w:bottom w:val="nil"/>
              <w:right w:val="nil"/>
            </w:tcBorders>
            <w:shd w:val="clear" w:color="auto" w:fill="auto"/>
            <w:noWrap/>
            <w:vAlign w:val="center"/>
            <w:hideMark/>
          </w:tcPr>
          <w:p w14:paraId="0237221C" w14:textId="77777777" w:rsidR="00B55ED2" w:rsidRPr="00E75F02" w:rsidRDefault="00B55ED2" w:rsidP="006916C8">
            <w:pPr>
              <w:rPr>
                <w:rFonts w:ascii="TeXGyreHeros" w:hAnsi="TeXGyreHeros" w:cs="Arial"/>
                <w:color w:val="000000"/>
                <w:lang w:val="en-CA" w:eastAsia="en-CA"/>
              </w:rPr>
            </w:pPr>
          </w:p>
        </w:tc>
      </w:tr>
      <w:tr w:rsidR="00B55ED2" w:rsidRPr="00E75F02" w14:paraId="359F3098" w14:textId="77777777" w:rsidTr="006916C8">
        <w:trPr>
          <w:trHeight w:val="360"/>
        </w:trPr>
        <w:tc>
          <w:tcPr>
            <w:tcW w:w="560" w:type="dxa"/>
            <w:tcBorders>
              <w:top w:val="nil"/>
              <w:left w:val="nil"/>
              <w:bottom w:val="nil"/>
              <w:right w:val="nil"/>
            </w:tcBorders>
            <w:shd w:val="clear" w:color="auto" w:fill="auto"/>
            <w:noWrap/>
            <w:vAlign w:val="bottom"/>
            <w:hideMark/>
          </w:tcPr>
          <w:p w14:paraId="42572437" w14:textId="77777777" w:rsidR="00B55ED2" w:rsidRPr="00E75F02" w:rsidRDefault="00B55ED2" w:rsidP="006916C8">
            <w:pPr>
              <w:rPr>
                <w:rFonts w:ascii="TeXGyreHeros" w:hAnsi="TeXGyreHeros" w:cs="Arial"/>
                <w:color w:val="000000"/>
                <w:lang w:val="en-CA" w:eastAsia="en-CA"/>
              </w:rPr>
            </w:pPr>
          </w:p>
        </w:tc>
        <w:tc>
          <w:tcPr>
            <w:tcW w:w="3100" w:type="dxa"/>
            <w:tcBorders>
              <w:top w:val="nil"/>
              <w:left w:val="nil"/>
              <w:bottom w:val="nil"/>
              <w:right w:val="nil"/>
            </w:tcBorders>
            <w:shd w:val="clear" w:color="auto" w:fill="auto"/>
            <w:noWrap/>
            <w:vAlign w:val="bottom"/>
            <w:hideMark/>
          </w:tcPr>
          <w:p w14:paraId="24152FF6" w14:textId="77777777" w:rsidR="00B55ED2" w:rsidRPr="00E75F02" w:rsidRDefault="00B55ED2" w:rsidP="006916C8">
            <w:pPr>
              <w:rPr>
                <w:rFonts w:ascii="TeXGyreHeros" w:hAnsi="TeXGyreHeros" w:cs="Arial"/>
                <w:color w:val="000000"/>
                <w:lang w:val="en-CA" w:eastAsia="en-CA"/>
              </w:rPr>
            </w:pPr>
          </w:p>
        </w:tc>
        <w:tc>
          <w:tcPr>
            <w:tcW w:w="222" w:type="dxa"/>
            <w:tcBorders>
              <w:top w:val="nil"/>
              <w:left w:val="nil"/>
              <w:bottom w:val="nil"/>
              <w:right w:val="nil"/>
            </w:tcBorders>
            <w:shd w:val="clear" w:color="auto" w:fill="auto"/>
            <w:noWrap/>
            <w:vAlign w:val="bottom"/>
            <w:hideMark/>
          </w:tcPr>
          <w:p w14:paraId="5BDDB9CC" w14:textId="77777777" w:rsidR="00B55ED2" w:rsidRPr="00E75F02" w:rsidRDefault="00B55ED2" w:rsidP="006916C8">
            <w:pPr>
              <w:rPr>
                <w:rFonts w:ascii="TeXGyreHeros" w:hAnsi="TeXGyreHeros" w:cs="Arial"/>
                <w:color w:val="000000"/>
                <w:lang w:val="en-CA" w:eastAsia="en-CA"/>
              </w:rPr>
            </w:pPr>
          </w:p>
        </w:tc>
        <w:tc>
          <w:tcPr>
            <w:tcW w:w="1680" w:type="dxa"/>
            <w:tcBorders>
              <w:top w:val="nil"/>
              <w:left w:val="nil"/>
              <w:bottom w:val="nil"/>
              <w:right w:val="nil"/>
            </w:tcBorders>
            <w:shd w:val="clear" w:color="auto" w:fill="auto"/>
            <w:noWrap/>
            <w:vAlign w:val="center"/>
            <w:hideMark/>
          </w:tcPr>
          <w:p w14:paraId="642DA13F" w14:textId="77777777" w:rsidR="00B55ED2" w:rsidRPr="00E75F02" w:rsidRDefault="00B55ED2" w:rsidP="006722FE">
            <w:pPr>
              <w:rPr>
                <w:rFonts w:ascii="TeXGyreHeros" w:hAnsi="TeXGyreHeros" w:cs="Arial"/>
                <w:color w:val="000000"/>
                <w:lang w:val="en-CA" w:eastAsia="en-CA"/>
              </w:rPr>
            </w:pPr>
            <w:r w:rsidRPr="00E75F02">
              <w:rPr>
                <w:rFonts w:ascii="TeXGyreHeros" w:hAnsi="TeXGyreHeros" w:cs="Arial"/>
                <w:color w:val="000000"/>
                <w:lang w:val="en-CA" w:eastAsia="en-CA"/>
              </w:rPr>
              <w:t xml:space="preserve"> $</w:t>
            </w:r>
            <w:r w:rsidR="00B155D8" w:rsidRPr="00E75F02">
              <w:rPr>
                <w:rFonts w:ascii="TeXGyreHeros" w:hAnsi="TeXGyreHeros" w:cs="Arial"/>
                <w:color w:val="000000"/>
                <w:lang w:val="en-CA" w:eastAsia="en-CA"/>
              </w:rPr>
              <w:t>253,850</w:t>
            </w:r>
            <w:r w:rsidRPr="00E75F02">
              <w:rPr>
                <w:rFonts w:ascii="TeXGyreHeros" w:hAnsi="TeXGyreHeros" w:cs="Arial"/>
                <w:color w:val="000000"/>
                <w:lang w:val="en-CA" w:eastAsia="en-CA"/>
              </w:rPr>
              <w:t xml:space="preserve"> </w:t>
            </w:r>
          </w:p>
        </w:tc>
        <w:tc>
          <w:tcPr>
            <w:tcW w:w="480" w:type="dxa"/>
            <w:tcBorders>
              <w:top w:val="nil"/>
              <w:left w:val="nil"/>
              <w:bottom w:val="nil"/>
              <w:right w:val="nil"/>
            </w:tcBorders>
            <w:shd w:val="clear" w:color="auto" w:fill="auto"/>
            <w:noWrap/>
            <w:vAlign w:val="center"/>
            <w:hideMark/>
          </w:tcPr>
          <w:p w14:paraId="458FDB6F" w14:textId="77777777" w:rsidR="00B55ED2" w:rsidRPr="00E75F02" w:rsidRDefault="00B55ED2" w:rsidP="00506665">
            <w:pPr>
              <w:rPr>
                <w:rFonts w:ascii="TeXGyreHeros" w:hAnsi="TeXGyreHeros" w:cs="Arial"/>
                <w:color w:val="000000"/>
                <w:lang w:val="en-CA" w:eastAsia="en-CA"/>
              </w:rPr>
            </w:pPr>
            <w:r w:rsidRPr="00E75F02">
              <w:rPr>
                <w:rFonts w:ascii="TeXGyreHeros" w:hAnsi="TeXGyreHeros" w:cs="Arial"/>
                <w:color w:val="000000"/>
                <w:lang w:val="en-CA" w:eastAsia="en-CA"/>
              </w:rPr>
              <w:t xml:space="preserve"> </w:t>
            </w:r>
            <w:r w:rsidR="00506665" w:rsidRPr="00E75F02">
              <w:rPr>
                <w:rFonts w:ascii="TeXGyreHeros" w:hAnsi="TeXGyreHeros" w:cs="Arial"/>
                <w:color w:val="000000"/>
                <w:lang w:val="en-CA" w:eastAsia="en-CA"/>
              </w:rPr>
              <w:t>–</w:t>
            </w:r>
          </w:p>
        </w:tc>
        <w:tc>
          <w:tcPr>
            <w:tcW w:w="1384" w:type="dxa"/>
            <w:tcBorders>
              <w:top w:val="nil"/>
              <w:left w:val="nil"/>
              <w:bottom w:val="nil"/>
              <w:right w:val="nil"/>
            </w:tcBorders>
            <w:shd w:val="clear" w:color="auto" w:fill="auto"/>
            <w:noWrap/>
            <w:vAlign w:val="center"/>
            <w:hideMark/>
          </w:tcPr>
          <w:p w14:paraId="3AE1FA3B" w14:textId="77777777" w:rsidR="00B55ED2" w:rsidRPr="00E75F02" w:rsidRDefault="00B55ED2" w:rsidP="00B155D8">
            <w:pPr>
              <w:rPr>
                <w:rFonts w:ascii="TeXGyreHeros" w:hAnsi="TeXGyreHeros" w:cs="Arial"/>
                <w:color w:val="000000"/>
                <w:lang w:val="en-CA" w:eastAsia="en-CA"/>
              </w:rPr>
            </w:pPr>
            <w:r w:rsidRPr="00E75F02">
              <w:rPr>
                <w:rFonts w:ascii="TeXGyreHeros" w:hAnsi="TeXGyreHeros" w:cs="Arial"/>
                <w:color w:val="000000"/>
                <w:lang w:val="en-CA" w:eastAsia="en-CA"/>
              </w:rPr>
              <w:t>$</w:t>
            </w:r>
            <w:r w:rsidR="00B155D8" w:rsidRPr="00E75F02">
              <w:rPr>
                <w:rFonts w:ascii="TeXGyreHeros" w:hAnsi="TeXGyreHeros" w:cs="Arial"/>
                <w:color w:val="000000"/>
                <w:lang w:val="en-CA" w:eastAsia="en-CA"/>
              </w:rPr>
              <w:t>156,550</w:t>
            </w:r>
            <w:r w:rsidRPr="00E75F02">
              <w:rPr>
                <w:rFonts w:ascii="TeXGyreHeros" w:hAnsi="TeXGyreHeros" w:cs="Arial"/>
                <w:color w:val="000000"/>
                <w:lang w:val="en-CA" w:eastAsia="en-CA"/>
              </w:rPr>
              <w:t xml:space="preserve"> </w:t>
            </w:r>
          </w:p>
        </w:tc>
        <w:tc>
          <w:tcPr>
            <w:tcW w:w="885" w:type="dxa"/>
            <w:tcBorders>
              <w:top w:val="nil"/>
              <w:left w:val="nil"/>
              <w:bottom w:val="nil"/>
              <w:right w:val="nil"/>
            </w:tcBorders>
            <w:shd w:val="clear" w:color="auto" w:fill="auto"/>
            <w:noWrap/>
            <w:vAlign w:val="center"/>
            <w:hideMark/>
          </w:tcPr>
          <w:p w14:paraId="0A497929" w14:textId="77777777" w:rsidR="00B55ED2" w:rsidRPr="00E75F02" w:rsidRDefault="00B55ED2" w:rsidP="006916C8">
            <w:pPr>
              <w:rPr>
                <w:rFonts w:ascii="TeXGyreHeros" w:hAnsi="TeXGyreHeros" w:cs="Arial"/>
                <w:color w:val="000000"/>
                <w:lang w:val="en-CA" w:eastAsia="en-CA"/>
              </w:rPr>
            </w:pPr>
            <w:r w:rsidRPr="00E75F02">
              <w:rPr>
                <w:rFonts w:ascii="TeXGyreHeros" w:hAnsi="TeXGyreHeros" w:cs="Arial"/>
                <w:color w:val="000000"/>
                <w:lang w:val="en-CA" w:eastAsia="en-CA"/>
              </w:rPr>
              <w:t>=</w:t>
            </w:r>
          </w:p>
        </w:tc>
        <w:tc>
          <w:tcPr>
            <w:tcW w:w="1384" w:type="dxa"/>
            <w:tcBorders>
              <w:top w:val="nil"/>
              <w:left w:val="nil"/>
              <w:bottom w:val="nil"/>
              <w:right w:val="nil"/>
            </w:tcBorders>
            <w:shd w:val="clear" w:color="auto" w:fill="auto"/>
            <w:noWrap/>
            <w:vAlign w:val="center"/>
            <w:hideMark/>
          </w:tcPr>
          <w:p w14:paraId="3FB9D790" w14:textId="77777777" w:rsidR="00B55ED2" w:rsidRPr="00E75F02" w:rsidRDefault="00B55ED2" w:rsidP="00B155D8">
            <w:pPr>
              <w:rPr>
                <w:rFonts w:ascii="TeXGyreHeros" w:hAnsi="TeXGyreHeros" w:cs="Arial"/>
                <w:color w:val="000000"/>
                <w:lang w:val="en-CA" w:eastAsia="en-CA"/>
              </w:rPr>
            </w:pPr>
            <w:r w:rsidRPr="00E75F02">
              <w:rPr>
                <w:rFonts w:ascii="TeXGyreHeros" w:hAnsi="TeXGyreHeros" w:cs="Arial"/>
                <w:color w:val="000000"/>
                <w:lang w:val="en-CA" w:eastAsia="en-CA"/>
              </w:rPr>
              <w:t>$</w:t>
            </w:r>
            <w:r w:rsidR="00B155D8" w:rsidRPr="00E75F02">
              <w:rPr>
                <w:rFonts w:ascii="TeXGyreHeros" w:hAnsi="TeXGyreHeros" w:cs="Arial"/>
                <w:color w:val="000000"/>
                <w:lang w:val="en-CA" w:eastAsia="en-CA"/>
              </w:rPr>
              <w:t>97,300</w:t>
            </w:r>
            <w:r w:rsidRPr="00E75F02">
              <w:rPr>
                <w:rFonts w:ascii="TeXGyreHeros" w:hAnsi="TeXGyreHeros" w:cs="Arial"/>
                <w:color w:val="000000"/>
                <w:lang w:val="en-CA" w:eastAsia="en-CA"/>
              </w:rPr>
              <w:t xml:space="preserve"> </w:t>
            </w:r>
          </w:p>
        </w:tc>
        <w:tc>
          <w:tcPr>
            <w:tcW w:w="1560" w:type="dxa"/>
            <w:tcBorders>
              <w:top w:val="nil"/>
              <w:left w:val="nil"/>
              <w:bottom w:val="nil"/>
              <w:right w:val="nil"/>
            </w:tcBorders>
            <w:shd w:val="clear" w:color="auto" w:fill="auto"/>
            <w:noWrap/>
            <w:vAlign w:val="bottom"/>
            <w:hideMark/>
          </w:tcPr>
          <w:p w14:paraId="578F7598" w14:textId="77777777" w:rsidR="00B55ED2" w:rsidRPr="00E75F02" w:rsidRDefault="00B55ED2" w:rsidP="006916C8">
            <w:pPr>
              <w:rPr>
                <w:rFonts w:ascii="TeXGyreHeros" w:hAnsi="TeXGyreHeros" w:cs="Arial"/>
                <w:color w:val="000000"/>
                <w:lang w:val="en-CA" w:eastAsia="en-CA"/>
              </w:rPr>
            </w:pPr>
          </w:p>
        </w:tc>
      </w:tr>
    </w:tbl>
    <w:p w14:paraId="37181208" w14:textId="77777777" w:rsidR="00B55ED2" w:rsidRPr="00E75F02" w:rsidRDefault="00B55ED2" w:rsidP="00B55ED2">
      <w:pPr>
        <w:rPr>
          <w:rFonts w:ascii="TeXGyreHeros" w:hAnsi="TeXGyreHeros"/>
          <w:sz w:val="16"/>
          <w:szCs w:val="16"/>
          <w:lang w:val="en-CA"/>
        </w:rPr>
      </w:pPr>
    </w:p>
    <w:tbl>
      <w:tblPr>
        <w:tblW w:w="10541" w:type="dxa"/>
        <w:tblInd w:w="95" w:type="dxa"/>
        <w:tblLook w:val="04A0" w:firstRow="1" w:lastRow="0" w:firstColumn="1" w:lastColumn="0" w:noHBand="0" w:noVBand="1"/>
      </w:tblPr>
      <w:tblGrid>
        <w:gridCol w:w="560"/>
        <w:gridCol w:w="2714"/>
        <w:gridCol w:w="172"/>
        <w:gridCol w:w="214"/>
        <w:gridCol w:w="181"/>
        <w:gridCol w:w="41"/>
        <w:gridCol w:w="1639"/>
        <w:gridCol w:w="41"/>
        <w:gridCol w:w="364"/>
        <w:gridCol w:w="709"/>
        <w:gridCol w:w="41"/>
        <w:gridCol w:w="135"/>
        <w:gridCol w:w="60"/>
        <w:gridCol w:w="320"/>
        <w:gridCol w:w="11"/>
        <w:gridCol w:w="450"/>
        <w:gridCol w:w="64"/>
        <w:gridCol w:w="254"/>
        <w:gridCol w:w="62"/>
        <w:gridCol w:w="318"/>
        <w:gridCol w:w="251"/>
        <w:gridCol w:w="364"/>
        <w:gridCol w:w="16"/>
        <w:gridCol w:w="611"/>
        <w:gridCol w:w="318"/>
        <w:gridCol w:w="631"/>
      </w:tblGrid>
      <w:tr w:rsidR="00B155D8" w:rsidRPr="00E75F02" w14:paraId="57743616" w14:textId="77777777" w:rsidTr="006916C8">
        <w:trPr>
          <w:gridAfter w:val="1"/>
          <w:wAfter w:w="631" w:type="dxa"/>
          <w:trHeight w:val="360"/>
        </w:trPr>
        <w:tc>
          <w:tcPr>
            <w:tcW w:w="560" w:type="dxa"/>
            <w:vMerge w:val="restart"/>
            <w:tcBorders>
              <w:top w:val="nil"/>
              <w:left w:val="nil"/>
              <w:right w:val="nil"/>
            </w:tcBorders>
            <w:shd w:val="clear" w:color="auto" w:fill="auto"/>
            <w:noWrap/>
            <w:vAlign w:val="center"/>
            <w:hideMark/>
          </w:tcPr>
          <w:p w14:paraId="31789C71" w14:textId="77777777" w:rsidR="00B55ED2" w:rsidRPr="00E75F02" w:rsidRDefault="00B55ED2" w:rsidP="006916C8">
            <w:pPr>
              <w:jc w:val="center"/>
              <w:rPr>
                <w:rFonts w:ascii="TeXGyreHeros" w:hAnsi="TeXGyreHeros" w:cs="Arial"/>
                <w:color w:val="000000"/>
                <w:lang w:val="en-CA" w:eastAsia="en-CA"/>
              </w:rPr>
            </w:pPr>
            <w:r w:rsidRPr="00E75F02">
              <w:rPr>
                <w:rFonts w:ascii="TeXGyreHeros" w:hAnsi="TeXGyreHeros" w:cs="Arial"/>
                <w:color w:val="000000"/>
                <w:lang w:val="en-CA" w:eastAsia="en-CA"/>
              </w:rPr>
              <w:t xml:space="preserve">2. </w:t>
            </w:r>
          </w:p>
        </w:tc>
        <w:tc>
          <w:tcPr>
            <w:tcW w:w="2714" w:type="dxa"/>
            <w:vMerge w:val="restart"/>
            <w:tcBorders>
              <w:top w:val="nil"/>
              <w:left w:val="nil"/>
              <w:right w:val="nil"/>
            </w:tcBorders>
            <w:shd w:val="clear" w:color="auto" w:fill="auto"/>
            <w:vAlign w:val="center"/>
            <w:hideMark/>
          </w:tcPr>
          <w:p w14:paraId="7B16653A" w14:textId="77777777" w:rsidR="00B55ED2" w:rsidRPr="00E75F02" w:rsidRDefault="00B55ED2" w:rsidP="006916C8">
            <w:pPr>
              <w:rPr>
                <w:rFonts w:ascii="TeXGyreHeros" w:hAnsi="TeXGyreHeros" w:cs="Arial"/>
                <w:lang w:val="en-CA" w:eastAsia="en-CA"/>
              </w:rPr>
            </w:pPr>
            <w:r w:rsidRPr="00E75F02">
              <w:rPr>
                <w:rFonts w:ascii="TeXGyreHeros" w:hAnsi="TeXGyreHeros" w:cs="Arial"/>
                <w:lang w:val="en-CA" w:eastAsia="en-CA"/>
              </w:rPr>
              <w:t>Current ratio</w:t>
            </w:r>
          </w:p>
        </w:tc>
        <w:tc>
          <w:tcPr>
            <w:tcW w:w="567" w:type="dxa"/>
            <w:gridSpan w:val="3"/>
            <w:tcBorders>
              <w:top w:val="nil"/>
              <w:left w:val="nil"/>
              <w:bottom w:val="nil"/>
              <w:right w:val="nil"/>
            </w:tcBorders>
            <w:shd w:val="clear" w:color="auto" w:fill="auto"/>
            <w:noWrap/>
            <w:vAlign w:val="bottom"/>
            <w:hideMark/>
          </w:tcPr>
          <w:p w14:paraId="25365B88" w14:textId="77777777" w:rsidR="00B55ED2" w:rsidRPr="00E75F02" w:rsidRDefault="00B55ED2" w:rsidP="006916C8">
            <w:pPr>
              <w:rPr>
                <w:rFonts w:ascii="TeXGyreHeros" w:hAnsi="TeXGyreHeros" w:cs="Arial"/>
                <w:color w:val="000000"/>
                <w:lang w:val="en-CA" w:eastAsia="en-CA"/>
              </w:rPr>
            </w:pPr>
          </w:p>
        </w:tc>
        <w:tc>
          <w:tcPr>
            <w:tcW w:w="2794" w:type="dxa"/>
            <w:gridSpan w:val="5"/>
            <w:tcBorders>
              <w:top w:val="nil"/>
              <w:left w:val="nil"/>
              <w:bottom w:val="single" w:sz="4" w:space="0" w:color="auto"/>
              <w:right w:val="nil"/>
            </w:tcBorders>
            <w:shd w:val="clear" w:color="auto" w:fill="auto"/>
            <w:noWrap/>
            <w:vAlign w:val="bottom"/>
            <w:hideMark/>
          </w:tcPr>
          <w:p w14:paraId="316234D1" w14:textId="77777777" w:rsidR="00B55ED2" w:rsidRPr="00E75F02" w:rsidRDefault="00B55ED2" w:rsidP="006916C8">
            <w:pPr>
              <w:jc w:val="center"/>
              <w:rPr>
                <w:rFonts w:ascii="TeXGyreHeros" w:hAnsi="TeXGyreHeros" w:cs="Arial"/>
                <w:color w:val="000000"/>
                <w:lang w:val="en-CA" w:eastAsia="en-CA"/>
              </w:rPr>
            </w:pPr>
            <w:r w:rsidRPr="00E75F02">
              <w:rPr>
                <w:rFonts w:ascii="TeXGyreHeros" w:hAnsi="TeXGyreHeros" w:cs="Arial"/>
                <w:color w:val="000000"/>
                <w:lang w:val="en-CA" w:eastAsia="en-CA"/>
              </w:rPr>
              <w:t>Current assets</w:t>
            </w:r>
          </w:p>
        </w:tc>
        <w:tc>
          <w:tcPr>
            <w:tcW w:w="236" w:type="dxa"/>
            <w:gridSpan w:val="3"/>
            <w:tcBorders>
              <w:top w:val="nil"/>
              <w:left w:val="nil"/>
              <w:bottom w:val="nil"/>
              <w:right w:val="nil"/>
            </w:tcBorders>
            <w:shd w:val="clear" w:color="auto" w:fill="auto"/>
            <w:noWrap/>
            <w:vAlign w:val="center"/>
            <w:hideMark/>
          </w:tcPr>
          <w:p w14:paraId="1F91098C" w14:textId="77777777" w:rsidR="00B55ED2" w:rsidRPr="00E75F02" w:rsidRDefault="00B55ED2" w:rsidP="006916C8">
            <w:pPr>
              <w:rPr>
                <w:rFonts w:ascii="TeXGyreHeros" w:hAnsi="TeXGyreHeros" w:cs="Arial"/>
                <w:color w:val="000000"/>
                <w:lang w:val="en-CA" w:eastAsia="en-CA"/>
              </w:rPr>
            </w:pPr>
          </w:p>
        </w:tc>
        <w:tc>
          <w:tcPr>
            <w:tcW w:w="1099" w:type="dxa"/>
            <w:gridSpan w:val="5"/>
            <w:tcBorders>
              <w:top w:val="nil"/>
              <w:left w:val="nil"/>
              <w:bottom w:val="nil"/>
              <w:right w:val="nil"/>
            </w:tcBorders>
            <w:shd w:val="clear" w:color="auto" w:fill="auto"/>
            <w:noWrap/>
            <w:vAlign w:val="center"/>
            <w:hideMark/>
          </w:tcPr>
          <w:p w14:paraId="1A280E9D" w14:textId="77777777" w:rsidR="00B55ED2" w:rsidRPr="00E75F02" w:rsidRDefault="00B55ED2" w:rsidP="006916C8">
            <w:pPr>
              <w:rPr>
                <w:rFonts w:ascii="TeXGyreHeros" w:hAnsi="TeXGyreHeros" w:cs="Arial"/>
                <w:color w:val="000000"/>
                <w:lang w:val="en-CA" w:eastAsia="en-CA"/>
              </w:rPr>
            </w:pPr>
          </w:p>
        </w:tc>
        <w:tc>
          <w:tcPr>
            <w:tcW w:w="380" w:type="dxa"/>
            <w:gridSpan w:val="2"/>
            <w:tcBorders>
              <w:top w:val="nil"/>
              <w:left w:val="nil"/>
              <w:bottom w:val="nil"/>
              <w:right w:val="nil"/>
            </w:tcBorders>
            <w:shd w:val="clear" w:color="auto" w:fill="auto"/>
            <w:noWrap/>
            <w:vAlign w:val="bottom"/>
            <w:hideMark/>
          </w:tcPr>
          <w:p w14:paraId="0DC54CD8" w14:textId="77777777" w:rsidR="00B55ED2" w:rsidRPr="00E75F02" w:rsidRDefault="00B55ED2" w:rsidP="006916C8">
            <w:pPr>
              <w:rPr>
                <w:rFonts w:ascii="TeXGyreHeros" w:hAnsi="TeXGyreHeros" w:cs="Arial"/>
                <w:color w:val="000000"/>
                <w:lang w:val="en-CA" w:eastAsia="en-CA"/>
              </w:rPr>
            </w:pPr>
          </w:p>
        </w:tc>
        <w:tc>
          <w:tcPr>
            <w:tcW w:w="1560" w:type="dxa"/>
            <w:gridSpan w:val="5"/>
            <w:tcBorders>
              <w:top w:val="nil"/>
              <w:left w:val="nil"/>
              <w:bottom w:val="nil"/>
              <w:right w:val="nil"/>
            </w:tcBorders>
            <w:shd w:val="clear" w:color="auto" w:fill="auto"/>
            <w:noWrap/>
            <w:vAlign w:val="center"/>
            <w:hideMark/>
          </w:tcPr>
          <w:p w14:paraId="6521A999" w14:textId="77777777" w:rsidR="00B55ED2" w:rsidRPr="00E75F02" w:rsidRDefault="00B55ED2" w:rsidP="006916C8">
            <w:pPr>
              <w:jc w:val="center"/>
              <w:rPr>
                <w:rFonts w:ascii="TeXGyreHeros" w:hAnsi="TeXGyreHeros" w:cs="Arial"/>
                <w:color w:val="000000"/>
                <w:lang w:val="en-CA" w:eastAsia="en-CA"/>
              </w:rPr>
            </w:pPr>
          </w:p>
        </w:tc>
      </w:tr>
      <w:tr w:rsidR="00B155D8" w:rsidRPr="00E75F02" w14:paraId="36EA7EF1" w14:textId="77777777" w:rsidTr="006916C8">
        <w:trPr>
          <w:gridAfter w:val="1"/>
          <w:wAfter w:w="631" w:type="dxa"/>
          <w:trHeight w:val="360"/>
        </w:trPr>
        <w:tc>
          <w:tcPr>
            <w:tcW w:w="560" w:type="dxa"/>
            <w:vMerge/>
            <w:tcBorders>
              <w:left w:val="nil"/>
              <w:bottom w:val="nil"/>
              <w:right w:val="nil"/>
            </w:tcBorders>
            <w:shd w:val="clear" w:color="auto" w:fill="auto"/>
            <w:noWrap/>
            <w:vAlign w:val="center"/>
            <w:hideMark/>
          </w:tcPr>
          <w:p w14:paraId="204BCC3A" w14:textId="77777777" w:rsidR="00B55ED2" w:rsidRPr="00E75F02" w:rsidRDefault="00B55ED2" w:rsidP="006916C8">
            <w:pPr>
              <w:jc w:val="center"/>
              <w:rPr>
                <w:rFonts w:ascii="TeXGyreHeros" w:hAnsi="TeXGyreHeros" w:cs="Arial"/>
                <w:color w:val="000000"/>
                <w:lang w:val="en-CA" w:eastAsia="en-CA"/>
              </w:rPr>
            </w:pPr>
          </w:p>
        </w:tc>
        <w:tc>
          <w:tcPr>
            <w:tcW w:w="2714" w:type="dxa"/>
            <w:vMerge/>
            <w:tcBorders>
              <w:left w:val="nil"/>
              <w:bottom w:val="nil"/>
              <w:right w:val="nil"/>
            </w:tcBorders>
            <w:shd w:val="clear" w:color="auto" w:fill="auto"/>
            <w:vAlign w:val="center"/>
            <w:hideMark/>
          </w:tcPr>
          <w:p w14:paraId="16E68592" w14:textId="77777777" w:rsidR="00B55ED2" w:rsidRPr="00E75F02" w:rsidRDefault="00B55ED2" w:rsidP="006916C8">
            <w:pPr>
              <w:rPr>
                <w:rFonts w:ascii="TeXGyreHeros" w:hAnsi="TeXGyreHeros" w:cs="Arial"/>
                <w:lang w:val="en-CA" w:eastAsia="en-CA"/>
              </w:rPr>
            </w:pPr>
          </w:p>
        </w:tc>
        <w:tc>
          <w:tcPr>
            <w:tcW w:w="567" w:type="dxa"/>
            <w:gridSpan w:val="3"/>
            <w:tcBorders>
              <w:top w:val="nil"/>
              <w:left w:val="nil"/>
              <w:bottom w:val="nil"/>
              <w:right w:val="nil"/>
            </w:tcBorders>
            <w:shd w:val="clear" w:color="auto" w:fill="auto"/>
            <w:noWrap/>
            <w:vAlign w:val="bottom"/>
            <w:hideMark/>
          </w:tcPr>
          <w:p w14:paraId="249EE3DE" w14:textId="77777777" w:rsidR="00B55ED2" w:rsidRPr="00E75F02" w:rsidRDefault="00B55ED2" w:rsidP="006916C8">
            <w:pPr>
              <w:rPr>
                <w:rFonts w:ascii="TeXGyreHeros" w:hAnsi="TeXGyreHeros" w:cs="Arial"/>
                <w:color w:val="000000"/>
                <w:lang w:val="en-CA" w:eastAsia="en-CA"/>
              </w:rPr>
            </w:pPr>
          </w:p>
        </w:tc>
        <w:tc>
          <w:tcPr>
            <w:tcW w:w="2794" w:type="dxa"/>
            <w:gridSpan w:val="5"/>
            <w:tcBorders>
              <w:top w:val="single" w:sz="4" w:space="0" w:color="auto"/>
              <w:left w:val="nil"/>
              <w:right w:val="nil"/>
            </w:tcBorders>
            <w:shd w:val="clear" w:color="auto" w:fill="auto"/>
            <w:noWrap/>
            <w:vAlign w:val="center"/>
            <w:hideMark/>
          </w:tcPr>
          <w:p w14:paraId="7E988D77" w14:textId="77777777" w:rsidR="00B55ED2" w:rsidRPr="00E75F02" w:rsidRDefault="00B55ED2" w:rsidP="006916C8">
            <w:pPr>
              <w:jc w:val="center"/>
              <w:rPr>
                <w:rFonts w:ascii="TeXGyreHeros" w:hAnsi="TeXGyreHeros" w:cs="Arial"/>
                <w:color w:val="000000"/>
                <w:lang w:val="en-CA" w:eastAsia="en-CA"/>
              </w:rPr>
            </w:pPr>
            <w:r w:rsidRPr="00E75F02">
              <w:rPr>
                <w:rFonts w:ascii="TeXGyreHeros" w:hAnsi="TeXGyreHeros" w:cs="Arial"/>
                <w:color w:val="000000"/>
                <w:lang w:val="en-CA" w:eastAsia="en-CA"/>
              </w:rPr>
              <w:t>Current liabilities</w:t>
            </w:r>
          </w:p>
        </w:tc>
        <w:tc>
          <w:tcPr>
            <w:tcW w:w="236" w:type="dxa"/>
            <w:gridSpan w:val="3"/>
            <w:tcBorders>
              <w:top w:val="nil"/>
              <w:left w:val="nil"/>
              <w:bottom w:val="nil"/>
              <w:right w:val="nil"/>
            </w:tcBorders>
            <w:shd w:val="clear" w:color="auto" w:fill="auto"/>
            <w:noWrap/>
            <w:vAlign w:val="center"/>
            <w:hideMark/>
          </w:tcPr>
          <w:p w14:paraId="3D781BEC" w14:textId="77777777" w:rsidR="00B55ED2" w:rsidRPr="00E75F02" w:rsidRDefault="00B55ED2" w:rsidP="006916C8">
            <w:pPr>
              <w:rPr>
                <w:rFonts w:ascii="TeXGyreHeros" w:hAnsi="TeXGyreHeros" w:cs="Arial"/>
                <w:color w:val="000000"/>
                <w:lang w:val="en-CA" w:eastAsia="en-CA"/>
              </w:rPr>
            </w:pPr>
          </w:p>
        </w:tc>
        <w:tc>
          <w:tcPr>
            <w:tcW w:w="1099" w:type="dxa"/>
            <w:gridSpan w:val="5"/>
            <w:tcBorders>
              <w:top w:val="nil"/>
              <w:left w:val="nil"/>
              <w:bottom w:val="nil"/>
              <w:right w:val="nil"/>
            </w:tcBorders>
            <w:shd w:val="clear" w:color="auto" w:fill="auto"/>
            <w:noWrap/>
            <w:vAlign w:val="center"/>
            <w:hideMark/>
          </w:tcPr>
          <w:p w14:paraId="43D3F2CB" w14:textId="77777777" w:rsidR="00B55ED2" w:rsidRPr="00E75F02" w:rsidRDefault="00B55ED2" w:rsidP="006916C8">
            <w:pPr>
              <w:rPr>
                <w:rFonts w:ascii="TeXGyreHeros" w:hAnsi="TeXGyreHeros" w:cs="Arial"/>
                <w:color w:val="000000"/>
                <w:lang w:val="en-CA" w:eastAsia="en-CA"/>
              </w:rPr>
            </w:pPr>
          </w:p>
        </w:tc>
        <w:tc>
          <w:tcPr>
            <w:tcW w:w="380" w:type="dxa"/>
            <w:gridSpan w:val="2"/>
            <w:tcBorders>
              <w:top w:val="nil"/>
              <w:left w:val="nil"/>
              <w:bottom w:val="nil"/>
              <w:right w:val="nil"/>
            </w:tcBorders>
            <w:shd w:val="clear" w:color="auto" w:fill="auto"/>
            <w:noWrap/>
            <w:vAlign w:val="bottom"/>
            <w:hideMark/>
          </w:tcPr>
          <w:p w14:paraId="35162938" w14:textId="77777777" w:rsidR="00B55ED2" w:rsidRPr="00E75F02" w:rsidRDefault="00B55ED2" w:rsidP="006916C8">
            <w:pPr>
              <w:rPr>
                <w:rFonts w:ascii="TeXGyreHeros" w:hAnsi="TeXGyreHeros" w:cs="Arial"/>
                <w:color w:val="000000"/>
                <w:lang w:val="en-CA" w:eastAsia="en-CA"/>
              </w:rPr>
            </w:pPr>
          </w:p>
        </w:tc>
        <w:tc>
          <w:tcPr>
            <w:tcW w:w="1560" w:type="dxa"/>
            <w:gridSpan w:val="5"/>
            <w:tcBorders>
              <w:top w:val="nil"/>
              <w:left w:val="nil"/>
              <w:bottom w:val="nil"/>
              <w:right w:val="nil"/>
            </w:tcBorders>
            <w:shd w:val="clear" w:color="auto" w:fill="auto"/>
            <w:noWrap/>
            <w:vAlign w:val="center"/>
            <w:hideMark/>
          </w:tcPr>
          <w:p w14:paraId="2E380A28" w14:textId="77777777" w:rsidR="00B55ED2" w:rsidRPr="00E75F02" w:rsidRDefault="00B55ED2" w:rsidP="006916C8">
            <w:pPr>
              <w:jc w:val="center"/>
              <w:rPr>
                <w:rFonts w:ascii="TeXGyreHeros" w:hAnsi="TeXGyreHeros" w:cs="Arial"/>
                <w:color w:val="000000"/>
                <w:lang w:val="en-CA" w:eastAsia="en-CA"/>
              </w:rPr>
            </w:pPr>
          </w:p>
        </w:tc>
      </w:tr>
      <w:tr w:rsidR="00B55ED2" w:rsidRPr="00E75F02" w14:paraId="5BFCEE88" w14:textId="77777777" w:rsidTr="006916C8">
        <w:trPr>
          <w:gridAfter w:val="2"/>
          <w:wAfter w:w="949" w:type="dxa"/>
          <w:trHeight w:val="360"/>
        </w:trPr>
        <w:tc>
          <w:tcPr>
            <w:tcW w:w="560" w:type="dxa"/>
            <w:vMerge w:val="restart"/>
            <w:tcBorders>
              <w:top w:val="nil"/>
              <w:left w:val="nil"/>
              <w:bottom w:val="nil"/>
              <w:right w:val="nil"/>
            </w:tcBorders>
            <w:shd w:val="clear" w:color="auto" w:fill="auto"/>
            <w:noWrap/>
            <w:vAlign w:val="center"/>
            <w:hideMark/>
          </w:tcPr>
          <w:p w14:paraId="5D14B84B" w14:textId="77777777" w:rsidR="00B55ED2" w:rsidRPr="00E75F02" w:rsidRDefault="00B55ED2" w:rsidP="006916C8">
            <w:pPr>
              <w:jc w:val="center"/>
              <w:rPr>
                <w:rFonts w:ascii="TeXGyreHeros" w:hAnsi="TeXGyreHeros" w:cs="Arial"/>
                <w:color w:val="000000"/>
                <w:lang w:val="en-CA" w:eastAsia="en-CA"/>
              </w:rPr>
            </w:pPr>
          </w:p>
        </w:tc>
        <w:tc>
          <w:tcPr>
            <w:tcW w:w="2714" w:type="dxa"/>
            <w:vMerge w:val="restart"/>
            <w:tcBorders>
              <w:top w:val="nil"/>
              <w:left w:val="nil"/>
              <w:bottom w:val="nil"/>
              <w:right w:val="nil"/>
            </w:tcBorders>
            <w:shd w:val="clear" w:color="auto" w:fill="auto"/>
            <w:vAlign w:val="center"/>
            <w:hideMark/>
          </w:tcPr>
          <w:p w14:paraId="7EEEFFCA" w14:textId="77777777" w:rsidR="00B55ED2" w:rsidRPr="00E75F02" w:rsidRDefault="00B55ED2" w:rsidP="006916C8">
            <w:pPr>
              <w:rPr>
                <w:rFonts w:ascii="TeXGyreHeros" w:hAnsi="TeXGyreHeros" w:cs="Arial"/>
                <w:lang w:val="en-CA" w:eastAsia="en-CA"/>
              </w:rPr>
            </w:pPr>
          </w:p>
        </w:tc>
        <w:tc>
          <w:tcPr>
            <w:tcW w:w="567" w:type="dxa"/>
            <w:gridSpan w:val="3"/>
            <w:tcBorders>
              <w:top w:val="nil"/>
              <w:left w:val="nil"/>
              <w:bottom w:val="nil"/>
              <w:right w:val="nil"/>
            </w:tcBorders>
            <w:shd w:val="clear" w:color="auto" w:fill="auto"/>
            <w:noWrap/>
            <w:vAlign w:val="bottom"/>
            <w:hideMark/>
          </w:tcPr>
          <w:p w14:paraId="31D7F3D3" w14:textId="77777777" w:rsidR="00B55ED2" w:rsidRPr="00E75F02" w:rsidRDefault="00B55ED2" w:rsidP="006916C8">
            <w:pPr>
              <w:rPr>
                <w:rFonts w:ascii="TeXGyreHeros" w:hAnsi="TeXGyreHeros" w:cs="Arial"/>
                <w:color w:val="000000"/>
                <w:lang w:val="en-CA" w:eastAsia="en-CA"/>
              </w:rPr>
            </w:pPr>
          </w:p>
        </w:tc>
        <w:tc>
          <w:tcPr>
            <w:tcW w:w="1680" w:type="dxa"/>
            <w:gridSpan w:val="2"/>
            <w:tcBorders>
              <w:left w:val="nil"/>
              <w:bottom w:val="single" w:sz="4" w:space="0" w:color="auto"/>
              <w:right w:val="nil"/>
            </w:tcBorders>
            <w:shd w:val="clear" w:color="auto" w:fill="auto"/>
            <w:noWrap/>
            <w:vAlign w:val="bottom"/>
            <w:hideMark/>
          </w:tcPr>
          <w:p w14:paraId="44B1C0D7" w14:textId="77777777" w:rsidR="00B55ED2" w:rsidRPr="00E75F02" w:rsidRDefault="00B55ED2" w:rsidP="00B155D8">
            <w:pPr>
              <w:jc w:val="center"/>
              <w:rPr>
                <w:rFonts w:ascii="TeXGyreHeros" w:hAnsi="TeXGyreHeros" w:cs="Arial"/>
                <w:color w:val="000000"/>
                <w:lang w:val="en-CA" w:eastAsia="en-CA"/>
              </w:rPr>
            </w:pPr>
            <w:r w:rsidRPr="00E75F02">
              <w:rPr>
                <w:rFonts w:ascii="TeXGyreHeros" w:hAnsi="TeXGyreHeros" w:cs="Arial"/>
                <w:color w:val="000000"/>
                <w:lang w:val="en-CA" w:eastAsia="en-CA"/>
              </w:rPr>
              <w:t>$</w:t>
            </w:r>
            <w:r w:rsidR="00B155D8" w:rsidRPr="00E75F02">
              <w:rPr>
                <w:rFonts w:ascii="TeXGyreHeros" w:hAnsi="TeXGyreHeros" w:cs="Arial"/>
                <w:color w:val="000000"/>
                <w:lang w:val="en-CA" w:eastAsia="en-CA"/>
              </w:rPr>
              <w:t>253,850</w:t>
            </w:r>
          </w:p>
        </w:tc>
        <w:tc>
          <w:tcPr>
            <w:tcW w:w="1114" w:type="dxa"/>
            <w:gridSpan w:val="3"/>
            <w:vMerge w:val="restart"/>
            <w:tcBorders>
              <w:left w:val="nil"/>
              <w:bottom w:val="nil"/>
              <w:right w:val="nil"/>
            </w:tcBorders>
            <w:shd w:val="clear" w:color="auto" w:fill="auto"/>
            <w:noWrap/>
            <w:vAlign w:val="center"/>
            <w:hideMark/>
          </w:tcPr>
          <w:p w14:paraId="723FD41D" w14:textId="77777777" w:rsidR="00B55ED2" w:rsidRPr="00E75F02" w:rsidRDefault="00B55ED2" w:rsidP="006916C8">
            <w:pPr>
              <w:jc w:val="center"/>
              <w:rPr>
                <w:rFonts w:ascii="TeXGyreHeros" w:hAnsi="TeXGyreHeros" w:cs="Arial"/>
                <w:color w:val="000000"/>
                <w:lang w:val="en-CA" w:eastAsia="en-CA"/>
              </w:rPr>
            </w:pPr>
            <w:r w:rsidRPr="00E75F02">
              <w:rPr>
                <w:rFonts w:ascii="TeXGyreHeros" w:hAnsi="TeXGyreHeros" w:cs="Arial"/>
                <w:color w:val="000000"/>
                <w:lang w:val="en-CA" w:eastAsia="en-CA"/>
              </w:rPr>
              <w:t>=</w:t>
            </w:r>
          </w:p>
        </w:tc>
        <w:tc>
          <w:tcPr>
            <w:tcW w:w="567" w:type="dxa"/>
            <w:gridSpan w:val="5"/>
            <w:vMerge w:val="restart"/>
            <w:tcBorders>
              <w:top w:val="nil"/>
              <w:left w:val="nil"/>
              <w:bottom w:val="nil"/>
              <w:right w:val="nil"/>
            </w:tcBorders>
            <w:shd w:val="clear" w:color="auto" w:fill="auto"/>
            <w:noWrap/>
            <w:vAlign w:val="center"/>
            <w:hideMark/>
          </w:tcPr>
          <w:p w14:paraId="15B95ED7" w14:textId="77777777" w:rsidR="00B55ED2" w:rsidRPr="00E75F02" w:rsidRDefault="00B155D8" w:rsidP="006916C8">
            <w:pPr>
              <w:ind w:right="-108"/>
              <w:jc w:val="center"/>
              <w:rPr>
                <w:rFonts w:ascii="TeXGyreHeros" w:hAnsi="TeXGyreHeros" w:cs="Arial"/>
                <w:color w:val="000000"/>
                <w:lang w:val="en-CA" w:eastAsia="en-CA"/>
              </w:rPr>
            </w:pPr>
            <w:r w:rsidRPr="00E75F02">
              <w:rPr>
                <w:rFonts w:ascii="TeXGyreHeros" w:hAnsi="TeXGyreHeros" w:cs="Arial"/>
                <w:color w:val="000000"/>
                <w:lang w:val="en-CA" w:eastAsia="en-CA"/>
              </w:rPr>
              <w:t>1.6</w:t>
            </w:r>
          </w:p>
        </w:tc>
        <w:tc>
          <w:tcPr>
            <w:tcW w:w="450" w:type="dxa"/>
            <w:vMerge w:val="restart"/>
            <w:tcBorders>
              <w:top w:val="nil"/>
              <w:left w:val="nil"/>
              <w:bottom w:val="nil"/>
              <w:right w:val="nil"/>
            </w:tcBorders>
            <w:shd w:val="clear" w:color="auto" w:fill="auto"/>
            <w:noWrap/>
            <w:vAlign w:val="center"/>
            <w:hideMark/>
          </w:tcPr>
          <w:p w14:paraId="03780CCA" w14:textId="77777777" w:rsidR="00B55ED2" w:rsidRPr="00E75F02" w:rsidRDefault="00B55ED2" w:rsidP="006916C8">
            <w:pPr>
              <w:rPr>
                <w:rFonts w:ascii="TeXGyreHeros" w:hAnsi="TeXGyreHeros" w:cs="Arial"/>
                <w:color w:val="000000"/>
                <w:lang w:val="en-CA" w:eastAsia="en-CA"/>
              </w:rPr>
            </w:pPr>
            <w:r w:rsidRPr="00E75F02">
              <w:rPr>
                <w:rFonts w:ascii="TeXGyreHeros" w:hAnsi="TeXGyreHeros" w:cs="Arial"/>
                <w:color w:val="000000"/>
                <w:lang w:val="en-CA" w:eastAsia="en-CA"/>
              </w:rPr>
              <w:t>:1</w:t>
            </w:r>
          </w:p>
        </w:tc>
        <w:tc>
          <w:tcPr>
            <w:tcW w:w="380" w:type="dxa"/>
            <w:gridSpan w:val="3"/>
            <w:tcBorders>
              <w:top w:val="nil"/>
              <w:left w:val="nil"/>
              <w:bottom w:val="nil"/>
              <w:right w:val="nil"/>
            </w:tcBorders>
            <w:shd w:val="clear" w:color="auto" w:fill="auto"/>
            <w:noWrap/>
            <w:vAlign w:val="bottom"/>
            <w:hideMark/>
          </w:tcPr>
          <w:p w14:paraId="2F8F5B14" w14:textId="77777777" w:rsidR="00B55ED2" w:rsidRPr="00E75F02" w:rsidRDefault="00B55ED2" w:rsidP="006916C8">
            <w:pPr>
              <w:rPr>
                <w:rFonts w:ascii="TeXGyreHeros" w:hAnsi="TeXGyreHeros" w:cs="Arial"/>
                <w:color w:val="000000"/>
                <w:lang w:val="en-CA" w:eastAsia="en-CA"/>
              </w:rPr>
            </w:pPr>
          </w:p>
        </w:tc>
        <w:tc>
          <w:tcPr>
            <w:tcW w:w="1560" w:type="dxa"/>
            <w:gridSpan w:val="5"/>
            <w:vMerge w:val="restart"/>
            <w:tcBorders>
              <w:top w:val="nil"/>
              <w:left w:val="nil"/>
              <w:bottom w:val="nil"/>
              <w:right w:val="nil"/>
            </w:tcBorders>
            <w:shd w:val="clear" w:color="auto" w:fill="auto"/>
            <w:noWrap/>
            <w:vAlign w:val="center"/>
            <w:hideMark/>
          </w:tcPr>
          <w:p w14:paraId="29A5E2DD" w14:textId="77777777" w:rsidR="00B55ED2" w:rsidRPr="00E75F02" w:rsidRDefault="00B55ED2" w:rsidP="006916C8">
            <w:pPr>
              <w:jc w:val="center"/>
              <w:rPr>
                <w:rFonts w:ascii="TeXGyreHeros" w:hAnsi="TeXGyreHeros" w:cs="Arial"/>
                <w:color w:val="000000"/>
                <w:lang w:val="en-CA" w:eastAsia="en-CA"/>
              </w:rPr>
            </w:pPr>
          </w:p>
        </w:tc>
      </w:tr>
      <w:tr w:rsidR="00B55ED2" w:rsidRPr="00E75F02" w14:paraId="34C4C425" w14:textId="77777777" w:rsidTr="006916C8">
        <w:trPr>
          <w:gridAfter w:val="2"/>
          <w:wAfter w:w="949" w:type="dxa"/>
          <w:trHeight w:val="360"/>
        </w:trPr>
        <w:tc>
          <w:tcPr>
            <w:tcW w:w="560" w:type="dxa"/>
            <w:vMerge/>
            <w:tcBorders>
              <w:top w:val="nil"/>
              <w:left w:val="nil"/>
              <w:bottom w:val="nil"/>
              <w:right w:val="nil"/>
            </w:tcBorders>
            <w:vAlign w:val="center"/>
            <w:hideMark/>
          </w:tcPr>
          <w:p w14:paraId="1157C4BB" w14:textId="77777777" w:rsidR="00B55ED2" w:rsidRPr="00E75F02" w:rsidRDefault="00B55ED2" w:rsidP="006916C8">
            <w:pPr>
              <w:rPr>
                <w:rFonts w:ascii="TeXGyreHeros" w:hAnsi="TeXGyreHeros" w:cs="Arial"/>
                <w:color w:val="000000"/>
                <w:lang w:val="en-CA" w:eastAsia="en-CA"/>
              </w:rPr>
            </w:pPr>
          </w:p>
        </w:tc>
        <w:tc>
          <w:tcPr>
            <w:tcW w:w="2714" w:type="dxa"/>
            <w:vMerge/>
            <w:tcBorders>
              <w:top w:val="nil"/>
              <w:left w:val="nil"/>
              <w:bottom w:val="nil"/>
              <w:right w:val="nil"/>
            </w:tcBorders>
            <w:vAlign w:val="center"/>
            <w:hideMark/>
          </w:tcPr>
          <w:p w14:paraId="6F22EDEE" w14:textId="77777777" w:rsidR="00B55ED2" w:rsidRPr="00E75F02" w:rsidRDefault="00B55ED2" w:rsidP="006916C8">
            <w:pPr>
              <w:rPr>
                <w:rFonts w:ascii="TeXGyreHeros" w:hAnsi="TeXGyreHeros" w:cs="Arial"/>
                <w:lang w:val="en-CA" w:eastAsia="en-CA"/>
              </w:rPr>
            </w:pPr>
          </w:p>
        </w:tc>
        <w:tc>
          <w:tcPr>
            <w:tcW w:w="567" w:type="dxa"/>
            <w:gridSpan w:val="3"/>
            <w:tcBorders>
              <w:top w:val="nil"/>
              <w:left w:val="nil"/>
              <w:bottom w:val="nil"/>
              <w:right w:val="nil"/>
            </w:tcBorders>
            <w:shd w:val="clear" w:color="auto" w:fill="auto"/>
            <w:noWrap/>
            <w:vAlign w:val="bottom"/>
            <w:hideMark/>
          </w:tcPr>
          <w:p w14:paraId="2A0EC5EA" w14:textId="77777777" w:rsidR="00B55ED2" w:rsidRPr="00E75F02" w:rsidRDefault="00B55ED2" w:rsidP="006916C8">
            <w:pPr>
              <w:rPr>
                <w:rFonts w:ascii="TeXGyreHeros" w:hAnsi="TeXGyreHeros" w:cs="Arial"/>
                <w:color w:val="000000"/>
                <w:lang w:val="en-CA" w:eastAsia="en-CA"/>
              </w:rPr>
            </w:pPr>
          </w:p>
        </w:tc>
        <w:tc>
          <w:tcPr>
            <w:tcW w:w="1680" w:type="dxa"/>
            <w:gridSpan w:val="2"/>
            <w:tcBorders>
              <w:top w:val="nil"/>
              <w:left w:val="nil"/>
              <w:bottom w:val="nil"/>
              <w:right w:val="nil"/>
            </w:tcBorders>
            <w:shd w:val="clear" w:color="auto" w:fill="auto"/>
            <w:noWrap/>
            <w:vAlign w:val="bottom"/>
            <w:hideMark/>
          </w:tcPr>
          <w:p w14:paraId="13CB5EA1" w14:textId="77777777" w:rsidR="00B55ED2" w:rsidRPr="00E75F02" w:rsidRDefault="00B55ED2" w:rsidP="00B155D8">
            <w:pPr>
              <w:jc w:val="center"/>
              <w:rPr>
                <w:rFonts w:ascii="TeXGyreHeros" w:hAnsi="TeXGyreHeros" w:cs="Arial"/>
                <w:color w:val="000000"/>
                <w:lang w:val="en-CA" w:eastAsia="en-CA"/>
              </w:rPr>
            </w:pPr>
            <w:r w:rsidRPr="00E75F02">
              <w:rPr>
                <w:rFonts w:ascii="TeXGyreHeros" w:hAnsi="TeXGyreHeros" w:cs="Arial"/>
                <w:color w:val="000000"/>
                <w:lang w:val="en-CA" w:eastAsia="en-CA"/>
              </w:rPr>
              <w:t>$</w:t>
            </w:r>
            <w:r w:rsidR="00B155D8" w:rsidRPr="00E75F02">
              <w:rPr>
                <w:rFonts w:ascii="TeXGyreHeros" w:hAnsi="TeXGyreHeros" w:cs="Arial"/>
                <w:color w:val="000000"/>
                <w:lang w:val="en-CA" w:eastAsia="en-CA"/>
              </w:rPr>
              <w:t>156,550</w:t>
            </w:r>
          </w:p>
        </w:tc>
        <w:tc>
          <w:tcPr>
            <w:tcW w:w="1114" w:type="dxa"/>
            <w:gridSpan w:val="3"/>
            <w:vMerge/>
            <w:tcBorders>
              <w:top w:val="nil"/>
              <w:left w:val="nil"/>
              <w:bottom w:val="nil"/>
              <w:right w:val="nil"/>
            </w:tcBorders>
            <w:vAlign w:val="center"/>
            <w:hideMark/>
          </w:tcPr>
          <w:p w14:paraId="7BF9F7F0" w14:textId="77777777" w:rsidR="00B55ED2" w:rsidRPr="00E75F02" w:rsidRDefault="00B55ED2" w:rsidP="006916C8">
            <w:pPr>
              <w:rPr>
                <w:rFonts w:ascii="TeXGyreHeros" w:hAnsi="TeXGyreHeros" w:cs="Arial"/>
                <w:color w:val="000000"/>
                <w:lang w:val="en-CA" w:eastAsia="en-CA"/>
              </w:rPr>
            </w:pPr>
          </w:p>
        </w:tc>
        <w:tc>
          <w:tcPr>
            <w:tcW w:w="567" w:type="dxa"/>
            <w:gridSpan w:val="5"/>
            <w:vMerge/>
            <w:tcBorders>
              <w:top w:val="nil"/>
              <w:left w:val="nil"/>
              <w:bottom w:val="nil"/>
              <w:right w:val="nil"/>
            </w:tcBorders>
            <w:vAlign w:val="center"/>
            <w:hideMark/>
          </w:tcPr>
          <w:p w14:paraId="3FA9ADE5" w14:textId="77777777" w:rsidR="00B55ED2" w:rsidRPr="00E75F02" w:rsidRDefault="00B55ED2" w:rsidP="006916C8">
            <w:pPr>
              <w:rPr>
                <w:rFonts w:ascii="TeXGyreHeros" w:hAnsi="TeXGyreHeros" w:cs="Arial"/>
                <w:color w:val="000000"/>
                <w:lang w:val="en-CA" w:eastAsia="en-CA"/>
              </w:rPr>
            </w:pPr>
          </w:p>
        </w:tc>
        <w:tc>
          <w:tcPr>
            <w:tcW w:w="450" w:type="dxa"/>
            <w:vMerge/>
            <w:tcBorders>
              <w:top w:val="nil"/>
              <w:left w:val="nil"/>
              <w:bottom w:val="nil"/>
              <w:right w:val="nil"/>
            </w:tcBorders>
            <w:vAlign w:val="center"/>
            <w:hideMark/>
          </w:tcPr>
          <w:p w14:paraId="6B80FFD5" w14:textId="77777777" w:rsidR="00B55ED2" w:rsidRPr="00E75F02" w:rsidRDefault="00B55ED2" w:rsidP="006916C8">
            <w:pPr>
              <w:rPr>
                <w:rFonts w:ascii="TeXGyreHeros" w:hAnsi="TeXGyreHeros" w:cs="Arial"/>
                <w:color w:val="000000"/>
                <w:lang w:val="en-CA" w:eastAsia="en-CA"/>
              </w:rPr>
            </w:pPr>
          </w:p>
        </w:tc>
        <w:tc>
          <w:tcPr>
            <w:tcW w:w="380" w:type="dxa"/>
            <w:gridSpan w:val="3"/>
            <w:tcBorders>
              <w:top w:val="nil"/>
              <w:left w:val="nil"/>
              <w:bottom w:val="nil"/>
              <w:right w:val="nil"/>
            </w:tcBorders>
            <w:shd w:val="clear" w:color="auto" w:fill="auto"/>
            <w:noWrap/>
            <w:vAlign w:val="bottom"/>
            <w:hideMark/>
          </w:tcPr>
          <w:p w14:paraId="4EE37FD2" w14:textId="77777777" w:rsidR="00B55ED2" w:rsidRPr="00E75F02" w:rsidRDefault="00B55ED2" w:rsidP="006916C8">
            <w:pPr>
              <w:rPr>
                <w:rFonts w:ascii="TeXGyreHeros" w:hAnsi="TeXGyreHeros" w:cs="Arial"/>
                <w:color w:val="000000"/>
                <w:lang w:val="en-CA" w:eastAsia="en-CA"/>
              </w:rPr>
            </w:pPr>
          </w:p>
        </w:tc>
        <w:tc>
          <w:tcPr>
            <w:tcW w:w="1560" w:type="dxa"/>
            <w:gridSpan w:val="5"/>
            <w:vMerge/>
            <w:tcBorders>
              <w:top w:val="nil"/>
              <w:left w:val="nil"/>
              <w:bottom w:val="nil"/>
              <w:right w:val="nil"/>
            </w:tcBorders>
            <w:vAlign w:val="center"/>
            <w:hideMark/>
          </w:tcPr>
          <w:p w14:paraId="08AB756E" w14:textId="77777777" w:rsidR="00B55ED2" w:rsidRPr="00E75F02" w:rsidRDefault="00B55ED2" w:rsidP="006916C8">
            <w:pPr>
              <w:rPr>
                <w:rFonts w:ascii="TeXGyreHeros" w:hAnsi="TeXGyreHeros" w:cs="Arial"/>
                <w:color w:val="000000"/>
                <w:lang w:val="en-CA" w:eastAsia="en-CA"/>
              </w:rPr>
            </w:pPr>
          </w:p>
        </w:tc>
      </w:tr>
      <w:tr w:rsidR="00B55ED2" w:rsidRPr="00E75F02" w14:paraId="53AB40E8" w14:textId="77777777" w:rsidTr="006916C8">
        <w:trPr>
          <w:gridAfter w:val="1"/>
          <w:wAfter w:w="631" w:type="dxa"/>
          <w:trHeight w:val="360"/>
        </w:trPr>
        <w:tc>
          <w:tcPr>
            <w:tcW w:w="560" w:type="dxa"/>
            <w:tcBorders>
              <w:top w:val="nil"/>
              <w:left w:val="nil"/>
              <w:bottom w:val="nil"/>
              <w:right w:val="nil"/>
            </w:tcBorders>
            <w:shd w:val="clear" w:color="auto" w:fill="auto"/>
            <w:noWrap/>
            <w:vAlign w:val="bottom"/>
            <w:hideMark/>
          </w:tcPr>
          <w:p w14:paraId="7BA58858" w14:textId="77777777" w:rsidR="00B55ED2" w:rsidRPr="00E75F02" w:rsidRDefault="00B55ED2" w:rsidP="006916C8">
            <w:pPr>
              <w:rPr>
                <w:rFonts w:ascii="TeXGyreHeros" w:hAnsi="TeXGyreHeros" w:cs="Arial"/>
                <w:color w:val="000000"/>
                <w:sz w:val="16"/>
                <w:szCs w:val="16"/>
                <w:lang w:val="en-CA" w:eastAsia="en-CA"/>
              </w:rPr>
            </w:pPr>
          </w:p>
        </w:tc>
        <w:tc>
          <w:tcPr>
            <w:tcW w:w="2714" w:type="dxa"/>
            <w:tcBorders>
              <w:top w:val="nil"/>
              <w:left w:val="nil"/>
              <w:bottom w:val="nil"/>
              <w:right w:val="nil"/>
            </w:tcBorders>
            <w:shd w:val="clear" w:color="auto" w:fill="auto"/>
            <w:vAlign w:val="bottom"/>
            <w:hideMark/>
          </w:tcPr>
          <w:p w14:paraId="186C8E0F" w14:textId="77777777" w:rsidR="00B55ED2" w:rsidRPr="00E75F02" w:rsidRDefault="00B55ED2" w:rsidP="006916C8">
            <w:pPr>
              <w:rPr>
                <w:rFonts w:ascii="TeXGyreHeros" w:hAnsi="TeXGyreHeros" w:cs="Arial"/>
                <w:color w:val="000000"/>
                <w:lang w:val="en-CA" w:eastAsia="en-CA"/>
              </w:rPr>
            </w:pPr>
          </w:p>
        </w:tc>
        <w:tc>
          <w:tcPr>
            <w:tcW w:w="567" w:type="dxa"/>
            <w:gridSpan w:val="3"/>
            <w:tcBorders>
              <w:top w:val="nil"/>
              <w:left w:val="nil"/>
              <w:bottom w:val="nil"/>
              <w:right w:val="nil"/>
            </w:tcBorders>
            <w:shd w:val="clear" w:color="auto" w:fill="auto"/>
            <w:noWrap/>
            <w:vAlign w:val="bottom"/>
            <w:hideMark/>
          </w:tcPr>
          <w:p w14:paraId="1792931E" w14:textId="77777777" w:rsidR="00B55ED2" w:rsidRPr="00E75F02" w:rsidRDefault="00B55ED2" w:rsidP="006916C8">
            <w:pPr>
              <w:rPr>
                <w:rFonts w:ascii="TeXGyreHeros" w:hAnsi="TeXGyreHeros" w:cs="Arial"/>
                <w:color w:val="000000"/>
                <w:lang w:val="en-CA" w:eastAsia="en-CA"/>
              </w:rPr>
            </w:pPr>
          </w:p>
        </w:tc>
        <w:tc>
          <w:tcPr>
            <w:tcW w:w="1680" w:type="dxa"/>
            <w:gridSpan w:val="2"/>
            <w:tcBorders>
              <w:top w:val="nil"/>
              <w:left w:val="nil"/>
              <w:bottom w:val="nil"/>
              <w:right w:val="nil"/>
            </w:tcBorders>
            <w:shd w:val="clear" w:color="auto" w:fill="auto"/>
            <w:noWrap/>
            <w:vAlign w:val="bottom"/>
            <w:hideMark/>
          </w:tcPr>
          <w:p w14:paraId="6D22AC2E" w14:textId="77777777" w:rsidR="00B55ED2" w:rsidRPr="00E75F02" w:rsidRDefault="00B55ED2" w:rsidP="006916C8">
            <w:pPr>
              <w:jc w:val="center"/>
              <w:rPr>
                <w:rFonts w:ascii="TeXGyreHeros" w:hAnsi="TeXGyreHeros" w:cs="Arial"/>
                <w:color w:val="000000"/>
                <w:lang w:val="en-CA" w:eastAsia="en-CA"/>
              </w:rPr>
            </w:pPr>
          </w:p>
        </w:tc>
        <w:tc>
          <w:tcPr>
            <w:tcW w:w="1114" w:type="dxa"/>
            <w:gridSpan w:val="3"/>
            <w:tcBorders>
              <w:top w:val="nil"/>
              <w:left w:val="nil"/>
              <w:bottom w:val="nil"/>
              <w:right w:val="nil"/>
            </w:tcBorders>
            <w:shd w:val="clear" w:color="auto" w:fill="auto"/>
            <w:noWrap/>
            <w:vAlign w:val="bottom"/>
            <w:hideMark/>
          </w:tcPr>
          <w:p w14:paraId="66344916" w14:textId="77777777" w:rsidR="00B55ED2" w:rsidRPr="00E75F02" w:rsidRDefault="00B55ED2" w:rsidP="006916C8">
            <w:pPr>
              <w:rPr>
                <w:rFonts w:ascii="TeXGyreHeros" w:hAnsi="TeXGyreHeros" w:cs="Arial"/>
                <w:color w:val="000000"/>
                <w:lang w:val="en-CA" w:eastAsia="en-CA"/>
              </w:rPr>
            </w:pPr>
          </w:p>
        </w:tc>
        <w:tc>
          <w:tcPr>
            <w:tcW w:w="236" w:type="dxa"/>
            <w:gridSpan w:val="3"/>
            <w:tcBorders>
              <w:top w:val="nil"/>
              <w:left w:val="nil"/>
              <w:bottom w:val="nil"/>
              <w:right w:val="nil"/>
            </w:tcBorders>
            <w:shd w:val="clear" w:color="auto" w:fill="auto"/>
            <w:noWrap/>
            <w:vAlign w:val="bottom"/>
            <w:hideMark/>
          </w:tcPr>
          <w:p w14:paraId="7EE4ABE0" w14:textId="77777777" w:rsidR="00B55ED2" w:rsidRPr="00E75F02" w:rsidRDefault="00B55ED2" w:rsidP="006916C8">
            <w:pPr>
              <w:rPr>
                <w:rFonts w:ascii="TeXGyreHeros" w:hAnsi="TeXGyreHeros" w:cs="Arial"/>
                <w:color w:val="000000"/>
                <w:lang w:val="en-CA" w:eastAsia="en-CA"/>
              </w:rPr>
            </w:pPr>
          </w:p>
        </w:tc>
        <w:tc>
          <w:tcPr>
            <w:tcW w:w="1099" w:type="dxa"/>
            <w:gridSpan w:val="5"/>
            <w:tcBorders>
              <w:top w:val="nil"/>
              <w:left w:val="nil"/>
              <w:bottom w:val="nil"/>
              <w:right w:val="nil"/>
            </w:tcBorders>
            <w:shd w:val="clear" w:color="auto" w:fill="auto"/>
            <w:noWrap/>
            <w:vAlign w:val="bottom"/>
            <w:hideMark/>
          </w:tcPr>
          <w:p w14:paraId="25A2BD3E" w14:textId="77777777" w:rsidR="00B55ED2" w:rsidRPr="00E75F02" w:rsidRDefault="00B55ED2" w:rsidP="006916C8">
            <w:pPr>
              <w:rPr>
                <w:rFonts w:ascii="TeXGyreHeros" w:hAnsi="TeXGyreHeros" w:cs="Arial"/>
                <w:color w:val="000000"/>
                <w:lang w:val="en-CA" w:eastAsia="en-CA"/>
              </w:rPr>
            </w:pPr>
          </w:p>
        </w:tc>
        <w:tc>
          <w:tcPr>
            <w:tcW w:w="380" w:type="dxa"/>
            <w:gridSpan w:val="2"/>
            <w:tcBorders>
              <w:top w:val="nil"/>
              <w:left w:val="nil"/>
              <w:bottom w:val="nil"/>
              <w:right w:val="nil"/>
            </w:tcBorders>
            <w:shd w:val="clear" w:color="auto" w:fill="auto"/>
            <w:noWrap/>
            <w:vAlign w:val="bottom"/>
            <w:hideMark/>
          </w:tcPr>
          <w:p w14:paraId="6F42B994" w14:textId="77777777" w:rsidR="00B55ED2" w:rsidRPr="00E75F02" w:rsidRDefault="00B55ED2" w:rsidP="006916C8">
            <w:pPr>
              <w:rPr>
                <w:rFonts w:ascii="TeXGyreHeros" w:hAnsi="TeXGyreHeros" w:cs="Arial"/>
                <w:color w:val="000000"/>
                <w:lang w:val="en-CA" w:eastAsia="en-CA"/>
              </w:rPr>
            </w:pPr>
          </w:p>
        </w:tc>
        <w:tc>
          <w:tcPr>
            <w:tcW w:w="1560" w:type="dxa"/>
            <w:gridSpan w:val="5"/>
            <w:tcBorders>
              <w:top w:val="nil"/>
              <w:left w:val="nil"/>
              <w:bottom w:val="nil"/>
              <w:right w:val="nil"/>
            </w:tcBorders>
            <w:shd w:val="clear" w:color="auto" w:fill="auto"/>
            <w:noWrap/>
            <w:vAlign w:val="bottom"/>
            <w:hideMark/>
          </w:tcPr>
          <w:p w14:paraId="6DD65C99" w14:textId="77777777" w:rsidR="00B55ED2" w:rsidRPr="00E75F02" w:rsidRDefault="00B55ED2" w:rsidP="006916C8">
            <w:pPr>
              <w:rPr>
                <w:rFonts w:ascii="TeXGyreHeros" w:hAnsi="TeXGyreHeros" w:cs="Arial"/>
                <w:color w:val="000000"/>
                <w:lang w:val="en-CA" w:eastAsia="en-CA"/>
              </w:rPr>
            </w:pPr>
          </w:p>
        </w:tc>
      </w:tr>
      <w:tr w:rsidR="00B55ED2" w:rsidRPr="00E75F02" w14:paraId="7873D90F" w14:textId="77777777" w:rsidTr="006916C8">
        <w:trPr>
          <w:gridAfter w:val="4"/>
          <w:wAfter w:w="1576" w:type="dxa"/>
          <w:trHeight w:val="360"/>
        </w:trPr>
        <w:tc>
          <w:tcPr>
            <w:tcW w:w="560" w:type="dxa"/>
            <w:vMerge w:val="restart"/>
            <w:tcBorders>
              <w:top w:val="nil"/>
              <w:left w:val="nil"/>
              <w:right w:val="nil"/>
            </w:tcBorders>
            <w:shd w:val="clear" w:color="auto" w:fill="auto"/>
            <w:noWrap/>
            <w:vAlign w:val="center"/>
            <w:hideMark/>
          </w:tcPr>
          <w:p w14:paraId="6BE5F0B3" w14:textId="77777777" w:rsidR="00B55ED2" w:rsidRPr="00E75F02" w:rsidRDefault="00B55ED2" w:rsidP="006916C8">
            <w:pPr>
              <w:jc w:val="center"/>
              <w:rPr>
                <w:rFonts w:ascii="TeXGyreHeros" w:hAnsi="TeXGyreHeros" w:cs="Arial"/>
                <w:color w:val="000000"/>
                <w:lang w:val="en-CA" w:eastAsia="en-CA"/>
              </w:rPr>
            </w:pPr>
            <w:r w:rsidRPr="00E75F02">
              <w:rPr>
                <w:rFonts w:ascii="TeXGyreHeros" w:hAnsi="TeXGyreHeros" w:cs="Arial"/>
                <w:color w:val="000000"/>
                <w:lang w:val="en-CA" w:eastAsia="en-CA"/>
              </w:rPr>
              <w:t>3.</w:t>
            </w:r>
          </w:p>
        </w:tc>
        <w:tc>
          <w:tcPr>
            <w:tcW w:w="2886" w:type="dxa"/>
            <w:gridSpan w:val="2"/>
            <w:vMerge w:val="restart"/>
            <w:tcBorders>
              <w:top w:val="nil"/>
              <w:left w:val="nil"/>
              <w:right w:val="nil"/>
            </w:tcBorders>
            <w:shd w:val="clear" w:color="auto" w:fill="auto"/>
            <w:vAlign w:val="center"/>
            <w:hideMark/>
          </w:tcPr>
          <w:p w14:paraId="6F4FFCDC" w14:textId="77777777" w:rsidR="00B55ED2" w:rsidRPr="00E75F02" w:rsidRDefault="00B55ED2" w:rsidP="006916C8">
            <w:pPr>
              <w:rPr>
                <w:rFonts w:ascii="TeXGyreHeros" w:hAnsi="TeXGyreHeros" w:cs="Arial"/>
                <w:color w:val="000000"/>
                <w:lang w:val="en-CA" w:eastAsia="en-CA"/>
              </w:rPr>
            </w:pPr>
            <w:r w:rsidRPr="00E75F02">
              <w:rPr>
                <w:rFonts w:ascii="TeXGyreHeros" w:hAnsi="TeXGyreHeros" w:cs="Arial"/>
                <w:color w:val="000000"/>
                <w:lang w:val="en-CA" w:eastAsia="en-CA"/>
              </w:rPr>
              <w:t>Debt to total assets</w:t>
            </w:r>
          </w:p>
        </w:tc>
        <w:tc>
          <w:tcPr>
            <w:tcW w:w="395" w:type="dxa"/>
            <w:gridSpan w:val="2"/>
            <w:tcBorders>
              <w:top w:val="nil"/>
              <w:left w:val="nil"/>
              <w:bottom w:val="nil"/>
              <w:right w:val="nil"/>
            </w:tcBorders>
            <w:shd w:val="clear" w:color="auto" w:fill="auto"/>
            <w:noWrap/>
            <w:vAlign w:val="bottom"/>
            <w:hideMark/>
          </w:tcPr>
          <w:p w14:paraId="6AA46B3F" w14:textId="77777777" w:rsidR="00B55ED2" w:rsidRPr="00E75F02" w:rsidRDefault="00B55ED2" w:rsidP="006916C8">
            <w:pPr>
              <w:jc w:val="center"/>
              <w:rPr>
                <w:rFonts w:ascii="TeXGyreHeros" w:hAnsi="TeXGyreHeros" w:cs="Arial"/>
                <w:color w:val="000000"/>
                <w:lang w:val="en-CA" w:eastAsia="en-CA"/>
              </w:rPr>
            </w:pPr>
          </w:p>
        </w:tc>
        <w:tc>
          <w:tcPr>
            <w:tcW w:w="2085" w:type="dxa"/>
            <w:gridSpan w:val="4"/>
            <w:tcBorders>
              <w:top w:val="nil"/>
              <w:left w:val="nil"/>
              <w:bottom w:val="single" w:sz="4" w:space="0" w:color="auto"/>
              <w:right w:val="nil"/>
            </w:tcBorders>
            <w:shd w:val="clear" w:color="auto" w:fill="auto"/>
            <w:noWrap/>
            <w:vAlign w:val="bottom"/>
            <w:hideMark/>
          </w:tcPr>
          <w:p w14:paraId="40B33C4F" w14:textId="77777777" w:rsidR="00B55ED2" w:rsidRPr="00E75F02" w:rsidRDefault="00B55ED2" w:rsidP="006916C8">
            <w:pPr>
              <w:ind w:left="348" w:hanging="315"/>
              <w:rPr>
                <w:rFonts w:ascii="TeXGyreHeros" w:hAnsi="TeXGyreHeros" w:cs="Arial"/>
                <w:color w:val="000000"/>
                <w:lang w:val="en-CA" w:eastAsia="en-CA"/>
              </w:rPr>
            </w:pPr>
            <w:r w:rsidRPr="00E75F02">
              <w:rPr>
                <w:rFonts w:ascii="TeXGyreHeros" w:hAnsi="TeXGyreHeros" w:cs="Arial"/>
                <w:lang w:val="en-CA" w:eastAsia="en-CA"/>
              </w:rPr>
              <w:t>Total liabilities</w:t>
            </w:r>
          </w:p>
        </w:tc>
        <w:tc>
          <w:tcPr>
            <w:tcW w:w="885" w:type="dxa"/>
            <w:gridSpan w:val="3"/>
            <w:tcBorders>
              <w:top w:val="nil"/>
              <w:left w:val="nil"/>
              <w:bottom w:val="nil"/>
              <w:right w:val="nil"/>
            </w:tcBorders>
            <w:shd w:val="clear" w:color="auto" w:fill="auto"/>
            <w:noWrap/>
            <w:vAlign w:val="bottom"/>
            <w:hideMark/>
          </w:tcPr>
          <w:p w14:paraId="371D762C" w14:textId="77777777" w:rsidR="00B55ED2" w:rsidRPr="00E75F02" w:rsidRDefault="00B55ED2" w:rsidP="006916C8">
            <w:pPr>
              <w:jc w:val="center"/>
              <w:rPr>
                <w:rFonts w:ascii="TeXGyreHeros" w:hAnsi="TeXGyreHeros" w:cs="Arial"/>
                <w:color w:val="000000"/>
                <w:lang w:val="en-CA" w:eastAsia="en-CA"/>
              </w:rPr>
            </w:pPr>
          </w:p>
        </w:tc>
        <w:tc>
          <w:tcPr>
            <w:tcW w:w="380" w:type="dxa"/>
            <w:gridSpan w:val="2"/>
            <w:tcBorders>
              <w:top w:val="nil"/>
              <w:left w:val="nil"/>
              <w:bottom w:val="nil"/>
              <w:right w:val="nil"/>
            </w:tcBorders>
            <w:shd w:val="clear" w:color="auto" w:fill="auto"/>
            <w:noWrap/>
            <w:vAlign w:val="bottom"/>
            <w:hideMark/>
          </w:tcPr>
          <w:p w14:paraId="004B36CD" w14:textId="77777777" w:rsidR="00B55ED2" w:rsidRPr="00E75F02" w:rsidRDefault="00B55ED2" w:rsidP="006916C8">
            <w:pPr>
              <w:rPr>
                <w:rFonts w:ascii="TeXGyreHeros" w:hAnsi="TeXGyreHeros" w:cs="Arial"/>
                <w:lang w:val="en-CA" w:eastAsia="en-CA"/>
              </w:rPr>
            </w:pPr>
          </w:p>
        </w:tc>
        <w:tc>
          <w:tcPr>
            <w:tcW w:w="1774" w:type="dxa"/>
            <w:gridSpan w:val="8"/>
            <w:tcBorders>
              <w:top w:val="nil"/>
              <w:left w:val="nil"/>
              <w:bottom w:val="nil"/>
              <w:right w:val="nil"/>
            </w:tcBorders>
            <w:shd w:val="clear" w:color="auto" w:fill="auto"/>
            <w:noWrap/>
            <w:vAlign w:val="center"/>
            <w:hideMark/>
          </w:tcPr>
          <w:p w14:paraId="60820E84" w14:textId="77777777" w:rsidR="00B55ED2" w:rsidRPr="00E75F02" w:rsidRDefault="00B55ED2" w:rsidP="006916C8">
            <w:pPr>
              <w:jc w:val="center"/>
              <w:rPr>
                <w:rFonts w:ascii="TeXGyreHeros" w:hAnsi="TeXGyreHeros" w:cs="Arial"/>
                <w:color w:val="000000"/>
                <w:lang w:val="en-CA" w:eastAsia="en-CA"/>
              </w:rPr>
            </w:pPr>
          </w:p>
        </w:tc>
      </w:tr>
      <w:tr w:rsidR="00B55ED2" w:rsidRPr="00E75F02" w14:paraId="4F8162DF" w14:textId="77777777" w:rsidTr="006916C8">
        <w:trPr>
          <w:gridAfter w:val="4"/>
          <w:wAfter w:w="1576" w:type="dxa"/>
          <w:trHeight w:val="360"/>
        </w:trPr>
        <w:tc>
          <w:tcPr>
            <w:tcW w:w="560" w:type="dxa"/>
            <w:vMerge/>
            <w:tcBorders>
              <w:left w:val="nil"/>
              <w:bottom w:val="nil"/>
              <w:right w:val="nil"/>
            </w:tcBorders>
            <w:shd w:val="clear" w:color="auto" w:fill="auto"/>
            <w:noWrap/>
            <w:vAlign w:val="center"/>
            <w:hideMark/>
          </w:tcPr>
          <w:p w14:paraId="0F5B0D63" w14:textId="77777777" w:rsidR="00B55ED2" w:rsidRPr="00E75F02" w:rsidRDefault="00B55ED2" w:rsidP="006916C8">
            <w:pPr>
              <w:jc w:val="center"/>
              <w:rPr>
                <w:rFonts w:ascii="TeXGyreHeros" w:hAnsi="TeXGyreHeros" w:cs="Arial"/>
                <w:color w:val="000000"/>
                <w:lang w:val="en-CA" w:eastAsia="en-CA"/>
              </w:rPr>
            </w:pPr>
          </w:p>
        </w:tc>
        <w:tc>
          <w:tcPr>
            <w:tcW w:w="2886" w:type="dxa"/>
            <w:gridSpan w:val="2"/>
            <w:vMerge/>
            <w:tcBorders>
              <w:left w:val="nil"/>
              <w:bottom w:val="nil"/>
              <w:right w:val="nil"/>
            </w:tcBorders>
            <w:shd w:val="clear" w:color="auto" w:fill="auto"/>
            <w:vAlign w:val="center"/>
            <w:hideMark/>
          </w:tcPr>
          <w:p w14:paraId="331D4909" w14:textId="77777777" w:rsidR="00B55ED2" w:rsidRPr="00E75F02" w:rsidRDefault="00B55ED2" w:rsidP="006916C8">
            <w:pPr>
              <w:rPr>
                <w:rFonts w:ascii="TeXGyreHeros" w:hAnsi="TeXGyreHeros" w:cs="Arial"/>
                <w:color w:val="000000"/>
                <w:lang w:val="en-CA" w:eastAsia="en-CA"/>
              </w:rPr>
            </w:pPr>
          </w:p>
        </w:tc>
        <w:tc>
          <w:tcPr>
            <w:tcW w:w="395" w:type="dxa"/>
            <w:gridSpan w:val="2"/>
            <w:tcBorders>
              <w:top w:val="nil"/>
              <w:left w:val="nil"/>
              <w:bottom w:val="nil"/>
              <w:right w:val="nil"/>
            </w:tcBorders>
            <w:shd w:val="clear" w:color="auto" w:fill="auto"/>
            <w:noWrap/>
            <w:vAlign w:val="bottom"/>
            <w:hideMark/>
          </w:tcPr>
          <w:p w14:paraId="0587AF59" w14:textId="77777777" w:rsidR="00B55ED2" w:rsidRPr="00E75F02" w:rsidRDefault="00B55ED2" w:rsidP="006916C8">
            <w:pPr>
              <w:jc w:val="center"/>
              <w:rPr>
                <w:rFonts w:ascii="TeXGyreHeros" w:hAnsi="TeXGyreHeros" w:cs="Arial"/>
                <w:color w:val="000000"/>
                <w:lang w:val="en-CA" w:eastAsia="en-CA"/>
              </w:rPr>
            </w:pPr>
          </w:p>
        </w:tc>
        <w:tc>
          <w:tcPr>
            <w:tcW w:w="2085" w:type="dxa"/>
            <w:gridSpan w:val="4"/>
            <w:tcBorders>
              <w:top w:val="single" w:sz="4" w:space="0" w:color="auto"/>
              <w:left w:val="nil"/>
              <w:right w:val="nil"/>
            </w:tcBorders>
            <w:shd w:val="clear" w:color="auto" w:fill="auto"/>
            <w:noWrap/>
            <w:vAlign w:val="bottom"/>
            <w:hideMark/>
          </w:tcPr>
          <w:p w14:paraId="415E8AFA" w14:textId="77777777" w:rsidR="00B55ED2" w:rsidRPr="00E75F02" w:rsidRDefault="00B55ED2" w:rsidP="006916C8">
            <w:pPr>
              <w:jc w:val="center"/>
              <w:rPr>
                <w:rFonts w:ascii="TeXGyreHeros" w:hAnsi="TeXGyreHeros" w:cs="Arial"/>
                <w:color w:val="000000"/>
                <w:lang w:val="en-CA" w:eastAsia="en-CA"/>
              </w:rPr>
            </w:pPr>
            <w:r w:rsidRPr="00E75F02">
              <w:rPr>
                <w:rFonts w:ascii="TeXGyreHeros" w:hAnsi="TeXGyreHeros" w:cs="Arial"/>
                <w:lang w:val="en-CA" w:eastAsia="en-CA"/>
              </w:rPr>
              <w:t>Total assets</w:t>
            </w:r>
          </w:p>
        </w:tc>
        <w:tc>
          <w:tcPr>
            <w:tcW w:w="885" w:type="dxa"/>
            <w:gridSpan w:val="3"/>
            <w:tcBorders>
              <w:top w:val="nil"/>
              <w:left w:val="nil"/>
              <w:bottom w:val="nil"/>
              <w:right w:val="nil"/>
            </w:tcBorders>
            <w:shd w:val="clear" w:color="auto" w:fill="auto"/>
            <w:noWrap/>
            <w:vAlign w:val="bottom"/>
            <w:hideMark/>
          </w:tcPr>
          <w:p w14:paraId="630661A6" w14:textId="77777777" w:rsidR="00B55ED2" w:rsidRPr="00E75F02" w:rsidRDefault="00B55ED2" w:rsidP="006916C8">
            <w:pPr>
              <w:jc w:val="center"/>
              <w:rPr>
                <w:rFonts w:ascii="TeXGyreHeros" w:hAnsi="TeXGyreHeros" w:cs="Arial"/>
                <w:color w:val="000000"/>
                <w:lang w:val="en-CA" w:eastAsia="en-CA"/>
              </w:rPr>
            </w:pPr>
          </w:p>
        </w:tc>
        <w:tc>
          <w:tcPr>
            <w:tcW w:w="380" w:type="dxa"/>
            <w:gridSpan w:val="2"/>
            <w:tcBorders>
              <w:top w:val="nil"/>
              <w:left w:val="nil"/>
              <w:bottom w:val="nil"/>
              <w:right w:val="nil"/>
            </w:tcBorders>
            <w:shd w:val="clear" w:color="auto" w:fill="auto"/>
            <w:noWrap/>
            <w:vAlign w:val="bottom"/>
            <w:hideMark/>
          </w:tcPr>
          <w:p w14:paraId="06DD0C6D" w14:textId="77777777" w:rsidR="00B55ED2" w:rsidRPr="00E75F02" w:rsidRDefault="00B55ED2" w:rsidP="006916C8">
            <w:pPr>
              <w:rPr>
                <w:rFonts w:ascii="TeXGyreHeros" w:hAnsi="TeXGyreHeros" w:cs="Arial"/>
                <w:lang w:val="en-CA" w:eastAsia="en-CA"/>
              </w:rPr>
            </w:pPr>
          </w:p>
        </w:tc>
        <w:tc>
          <w:tcPr>
            <w:tcW w:w="1774" w:type="dxa"/>
            <w:gridSpan w:val="8"/>
            <w:tcBorders>
              <w:top w:val="nil"/>
              <w:left w:val="nil"/>
              <w:bottom w:val="nil"/>
              <w:right w:val="nil"/>
            </w:tcBorders>
            <w:shd w:val="clear" w:color="auto" w:fill="auto"/>
            <w:noWrap/>
            <w:vAlign w:val="center"/>
            <w:hideMark/>
          </w:tcPr>
          <w:p w14:paraId="69327362" w14:textId="77777777" w:rsidR="00B55ED2" w:rsidRPr="00E75F02" w:rsidRDefault="00B55ED2" w:rsidP="006916C8">
            <w:pPr>
              <w:jc w:val="center"/>
              <w:rPr>
                <w:rFonts w:ascii="TeXGyreHeros" w:hAnsi="TeXGyreHeros" w:cs="Arial"/>
                <w:color w:val="000000"/>
                <w:lang w:val="en-CA" w:eastAsia="en-CA"/>
              </w:rPr>
            </w:pPr>
          </w:p>
        </w:tc>
      </w:tr>
      <w:tr w:rsidR="00B55ED2" w:rsidRPr="00E75F02" w14:paraId="63A19401" w14:textId="77777777" w:rsidTr="006916C8">
        <w:trPr>
          <w:trHeight w:val="360"/>
        </w:trPr>
        <w:tc>
          <w:tcPr>
            <w:tcW w:w="560" w:type="dxa"/>
            <w:vMerge w:val="restart"/>
            <w:tcBorders>
              <w:top w:val="nil"/>
              <w:left w:val="nil"/>
              <w:bottom w:val="nil"/>
              <w:right w:val="nil"/>
            </w:tcBorders>
            <w:shd w:val="clear" w:color="auto" w:fill="auto"/>
            <w:noWrap/>
            <w:vAlign w:val="center"/>
            <w:hideMark/>
          </w:tcPr>
          <w:p w14:paraId="31BAF0E9" w14:textId="77777777" w:rsidR="00B55ED2" w:rsidRPr="00E75F02" w:rsidRDefault="00B55ED2" w:rsidP="006916C8">
            <w:pPr>
              <w:jc w:val="center"/>
              <w:rPr>
                <w:rFonts w:ascii="TeXGyreHeros" w:hAnsi="TeXGyreHeros" w:cs="Arial"/>
                <w:color w:val="000000"/>
                <w:lang w:val="en-CA" w:eastAsia="en-CA"/>
              </w:rPr>
            </w:pPr>
          </w:p>
        </w:tc>
        <w:tc>
          <w:tcPr>
            <w:tcW w:w="3100" w:type="dxa"/>
            <w:gridSpan w:val="3"/>
            <w:vMerge w:val="restart"/>
            <w:tcBorders>
              <w:top w:val="nil"/>
              <w:left w:val="nil"/>
              <w:bottom w:val="nil"/>
              <w:right w:val="nil"/>
            </w:tcBorders>
            <w:shd w:val="clear" w:color="auto" w:fill="auto"/>
            <w:vAlign w:val="center"/>
            <w:hideMark/>
          </w:tcPr>
          <w:p w14:paraId="6BB8E3B3" w14:textId="77777777" w:rsidR="00B55ED2" w:rsidRPr="00E75F02" w:rsidRDefault="00B55ED2" w:rsidP="006916C8">
            <w:pPr>
              <w:rPr>
                <w:rFonts w:ascii="TeXGyreHeros" w:hAnsi="TeXGyreHeros" w:cs="Arial"/>
                <w:color w:val="000000"/>
                <w:lang w:val="en-CA" w:eastAsia="en-CA"/>
              </w:rPr>
            </w:pPr>
          </w:p>
        </w:tc>
        <w:tc>
          <w:tcPr>
            <w:tcW w:w="222" w:type="dxa"/>
            <w:gridSpan w:val="2"/>
            <w:tcBorders>
              <w:top w:val="nil"/>
              <w:left w:val="nil"/>
              <w:bottom w:val="nil"/>
              <w:right w:val="nil"/>
            </w:tcBorders>
            <w:shd w:val="clear" w:color="auto" w:fill="auto"/>
            <w:noWrap/>
            <w:vAlign w:val="bottom"/>
            <w:hideMark/>
          </w:tcPr>
          <w:p w14:paraId="2F0427B0" w14:textId="77777777" w:rsidR="00B55ED2" w:rsidRPr="00E75F02" w:rsidRDefault="00B55ED2" w:rsidP="006916C8">
            <w:pPr>
              <w:jc w:val="center"/>
              <w:rPr>
                <w:rFonts w:ascii="TeXGyreHeros" w:hAnsi="TeXGyreHeros" w:cs="Arial"/>
                <w:color w:val="000000"/>
                <w:lang w:val="en-CA" w:eastAsia="en-CA"/>
              </w:rPr>
            </w:pPr>
          </w:p>
        </w:tc>
        <w:tc>
          <w:tcPr>
            <w:tcW w:w="1680" w:type="dxa"/>
            <w:gridSpan w:val="2"/>
            <w:tcBorders>
              <w:left w:val="nil"/>
              <w:bottom w:val="single" w:sz="4" w:space="0" w:color="auto"/>
              <w:right w:val="nil"/>
            </w:tcBorders>
            <w:shd w:val="clear" w:color="auto" w:fill="auto"/>
            <w:noWrap/>
            <w:vAlign w:val="bottom"/>
            <w:hideMark/>
          </w:tcPr>
          <w:p w14:paraId="4D7366E0" w14:textId="77777777" w:rsidR="00B55ED2" w:rsidRPr="00E75F02" w:rsidRDefault="00B55ED2" w:rsidP="00B155D8">
            <w:pPr>
              <w:jc w:val="center"/>
              <w:rPr>
                <w:rFonts w:ascii="TeXGyreHeros" w:hAnsi="TeXGyreHeros" w:cs="Arial"/>
                <w:lang w:val="en-CA" w:eastAsia="en-CA"/>
              </w:rPr>
            </w:pPr>
            <w:r w:rsidRPr="00E75F02">
              <w:rPr>
                <w:rFonts w:ascii="TeXGyreHeros" w:hAnsi="TeXGyreHeros" w:cs="Arial"/>
                <w:lang w:val="en-CA" w:eastAsia="en-CA"/>
              </w:rPr>
              <w:t>$</w:t>
            </w:r>
            <w:r w:rsidR="00B155D8" w:rsidRPr="00E75F02">
              <w:rPr>
                <w:rFonts w:ascii="TeXGyreHeros" w:hAnsi="TeXGyreHeros" w:cs="Arial"/>
                <w:lang w:val="en-CA" w:eastAsia="en-CA"/>
              </w:rPr>
              <w:t>288,550</w:t>
            </w:r>
            <w:r w:rsidRPr="00E75F02">
              <w:rPr>
                <w:rFonts w:ascii="TeXGyreHeros" w:hAnsi="TeXGyreHeros" w:cs="Arial"/>
                <w:lang w:val="en-CA" w:eastAsia="en-CA"/>
              </w:rPr>
              <w:t xml:space="preserve"> </w:t>
            </w:r>
          </w:p>
        </w:tc>
        <w:tc>
          <w:tcPr>
            <w:tcW w:w="1114" w:type="dxa"/>
            <w:gridSpan w:val="3"/>
            <w:vMerge w:val="restart"/>
            <w:tcBorders>
              <w:left w:val="nil"/>
              <w:bottom w:val="nil"/>
              <w:right w:val="nil"/>
            </w:tcBorders>
            <w:shd w:val="clear" w:color="auto" w:fill="auto"/>
            <w:noWrap/>
            <w:vAlign w:val="center"/>
            <w:hideMark/>
          </w:tcPr>
          <w:p w14:paraId="5F3E7458" w14:textId="77777777" w:rsidR="00B55ED2" w:rsidRPr="00E75F02" w:rsidRDefault="00B55ED2" w:rsidP="006916C8">
            <w:pPr>
              <w:jc w:val="center"/>
              <w:rPr>
                <w:rFonts w:ascii="TeXGyreHeros" w:hAnsi="TeXGyreHeros" w:cs="Arial"/>
                <w:color w:val="000000"/>
                <w:lang w:val="en-CA" w:eastAsia="en-CA"/>
              </w:rPr>
            </w:pPr>
            <w:r w:rsidRPr="00E75F02">
              <w:rPr>
                <w:rFonts w:ascii="TeXGyreHeros" w:hAnsi="TeXGyreHeros" w:cs="Arial"/>
                <w:color w:val="000000"/>
                <w:lang w:val="en-CA" w:eastAsia="en-CA"/>
              </w:rPr>
              <w:t>=</w:t>
            </w:r>
          </w:p>
        </w:tc>
        <w:tc>
          <w:tcPr>
            <w:tcW w:w="1040" w:type="dxa"/>
            <w:gridSpan w:val="6"/>
            <w:vMerge w:val="restart"/>
            <w:tcBorders>
              <w:left w:val="nil"/>
              <w:bottom w:val="nil"/>
              <w:right w:val="nil"/>
            </w:tcBorders>
            <w:shd w:val="clear" w:color="auto" w:fill="auto"/>
            <w:noWrap/>
            <w:vAlign w:val="center"/>
            <w:hideMark/>
          </w:tcPr>
          <w:p w14:paraId="7A022D0E" w14:textId="77777777" w:rsidR="00B55ED2" w:rsidRPr="00E75F02" w:rsidRDefault="00B55ED2" w:rsidP="00B155D8">
            <w:pPr>
              <w:rPr>
                <w:rFonts w:ascii="TeXGyreHeros" w:hAnsi="TeXGyreHeros" w:cs="Arial"/>
                <w:color w:val="000000"/>
                <w:lang w:val="en-CA" w:eastAsia="en-CA"/>
              </w:rPr>
            </w:pPr>
            <w:r w:rsidRPr="00E75F02">
              <w:rPr>
                <w:rFonts w:ascii="TeXGyreHeros" w:hAnsi="TeXGyreHeros" w:cs="Arial"/>
                <w:color w:val="000000"/>
                <w:lang w:val="en-CA" w:eastAsia="en-CA"/>
              </w:rPr>
              <w:t>4</w:t>
            </w:r>
            <w:r w:rsidR="00B155D8" w:rsidRPr="00E75F02">
              <w:rPr>
                <w:rFonts w:ascii="TeXGyreHeros" w:hAnsi="TeXGyreHeros" w:cs="Arial"/>
                <w:color w:val="000000"/>
                <w:lang w:val="en-CA" w:eastAsia="en-CA"/>
              </w:rPr>
              <w:t>0</w:t>
            </w:r>
            <w:r w:rsidRPr="00E75F02">
              <w:rPr>
                <w:rFonts w:ascii="TeXGyreHeros" w:hAnsi="TeXGyreHeros" w:cs="Arial"/>
                <w:color w:val="000000"/>
                <w:lang w:val="en-CA" w:eastAsia="en-CA"/>
              </w:rPr>
              <w:t>.</w:t>
            </w:r>
            <w:r w:rsidR="00B155D8" w:rsidRPr="00E75F02">
              <w:rPr>
                <w:rFonts w:ascii="TeXGyreHeros" w:hAnsi="TeXGyreHeros" w:cs="Arial"/>
                <w:color w:val="000000"/>
                <w:lang w:val="en-CA" w:eastAsia="en-CA"/>
              </w:rPr>
              <w:t>1</w:t>
            </w:r>
            <w:r w:rsidRPr="00E75F02">
              <w:rPr>
                <w:rFonts w:ascii="TeXGyreHeros" w:hAnsi="TeXGyreHeros" w:cs="Arial"/>
                <w:color w:val="000000"/>
                <w:lang w:val="en-CA" w:eastAsia="en-CA"/>
              </w:rPr>
              <w:t>%</w:t>
            </w:r>
          </w:p>
        </w:tc>
        <w:tc>
          <w:tcPr>
            <w:tcW w:w="885" w:type="dxa"/>
            <w:gridSpan w:val="4"/>
            <w:tcBorders>
              <w:top w:val="nil"/>
              <w:left w:val="nil"/>
              <w:bottom w:val="nil"/>
              <w:right w:val="nil"/>
            </w:tcBorders>
            <w:shd w:val="clear" w:color="auto" w:fill="auto"/>
            <w:noWrap/>
            <w:vAlign w:val="bottom"/>
            <w:hideMark/>
          </w:tcPr>
          <w:p w14:paraId="4087712A" w14:textId="77777777" w:rsidR="00B55ED2" w:rsidRPr="00E75F02" w:rsidRDefault="00B55ED2" w:rsidP="006916C8">
            <w:pPr>
              <w:jc w:val="center"/>
              <w:rPr>
                <w:rFonts w:ascii="TeXGyreHeros" w:hAnsi="TeXGyreHeros" w:cs="Arial"/>
                <w:color w:val="000000"/>
                <w:lang w:val="en-CA" w:eastAsia="en-CA"/>
              </w:rPr>
            </w:pPr>
          </w:p>
        </w:tc>
        <w:tc>
          <w:tcPr>
            <w:tcW w:w="380" w:type="dxa"/>
            <w:gridSpan w:val="2"/>
            <w:tcBorders>
              <w:top w:val="nil"/>
              <w:left w:val="nil"/>
              <w:bottom w:val="nil"/>
              <w:right w:val="nil"/>
            </w:tcBorders>
            <w:shd w:val="clear" w:color="auto" w:fill="auto"/>
            <w:noWrap/>
            <w:vAlign w:val="bottom"/>
            <w:hideMark/>
          </w:tcPr>
          <w:p w14:paraId="270D347F" w14:textId="77777777" w:rsidR="00B55ED2" w:rsidRPr="00E75F02" w:rsidRDefault="00B55ED2" w:rsidP="006916C8">
            <w:pPr>
              <w:rPr>
                <w:rFonts w:ascii="TeXGyreHeros" w:hAnsi="TeXGyreHeros" w:cs="Arial"/>
                <w:lang w:val="en-CA" w:eastAsia="en-CA"/>
              </w:rPr>
            </w:pPr>
          </w:p>
        </w:tc>
        <w:tc>
          <w:tcPr>
            <w:tcW w:w="1560" w:type="dxa"/>
            <w:gridSpan w:val="3"/>
            <w:vMerge w:val="restart"/>
            <w:tcBorders>
              <w:top w:val="nil"/>
              <w:left w:val="nil"/>
              <w:bottom w:val="nil"/>
              <w:right w:val="nil"/>
            </w:tcBorders>
            <w:shd w:val="clear" w:color="auto" w:fill="auto"/>
            <w:noWrap/>
            <w:vAlign w:val="center"/>
            <w:hideMark/>
          </w:tcPr>
          <w:p w14:paraId="40A3B69E" w14:textId="77777777" w:rsidR="00B55ED2" w:rsidRPr="00E75F02" w:rsidRDefault="00B55ED2" w:rsidP="006916C8">
            <w:pPr>
              <w:jc w:val="center"/>
              <w:rPr>
                <w:rFonts w:ascii="TeXGyreHeros" w:hAnsi="TeXGyreHeros" w:cs="Arial"/>
                <w:color w:val="000000"/>
                <w:lang w:val="en-CA" w:eastAsia="en-CA"/>
              </w:rPr>
            </w:pPr>
          </w:p>
        </w:tc>
      </w:tr>
      <w:tr w:rsidR="00B55ED2" w:rsidRPr="00E75F02" w14:paraId="28DF0072" w14:textId="77777777" w:rsidTr="006916C8">
        <w:trPr>
          <w:trHeight w:val="360"/>
        </w:trPr>
        <w:tc>
          <w:tcPr>
            <w:tcW w:w="560" w:type="dxa"/>
            <w:vMerge/>
            <w:tcBorders>
              <w:top w:val="nil"/>
              <w:left w:val="nil"/>
              <w:bottom w:val="nil"/>
              <w:right w:val="nil"/>
            </w:tcBorders>
            <w:vAlign w:val="center"/>
            <w:hideMark/>
          </w:tcPr>
          <w:p w14:paraId="48B7C494" w14:textId="77777777" w:rsidR="00B55ED2" w:rsidRPr="00E75F02" w:rsidRDefault="00B55ED2" w:rsidP="006916C8">
            <w:pPr>
              <w:rPr>
                <w:rFonts w:ascii="TeXGyreHeros" w:hAnsi="TeXGyreHeros" w:cs="Arial"/>
                <w:color w:val="000000"/>
                <w:lang w:val="en-CA" w:eastAsia="en-CA"/>
              </w:rPr>
            </w:pPr>
          </w:p>
        </w:tc>
        <w:tc>
          <w:tcPr>
            <w:tcW w:w="3100" w:type="dxa"/>
            <w:gridSpan w:val="3"/>
            <w:vMerge/>
            <w:tcBorders>
              <w:top w:val="nil"/>
              <w:left w:val="nil"/>
              <w:bottom w:val="nil"/>
              <w:right w:val="nil"/>
            </w:tcBorders>
            <w:vAlign w:val="center"/>
            <w:hideMark/>
          </w:tcPr>
          <w:p w14:paraId="4CFD2FEA" w14:textId="77777777" w:rsidR="00B55ED2" w:rsidRPr="00E75F02" w:rsidRDefault="00B55ED2" w:rsidP="006916C8">
            <w:pPr>
              <w:rPr>
                <w:rFonts w:ascii="TeXGyreHeros" w:hAnsi="TeXGyreHeros" w:cs="Arial"/>
                <w:color w:val="000000"/>
                <w:lang w:val="en-CA" w:eastAsia="en-CA"/>
              </w:rPr>
            </w:pPr>
          </w:p>
        </w:tc>
        <w:tc>
          <w:tcPr>
            <w:tcW w:w="222" w:type="dxa"/>
            <w:gridSpan w:val="2"/>
            <w:tcBorders>
              <w:top w:val="nil"/>
              <w:left w:val="nil"/>
              <w:bottom w:val="nil"/>
              <w:right w:val="nil"/>
            </w:tcBorders>
            <w:shd w:val="clear" w:color="auto" w:fill="auto"/>
            <w:noWrap/>
            <w:vAlign w:val="bottom"/>
            <w:hideMark/>
          </w:tcPr>
          <w:p w14:paraId="28240F28" w14:textId="77777777" w:rsidR="00B55ED2" w:rsidRPr="00E75F02" w:rsidRDefault="00B55ED2" w:rsidP="006916C8">
            <w:pPr>
              <w:jc w:val="center"/>
              <w:rPr>
                <w:rFonts w:ascii="TeXGyreHeros" w:hAnsi="TeXGyreHeros" w:cs="Arial"/>
                <w:color w:val="000000"/>
                <w:lang w:val="en-CA" w:eastAsia="en-CA"/>
              </w:rPr>
            </w:pPr>
          </w:p>
        </w:tc>
        <w:tc>
          <w:tcPr>
            <w:tcW w:w="1680" w:type="dxa"/>
            <w:gridSpan w:val="2"/>
            <w:tcBorders>
              <w:top w:val="nil"/>
              <w:left w:val="nil"/>
              <w:bottom w:val="nil"/>
              <w:right w:val="nil"/>
            </w:tcBorders>
            <w:shd w:val="clear" w:color="auto" w:fill="auto"/>
            <w:noWrap/>
            <w:vAlign w:val="bottom"/>
            <w:hideMark/>
          </w:tcPr>
          <w:p w14:paraId="0A6641A2" w14:textId="77777777" w:rsidR="00B55ED2" w:rsidRPr="00E75F02" w:rsidRDefault="00B55ED2" w:rsidP="00B155D8">
            <w:pPr>
              <w:jc w:val="center"/>
              <w:rPr>
                <w:rFonts w:ascii="TeXGyreHeros" w:hAnsi="TeXGyreHeros" w:cs="Arial"/>
                <w:lang w:val="en-CA" w:eastAsia="en-CA"/>
              </w:rPr>
            </w:pPr>
            <w:r w:rsidRPr="00E75F02">
              <w:rPr>
                <w:rFonts w:ascii="TeXGyreHeros" w:hAnsi="TeXGyreHeros" w:cs="Arial"/>
                <w:lang w:val="en-CA" w:eastAsia="en-CA"/>
              </w:rPr>
              <w:t>$</w:t>
            </w:r>
            <w:r w:rsidR="00B155D8" w:rsidRPr="00E75F02">
              <w:rPr>
                <w:rFonts w:ascii="TeXGyreHeros" w:hAnsi="TeXGyreHeros" w:cs="Arial"/>
                <w:lang w:val="en-CA" w:eastAsia="en-CA"/>
              </w:rPr>
              <w:t>719,150</w:t>
            </w:r>
            <w:r w:rsidRPr="00E75F02">
              <w:rPr>
                <w:rFonts w:ascii="TeXGyreHeros" w:hAnsi="TeXGyreHeros" w:cs="Arial"/>
                <w:lang w:val="en-CA" w:eastAsia="en-CA"/>
              </w:rPr>
              <w:t xml:space="preserve"> </w:t>
            </w:r>
          </w:p>
        </w:tc>
        <w:tc>
          <w:tcPr>
            <w:tcW w:w="1114" w:type="dxa"/>
            <w:gridSpan w:val="3"/>
            <w:vMerge/>
            <w:tcBorders>
              <w:top w:val="nil"/>
              <w:left w:val="nil"/>
              <w:bottom w:val="nil"/>
              <w:right w:val="nil"/>
            </w:tcBorders>
            <w:vAlign w:val="center"/>
            <w:hideMark/>
          </w:tcPr>
          <w:p w14:paraId="0FF09E00" w14:textId="77777777" w:rsidR="00B55ED2" w:rsidRPr="00E75F02" w:rsidRDefault="00B55ED2" w:rsidP="006916C8">
            <w:pPr>
              <w:rPr>
                <w:rFonts w:ascii="TeXGyreHeros" w:hAnsi="TeXGyreHeros" w:cs="Arial"/>
                <w:color w:val="000000"/>
                <w:lang w:val="en-CA" w:eastAsia="en-CA"/>
              </w:rPr>
            </w:pPr>
          </w:p>
        </w:tc>
        <w:tc>
          <w:tcPr>
            <w:tcW w:w="1040" w:type="dxa"/>
            <w:gridSpan w:val="6"/>
            <w:vMerge/>
            <w:tcBorders>
              <w:top w:val="nil"/>
              <w:left w:val="nil"/>
              <w:bottom w:val="nil"/>
              <w:right w:val="nil"/>
            </w:tcBorders>
            <w:vAlign w:val="center"/>
            <w:hideMark/>
          </w:tcPr>
          <w:p w14:paraId="1CEA17AE" w14:textId="77777777" w:rsidR="00B55ED2" w:rsidRPr="00E75F02" w:rsidRDefault="00B55ED2" w:rsidP="006916C8">
            <w:pPr>
              <w:rPr>
                <w:rFonts w:ascii="TeXGyreHeros" w:hAnsi="TeXGyreHeros" w:cs="Arial"/>
                <w:color w:val="000000"/>
                <w:lang w:val="en-CA" w:eastAsia="en-CA"/>
              </w:rPr>
            </w:pPr>
          </w:p>
        </w:tc>
        <w:tc>
          <w:tcPr>
            <w:tcW w:w="885" w:type="dxa"/>
            <w:gridSpan w:val="4"/>
            <w:tcBorders>
              <w:top w:val="nil"/>
              <w:left w:val="nil"/>
              <w:bottom w:val="nil"/>
              <w:right w:val="nil"/>
            </w:tcBorders>
            <w:shd w:val="clear" w:color="auto" w:fill="auto"/>
            <w:noWrap/>
            <w:vAlign w:val="bottom"/>
            <w:hideMark/>
          </w:tcPr>
          <w:p w14:paraId="5B9B3218" w14:textId="77777777" w:rsidR="00B55ED2" w:rsidRPr="00E75F02" w:rsidRDefault="00B55ED2" w:rsidP="006916C8">
            <w:pPr>
              <w:jc w:val="center"/>
              <w:rPr>
                <w:rFonts w:ascii="TeXGyreHeros" w:hAnsi="TeXGyreHeros" w:cs="Arial"/>
                <w:color w:val="000000"/>
                <w:lang w:val="en-CA" w:eastAsia="en-CA"/>
              </w:rPr>
            </w:pPr>
          </w:p>
        </w:tc>
        <w:tc>
          <w:tcPr>
            <w:tcW w:w="380" w:type="dxa"/>
            <w:gridSpan w:val="2"/>
            <w:tcBorders>
              <w:top w:val="nil"/>
              <w:left w:val="nil"/>
              <w:bottom w:val="nil"/>
              <w:right w:val="nil"/>
            </w:tcBorders>
            <w:shd w:val="clear" w:color="auto" w:fill="auto"/>
            <w:noWrap/>
            <w:vAlign w:val="bottom"/>
            <w:hideMark/>
          </w:tcPr>
          <w:p w14:paraId="6BDDB249" w14:textId="77777777" w:rsidR="00B55ED2" w:rsidRPr="00E75F02" w:rsidRDefault="00B55ED2" w:rsidP="006916C8">
            <w:pPr>
              <w:rPr>
                <w:rFonts w:ascii="TeXGyreHeros" w:hAnsi="TeXGyreHeros" w:cs="Arial"/>
                <w:lang w:val="en-CA" w:eastAsia="en-CA"/>
              </w:rPr>
            </w:pPr>
          </w:p>
        </w:tc>
        <w:tc>
          <w:tcPr>
            <w:tcW w:w="1560" w:type="dxa"/>
            <w:gridSpan w:val="3"/>
            <w:vMerge/>
            <w:tcBorders>
              <w:top w:val="nil"/>
              <w:left w:val="nil"/>
              <w:bottom w:val="nil"/>
              <w:right w:val="nil"/>
            </w:tcBorders>
            <w:vAlign w:val="center"/>
            <w:hideMark/>
          </w:tcPr>
          <w:p w14:paraId="330D861E" w14:textId="77777777" w:rsidR="00B55ED2" w:rsidRPr="00E75F02" w:rsidRDefault="00B55ED2" w:rsidP="006916C8">
            <w:pPr>
              <w:rPr>
                <w:rFonts w:ascii="TeXGyreHeros" w:hAnsi="TeXGyreHeros" w:cs="Arial"/>
                <w:color w:val="000000"/>
                <w:lang w:val="en-CA" w:eastAsia="en-CA"/>
              </w:rPr>
            </w:pPr>
          </w:p>
        </w:tc>
      </w:tr>
    </w:tbl>
    <w:p w14:paraId="0E20DD33" w14:textId="77777777" w:rsidR="00B55ED2" w:rsidRPr="00E75F02" w:rsidRDefault="00B55ED2" w:rsidP="00B55ED2">
      <w:pPr>
        <w:rPr>
          <w:rFonts w:ascii="TeXGyreHeros" w:hAnsi="TeXGyreHeros"/>
          <w:sz w:val="16"/>
          <w:szCs w:val="16"/>
          <w:lang w:val="en-CA"/>
        </w:rPr>
      </w:pPr>
    </w:p>
    <w:tbl>
      <w:tblPr>
        <w:tblW w:w="9894" w:type="dxa"/>
        <w:tblInd w:w="95" w:type="dxa"/>
        <w:tblLook w:val="04A0" w:firstRow="1" w:lastRow="0" w:firstColumn="1" w:lastColumn="0" w:noHBand="0" w:noVBand="1"/>
      </w:tblPr>
      <w:tblGrid>
        <w:gridCol w:w="560"/>
        <w:gridCol w:w="3100"/>
        <w:gridCol w:w="322"/>
        <w:gridCol w:w="1680"/>
        <w:gridCol w:w="1114"/>
        <w:gridCol w:w="1040"/>
        <w:gridCol w:w="885"/>
        <w:gridCol w:w="380"/>
        <w:gridCol w:w="813"/>
      </w:tblGrid>
      <w:tr w:rsidR="00B55ED2" w:rsidRPr="00E75F02" w14:paraId="187633E1" w14:textId="77777777" w:rsidTr="00E75F02">
        <w:trPr>
          <w:trHeight w:val="360"/>
        </w:trPr>
        <w:tc>
          <w:tcPr>
            <w:tcW w:w="560" w:type="dxa"/>
            <w:vMerge w:val="restart"/>
            <w:tcBorders>
              <w:left w:val="nil"/>
              <w:bottom w:val="nil"/>
              <w:right w:val="nil"/>
            </w:tcBorders>
            <w:shd w:val="clear" w:color="auto" w:fill="auto"/>
            <w:noWrap/>
            <w:vAlign w:val="bottom"/>
            <w:hideMark/>
          </w:tcPr>
          <w:p w14:paraId="1DD2A174" w14:textId="77777777" w:rsidR="00B55ED2" w:rsidRPr="00E75F02" w:rsidRDefault="00B55ED2" w:rsidP="006916C8">
            <w:pPr>
              <w:rPr>
                <w:rFonts w:ascii="TeXGyreHeros" w:hAnsi="TeXGyreHeros" w:cs="Arial"/>
                <w:color w:val="000000"/>
                <w:lang w:val="en-CA" w:eastAsia="en-CA"/>
              </w:rPr>
            </w:pPr>
            <w:r w:rsidRPr="00E75F02">
              <w:rPr>
                <w:rFonts w:ascii="TeXGyreHeros" w:hAnsi="TeXGyreHeros" w:cs="Arial"/>
                <w:color w:val="000000"/>
                <w:lang w:val="en-CA" w:eastAsia="en-CA"/>
              </w:rPr>
              <w:t>4.</w:t>
            </w:r>
          </w:p>
        </w:tc>
        <w:tc>
          <w:tcPr>
            <w:tcW w:w="3100" w:type="dxa"/>
            <w:vMerge w:val="restart"/>
            <w:tcBorders>
              <w:left w:val="nil"/>
              <w:bottom w:val="nil"/>
              <w:right w:val="nil"/>
            </w:tcBorders>
            <w:shd w:val="clear" w:color="auto" w:fill="auto"/>
            <w:vAlign w:val="bottom"/>
            <w:hideMark/>
          </w:tcPr>
          <w:p w14:paraId="3488B443" w14:textId="77777777" w:rsidR="00B55ED2" w:rsidRPr="00E75F02" w:rsidRDefault="00F6561F" w:rsidP="00F6561F">
            <w:pPr>
              <w:rPr>
                <w:rFonts w:ascii="TeXGyreHeros" w:hAnsi="TeXGyreHeros" w:cs="Arial"/>
                <w:color w:val="000000"/>
                <w:lang w:val="en-CA" w:eastAsia="en-CA"/>
              </w:rPr>
            </w:pPr>
            <w:r>
              <w:rPr>
                <w:rFonts w:ascii="TeXGyreHeros" w:hAnsi="TeXGyreHeros" w:cs="Arial"/>
                <w:color w:val="000000"/>
                <w:lang w:val="en-CA" w:eastAsia="en-CA"/>
              </w:rPr>
              <w:t>Basic e</w:t>
            </w:r>
            <w:r w:rsidR="00B55ED2" w:rsidRPr="00E75F02">
              <w:rPr>
                <w:rFonts w:ascii="TeXGyreHeros" w:hAnsi="TeXGyreHeros" w:cs="Arial"/>
                <w:color w:val="000000"/>
                <w:lang w:val="en-CA" w:eastAsia="en-CA"/>
              </w:rPr>
              <w:t>arnings per share</w:t>
            </w:r>
          </w:p>
        </w:tc>
        <w:tc>
          <w:tcPr>
            <w:tcW w:w="322" w:type="dxa"/>
            <w:tcBorders>
              <w:top w:val="nil"/>
              <w:left w:val="nil"/>
              <w:bottom w:val="nil"/>
              <w:right w:val="nil"/>
            </w:tcBorders>
            <w:shd w:val="clear" w:color="auto" w:fill="auto"/>
            <w:noWrap/>
            <w:vAlign w:val="bottom"/>
            <w:hideMark/>
          </w:tcPr>
          <w:p w14:paraId="7B782F00" w14:textId="77777777" w:rsidR="00B55ED2" w:rsidRPr="00E75F02" w:rsidRDefault="00B55ED2" w:rsidP="006916C8">
            <w:pPr>
              <w:jc w:val="center"/>
              <w:rPr>
                <w:rFonts w:ascii="TeXGyreHeros" w:hAnsi="TeXGyreHeros" w:cs="Arial"/>
                <w:color w:val="000000"/>
                <w:lang w:val="en-CA" w:eastAsia="en-CA"/>
              </w:rPr>
            </w:pPr>
          </w:p>
        </w:tc>
        <w:tc>
          <w:tcPr>
            <w:tcW w:w="5912" w:type="dxa"/>
            <w:gridSpan w:val="6"/>
            <w:tcBorders>
              <w:left w:val="nil"/>
              <w:right w:val="nil"/>
            </w:tcBorders>
            <w:shd w:val="clear" w:color="auto" w:fill="auto"/>
            <w:noWrap/>
            <w:vAlign w:val="bottom"/>
            <w:hideMark/>
          </w:tcPr>
          <w:p w14:paraId="4CB009D6" w14:textId="77777777" w:rsidR="00B55ED2" w:rsidRPr="00E75F02" w:rsidRDefault="00BB7607" w:rsidP="00BB7607">
            <w:pPr>
              <w:ind w:right="-108"/>
              <w:jc w:val="center"/>
              <w:rPr>
                <w:rFonts w:ascii="TeXGyreHeros" w:hAnsi="TeXGyreHeros" w:cs="Arial"/>
                <w:lang w:val="en-CA" w:eastAsia="en-CA"/>
              </w:rPr>
            </w:pPr>
            <w:r>
              <w:rPr>
                <w:rFonts w:ascii="TeXGyreHeros" w:hAnsi="TeXGyreHeros" w:cs="Arial"/>
                <w:lang w:val="en-CA" w:eastAsia="en-CA"/>
              </w:rPr>
              <w:t>I</w:t>
            </w:r>
            <w:r w:rsidR="009777D3" w:rsidRPr="00E75F02">
              <w:rPr>
                <w:rFonts w:ascii="TeXGyreHeros" w:hAnsi="TeXGyreHeros" w:cs="Arial"/>
                <w:lang w:val="en-CA" w:eastAsia="en-CA"/>
              </w:rPr>
              <w:t>ncome</w:t>
            </w:r>
            <w:r w:rsidR="00B55ED2" w:rsidRPr="00E75F02">
              <w:rPr>
                <w:rFonts w:ascii="TeXGyreHeros" w:hAnsi="TeXGyreHeros" w:cs="Arial"/>
                <w:lang w:val="en-CA" w:eastAsia="en-CA"/>
              </w:rPr>
              <w:t xml:space="preserve"> available to common shareholders</w:t>
            </w:r>
          </w:p>
        </w:tc>
      </w:tr>
      <w:tr w:rsidR="00B55ED2" w:rsidRPr="00E75F02" w14:paraId="1A4DDAD5" w14:textId="77777777" w:rsidTr="00E75F02">
        <w:trPr>
          <w:trHeight w:val="360"/>
        </w:trPr>
        <w:tc>
          <w:tcPr>
            <w:tcW w:w="560" w:type="dxa"/>
            <w:vMerge/>
            <w:tcBorders>
              <w:left w:val="nil"/>
              <w:bottom w:val="nil"/>
              <w:right w:val="nil"/>
            </w:tcBorders>
            <w:shd w:val="clear" w:color="auto" w:fill="auto"/>
            <w:noWrap/>
            <w:vAlign w:val="bottom"/>
            <w:hideMark/>
          </w:tcPr>
          <w:p w14:paraId="09B1101D" w14:textId="77777777" w:rsidR="00B55ED2" w:rsidRPr="00E75F02" w:rsidRDefault="00B55ED2" w:rsidP="006916C8">
            <w:pPr>
              <w:rPr>
                <w:rFonts w:ascii="TeXGyreHeros" w:hAnsi="TeXGyreHeros" w:cs="Arial"/>
                <w:color w:val="000000"/>
                <w:lang w:val="en-CA" w:eastAsia="en-CA"/>
              </w:rPr>
            </w:pPr>
          </w:p>
        </w:tc>
        <w:tc>
          <w:tcPr>
            <w:tcW w:w="3100" w:type="dxa"/>
            <w:vMerge/>
            <w:tcBorders>
              <w:left w:val="nil"/>
              <w:bottom w:val="nil"/>
              <w:right w:val="nil"/>
            </w:tcBorders>
            <w:shd w:val="clear" w:color="auto" w:fill="auto"/>
            <w:vAlign w:val="bottom"/>
            <w:hideMark/>
          </w:tcPr>
          <w:p w14:paraId="68C3E60D" w14:textId="77777777" w:rsidR="00B55ED2" w:rsidRPr="00E75F02" w:rsidRDefault="00B55ED2" w:rsidP="006916C8">
            <w:pPr>
              <w:rPr>
                <w:rFonts w:ascii="TeXGyreHeros" w:hAnsi="TeXGyreHeros" w:cs="Arial"/>
                <w:color w:val="000000"/>
                <w:lang w:val="en-CA" w:eastAsia="en-CA"/>
              </w:rPr>
            </w:pPr>
          </w:p>
        </w:tc>
        <w:tc>
          <w:tcPr>
            <w:tcW w:w="322" w:type="dxa"/>
            <w:tcBorders>
              <w:top w:val="nil"/>
              <w:left w:val="nil"/>
              <w:bottom w:val="nil"/>
              <w:right w:val="nil"/>
            </w:tcBorders>
            <w:shd w:val="clear" w:color="auto" w:fill="auto"/>
            <w:noWrap/>
            <w:vAlign w:val="bottom"/>
            <w:hideMark/>
          </w:tcPr>
          <w:p w14:paraId="3E5D5F6F" w14:textId="77777777" w:rsidR="00B55ED2" w:rsidRPr="00E75F02" w:rsidRDefault="00B55ED2" w:rsidP="006916C8">
            <w:pPr>
              <w:jc w:val="center"/>
              <w:rPr>
                <w:rFonts w:ascii="TeXGyreHeros" w:hAnsi="TeXGyreHeros" w:cs="Arial"/>
                <w:color w:val="000000"/>
                <w:lang w:val="en-CA" w:eastAsia="en-CA"/>
              </w:rPr>
            </w:pPr>
          </w:p>
        </w:tc>
        <w:tc>
          <w:tcPr>
            <w:tcW w:w="5912" w:type="dxa"/>
            <w:gridSpan w:val="6"/>
            <w:tcBorders>
              <w:top w:val="single" w:sz="4" w:space="0" w:color="auto"/>
              <w:left w:val="nil"/>
              <w:right w:val="nil"/>
            </w:tcBorders>
            <w:shd w:val="clear" w:color="auto" w:fill="auto"/>
            <w:noWrap/>
            <w:vAlign w:val="bottom"/>
            <w:hideMark/>
          </w:tcPr>
          <w:p w14:paraId="1F22EF95" w14:textId="77777777" w:rsidR="00B55ED2" w:rsidRPr="00E75F02" w:rsidRDefault="00B55ED2" w:rsidP="006916C8">
            <w:pPr>
              <w:jc w:val="center"/>
              <w:rPr>
                <w:rFonts w:ascii="TeXGyreHeros" w:hAnsi="TeXGyreHeros" w:cs="Arial"/>
                <w:color w:val="000000"/>
                <w:lang w:val="en-CA" w:eastAsia="en-CA"/>
              </w:rPr>
            </w:pPr>
            <w:r w:rsidRPr="00E75F02">
              <w:rPr>
                <w:rFonts w:ascii="TeXGyreHeros" w:hAnsi="TeXGyreHeros" w:cs="Arial"/>
                <w:lang w:val="en-CA" w:eastAsia="en-CA"/>
              </w:rPr>
              <w:t>Weighted average number of common shares</w:t>
            </w:r>
          </w:p>
        </w:tc>
      </w:tr>
      <w:tr w:rsidR="00B55ED2" w:rsidRPr="00E75F02" w14:paraId="1BB5206F" w14:textId="77777777" w:rsidTr="00E75F02">
        <w:trPr>
          <w:trHeight w:val="360"/>
        </w:trPr>
        <w:tc>
          <w:tcPr>
            <w:tcW w:w="560" w:type="dxa"/>
            <w:tcBorders>
              <w:top w:val="nil"/>
              <w:left w:val="nil"/>
              <w:bottom w:val="nil"/>
              <w:right w:val="nil"/>
            </w:tcBorders>
            <w:shd w:val="clear" w:color="auto" w:fill="auto"/>
            <w:noWrap/>
            <w:vAlign w:val="bottom"/>
            <w:hideMark/>
          </w:tcPr>
          <w:p w14:paraId="37D0DD98" w14:textId="77777777" w:rsidR="00B55ED2" w:rsidRPr="00E75F02" w:rsidRDefault="00B55ED2" w:rsidP="006916C8">
            <w:pPr>
              <w:rPr>
                <w:rFonts w:ascii="TeXGyreHeros" w:hAnsi="TeXGyreHeros" w:cs="Arial"/>
                <w:color w:val="000000"/>
                <w:lang w:val="en-CA" w:eastAsia="en-CA"/>
              </w:rPr>
            </w:pPr>
          </w:p>
        </w:tc>
        <w:tc>
          <w:tcPr>
            <w:tcW w:w="3100" w:type="dxa"/>
            <w:tcBorders>
              <w:top w:val="nil"/>
              <w:left w:val="nil"/>
              <w:bottom w:val="nil"/>
              <w:right w:val="nil"/>
            </w:tcBorders>
            <w:shd w:val="clear" w:color="auto" w:fill="auto"/>
            <w:vAlign w:val="bottom"/>
            <w:hideMark/>
          </w:tcPr>
          <w:p w14:paraId="62D1DD3E" w14:textId="77777777" w:rsidR="00B55ED2" w:rsidRPr="00E75F02" w:rsidRDefault="00B55ED2" w:rsidP="006916C8">
            <w:pPr>
              <w:rPr>
                <w:rFonts w:ascii="TeXGyreHeros" w:hAnsi="TeXGyreHeros" w:cs="Arial"/>
                <w:color w:val="000000"/>
                <w:lang w:val="en-CA" w:eastAsia="en-CA"/>
              </w:rPr>
            </w:pPr>
          </w:p>
        </w:tc>
        <w:tc>
          <w:tcPr>
            <w:tcW w:w="322" w:type="dxa"/>
            <w:tcBorders>
              <w:top w:val="nil"/>
              <w:left w:val="nil"/>
              <w:bottom w:val="nil"/>
              <w:right w:val="nil"/>
            </w:tcBorders>
            <w:shd w:val="clear" w:color="auto" w:fill="auto"/>
            <w:noWrap/>
            <w:vAlign w:val="bottom"/>
            <w:hideMark/>
          </w:tcPr>
          <w:p w14:paraId="2821893D" w14:textId="77777777" w:rsidR="00B55ED2" w:rsidRPr="00E75F02" w:rsidRDefault="00B55ED2" w:rsidP="006916C8">
            <w:pPr>
              <w:jc w:val="center"/>
              <w:rPr>
                <w:rFonts w:ascii="TeXGyreHeros" w:hAnsi="TeXGyreHeros" w:cs="Arial"/>
                <w:color w:val="000000"/>
                <w:lang w:val="en-CA" w:eastAsia="en-CA"/>
              </w:rPr>
            </w:pPr>
          </w:p>
        </w:tc>
        <w:tc>
          <w:tcPr>
            <w:tcW w:w="1680" w:type="dxa"/>
            <w:tcBorders>
              <w:left w:val="nil"/>
              <w:bottom w:val="single" w:sz="4" w:space="0" w:color="auto"/>
              <w:right w:val="nil"/>
            </w:tcBorders>
            <w:shd w:val="clear" w:color="auto" w:fill="auto"/>
            <w:noWrap/>
            <w:vAlign w:val="bottom"/>
            <w:hideMark/>
          </w:tcPr>
          <w:p w14:paraId="299AAA59" w14:textId="77777777" w:rsidR="00B55ED2" w:rsidRPr="00E75F02" w:rsidRDefault="00B55ED2" w:rsidP="00B155D8">
            <w:pPr>
              <w:jc w:val="center"/>
              <w:rPr>
                <w:rFonts w:ascii="TeXGyreHeros" w:hAnsi="TeXGyreHeros" w:cs="Arial"/>
                <w:lang w:val="en-CA" w:eastAsia="en-CA"/>
              </w:rPr>
            </w:pPr>
            <w:r w:rsidRPr="00E75F02">
              <w:rPr>
                <w:rFonts w:ascii="TeXGyreHeros" w:hAnsi="TeXGyreHeros" w:cs="Arial"/>
                <w:lang w:val="en-CA" w:eastAsia="en-CA"/>
              </w:rPr>
              <w:t>$</w:t>
            </w:r>
            <w:r w:rsidR="00B155D8" w:rsidRPr="00E75F02">
              <w:rPr>
                <w:rFonts w:ascii="TeXGyreHeros" w:hAnsi="TeXGyreHeros" w:cs="Arial"/>
                <w:lang w:val="en-CA" w:eastAsia="en-CA"/>
              </w:rPr>
              <w:t>96,600</w:t>
            </w:r>
            <w:r w:rsidRPr="00E75F02">
              <w:rPr>
                <w:rFonts w:ascii="TeXGyreHeros" w:hAnsi="TeXGyreHeros" w:cs="Arial"/>
                <w:lang w:val="en-CA" w:eastAsia="en-CA"/>
              </w:rPr>
              <w:t xml:space="preserve"> </w:t>
            </w:r>
          </w:p>
        </w:tc>
        <w:tc>
          <w:tcPr>
            <w:tcW w:w="1114" w:type="dxa"/>
            <w:vMerge w:val="restart"/>
            <w:tcBorders>
              <w:left w:val="nil"/>
              <w:bottom w:val="nil"/>
              <w:right w:val="nil"/>
            </w:tcBorders>
            <w:shd w:val="clear" w:color="auto" w:fill="auto"/>
            <w:noWrap/>
            <w:vAlign w:val="center"/>
            <w:hideMark/>
          </w:tcPr>
          <w:p w14:paraId="2D85F339" w14:textId="77777777" w:rsidR="00B55ED2" w:rsidRPr="00E75F02" w:rsidRDefault="00B55ED2" w:rsidP="006916C8">
            <w:pPr>
              <w:jc w:val="center"/>
              <w:rPr>
                <w:rFonts w:ascii="TeXGyreHeros" w:hAnsi="TeXGyreHeros" w:cs="Arial"/>
                <w:color w:val="000000"/>
                <w:lang w:val="en-CA" w:eastAsia="en-CA"/>
              </w:rPr>
            </w:pPr>
            <w:r w:rsidRPr="00E75F02">
              <w:rPr>
                <w:rFonts w:ascii="TeXGyreHeros" w:hAnsi="TeXGyreHeros" w:cs="Arial"/>
                <w:color w:val="000000"/>
                <w:lang w:val="en-CA" w:eastAsia="en-CA"/>
              </w:rPr>
              <w:t>=</w:t>
            </w:r>
          </w:p>
        </w:tc>
        <w:tc>
          <w:tcPr>
            <w:tcW w:w="1040" w:type="dxa"/>
            <w:vMerge w:val="restart"/>
            <w:tcBorders>
              <w:left w:val="nil"/>
              <w:bottom w:val="nil"/>
              <w:right w:val="nil"/>
            </w:tcBorders>
            <w:shd w:val="clear" w:color="auto" w:fill="auto"/>
            <w:noWrap/>
            <w:vAlign w:val="center"/>
            <w:hideMark/>
          </w:tcPr>
          <w:p w14:paraId="06D091D9" w14:textId="77777777" w:rsidR="00B55ED2" w:rsidRPr="00E75F02" w:rsidRDefault="00B55ED2" w:rsidP="00B155D8">
            <w:pPr>
              <w:rPr>
                <w:rFonts w:ascii="TeXGyreHeros" w:hAnsi="TeXGyreHeros" w:cs="Arial"/>
                <w:color w:val="000000"/>
                <w:lang w:val="en-CA" w:eastAsia="en-CA"/>
              </w:rPr>
            </w:pPr>
            <w:r w:rsidRPr="00E75F02">
              <w:rPr>
                <w:rFonts w:ascii="TeXGyreHeros" w:hAnsi="TeXGyreHeros" w:cs="Arial"/>
                <w:color w:val="000000"/>
                <w:lang w:val="en-CA" w:eastAsia="en-CA"/>
              </w:rPr>
              <w:t xml:space="preserve"> $</w:t>
            </w:r>
            <w:r w:rsidR="00B155D8" w:rsidRPr="00E75F02">
              <w:rPr>
                <w:rFonts w:ascii="TeXGyreHeros" w:hAnsi="TeXGyreHeros" w:cs="Arial"/>
                <w:color w:val="000000"/>
                <w:lang w:val="en-CA" w:eastAsia="en-CA"/>
              </w:rPr>
              <w:t>2.42</w:t>
            </w:r>
            <w:r w:rsidRPr="00E75F02">
              <w:rPr>
                <w:rFonts w:ascii="TeXGyreHeros" w:hAnsi="TeXGyreHeros" w:cs="Arial"/>
                <w:color w:val="000000"/>
                <w:lang w:val="en-CA" w:eastAsia="en-CA"/>
              </w:rPr>
              <w:t xml:space="preserve"> </w:t>
            </w:r>
          </w:p>
        </w:tc>
        <w:tc>
          <w:tcPr>
            <w:tcW w:w="885" w:type="dxa"/>
            <w:tcBorders>
              <w:left w:val="nil"/>
              <w:bottom w:val="nil"/>
              <w:right w:val="nil"/>
            </w:tcBorders>
            <w:shd w:val="clear" w:color="auto" w:fill="auto"/>
            <w:noWrap/>
            <w:vAlign w:val="bottom"/>
            <w:hideMark/>
          </w:tcPr>
          <w:p w14:paraId="0A77F7E5" w14:textId="77777777" w:rsidR="00B55ED2" w:rsidRPr="00E75F02" w:rsidRDefault="00B55ED2" w:rsidP="006916C8">
            <w:pPr>
              <w:jc w:val="center"/>
              <w:rPr>
                <w:rFonts w:ascii="TeXGyreHeros" w:hAnsi="TeXGyreHeros" w:cs="Arial"/>
                <w:color w:val="000000"/>
                <w:lang w:val="en-CA" w:eastAsia="en-CA"/>
              </w:rPr>
            </w:pPr>
          </w:p>
        </w:tc>
        <w:tc>
          <w:tcPr>
            <w:tcW w:w="380" w:type="dxa"/>
            <w:tcBorders>
              <w:left w:val="nil"/>
              <w:bottom w:val="nil"/>
              <w:right w:val="nil"/>
            </w:tcBorders>
            <w:shd w:val="clear" w:color="auto" w:fill="auto"/>
            <w:noWrap/>
            <w:vAlign w:val="bottom"/>
            <w:hideMark/>
          </w:tcPr>
          <w:p w14:paraId="376DB94D" w14:textId="77777777" w:rsidR="00B55ED2" w:rsidRPr="00E75F02" w:rsidRDefault="00B55ED2" w:rsidP="006916C8">
            <w:pPr>
              <w:rPr>
                <w:rFonts w:ascii="TeXGyreHeros" w:hAnsi="TeXGyreHeros" w:cs="Arial"/>
                <w:lang w:val="en-CA" w:eastAsia="en-CA"/>
              </w:rPr>
            </w:pPr>
          </w:p>
        </w:tc>
        <w:tc>
          <w:tcPr>
            <w:tcW w:w="813" w:type="dxa"/>
            <w:tcBorders>
              <w:left w:val="nil"/>
              <w:bottom w:val="nil"/>
              <w:right w:val="nil"/>
            </w:tcBorders>
            <w:shd w:val="clear" w:color="auto" w:fill="auto"/>
            <w:noWrap/>
            <w:vAlign w:val="center"/>
            <w:hideMark/>
          </w:tcPr>
          <w:p w14:paraId="076A7FCA" w14:textId="77777777" w:rsidR="00B55ED2" w:rsidRPr="00E75F02" w:rsidRDefault="00B55ED2" w:rsidP="006916C8">
            <w:pPr>
              <w:jc w:val="center"/>
              <w:rPr>
                <w:rFonts w:ascii="TeXGyreHeros" w:hAnsi="TeXGyreHeros" w:cs="Arial"/>
                <w:color w:val="000000"/>
                <w:lang w:val="en-CA" w:eastAsia="en-CA"/>
              </w:rPr>
            </w:pPr>
          </w:p>
        </w:tc>
      </w:tr>
      <w:tr w:rsidR="00B55ED2" w:rsidRPr="00E75F02" w14:paraId="4939C172" w14:textId="77777777" w:rsidTr="00E75F02">
        <w:trPr>
          <w:trHeight w:val="360"/>
        </w:trPr>
        <w:tc>
          <w:tcPr>
            <w:tcW w:w="560" w:type="dxa"/>
            <w:tcBorders>
              <w:top w:val="nil"/>
              <w:left w:val="nil"/>
              <w:bottom w:val="nil"/>
              <w:right w:val="nil"/>
            </w:tcBorders>
            <w:shd w:val="clear" w:color="auto" w:fill="auto"/>
            <w:noWrap/>
            <w:vAlign w:val="bottom"/>
            <w:hideMark/>
          </w:tcPr>
          <w:p w14:paraId="0EA9F0B5" w14:textId="77777777" w:rsidR="00B55ED2" w:rsidRPr="00E75F02" w:rsidRDefault="00B55ED2" w:rsidP="006916C8">
            <w:pPr>
              <w:rPr>
                <w:rFonts w:ascii="TeXGyreHeros" w:hAnsi="TeXGyreHeros" w:cs="Arial"/>
                <w:color w:val="000000"/>
                <w:lang w:val="en-CA" w:eastAsia="en-CA"/>
              </w:rPr>
            </w:pPr>
          </w:p>
        </w:tc>
        <w:tc>
          <w:tcPr>
            <w:tcW w:w="3100" w:type="dxa"/>
            <w:tcBorders>
              <w:top w:val="nil"/>
              <w:left w:val="nil"/>
              <w:bottom w:val="nil"/>
              <w:right w:val="nil"/>
            </w:tcBorders>
            <w:shd w:val="clear" w:color="auto" w:fill="auto"/>
            <w:vAlign w:val="bottom"/>
            <w:hideMark/>
          </w:tcPr>
          <w:p w14:paraId="288413F1" w14:textId="77777777" w:rsidR="00B55ED2" w:rsidRPr="00E75F02" w:rsidRDefault="00B55ED2" w:rsidP="006916C8">
            <w:pPr>
              <w:rPr>
                <w:rFonts w:ascii="TeXGyreHeros" w:hAnsi="TeXGyreHeros" w:cs="Arial"/>
                <w:color w:val="000000"/>
                <w:lang w:val="en-CA" w:eastAsia="en-CA"/>
              </w:rPr>
            </w:pPr>
          </w:p>
        </w:tc>
        <w:tc>
          <w:tcPr>
            <w:tcW w:w="322" w:type="dxa"/>
            <w:tcBorders>
              <w:top w:val="nil"/>
              <w:left w:val="nil"/>
              <w:bottom w:val="nil"/>
              <w:right w:val="nil"/>
            </w:tcBorders>
            <w:shd w:val="clear" w:color="auto" w:fill="auto"/>
            <w:noWrap/>
            <w:vAlign w:val="bottom"/>
            <w:hideMark/>
          </w:tcPr>
          <w:p w14:paraId="6DFDC343" w14:textId="77777777" w:rsidR="00B55ED2" w:rsidRPr="00E75F02" w:rsidRDefault="00B55ED2" w:rsidP="006916C8">
            <w:pPr>
              <w:jc w:val="center"/>
              <w:rPr>
                <w:rFonts w:ascii="TeXGyreHeros" w:hAnsi="TeXGyreHeros" w:cs="Arial"/>
                <w:color w:val="000000"/>
                <w:lang w:val="en-CA" w:eastAsia="en-CA"/>
              </w:rPr>
            </w:pPr>
          </w:p>
        </w:tc>
        <w:tc>
          <w:tcPr>
            <w:tcW w:w="1680" w:type="dxa"/>
            <w:tcBorders>
              <w:top w:val="nil"/>
              <w:left w:val="nil"/>
              <w:bottom w:val="nil"/>
              <w:right w:val="nil"/>
            </w:tcBorders>
            <w:shd w:val="clear" w:color="auto" w:fill="auto"/>
            <w:noWrap/>
            <w:vAlign w:val="bottom"/>
            <w:hideMark/>
          </w:tcPr>
          <w:p w14:paraId="3B38E2D1" w14:textId="77777777" w:rsidR="00B55ED2" w:rsidRPr="00E75F02" w:rsidRDefault="00B55ED2" w:rsidP="006916C8">
            <w:pPr>
              <w:rPr>
                <w:rFonts w:ascii="TeXGyreHeros" w:hAnsi="TeXGyreHeros" w:cs="Arial"/>
                <w:lang w:val="en-CA" w:eastAsia="en-CA"/>
              </w:rPr>
            </w:pPr>
            <w:r w:rsidRPr="00E75F02">
              <w:rPr>
                <w:rFonts w:ascii="TeXGyreHeros" w:hAnsi="TeXGyreHeros" w:cs="Arial"/>
                <w:lang w:val="en-CA" w:eastAsia="en-CA"/>
              </w:rPr>
              <w:t xml:space="preserve">     40,000 </w:t>
            </w:r>
          </w:p>
        </w:tc>
        <w:tc>
          <w:tcPr>
            <w:tcW w:w="1114" w:type="dxa"/>
            <w:vMerge/>
            <w:tcBorders>
              <w:top w:val="nil"/>
              <w:left w:val="nil"/>
              <w:bottom w:val="nil"/>
              <w:right w:val="nil"/>
            </w:tcBorders>
            <w:vAlign w:val="center"/>
            <w:hideMark/>
          </w:tcPr>
          <w:p w14:paraId="106240F9" w14:textId="77777777" w:rsidR="00B55ED2" w:rsidRPr="00E75F02" w:rsidRDefault="00B55ED2" w:rsidP="006916C8">
            <w:pPr>
              <w:rPr>
                <w:rFonts w:ascii="TeXGyreHeros" w:hAnsi="TeXGyreHeros" w:cs="Arial"/>
                <w:color w:val="000000"/>
                <w:lang w:val="en-CA" w:eastAsia="en-CA"/>
              </w:rPr>
            </w:pPr>
          </w:p>
        </w:tc>
        <w:tc>
          <w:tcPr>
            <w:tcW w:w="1040" w:type="dxa"/>
            <w:vMerge/>
            <w:tcBorders>
              <w:top w:val="nil"/>
              <w:left w:val="nil"/>
              <w:bottom w:val="nil"/>
              <w:right w:val="nil"/>
            </w:tcBorders>
            <w:vAlign w:val="center"/>
            <w:hideMark/>
          </w:tcPr>
          <w:p w14:paraId="24634A27" w14:textId="77777777" w:rsidR="00B55ED2" w:rsidRPr="00E75F02" w:rsidRDefault="00B55ED2" w:rsidP="006916C8">
            <w:pPr>
              <w:rPr>
                <w:rFonts w:ascii="TeXGyreHeros" w:hAnsi="TeXGyreHeros" w:cs="Arial"/>
                <w:color w:val="000000"/>
                <w:lang w:val="en-CA" w:eastAsia="en-CA"/>
              </w:rPr>
            </w:pPr>
          </w:p>
        </w:tc>
        <w:tc>
          <w:tcPr>
            <w:tcW w:w="885" w:type="dxa"/>
            <w:tcBorders>
              <w:top w:val="nil"/>
              <w:left w:val="nil"/>
              <w:bottom w:val="nil"/>
              <w:right w:val="nil"/>
            </w:tcBorders>
            <w:shd w:val="clear" w:color="auto" w:fill="auto"/>
            <w:noWrap/>
            <w:vAlign w:val="bottom"/>
            <w:hideMark/>
          </w:tcPr>
          <w:p w14:paraId="10208EC4" w14:textId="77777777" w:rsidR="00B55ED2" w:rsidRPr="00E75F02" w:rsidRDefault="00B55ED2" w:rsidP="006916C8">
            <w:pPr>
              <w:jc w:val="center"/>
              <w:rPr>
                <w:rFonts w:ascii="TeXGyreHeros" w:hAnsi="TeXGyreHeros" w:cs="Arial"/>
                <w:color w:val="000000"/>
                <w:lang w:val="en-CA" w:eastAsia="en-CA"/>
              </w:rPr>
            </w:pPr>
          </w:p>
        </w:tc>
        <w:tc>
          <w:tcPr>
            <w:tcW w:w="380" w:type="dxa"/>
            <w:tcBorders>
              <w:top w:val="nil"/>
              <w:left w:val="nil"/>
              <w:bottom w:val="nil"/>
              <w:right w:val="nil"/>
            </w:tcBorders>
            <w:shd w:val="clear" w:color="auto" w:fill="auto"/>
            <w:noWrap/>
            <w:vAlign w:val="bottom"/>
            <w:hideMark/>
          </w:tcPr>
          <w:p w14:paraId="4C11AB73" w14:textId="77777777" w:rsidR="00B55ED2" w:rsidRPr="00E75F02" w:rsidRDefault="00B55ED2" w:rsidP="006916C8">
            <w:pPr>
              <w:rPr>
                <w:rFonts w:ascii="TeXGyreHeros" w:hAnsi="TeXGyreHeros" w:cs="Arial"/>
                <w:lang w:val="en-CA" w:eastAsia="en-CA"/>
              </w:rPr>
            </w:pPr>
          </w:p>
        </w:tc>
        <w:tc>
          <w:tcPr>
            <w:tcW w:w="813" w:type="dxa"/>
            <w:tcBorders>
              <w:top w:val="nil"/>
              <w:left w:val="nil"/>
              <w:bottom w:val="nil"/>
              <w:right w:val="nil"/>
            </w:tcBorders>
            <w:shd w:val="clear" w:color="auto" w:fill="auto"/>
            <w:noWrap/>
            <w:vAlign w:val="center"/>
            <w:hideMark/>
          </w:tcPr>
          <w:p w14:paraId="5CEB4819" w14:textId="77777777" w:rsidR="00B55ED2" w:rsidRPr="00E75F02" w:rsidRDefault="00B55ED2" w:rsidP="006916C8">
            <w:pPr>
              <w:jc w:val="center"/>
              <w:rPr>
                <w:rFonts w:ascii="TeXGyreHeros" w:hAnsi="TeXGyreHeros" w:cs="Arial"/>
                <w:color w:val="000000"/>
                <w:lang w:val="en-CA" w:eastAsia="en-CA"/>
              </w:rPr>
            </w:pPr>
          </w:p>
        </w:tc>
      </w:tr>
    </w:tbl>
    <w:p w14:paraId="47BF0E80" w14:textId="77777777" w:rsidR="00B55ED2" w:rsidRPr="00E75F02" w:rsidRDefault="00B55ED2" w:rsidP="00B55ED2">
      <w:pPr>
        <w:rPr>
          <w:rFonts w:ascii="TeXGyreHeros" w:hAnsi="TeXGyreHeros"/>
          <w:sz w:val="16"/>
          <w:szCs w:val="16"/>
          <w:lang w:val="en-CA"/>
        </w:rPr>
      </w:pPr>
    </w:p>
    <w:tbl>
      <w:tblPr>
        <w:tblW w:w="10541" w:type="dxa"/>
        <w:tblInd w:w="95" w:type="dxa"/>
        <w:tblLook w:val="04A0" w:firstRow="1" w:lastRow="0" w:firstColumn="1" w:lastColumn="0" w:noHBand="0" w:noVBand="1"/>
      </w:tblPr>
      <w:tblGrid>
        <w:gridCol w:w="560"/>
        <w:gridCol w:w="2942"/>
        <w:gridCol w:w="380"/>
        <w:gridCol w:w="1680"/>
        <w:gridCol w:w="1114"/>
        <w:gridCol w:w="1040"/>
        <w:gridCol w:w="885"/>
        <w:gridCol w:w="380"/>
        <w:gridCol w:w="1560"/>
      </w:tblGrid>
      <w:tr w:rsidR="00B55ED2" w:rsidRPr="00E75F02" w14:paraId="3C043F63" w14:textId="77777777" w:rsidTr="006916C8">
        <w:trPr>
          <w:trHeight w:val="360"/>
        </w:trPr>
        <w:tc>
          <w:tcPr>
            <w:tcW w:w="560" w:type="dxa"/>
            <w:vMerge w:val="restart"/>
            <w:tcBorders>
              <w:top w:val="nil"/>
              <w:left w:val="nil"/>
              <w:right w:val="nil"/>
            </w:tcBorders>
            <w:shd w:val="clear" w:color="auto" w:fill="auto"/>
            <w:noWrap/>
            <w:vAlign w:val="center"/>
            <w:hideMark/>
          </w:tcPr>
          <w:p w14:paraId="079C2769" w14:textId="77777777" w:rsidR="00B55ED2" w:rsidRPr="00E75F02" w:rsidRDefault="00B55ED2" w:rsidP="006916C8">
            <w:pPr>
              <w:jc w:val="center"/>
              <w:rPr>
                <w:rFonts w:ascii="TeXGyreHeros" w:hAnsi="TeXGyreHeros" w:cs="Arial"/>
                <w:color w:val="000000"/>
                <w:lang w:val="en-CA" w:eastAsia="en-CA"/>
              </w:rPr>
            </w:pPr>
            <w:r w:rsidRPr="00E75F02">
              <w:rPr>
                <w:rFonts w:ascii="TeXGyreHeros" w:hAnsi="TeXGyreHeros" w:cs="Arial"/>
                <w:color w:val="000000"/>
                <w:lang w:val="en-CA" w:eastAsia="en-CA"/>
              </w:rPr>
              <w:t>5.</w:t>
            </w:r>
          </w:p>
        </w:tc>
        <w:tc>
          <w:tcPr>
            <w:tcW w:w="2942" w:type="dxa"/>
            <w:vMerge w:val="restart"/>
            <w:tcBorders>
              <w:top w:val="nil"/>
              <w:left w:val="nil"/>
              <w:right w:val="nil"/>
            </w:tcBorders>
            <w:shd w:val="clear" w:color="auto" w:fill="auto"/>
            <w:vAlign w:val="center"/>
            <w:hideMark/>
          </w:tcPr>
          <w:p w14:paraId="0CA091A2" w14:textId="77777777" w:rsidR="00B55ED2" w:rsidRPr="00E75F02" w:rsidRDefault="00B55ED2" w:rsidP="006916C8">
            <w:pPr>
              <w:rPr>
                <w:rFonts w:ascii="TeXGyreHeros" w:hAnsi="TeXGyreHeros" w:cs="Arial"/>
                <w:color w:val="000000"/>
                <w:lang w:val="en-CA" w:eastAsia="en-CA"/>
              </w:rPr>
            </w:pPr>
            <w:r w:rsidRPr="00E75F02">
              <w:rPr>
                <w:rFonts w:ascii="TeXGyreHeros" w:hAnsi="TeXGyreHeros" w:cs="Arial"/>
                <w:color w:val="000000"/>
                <w:lang w:val="en-CA" w:eastAsia="en-CA"/>
              </w:rPr>
              <w:t>Price-earnings ratio</w:t>
            </w:r>
          </w:p>
        </w:tc>
        <w:tc>
          <w:tcPr>
            <w:tcW w:w="380" w:type="dxa"/>
            <w:tcBorders>
              <w:top w:val="nil"/>
              <w:left w:val="nil"/>
              <w:bottom w:val="nil"/>
              <w:right w:val="nil"/>
            </w:tcBorders>
            <w:shd w:val="clear" w:color="auto" w:fill="auto"/>
            <w:noWrap/>
            <w:vAlign w:val="bottom"/>
            <w:hideMark/>
          </w:tcPr>
          <w:p w14:paraId="06FFA6F5" w14:textId="77777777" w:rsidR="00B55ED2" w:rsidRPr="00E75F02" w:rsidRDefault="00B55ED2" w:rsidP="006916C8">
            <w:pPr>
              <w:jc w:val="center"/>
              <w:rPr>
                <w:rFonts w:ascii="TeXGyreHeros" w:hAnsi="TeXGyreHeros" w:cs="Arial"/>
                <w:color w:val="000000"/>
                <w:lang w:val="en-CA" w:eastAsia="en-CA"/>
              </w:rPr>
            </w:pPr>
          </w:p>
        </w:tc>
        <w:tc>
          <w:tcPr>
            <w:tcW w:w="3834" w:type="dxa"/>
            <w:gridSpan w:val="3"/>
            <w:tcBorders>
              <w:top w:val="nil"/>
              <w:left w:val="nil"/>
              <w:bottom w:val="single" w:sz="4" w:space="0" w:color="auto"/>
              <w:right w:val="nil"/>
            </w:tcBorders>
            <w:shd w:val="clear" w:color="auto" w:fill="auto"/>
            <w:noWrap/>
            <w:vAlign w:val="bottom"/>
            <w:hideMark/>
          </w:tcPr>
          <w:p w14:paraId="18B4B3D6" w14:textId="77777777" w:rsidR="00B55ED2" w:rsidRPr="00E75F02" w:rsidRDefault="00B55ED2" w:rsidP="006916C8">
            <w:pPr>
              <w:jc w:val="center"/>
              <w:rPr>
                <w:rFonts w:ascii="TeXGyreHeros" w:hAnsi="TeXGyreHeros" w:cs="Arial"/>
                <w:color w:val="000000"/>
                <w:lang w:val="en-CA" w:eastAsia="en-CA"/>
              </w:rPr>
            </w:pPr>
            <w:r w:rsidRPr="00E75F02">
              <w:rPr>
                <w:rFonts w:ascii="TeXGyreHeros" w:hAnsi="TeXGyreHeros" w:cs="Arial"/>
                <w:lang w:val="en-CA" w:eastAsia="en-CA"/>
              </w:rPr>
              <w:t>Market price per share</w:t>
            </w:r>
          </w:p>
        </w:tc>
        <w:tc>
          <w:tcPr>
            <w:tcW w:w="885" w:type="dxa"/>
            <w:tcBorders>
              <w:top w:val="nil"/>
              <w:left w:val="nil"/>
              <w:bottom w:val="nil"/>
              <w:right w:val="nil"/>
            </w:tcBorders>
            <w:shd w:val="clear" w:color="auto" w:fill="auto"/>
            <w:noWrap/>
            <w:vAlign w:val="center"/>
            <w:hideMark/>
          </w:tcPr>
          <w:p w14:paraId="6763E05F" w14:textId="77777777" w:rsidR="00B55ED2" w:rsidRPr="00E75F02" w:rsidRDefault="00B55ED2" w:rsidP="006916C8">
            <w:pPr>
              <w:rPr>
                <w:rFonts w:ascii="TeXGyreHeros" w:hAnsi="TeXGyreHeros" w:cs="Arial"/>
                <w:color w:val="000000"/>
                <w:lang w:val="en-CA" w:eastAsia="en-CA"/>
              </w:rPr>
            </w:pPr>
          </w:p>
        </w:tc>
        <w:tc>
          <w:tcPr>
            <w:tcW w:w="380" w:type="dxa"/>
            <w:tcBorders>
              <w:top w:val="nil"/>
              <w:left w:val="nil"/>
              <w:bottom w:val="nil"/>
              <w:right w:val="nil"/>
            </w:tcBorders>
            <w:shd w:val="clear" w:color="auto" w:fill="auto"/>
            <w:noWrap/>
            <w:vAlign w:val="bottom"/>
            <w:hideMark/>
          </w:tcPr>
          <w:p w14:paraId="7DA38F39" w14:textId="77777777" w:rsidR="00B55ED2" w:rsidRPr="00E75F02" w:rsidRDefault="00B55ED2" w:rsidP="006916C8">
            <w:pPr>
              <w:rPr>
                <w:rFonts w:ascii="TeXGyreHeros" w:hAnsi="TeXGyreHeros" w:cs="Arial"/>
                <w:lang w:val="en-CA" w:eastAsia="en-CA"/>
              </w:rPr>
            </w:pPr>
          </w:p>
        </w:tc>
        <w:tc>
          <w:tcPr>
            <w:tcW w:w="1560" w:type="dxa"/>
            <w:tcBorders>
              <w:top w:val="nil"/>
              <w:left w:val="nil"/>
              <w:bottom w:val="nil"/>
              <w:right w:val="nil"/>
            </w:tcBorders>
            <w:shd w:val="clear" w:color="auto" w:fill="auto"/>
            <w:noWrap/>
            <w:vAlign w:val="center"/>
            <w:hideMark/>
          </w:tcPr>
          <w:p w14:paraId="06BA816F" w14:textId="77777777" w:rsidR="00B55ED2" w:rsidRPr="00E75F02" w:rsidRDefault="00B55ED2" w:rsidP="006916C8">
            <w:pPr>
              <w:jc w:val="center"/>
              <w:rPr>
                <w:rFonts w:ascii="TeXGyreHeros" w:hAnsi="TeXGyreHeros" w:cs="Arial"/>
                <w:color w:val="000000"/>
                <w:lang w:val="en-CA" w:eastAsia="en-CA"/>
              </w:rPr>
            </w:pPr>
          </w:p>
        </w:tc>
      </w:tr>
      <w:tr w:rsidR="00B55ED2" w:rsidRPr="00E75F02" w14:paraId="3413CDAA" w14:textId="77777777" w:rsidTr="006916C8">
        <w:trPr>
          <w:trHeight w:val="360"/>
        </w:trPr>
        <w:tc>
          <w:tcPr>
            <w:tcW w:w="560" w:type="dxa"/>
            <w:vMerge/>
            <w:tcBorders>
              <w:left w:val="nil"/>
              <w:bottom w:val="nil"/>
              <w:right w:val="nil"/>
            </w:tcBorders>
            <w:shd w:val="clear" w:color="auto" w:fill="auto"/>
            <w:noWrap/>
            <w:vAlign w:val="center"/>
            <w:hideMark/>
          </w:tcPr>
          <w:p w14:paraId="0A009E6C" w14:textId="77777777" w:rsidR="00B55ED2" w:rsidRPr="00E75F02" w:rsidRDefault="00B55ED2" w:rsidP="006916C8">
            <w:pPr>
              <w:jc w:val="center"/>
              <w:rPr>
                <w:rFonts w:ascii="TeXGyreHeros" w:hAnsi="TeXGyreHeros" w:cs="Arial"/>
                <w:color w:val="000000"/>
                <w:lang w:val="en-CA" w:eastAsia="en-CA"/>
              </w:rPr>
            </w:pPr>
          </w:p>
        </w:tc>
        <w:tc>
          <w:tcPr>
            <w:tcW w:w="2942" w:type="dxa"/>
            <w:vMerge/>
            <w:tcBorders>
              <w:left w:val="nil"/>
              <w:bottom w:val="nil"/>
              <w:right w:val="nil"/>
            </w:tcBorders>
            <w:shd w:val="clear" w:color="auto" w:fill="auto"/>
            <w:vAlign w:val="center"/>
            <w:hideMark/>
          </w:tcPr>
          <w:p w14:paraId="54CA4676" w14:textId="77777777" w:rsidR="00B55ED2" w:rsidRPr="00E75F02" w:rsidRDefault="00B55ED2" w:rsidP="006916C8">
            <w:pPr>
              <w:rPr>
                <w:rFonts w:ascii="TeXGyreHeros" w:hAnsi="TeXGyreHeros" w:cs="Arial"/>
                <w:color w:val="000000"/>
                <w:lang w:val="en-CA" w:eastAsia="en-CA"/>
              </w:rPr>
            </w:pPr>
          </w:p>
        </w:tc>
        <w:tc>
          <w:tcPr>
            <w:tcW w:w="380" w:type="dxa"/>
            <w:tcBorders>
              <w:top w:val="nil"/>
              <w:left w:val="nil"/>
              <w:bottom w:val="nil"/>
              <w:right w:val="nil"/>
            </w:tcBorders>
            <w:shd w:val="clear" w:color="auto" w:fill="auto"/>
            <w:noWrap/>
            <w:vAlign w:val="bottom"/>
            <w:hideMark/>
          </w:tcPr>
          <w:p w14:paraId="6EFE03AB" w14:textId="77777777" w:rsidR="00B55ED2" w:rsidRPr="00E75F02" w:rsidRDefault="00B55ED2" w:rsidP="006916C8">
            <w:pPr>
              <w:jc w:val="center"/>
              <w:rPr>
                <w:rFonts w:ascii="TeXGyreHeros" w:hAnsi="TeXGyreHeros" w:cs="Arial"/>
                <w:color w:val="000000"/>
                <w:lang w:val="en-CA" w:eastAsia="en-CA"/>
              </w:rPr>
            </w:pPr>
          </w:p>
        </w:tc>
        <w:tc>
          <w:tcPr>
            <w:tcW w:w="3834" w:type="dxa"/>
            <w:gridSpan w:val="3"/>
            <w:tcBorders>
              <w:top w:val="nil"/>
              <w:left w:val="nil"/>
              <w:right w:val="nil"/>
            </w:tcBorders>
            <w:shd w:val="clear" w:color="auto" w:fill="auto"/>
            <w:noWrap/>
            <w:vAlign w:val="bottom"/>
            <w:hideMark/>
          </w:tcPr>
          <w:p w14:paraId="21DF990E" w14:textId="77777777" w:rsidR="00B55ED2" w:rsidRPr="00E75F02" w:rsidRDefault="00F6561F" w:rsidP="00046897">
            <w:pPr>
              <w:jc w:val="center"/>
              <w:rPr>
                <w:rFonts w:ascii="TeXGyreHeros" w:hAnsi="TeXGyreHeros" w:cs="Arial"/>
                <w:color w:val="000000"/>
                <w:lang w:val="en-CA" w:eastAsia="en-CA"/>
              </w:rPr>
            </w:pPr>
            <w:r>
              <w:rPr>
                <w:rFonts w:ascii="TeXGyreHeros" w:hAnsi="TeXGyreHeros" w:cs="Arial"/>
                <w:lang w:val="en-CA" w:eastAsia="en-CA"/>
              </w:rPr>
              <w:t>Bas</w:t>
            </w:r>
            <w:r w:rsidR="00046897">
              <w:rPr>
                <w:rFonts w:ascii="TeXGyreHeros" w:hAnsi="TeXGyreHeros" w:cs="Arial"/>
                <w:lang w:val="en-CA" w:eastAsia="en-CA"/>
              </w:rPr>
              <w:t>i</w:t>
            </w:r>
            <w:r>
              <w:rPr>
                <w:rFonts w:ascii="TeXGyreHeros" w:hAnsi="TeXGyreHeros" w:cs="Arial"/>
                <w:lang w:val="en-CA" w:eastAsia="en-CA"/>
              </w:rPr>
              <w:t>c e</w:t>
            </w:r>
            <w:r w:rsidR="00B55ED2" w:rsidRPr="00E75F02">
              <w:rPr>
                <w:rFonts w:ascii="TeXGyreHeros" w:hAnsi="TeXGyreHeros" w:cs="Arial"/>
                <w:lang w:val="en-CA" w:eastAsia="en-CA"/>
              </w:rPr>
              <w:t>arnings per share</w:t>
            </w:r>
          </w:p>
        </w:tc>
        <w:tc>
          <w:tcPr>
            <w:tcW w:w="885" w:type="dxa"/>
            <w:tcBorders>
              <w:top w:val="nil"/>
              <w:left w:val="nil"/>
              <w:bottom w:val="nil"/>
              <w:right w:val="nil"/>
            </w:tcBorders>
            <w:shd w:val="clear" w:color="auto" w:fill="auto"/>
            <w:noWrap/>
            <w:vAlign w:val="center"/>
            <w:hideMark/>
          </w:tcPr>
          <w:p w14:paraId="19FF7126" w14:textId="77777777" w:rsidR="00B55ED2" w:rsidRPr="00E75F02" w:rsidRDefault="00B55ED2" w:rsidP="006916C8">
            <w:pPr>
              <w:rPr>
                <w:rFonts w:ascii="TeXGyreHeros" w:hAnsi="TeXGyreHeros" w:cs="Arial"/>
                <w:color w:val="000000"/>
                <w:lang w:val="en-CA" w:eastAsia="en-CA"/>
              </w:rPr>
            </w:pPr>
          </w:p>
        </w:tc>
        <w:tc>
          <w:tcPr>
            <w:tcW w:w="380" w:type="dxa"/>
            <w:tcBorders>
              <w:top w:val="nil"/>
              <w:left w:val="nil"/>
              <w:bottom w:val="nil"/>
              <w:right w:val="nil"/>
            </w:tcBorders>
            <w:shd w:val="clear" w:color="auto" w:fill="auto"/>
            <w:noWrap/>
            <w:vAlign w:val="bottom"/>
            <w:hideMark/>
          </w:tcPr>
          <w:p w14:paraId="77A48815" w14:textId="77777777" w:rsidR="00B55ED2" w:rsidRPr="00E75F02" w:rsidRDefault="00B55ED2" w:rsidP="006916C8">
            <w:pPr>
              <w:rPr>
                <w:rFonts w:ascii="TeXGyreHeros" w:hAnsi="TeXGyreHeros" w:cs="Arial"/>
                <w:lang w:val="en-CA" w:eastAsia="en-CA"/>
              </w:rPr>
            </w:pPr>
          </w:p>
        </w:tc>
        <w:tc>
          <w:tcPr>
            <w:tcW w:w="1560" w:type="dxa"/>
            <w:tcBorders>
              <w:top w:val="nil"/>
              <w:left w:val="nil"/>
              <w:bottom w:val="nil"/>
              <w:right w:val="nil"/>
            </w:tcBorders>
            <w:shd w:val="clear" w:color="auto" w:fill="auto"/>
            <w:noWrap/>
            <w:vAlign w:val="center"/>
            <w:hideMark/>
          </w:tcPr>
          <w:p w14:paraId="7E058031" w14:textId="77777777" w:rsidR="00B55ED2" w:rsidRPr="00E75F02" w:rsidRDefault="00B55ED2" w:rsidP="006916C8">
            <w:pPr>
              <w:jc w:val="center"/>
              <w:rPr>
                <w:rFonts w:ascii="TeXGyreHeros" w:hAnsi="TeXGyreHeros" w:cs="Arial"/>
                <w:color w:val="000000"/>
                <w:lang w:val="en-CA" w:eastAsia="en-CA"/>
              </w:rPr>
            </w:pPr>
          </w:p>
        </w:tc>
      </w:tr>
      <w:tr w:rsidR="00B55ED2" w:rsidRPr="00E75F02" w14:paraId="089B679F" w14:textId="77777777" w:rsidTr="006916C8">
        <w:trPr>
          <w:trHeight w:val="360"/>
        </w:trPr>
        <w:tc>
          <w:tcPr>
            <w:tcW w:w="560" w:type="dxa"/>
            <w:vMerge w:val="restart"/>
            <w:tcBorders>
              <w:top w:val="nil"/>
              <w:left w:val="nil"/>
              <w:bottom w:val="nil"/>
              <w:right w:val="nil"/>
            </w:tcBorders>
            <w:shd w:val="clear" w:color="auto" w:fill="auto"/>
            <w:noWrap/>
            <w:vAlign w:val="center"/>
            <w:hideMark/>
          </w:tcPr>
          <w:p w14:paraId="76C5C1F4" w14:textId="77777777" w:rsidR="00B55ED2" w:rsidRPr="00E75F02" w:rsidRDefault="00B55ED2" w:rsidP="006916C8">
            <w:pPr>
              <w:jc w:val="center"/>
              <w:rPr>
                <w:rFonts w:ascii="TeXGyreHeros" w:hAnsi="TeXGyreHeros" w:cs="Arial"/>
                <w:color w:val="000000"/>
                <w:lang w:val="en-CA" w:eastAsia="en-CA"/>
              </w:rPr>
            </w:pPr>
          </w:p>
        </w:tc>
        <w:tc>
          <w:tcPr>
            <w:tcW w:w="2942" w:type="dxa"/>
            <w:vMerge w:val="restart"/>
            <w:tcBorders>
              <w:top w:val="nil"/>
              <w:left w:val="nil"/>
              <w:bottom w:val="nil"/>
              <w:right w:val="nil"/>
            </w:tcBorders>
            <w:shd w:val="clear" w:color="auto" w:fill="auto"/>
            <w:vAlign w:val="center"/>
            <w:hideMark/>
          </w:tcPr>
          <w:p w14:paraId="1BAEAD9F" w14:textId="77777777" w:rsidR="00B55ED2" w:rsidRPr="00E75F02" w:rsidRDefault="00B55ED2" w:rsidP="006916C8">
            <w:pPr>
              <w:rPr>
                <w:rFonts w:ascii="TeXGyreHeros" w:hAnsi="TeXGyreHeros" w:cs="Arial"/>
                <w:color w:val="000000"/>
                <w:lang w:val="en-CA" w:eastAsia="en-CA"/>
              </w:rPr>
            </w:pPr>
          </w:p>
        </w:tc>
        <w:tc>
          <w:tcPr>
            <w:tcW w:w="380" w:type="dxa"/>
            <w:vMerge w:val="restart"/>
            <w:tcBorders>
              <w:top w:val="nil"/>
              <w:left w:val="nil"/>
              <w:right w:val="nil"/>
            </w:tcBorders>
            <w:shd w:val="clear" w:color="auto" w:fill="auto"/>
            <w:noWrap/>
            <w:vAlign w:val="bottom"/>
            <w:hideMark/>
          </w:tcPr>
          <w:p w14:paraId="17476988" w14:textId="77777777" w:rsidR="00B55ED2" w:rsidRPr="00E75F02" w:rsidRDefault="00B55ED2" w:rsidP="006916C8">
            <w:pPr>
              <w:jc w:val="center"/>
              <w:rPr>
                <w:rFonts w:ascii="TeXGyreHeros" w:hAnsi="TeXGyreHeros" w:cs="Arial"/>
                <w:color w:val="000000"/>
                <w:lang w:val="en-CA" w:eastAsia="en-CA"/>
              </w:rPr>
            </w:pPr>
          </w:p>
        </w:tc>
        <w:tc>
          <w:tcPr>
            <w:tcW w:w="1680" w:type="dxa"/>
            <w:tcBorders>
              <w:left w:val="nil"/>
              <w:bottom w:val="single" w:sz="4" w:space="0" w:color="auto"/>
              <w:right w:val="nil"/>
            </w:tcBorders>
            <w:shd w:val="clear" w:color="auto" w:fill="auto"/>
            <w:noWrap/>
            <w:vAlign w:val="bottom"/>
            <w:hideMark/>
          </w:tcPr>
          <w:p w14:paraId="29A845CC" w14:textId="77777777" w:rsidR="00B55ED2" w:rsidRPr="00E75F02" w:rsidRDefault="00B55ED2" w:rsidP="00B155D8">
            <w:pPr>
              <w:jc w:val="center"/>
              <w:rPr>
                <w:rFonts w:ascii="TeXGyreHeros" w:hAnsi="TeXGyreHeros" w:cs="Arial"/>
                <w:lang w:val="en-CA" w:eastAsia="en-CA"/>
              </w:rPr>
            </w:pPr>
            <w:r w:rsidRPr="00E75F02">
              <w:rPr>
                <w:rFonts w:ascii="TeXGyreHeros" w:hAnsi="TeXGyreHeros" w:cs="Arial"/>
                <w:lang w:val="en-CA" w:eastAsia="en-CA"/>
              </w:rPr>
              <w:t>$3</w:t>
            </w:r>
            <w:r w:rsidR="00B155D8" w:rsidRPr="00E75F02">
              <w:rPr>
                <w:rFonts w:ascii="TeXGyreHeros" w:hAnsi="TeXGyreHeros" w:cs="Arial"/>
                <w:lang w:val="en-CA" w:eastAsia="en-CA"/>
              </w:rPr>
              <w:t>0</w:t>
            </w:r>
            <w:r w:rsidRPr="00E75F02">
              <w:rPr>
                <w:rFonts w:ascii="TeXGyreHeros" w:hAnsi="TeXGyreHeros" w:cs="Arial"/>
                <w:lang w:val="en-CA" w:eastAsia="en-CA"/>
              </w:rPr>
              <w:t xml:space="preserve">.00 </w:t>
            </w:r>
          </w:p>
        </w:tc>
        <w:tc>
          <w:tcPr>
            <w:tcW w:w="1114" w:type="dxa"/>
            <w:vMerge w:val="restart"/>
            <w:tcBorders>
              <w:top w:val="nil"/>
              <w:left w:val="nil"/>
              <w:bottom w:val="nil"/>
              <w:right w:val="nil"/>
            </w:tcBorders>
            <w:shd w:val="clear" w:color="auto" w:fill="auto"/>
            <w:noWrap/>
            <w:vAlign w:val="center"/>
            <w:hideMark/>
          </w:tcPr>
          <w:p w14:paraId="378A7036" w14:textId="77777777" w:rsidR="00B55ED2" w:rsidRPr="00E75F02" w:rsidRDefault="00B55ED2" w:rsidP="006916C8">
            <w:pPr>
              <w:jc w:val="center"/>
              <w:rPr>
                <w:rFonts w:ascii="TeXGyreHeros" w:hAnsi="TeXGyreHeros" w:cs="Arial"/>
                <w:color w:val="000000"/>
                <w:lang w:val="en-CA" w:eastAsia="en-CA"/>
              </w:rPr>
            </w:pPr>
            <w:r w:rsidRPr="00E75F02">
              <w:rPr>
                <w:rFonts w:ascii="TeXGyreHeros" w:hAnsi="TeXGyreHeros" w:cs="Arial"/>
                <w:color w:val="000000"/>
                <w:lang w:val="en-CA" w:eastAsia="en-CA"/>
              </w:rPr>
              <w:t>=</w:t>
            </w:r>
          </w:p>
        </w:tc>
        <w:tc>
          <w:tcPr>
            <w:tcW w:w="1040" w:type="dxa"/>
            <w:vMerge w:val="restart"/>
            <w:tcBorders>
              <w:top w:val="nil"/>
              <w:left w:val="nil"/>
              <w:bottom w:val="nil"/>
              <w:right w:val="nil"/>
            </w:tcBorders>
            <w:shd w:val="clear" w:color="auto" w:fill="auto"/>
            <w:noWrap/>
            <w:vAlign w:val="center"/>
            <w:hideMark/>
          </w:tcPr>
          <w:p w14:paraId="54FF9DEF" w14:textId="77777777" w:rsidR="00B55ED2" w:rsidRPr="00E75F02" w:rsidRDefault="00B155D8" w:rsidP="006916C8">
            <w:pPr>
              <w:rPr>
                <w:rFonts w:ascii="TeXGyreHeros" w:hAnsi="TeXGyreHeros" w:cs="Arial"/>
                <w:color w:val="000000"/>
                <w:lang w:val="en-CA" w:eastAsia="en-CA"/>
              </w:rPr>
            </w:pPr>
            <w:r w:rsidRPr="00E75F02">
              <w:rPr>
                <w:rFonts w:ascii="TeXGyreHeros" w:hAnsi="TeXGyreHeros" w:cs="Arial"/>
                <w:color w:val="000000"/>
                <w:lang w:val="en-CA" w:eastAsia="en-CA"/>
              </w:rPr>
              <w:t>12.4</w:t>
            </w:r>
            <w:r w:rsidR="00B55ED2" w:rsidRPr="00E75F02">
              <w:rPr>
                <w:rFonts w:ascii="TeXGyreHeros" w:hAnsi="TeXGyreHeros" w:cs="Arial"/>
                <w:color w:val="000000"/>
                <w:lang w:val="en-CA" w:eastAsia="en-CA"/>
              </w:rPr>
              <w:t xml:space="preserve"> </w:t>
            </w:r>
          </w:p>
        </w:tc>
        <w:tc>
          <w:tcPr>
            <w:tcW w:w="885" w:type="dxa"/>
            <w:vMerge w:val="restart"/>
            <w:tcBorders>
              <w:top w:val="nil"/>
              <w:left w:val="nil"/>
              <w:bottom w:val="nil"/>
              <w:right w:val="nil"/>
            </w:tcBorders>
            <w:shd w:val="clear" w:color="auto" w:fill="auto"/>
            <w:noWrap/>
            <w:vAlign w:val="center"/>
            <w:hideMark/>
          </w:tcPr>
          <w:p w14:paraId="6D5ABD40" w14:textId="77777777" w:rsidR="00B55ED2" w:rsidRPr="00E75F02" w:rsidRDefault="00B55ED2" w:rsidP="006916C8">
            <w:pPr>
              <w:rPr>
                <w:rFonts w:ascii="TeXGyreHeros" w:hAnsi="TeXGyreHeros" w:cs="Arial"/>
                <w:color w:val="000000"/>
                <w:lang w:val="en-CA" w:eastAsia="en-CA"/>
              </w:rPr>
            </w:pPr>
            <w:r w:rsidRPr="00E75F02">
              <w:rPr>
                <w:rFonts w:ascii="TeXGyreHeros" w:hAnsi="TeXGyreHeros" w:cs="Arial"/>
                <w:color w:val="000000"/>
                <w:lang w:val="en-CA" w:eastAsia="en-CA"/>
              </w:rPr>
              <w:t>times</w:t>
            </w:r>
          </w:p>
        </w:tc>
        <w:tc>
          <w:tcPr>
            <w:tcW w:w="380" w:type="dxa"/>
            <w:tcBorders>
              <w:top w:val="nil"/>
              <w:left w:val="nil"/>
              <w:bottom w:val="nil"/>
              <w:right w:val="nil"/>
            </w:tcBorders>
            <w:shd w:val="clear" w:color="auto" w:fill="auto"/>
            <w:noWrap/>
            <w:vAlign w:val="bottom"/>
            <w:hideMark/>
          </w:tcPr>
          <w:p w14:paraId="4D1B41E0" w14:textId="77777777" w:rsidR="00B55ED2" w:rsidRPr="00E75F02" w:rsidRDefault="00B55ED2" w:rsidP="006916C8">
            <w:pPr>
              <w:rPr>
                <w:rFonts w:ascii="TeXGyreHeros" w:hAnsi="TeXGyreHeros" w:cs="Arial"/>
                <w:lang w:val="en-CA" w:eastAsia="en-CA"/>
              </w:rPr>
            </w:pPr>
          </w:p>
        </w:tc>
        <w:tc>
          <w:tcPr>
            <w:tcW w:w="1560" w:type="dxa"/>
            <w:tcBorders>
              <w:top w:val="nil"/>
              <w:left w:val="nil"/>
              <w:bottom w:val="nil"/>
              <w:right w:val="nil"/>
            </w:tcBorders>
            <w:shd w:val="clear" w:color="auto" w:fill="auto"/>
            <w:noWrap/>
            <w:vAlign w:val="center"/>
            <w:hideMark/>
          </w:tcPr>
          <w:p w14:paraId="29BB1182" w14:textId="77777777" w:rsidR="00B55ED2" w:rsidRPr="00E75F02" w:rsidRDefault="00B55ED2" w:rsidP="006916C8">
            <w:pPr>
              <w:jc w:val="center"/>
              <w:rPr>
                <w:rFonts w:ascii="TeXGyreHeros" w:hAnsi="TeXGyreHeros" w:cs="Arial"/>
                <w:color w:val="000000"/>
                <w:lang w:val="en-CA" w:eastAsia="en-CA"/>
              </w:rPr>
            </w:pPr>
          </w:p>
        </w:tc>
      </w:tr>
      <w:tr w:rsidR="00B55ED2" w:rsidRPr="00E75F02" w14:paraId="6EE5B906" w14:textId="77777777" w:rsidTr="006916C8">
        <w:trPr>
          <w:trHeight w:val="360"/>
        </w:trPr>
        <w:tc>
          <w:tcPr>
            <w:tcW w:w="560" w:type="dxa"/>
            <w:vMerge/>
            <w:tcBorders>
              <w:top w:val="nil"/>
              <w:left w:val="nil"/>
              <w:bottom w:val="nil"/>
              <w:right w:val="nil"/>
            </w:tcBorders>
            <w:vAlign w:val="center"/>
            <w:hideMark/>
          </w:tcPr>
          <w:p w14:paraId="4CE2E580" w14:textId="77777777" w:rsidR="00B55ED2" w:rsidRPr="00E75F02" w:rsidRDefault="00B55ED2" w:rsidP="006916C8">
            <w:pPr>
              <w:rPr>
                <w:rFonts w:ascii="TeXGyreHeros" w:hAnsi="TeXGyreHeros" w:cs="Arial"/>
                <w:color w:val="000000"/>
                <w:lang w:val="en-CA" w:eastAsia="en-CA"/>
              </w:rPr>
            </w:pPr>
          </w:p>
        </w:tc>
        <w:tc>
          <w:tcPr>
            <w:tcW w:w="2942" w:type="dxa"/>
            <w:vMerge/>
            <w:tcBorders>
              <w:top w:val="nil"/>
              <w:left w:val="nil"/>
              <w:bottom w:val="nil"/>
              <w:right w:val="nil"/>
            </w:tcBorders>
            <w:vAlign w:val="center"/>
            <w:hideMark/>
          </w:tcPr>
          <w:p w14:paraId="378B35D1" w14:textId="77777777" w:rsidR="00B55ED2" w:rsidRPr="00E75F02" w:rsidRDefault="00B55ED2" w:rsidP="006916C8">
            <w:pPr>
              <w:rPr>
                <w:rFonts w:ascii="TeXGyreHeros" w:hAnsi="TeXGyreHeros" w:cs="Arial"/>
                <w:color w:val="000000"/>
                <w:lang w:val="en-CA" w:eastAsia="en-CA"/>
              </w:rPr>
            </w:pPr>
          </w:p>
        </w:tc>
        <w:tc>
          <w:tcPr>
            <w:tcW w:w="380" w:type="dxa"/>
            <w:vMerge/>
            <w:tcBorders>
              <w:left w:val="nil"/>
              <w:bottom w:val="nil"/>
              <w:right w:val="nil"/>
            </w:tcBorders>
            <w:shd w:val="clear" w:color="auto" w:fill="auto"/>
            <w:noWrap/>
            <w:vAlign w:val="bottom"/>
            <w:hideMark/>
          </w:tcPr>
          <w:p w14:paraId="729C765A" w14:textId="77777777" w:rsidR="00B55ED2" w:rsidRPr="00E75F02" w:rsidRDefault="00B55ED2" w:rsidP="006916C8">
            <w:pPr>
              <w:jc w:val="center"/>
              <w:rPr>
                <w:rFonts w:ascii="TeXGyreHeros" w:hAnsi="TeXGyreHeros" w:cs="Arial"/>
                <w:color w:val="000000"/>
                <w:lang w:val="en-CA" w:eastAsia="en-CA"/>
              </w:rPr>
            </w:pPr>
          </w:p>
        </w:tc>
        <w:tc>
          <w:tcPr>
            <w:tcW w:w="1680" w:type="dxa"/>
            <w:tcBorders>
              <w:top w:val="nil"/>
              <w:left w:val="nil"/>
              <w:bottom w:val="nil"/>
              <w:right w:val="nil"/>
            </w:tcBorders>
            <w:shd w:val="clear" w:color="auto" w:fill="auto"/>
            <w:noWrap/>
            <w:vAlign w:val="bottom"/>
            <w:hideMark/>
          </w:tcPr>
          <w:p w14:paraId="77755C51" w14:textId="77777777" w:rsidR="00B55ED2" w:rsidRPr="00E75F02" w:rsidRDefault="00B55ED2" w:rsidP="00B155D8">
            <w:pPr>
              <w:jc w:val="center"/>
              <w:rPr>
                <w:rFonts w:ascii="TeXGyreHeros" w:hAnsi="TeXGyreHeros" w:cs="Arial"/>
                <w:lang w:val="en-CA" w:eastAsia="en-CA"/>
              </w:rPr>
            </w:pPr>
            <w:r w:rsidRPr="00E75F02">
              <w:rPr>
                <w:rFonts w:ascii="TeXGyreHeros" w:hAnsi="TeXGyreHeros" w:cs="Arial"/>
                <w:lang w:val="en-CA" w:eastAsia="en-CA"/>
              </w:rPr>
              <w:t>$</w:t>
            </w:r>
            <w:r w:rsidR="00B155D8" w:rsidRPr="00E75F02">
              <w:rPr>
                <w:rFonts w:ascii="TeXGyreHeros" w:hAnsi="TeXGyreHeros" w:cs="Arial"/>
                <w:lang w:val="en-CA" w:eastAsia="en-CA"/>
              </w:rPr>
              <w:t>2.42</w:t>
            </w:r>
            <w:r w:rsidRPr="00E75F02">
              <w:rPr>
                <w:rFonts w:ascii="TeXGyreHeros" w:hAnsi="TeXGyreHeros" w:cs="Arial"/>
                <w:lang w:val="en-CA" w:eastAsia="en-CA"/>
              </w:rPr>
              <w:t xml:space="preserve"> </w:t>
            </w:r>
          </w:p>
        </w:tc>
        <w:tc>
          <w:tcPr>
            <w:tcW w:w="1114" w:type="dxa"/>
            <w:vMerge/>
            <w:tcBorders>
              <w:top w:val="nil"/>
              <w:left w:val="nil"/>
              <w:bottom w:val="nil"/>
              <w:right w:val="nil"/>
            </w:tcBorders>
            <w:vAlign w:val="center"/>
            <w:hideMark/>
          </w:tcPr>
          <w:p w14:paraId="6C6398EB" w14:textId="77777777" w:rsidR="00B55ED2" w:rsidRPr="00E75F02" w:rsidRDefault="00B55ED2" w:rsidP="006916C8">
            <w:pPr>
              <w:rPr>
                <w:rFonts w:ascii="TeXGyreHeros" w:hAnsi="TeXGyreHeros" w:cs="Arial"/>
                <w:color w:val="000000"/>
                <w:lang w:val="en-CA" w:eastAsia="en-CA"/>
              </w:rPr>
            </w:pPr>
          </w:p>
        </w:tc>
        <w:tc>
          <w:tcPr>
            <w:tcW w:w="1040" w:type="dxa"/>
            <w:vMerge/>
            <w:tcBorders>
              <w:top w:val="nil"/>
              <w:left w:val="nil"/>
              <w:bottom w:val="nil"/>
              <w:right w:val="nil"/>
            </w:tcBorders>
            <w:vAlign w:val="center"/>
            <w:hideMark/>
          </w:tcPr>
          <w:p w14:paraId="43EE5533" w14:textId="77777777" w:rsidR="00B55ED2" w:rsidRPr="00E75F02" w:rsidRDefault="00B55ED2" w:rsidP="006916C8">
            <w:pPr>
              <w:rPr>
                <w:rFonts w:ascii="TeXGyreHeros" w:hAnsi="TeXGyreHeros" w:cs="Arial"/>
                <w:color w:val="000000"/>
                <w:lang w:val="en-CA" w:eastAsia="en-CA"/>
              </w:rPr>
            </w:pPr>
          </w:p>
        </w:tc>
        <w:tc>
          <w:tcPr>
            <w:tcW w:w="885" w:type="dxa"/>
            <w:vMerge/>
            <w:tcBorders>
              <w:top w:val="nil"/>
              <w:left w:val="nil"/>
              <w:bottom w:val="nil"/>
              <w:right w:val="nil"/>
            </w:tcBorders>
            <w:vAlign w:val="center"/>
            <w:hideMark/>
          </w:tcPr>
          <w:p w14:paraId="294759AC" w14:textId="77777777" w:rsidR="00B55ED2" w:rsidRPr="00E75F02" w:rsidRDefault="00B55ED2" w:rsidP="006916C8">
            <w:pPr>
              <w:rPr>
                <w:rFonts w:ascii="TeXGyreHeros" w:hAnsi="TeXGyreHeros" w:cs="Arial"/>
                <w:color w:val="000000"/>
                <w:lang w:val="en-CA" w:eastAsia="en-CA"/>
              </w:rPr>
            </w:pPr>
          </w:p>
        </w:tc>
        <w:tc>
          <w:tcPr>
            <w:tcW w:w="380" w:type="dxa"/>
            <w:tcBorders>
              <w:top w:val="nil"/>
              <w:left w:val="nil"/>
              <w:bottom w:val="nil"/>
              <w:right w:val="nil"/>
            </w:tcBorders>
            <w:shd w:val="clear" w:color="auto" w:fill="auto"/>
            <w:noWrap/>
            <w:vAlign w:val="bottom"/>
            <w:hideMark/>
          </w:tcPr>
          <w:p w14:paraId="3147F4A6" w14:textId="77777777" w:rsidR="00B55ED2" w:rsidRPr="00E75F02" w:rsidRDefault="00B55ED2" w:rsidP="006916C8">
            <w:pPr>
              <w:rPr>
                <w:rFonts w:ascii="TeXGyreHeros" w:hAnsi="TeXGyreHeros" w:cs="Arial"/>
                <w:lang w:val="en-CA" w:eastAsia="en-CA"/>
              </w:rPr>
            </w:pPr>
          </w:p>
        </w:tc>
        <w:tc>
          <w:tcPr>
            <w:tcW w:w="1560" w:type="dxa"/>
            <w:tcBorders>
              <w:top w:val="nil"/>
              <w:left w:val="nil"/>
              <w:bottom w:val="nil"/>
              <w:right w:val="nil"/>
            </w:tcBorders>
            <w:shd w:val="clear" w:color="auto" w:fill="auto"/>
            <w:noWrap/>
            <w:vAlign w:val="center"/>
            <w:hideMark/>
          </w:tcPr>
          <w:p w14:paraId="308163FD" w14:textId="77777777" w:rsidR="00B55ED2" w:rsidRPr="00E75F02" w:rsidRDefault="00B55ED2" w:rsidP="006916C8">
            <w:pPr>
              <w:jc w:val="center"/>
              <w:rPr>
                <w:rFonts w:ascii="TeXGyreHeros" w:hAnsi="TeXGyreHeros" w:cs="Arial"/>
                <w:color w:val="000000"/>
                <w:lang w:val="en-CA" w:eastAsia="en-CA"/>
              </w:rPr>
            </w:pPr>
          </w:p>
        </w:tc>
      </w:tr>
    </w:tbl>
    <w:p w14:paraId="7DF80C65" w14:textId="22EB01C8" w:rsidR="00B55ED2" w:rsidRDefault="00B55ED2" w:rsidP="00B55ED2">
      <w:pPr>
        <w:tabs>
          <w:tab w:val="left" w:pos="720"/>
          <w:tab w:val="left" w:pos="3600"/>
        </w:tabs>
        <w:rPr>
          <w:rFonts w:ascii="TeXGyreHeros" w:hAnsi="TeXGyreHeros" w:cs="Arial"/>
          <w:lang w:val="en-CA"/>
        </w:rPr>
      </w:pPr>
    </w:p>
    <w:p w14:paraId="2CB0174C" w14:textId="77777777" w:rsidR="00723527" w:rsidRPr="00E75F02" w:rsidRDefault="00723527" w:rsidP="00B55ED2">
      <w:pPr>
        <w:tabs>
          <w:tab w:val="left" w:pos="720"/>
          <w:tab w:val="left" w:pos="3600"/>
        </w:tabs>
        <w:rPr>
          <w:rFonts w:ascii="TeXGyreHeros" w:hAnsi="TeXGyreHeros" w:cs="Arial"/>
          <w:lang w:val="en-CA"/>
        </w:rPr>
      </w:pPr>
    </w:p>
    <w:p w14:paraId="30006A37" w14:textId="77777777" w:rsidR="00DE1DD6" w:rsidRPr="00E75F02" w:rsidRDefault="00DE1DD6" w:rsidP="00DE1DD6">
      <w:pPr>
        <w:tabs>
          <w:tab w:val="left" w:pos="567"/>
          <w:tab w:val="left" w:pos="3600"/>
        </w:tabs>
        <w:ind w:left="567" w:hanging="567"/>
        <w:jc w:val="both"/>
        <w:rPr>
          <w:rFonts w:ascii="TeXGyreHeros" w:hAnsi="TeXGyreHeros" w:cs="Arial"/>
          <w:lang w:val="en-CA"/>
        </w:rPr>
      </w:pPr>
      <w:r w:rsidRPr="00E75F02">
        <w:rPr>
          <w:rFonts w:ascii="TeXGyreHeros" w:hAnsi="TeXGyreHeros" w:cs="Arial"/>
          <w:lang w:val="en-CA"/>
        </w:rPr>
        <w:t>(b)</w:t>
      </w:r>
      <w:r w:rsidRPr="00E75F02">
        <w:rPr>
          <w:rFonts w:ascii="TeXGyreHeros" w:hAnsi="TeXGyreHeros" w:cs="Arial"/>
          <w:lang w:val="en-CA"/>
        </w:rPr>
        <w:tab/>
        <w:t>Fast</w:t>
      </w:r>
      <w:r w:rsidR="00B55ED2" w:rsidRPr="00E75F02">
        <w:rPr>
          <w:rFonts w:ascii="TeXGyreHeros" w:hAnsi="TeXGyreHeros" w:cs="Arial"/>
          <w:lang w:val="en-CA"/>
        </w:rPr>
        <w:t xml:space="preserve">’s liquidity has improved as the working capital is </w:t>
      </w:r>
      <w:r w:rsidR="00565D9A" w:rsidRPr="00E75F02">
        <w:rPr>
          <w:rFonts w:ascii="TeXGyreHeros" w:hAnsi="TeXGyreHeros" w:cs="Arial"/>
          <w:lang w:val="en-CA"/>
        </w:rPr>
        <w:t>larger</w:t>
      </w:r>
      <w:r w:rsidR="00B55ED2" w:rsidRPr="00E75F02">
        <w:rPr>
          <w:rFonts w:ascii="TeXGyreHeros" w:hAnsi="TeXGyreHeros" w:cs="Arial"/>
          <w:lang w:val="en-CA"/>
        </w:rPr>
        <w:t xml:space="preserve"> in </w:t>
      </w:r>
      <w:r w:rsidR="00F549D7" w:rsidRPr="00E75F02">
        <w:rPr>
          <w:rFonts w:ascii="TeXGyreHeros" w:hAnsi="TeXGyreHeros" w:cs="Arial"/>
          <w:lang w:val="en-CA"/>
        </w:rPr>
        <w:t>201</w:t>
      </w:r>
      <w:r w:rsidR="009010C4" w:rsidRPr="00E75F02">
        <w:rPr>
          <w:rFonts w:ascii="TeXGyreHeros" w:hAnsi="TeXGyreHeros" w:cs="Arial"/>
          <w:lang w:val="en-CA"/>
        </w:rPr>
        <w:t>8</w:t>
      </w:r>
      <w:r w:rsidR="00F549D7" w:rsidRPr="00E75F02">
        <w:rPr>
          <w:rFonts w:ascii="TeXGyreHeros" w:hAnsi="TeXGyreHeros" w:cs="Arial"/>
          <w:lang w:val="en-CA"/>
        </w:rPr>
        <w:t xml:space="preserve"> </w:t>
      </w:r>
      <w:r w:rsidR="00B55ED2" w:rsidRPr="00E75F02">
        <w:rPr>
          <w:rFonts w:ascii="TeXGyreHeros" w:hAnsi="TeXGyreHeros" w:cs="Arial"/>
          <w:lang w:val="en-CA"/>
        </w:rPr>
        <w:t xml:space="preserve">and the current ratio is </w:t>
      </w:r>
      <w:r w:rsidRPr="00E75F02">
        <w:rPr>
          <w:rFonts w:ascii="TeXGyreHeros" w:hAnsi="TeXGyreHeros" w:cs="Arial"/>
          <w:lang w:val="en-CA"/>
        </w:rPr>
        <w:t>greater than</w:t>
      </w:r>
      <w:r w:rsidR="00B55ED2" w:rsidRPr="00E75F02">
        <w:rPr>
          <w:rFonts w:ascii="TeXGyreHeros" w:hAnsi="TeXGyreHeros" w:cs="Arial"/>
          <w:lang w:val="en-CA"/>
        </w:rPr>
        <w:t xml:space="preserve"> that of </w:t>
      </w:r>
      <w:r w:rsidR="00F549D7" w:rsidRPr="00E75F02">
        <w:rPr>
          <w:rFonts w:ascii="TeXGyreHeros" w:hAnsi="TeXGyreHeros" w:cs="Arial"/>
          <w:lang w:val="en-CA"/>
        </w:rPr>
        <w:t>201</w:t>
      </w:r>
      <w:r w:rsidR="009010C4" w:rsidRPr="00E75F02">
        <w:rPr>
          <w:rFonts w:ascii="TeXGyreHeros" w:hAnsi="TeXGyreHeros" w:cs="Arial"/>
          <w:lang w:val="en-CA"/>
        </w:rPr>
        <w:t>7</w:t>
      </w:r>
      <w:r w:rsidR="00B55ED2" w:rsidRPr="00E75F02">
        <w:rPr>
          <w:rFonts w:ascii="TeXGyreHeros" w:hAnsi="TeXGyreHeros" w:cs="Arial"/>
          <w:lang w:val="en-CA"/>
        </w:rPr>
        <w:t xml:space="preserve">. </w:t>
      </w:r>
      <w:r w:rsidRPr="00E75F02">
        <w:rPr>
          <w:rFonts w:ascii="TeXGyreHeros" w:hAnsi="TeXGyreHeros" w:cs="Arial"/>
          <w:lang w:val="en-CA"/>
        </w:rPr>
        <w:t>T</w:t>
      </w:r>
      <w:r w:rsidR="00B55ED2" w:rsidRPr="00E75F02">
        <w:rPr>
          <w:rFonts w:ascii="TeXGyreHeros" w:hAnsi="TeXGyreHeros" w:cs="Arial"/>
          <w:lang w:val="en-CA"/>
        </w:rPr>
        <w:t xml:space="preserve">he solvency has </w:t>
      </w:r>
      <w:r w:rsidRPr="00E75F02">
        <w:rPr>
          <w:rFonts w:ascii="TeXGyreHeros" w:hAnsi="TeXGyreHeros" w:cs="Arial"/>
          <w:lang w:val="en-CA"/>
        </w:rPr>
        <w:t>improved</w:t>
      </w:r>
      <w:r w:rsidR="00B55ED2" w:rsidRPr="00E75F02">
        <w:rPr>
          <w:rFonts w:ascii="TeXGyreHeros" w:hAnsi="TeXGyreHeros" w:cs="Arial"/>
          <w:lang w:val="en-CA"/>
        </w:rPr>
        <w:t xml:space="preserve"> as the debt to total asset</w:t>
      </w:r>
      <w:r w:rsidR="006722FE" w:rsidRPr="00E75F02">
        <w:rPr>
          <w:rFonts w:ascii="TeXGyreHeros" w:hAnsi="TeXGyreHeros" w:cs="Arial"/>
          <w:lang w:val="en-CA"/>
        </w:rPr>
        <w:t>s</w:t>
      </w:r>
      <w:r w:rsidR="00B55ED2" w:rsidRPr="00E75F02">
        <w:rPr>
          <w:rFonts w:ascii="TeXGyreHeros" w:hAnsi="TeXGyreHeros" w:cs="Arial"/>
          <w:lang w:val="en-CA"/>
        </w:rPr>
        <w:t xml:space="preserve"> ratio is </w:t>
      </w:r>
      <w:r w:rsidRPr="00E75F02">
        <w:rPr>
          <w:rFonts w:ascii="TeXGyreHeros" w:hAnsi="TeXGyreHeros" w:cs="Arial"/>
          <w:lang w:val="en-CA"/>
        </w:rPr>
        <w:t>a smaller percentage</w:t>
      </w:r>
      <w:r w:rsidR="00565D9A" w:rsidRPr="00E75F02">
        <w:rPr>
          <w:rFonts w:ascii="TeXGyreHeros" w:hAnsi="TeXGyreHeros" w:cs="Arial"/>
          <w:lang w:val="en-CA"/>
        </w:rPr>
        <w:t xml:space="preserve"> in </w:t>
      </w:r>
      <w:r w:rsidR="00F549D7" w:rsidRPr="00E75F02">
        <w:rPr>
          <w:rFonts w:ascii="TeXGyreHeros" w:hAnsi="TeXGyreHeros" w:cs="Arial"/>
          <w:lang w:val="en-CA"/>
        </w:rPr>
        <w:t>201</w:t>
      </w:r>
      <w:r w:rsidR="009010C4" w:rsidRPr="00E75F02">
        <w:rPr>
          <w:rFonts w:ascii="TeXGyreHeros" w:hAnsi="TeXGyreHeros" w:cs="Arial"/>
          <w:lang w:val="en-CA"/>
        </w:rPr>
        <w:t>8</w:t>
      </w:r>
      <w:r w:rsidR="00F549D7" w:rsidRPr="00E75F02">
        <w:rPr>
          <w:rFonts w:ascii="TeXGyreHeros" w:hAnsi="TeXGyreHeros" w:cs="Arial"/>
          <w:lang w:val="en-CA"/>
        </w:rPr>
        <w:t xml:space="preserve"> </w:t>
      </w:r>
      <w:r w:rsidR="00565D9A" w:rsidRPr="00E75F02">
        <w:rPr>
          <w:rFonts w:ascii="TeXGyreHeros" w:hAnsi="TeXGyreHeros" w:cs="Arial"/>
          <w:lang w:val="en-CA"/>
        </w:rPr>
        <w:t xml:space="preserve">than in </w:t>
      </w:r>
      <w:r w:rsidR="00421364" w:rsidRPr="00E75F02">
        <w:rPr>
          <w:rFonts w:ascii="TeXGyreHeros" w:hAnsi="TeXGyreHeros" w:cs="Arial"/>
          <w:lang w:val="en-CA"/>
        </w:rPr>
        <w:t>201</w:t>
      </w:r>
      <w:r w:rsidR="009010C4" w:rsidRPr="00E75F02">
        <w:rPr>
          <w:rFonts w:ascii="TeXGyreHeros" w:hAnsi="TeXGyreHeros" w:cs="Arial"/>
          <w:lang w:val="en-CA"/>
        </w:rPr>
        <w:t>7</w:t>
      </w:r>
      <w:r w:rsidR="00B55ED2" w:rsidRPr="00E75F02">
        <w:rPr>
          <w:rFonts w:ascii="TeXGyreHeros" w:hAnsi="TeXGyreHeros" w:cs="Arial"/>
          <w:lang w:val="en-CA"/>
        </w:rPr>
        <w:t xml:space="preserve">. </w:t>
      </w:r>
      <w:r w:rsidRPr="00E75F02">
        <w:rPr>
          <w:rFonts w:ascii="TeXGyreHeros" w:hAnsi="TeXGyreHeros" w:cs="Arial"/>
          <w:lang w:val="en-CA"/>
        </w:rPr>
        <w:t>Fast</w:t>
      </w:r>
      <w:r w:rsidR="00B55ED2" w:rsidRPr="00E75F02">
        <w:rPr>
          <w:rFonts w:ascii="TeXGyreHeros" w:hAnsi="TeXGyreHeros" w:cs="Arial"/>
          <w:lang w:val="en-CA"/>
        </w:rPr>
        <w:t>’s profitability has improved</w:t>
      </w:r>
      <w:r w:rsidRPr="00E75F02">
        <w:rPr>
          <w:rFonts w:ascii="TeXGyreHeros" w:hAnsi="TeXGyreHeros" w:cs="Arial"/>
          <w:lang w:val="en-CA"/>
        </w:rPr>
        <w:t xml:space="preserve"> dramatical</w:t>
      </w:r>
      <w:r w:rsidR="00565D9A" w:rsidRPr="00E75F02">
        <w:rPr>
          <w:rFonts w:ascii="TeXGyreHeros" w:hAnsi="TeXGyreHeros" w:cs="Arial"/>
          <w:lang w:val="en-CA"/>
        </w:rPr>
        <w:t>l</w:t>
      </w:r>
      <w:r w:rsidRPr="00E75F02">
        <w:rPr>
          <w:rFonts w:ascii="TeXGyreHeros" w:hAnsi="TeXGyreHeros" w:cs="Arial"/>
          <w:lang w:val="en-CA"/>
        </w:rPr>
        <w:t>y</w:t>
      </w:r>
      <w:r w:rsidR="00B55ED2" w:rsidRPr="00E75F02">
        <w:rPr>
          <w:rFonts w:ascii="TeXGyreHeros" w:hAnsi="TeXGyreHeros" w:cs="Arial"/>
          <w:lang w:val="en-CA"/>
        </w:rPr>
        <w:t xml:space="preserve"> as the</w:t>
      </w:r>
      <w:r w:rsidR="00F6561F">
        <w:rPr>
          <w:rFonts w:ascii="TeXGyreHeros" w:hAnsi="TeXGyreHeros" w:cs="Arial"/>
          <w:lang w:val="en-CA"/>
        </w:rPr>
        <w:t xml:space="preserve"> basic</w:t>
      </w:r>
      <w:r w:rsidR="00B55ED2" w:rsidRPr="00E75F02">
        <w:rPr>
          <w:rFonts w:ascii="TeXGyreHeros" w:hAnsi="TeXGyreHeros" w:cs="Arial"/>
          <w:lang w:val="en-CA"/>
        </w:rPr>
        <w:t xml:space="preserve"> earnings per share</w:t>
      </w:r>
      <w:r w:rsidR="00F27140" w:rsidRPr="00E75F02">
        <w:rPr>
          <w:rFonts w:ascii="TeXGyreHeros" w:hAnsi="TeXGyreHeros" w:cs="Arial"/>
          <w:lang w:val="en-CA"/>
        </w:rPr>
        <w:t xml:space="preserve"> ratio</w:t>
      </w:r>
      <w:r w:rsidR="00B55ED2" w:rsidRPr="00E75F02">
        <w:rPr>
          <w:rFonts w:ascii="TeXGyreHeros" w:hAnsi="TeXGyreHeros" w:cs="Arial"/>
          <w:lang w:val="en-CA"/>
        </w:rPr>
        <w:t xml:space="preserve"> has increased</w:t>
      </w:r>
      <w:r w:rsidR="00565D9A" w:rsidRPr="00E75F02">
        <w:rPr>
          <w:rFonts w:ascii="TeXGyreHeros" w:hAnsi="TeXGyreHeros" w:cs="Arial"/>
          <w:lang w:val="en-CA"/>
        </w:rPr>
        <w:t xml:space="preserve"> by</w:t>
      </w:r>
      <w:r w:rsidRPr="00E75F02">
        <w:rPr>
          <w:rFonts w:ascii="TeXGyreHeros" w:hAnsi="TeXGyreHeros" w:cs="Arial"/>
          <w:lang w:val="en-CA"/>
        </w:rPr>
        <w:t xml:space="preserve"> a large amount</w:t>
      </w:r>
      <w:r w:rsidR="00B55ED2" w:rsidRPr="00E75F02">
        <w:rPr>
          <w:rFonts w:ascii="TeXGyreHeros" w:hAnsi="TeXGyreHeros" w:cs="Arial"/>
          <w:lang w:val="en-CA"/>
        </w:rPr>
        <w:t xml:space="preserve"> in </w:t>
      </w:r>
      <w:r w:rsidR="00421364" w:rsidRPr="00E75F02">
        <w:rPr>
          <w:rFonts w:ascii="TeXGyreHeros" w:hAnsi="TeXGyreHeros" w:cs="Arial"/>
          <w:lang w:val="en-CA"/>
        </w:rPr>
        <w:t>201</w:t>
      </w:r>
      <w:r w:rsidR="009010C4" w:rsidRPr="00E75F02">
        <w:rPr>
          <w:rFonts w:ascii="TeXGyreHeros" w:hAnsi="TeXGyreHeros" w:cs="Arial"/>
          <w:lang w:val="en-CA"/>
        </w:rPr>
        <w:t>8</w:t>
      </w:r>
      <w:r w:rsidR="00CA2D5E" w:rsidRPr="00E75F02">
        <w:rPr>
          <w:rFonts w:ascii="TeXGyreHeros" w:hAnsi="TeXGyreHeros" w:cs="Arial"/>
          <w:lang w:val="en-CA"/>
        </w:rPr>
        <w:t>, as has t</w:t>
      </w:r>
      <w:r w:rsidR="004F20D3" w:rsidRPr="00E75F02">
        <w:rPr>
          <w:rFonts w:ascii="TeXGyreHeros" w:hAnsi="TeXGyreHeros" w:cs="Arial"/>
          <w:lang w:val="en-CA"/>
        </w:rPr>
        <w:t xml:space="preserve">he price-earnings ratio, suggesting that investors </w:t>
      </w:r>
      <w:r w:rsidR="00CA2D5E" w:rsidRPr="00E75F02">
        <w:rPr>
          <w:rFonts w:ascii="TeXGyreHeros" w:hAnsi="TeXGyreHeros" w:cs="Arial"/>
          <w:lang w:val="en-CA"/>
        </w:rPr>
        <w:t xml:space="preserve">are excited about </w:t>
      </w:r>
      <w:r w:rsidR="004F20D3" w:rsidRPr="00E75F02">
        <w:rPr>
          <w:rFonts w:ascii="TeXGyreHeros" w:hAnsi="TeXGyreHeros" w:cs="Arial"/>
          <w:lang w:val="en-CA"/>
        </w:rPr>
        <w:t>the company’s future pro</w:t>
      </w:r>
      <w:r w:rsidR="00CA2D5E" w:rsidRPr="00E75F02">
        <w:rPr>
          <w:rFonts w:ascii="TeXGyreHeros" w:hAnsi="TeXGyreHeros" w:cs="Arial"/>
          <w:lang w:val="en-CA"/>
        </w:rPr>
        <w:t>spects</w:t>
      </w:r>
      <w:r w:rsidR="004F20D3" w:rsidRPr="00E75F02">
        <w:rPr>
          <w:rFonts w:ascii="TeXGyreHeros" w:hAnsi="TeXGyreHeros" w:cs="Arial"/>
          <w:lang w:val="en-CA"/>
        </w:rPr>
        <w:t>.</w:t>
      </w:r>
      <w:r w:rsidR="00B55ED2" w:rsidRPr="00E75F02">
        <w:rPr>
          <w:rFonts w:ascii="TeXGyreHeros" w:hAnsi="TeXGyreHeros" w:cs="Arial"/>
          <w:lang w:val="en-CA"/>
        </w:rPr>
        <w:t xml:space="preserve"> </w:t>
      </w:r>
    </w:p>
    <w:p w14:paraId="1AF78CA2" w14:textId="77777777" w:rsidR="00987AD5" w:rsidRDefault="00987AD5" w:rsidP="00841649">
      <w:pPr>
        <w:tabs>
          <w:tab w:val="left" w:pos="567"/>
          <w:tab w:val="left" w:pos="3600"/>
        </w:tabs>
        <w:ind w:left="1080"/>
        <w:jc w:val="both"/>
        <w:rPr>
          <w:rFonts w:ascii="TeXGyreHeros" w:hAnsi="TeXGyreHeros" w:cs="Arial"/>
          <w:sz w:val="28"/>
          <w:szCs w:val="28"/>
          <w:u w:val="double"/>
          <w:lang w:val="en-CA"/>
        </w:rPr>
      </w:pPr>
    </w:p>
    <w:p w14:paraId="5C119000" w14:textId="1FEC7811" w:rsidR="00841649" w:rsidRPr="00E75F02" w:rsidRDefault="006D49E3" w:rsidP="00E75F02">
      <w:pPr>
        <w:tabs>
          <w:tab w:val="left" w:pos="567"/>
          <w:tab w:val="left" w:pos="3600"/>
        </w:tabs>
        <w:ind w:left="1080" w:hanging="1080"/>
        <w:jc w:val="both"/>
        <w:rPr>
          <w:rFonts w:ascii="TeXGyreHeros" w:hAnsi="TeXGyreHeros" w:cs="Arial"/>
          <w:sz w:val="28"/>
          <w:szCs w:val="28"/>
          <w:lang w:val="en-CA"/>
        </w:rPr>
      </w:pPr>
      <w:r>
        <w:rPr>
          <w:rFonts w:ascii="TeXGyreHeros" w:eastAsia="Calibri" w:hAnsi="TeXGyreHeros"/>
          <w:sz w:val="18"/>
          <w:szCs w:val="18"/>
        </w:rPr>
        <w:tab/>
      </w:r>
      <w:r>
        <w:rPr>
          <w:rFonts w:ascii="TeXGyreHeros" w:eastAsia="Calibri" w:hAnsi="TeXGyreHeros"/>
          <w:sz w:val="18"/>
          <w:szCs w:val="18"/>
        </w:rPr>
        <w:tab/>
      </w:r>
      <w:r w:rsidR="00987AD5" w:rsidRPr="00155545">
        <w:rPr>
          <w:rFonts w:ascii="TeXGyreHeros" w:eastAsia="Calibri" w:hAnsi="TeXGyreHeros"/>
          <w:sz w:val="18"/>
          <w:szCs w:val="18"/>
        </w:rPr>
        <w:t xml:space="preserve">LO </w:t>
      </w:r>
      <w:proofErr w:type="gramStart"/>
      <w:r w:rsidR="00987AD5">
        <w:rPr>
          <w:rFonts w:ascii="TeXGyreHeros" w:eastAsia="Calibri" w:hAnsi="TeXGyreHeros"/>
          <w:sz w:val="18"/>
          <w:szCs w:val="18"/>
          <w:lang w:val="en-CA"/>
        </w:rPr>
        <w:t>2</w:t>
      </w:r>
      <w:r w:rsidR="00987AD5" w:rsidRPr="00155545">
        <w:rPr>
          <w:rFonts w:ascii="TeXGyreHeros" w:eastAsia="Calibri" w:hAnsi="TeXGyreHeros"/>
          <w:sz w:val="18"/>
          <w:szCs w:val="18"/>
        </w:rPr>
        <w:t xml:space="preserve"> </w:t>
      </w:r>
      <w:r w:rsidR="002E6EEA">
        <w:rPr>
          <w:rFonts w:ascii="TeXGyreHeros" w:eastAsia="Calibri" w:hAnsi="TeXGyreHeros"/>
          <w:sz w:val="18"/>
          <w:szCs w:val="18"/>
        </w:rPr>
        <w:t xml:space="preserve"> </w:t>
      </w:r>
      <w:r w:rsidR="00987AD5" w:rsidRPr="00155545">
        <w:rPr>
          <w:rFonts w:ascii="TeXGyreHeros" w:eastAsia="Calibri" w:hAnsi="TeXGyreHeros"/>
          <w:sz w:val="18"/>
          <w:szCs w:val="18"/>
        </w:rPr>
        <w:t>BT</w:t>
      </w:r>
      <w:proofErr w:type="gramEnd"/>
      <w:r w:rsidR="00987AD5" w:rsidRPr="00155545">
        <w:rPr>
          <w:rFonts w:ascii="TeXGyreHeros" w:eastAsia="Calibri" w:hAnsi="TeXGyreHeros"/>
          <w:sz w:val="18"/>
          <w:szCs w:val="18"/>
        </w:rPr>
        <w:t xml:space="preserve">: </w:t>
      </w:r>
      <w:r w:rsidR="002E6EEA">
        <w:rPr>
          <w:rFonts w:ascii="TeXGyreHeros" w:eastAsia="Calibri" w:hAnsi="TeXGyreHeros"/>
          <w:sz w:val="18"/>
          <w:szCs w:val="18"/>
        </w:rPr>
        <w:t>AN</w:t>
      </w:r>
      <w:r w:rsidR="00987AD5">
        <w:rPr>
          <w:rFonts w:ascii="TeXGyreHeros" w:eastAsia="Calibri" w:hAnsi="TeXGyreHeros"/>
          <w:sz w:val="18"/>
          <w:szCs w:val="18"/>
        </w:rPr>
        <w:t xml:space="preserve">  </w:t>
      </w:r>
      <w:r w:rsidR="00987AD5" w:rsidRPr="00155545">
        <w:rPr>
          <w:rFonts w:ascii="TeXGyreHeros" w:eastAsia="Calibri" w:hAnsi="TeXGyreHeros"/>
          <w:sz w:val="18"/>
          <w:szCs w:val="18"/>
        </w:rPr>
        <w:t xml:space="preserve">Difficulty: </w:t>
      </w:r>
      <w:r w:rsidR="00987AD5">
        <w:rPr>
          <w:rFonts w:ascii="TeXGyreHeros" w:eastAsia="Calibri" w:hAnsi="TeXGyreHeros"/>
          <w:sz w:val="18"/>
          <w:szCs w:val="18"/>
          <w:lang w:val="en-CA"/>
        </w:rPr>
        <w:t>M</w:t>
      </w:r>
      <w:r w:rsidR="002E6EEA">
        <w:rPr>
          <w:rFonts w:ascii="TeXGyreHeros" w:eastAsia="Calibri" w:hAnsi="TeXGyreHeros"/>
          <w:sz w:val="18"/>
          <w:szCs w:val="18"/>
          <w:lang w:val="en-CA"/>
        </w:rPr>
        <w:t xml:space="preserve"> </w:t>
      </w:r>
      <w:r w:rsidR="00987AD5" w:rsidRPr="00155545">
        <w:rPr>
          <w:rFonts w:ascii="TeXGyreHeros" w:eastAsia="Calibri" w:hAnsi="TeXGyreHeros"/>
          <w:sz w:val="18"/>
          <w:szCs w:val="18"/>
        </w:rPr>
        <w:t xml:space="preserve"> Time: </w:t>
      </w:r>
      <w:r w:rsidR="00987AD5">
        <w:rPr>
          <w:rFonts w:ascii="TeXGyreHeros" w:eastAsia="Calibri" w:hAnsi="TeXGyreHeros"/>
          <w:sz w:val="18"/>
          <w:szCs w:val="18"/>
          <w:lang w:val="en-CA"/>
        </w:rPr>
        <w:t>30</w:t>
      </w:r>
      <w:r w:rsidR="00987AD5">
        <w:rPr>
          <w:rFonts w:ascii="TeXGyreHeros" w:eastAsia="Calibri" w:hAnsi="TeXGyreHeros"/>
          <w:sz w:val="18"/>
          <w:szCs w:val="18"/>
        </w:rPr>
        <w:t xml:space="preserve"> min.  AACSB: </w:t>
      </w:r>
      <w:proofErr w:type="gramStart"/>
      <w:r w:rsidR="00987AD5">
        <w:rPr>
          <w:rFonts w:ascii="TeXGyreHeros" w:eastAsia="Calibri" w:hAnsi="TeXGyreHeros"/>
          <w:sz w:val="18"/>
          <w:szCs w:val="18"/>
        </w:rPr>
        <w:t>Analytic</w:t>
      </w:r>
      <w:r w:rsidR="002E6EEA">
        <w:rPr>
          <w:rFonts w:ascii="TeXGyreHeros" w:eastAsia="Calibri" w:hAnsi="TeXGyreHeros"/>
          <w:sz w:val="18"/>
          <w:szCs w:val="18"/>
        </w:rPr>
        <w:t xml:space="preserve"> </w:t>
      </w:r>
      <w:r w:rsidR="00987AD5" w:rsidRPr="00155545">
        <w:rPr>
          <w:rFonts w:ascii="TeXGyreHeros" w:eastAsia="Calibri" w:hAnsi="TeXGyreHeros"/>
          <w:sz w:val="18"/>
          <w:szCs w:val="18"/>
        </w:rPr>
        <w:t xml:space="preserve"> CPA</w:t>
      </w:r>
      <w:proofErr w:type="gramEnd"/>
      <w:r w:rsidR="002E6EEA">
        <w:rPr>
          <w:rFonts w:ascii="TeXGyreHeros" w:eastAsia="Calibri" w:hAnsi="TeXGyreHeros"/>
          <w:sz w:val="18"/>
          <w:szCs w:val="18"/>
        </w:rPr>
        <w:t xml:space="preserve">: cpa-t001 </w:t>
      </w:r>
      <w:r>
        <w:rPr>
          <w:rFonts w:ascii="TeXGyreHeros" w:eastAsia="Calibri" w:hAnsi="TeXGyreHeros"/>
          <w:sz w:val="18"/>
          <w:szCs w:val="18"/>
        </w:rPr>
        <w:t>and cpa-t005</w:t>
      </w:r>
      <w:r w:rsidR="00987AD5" w:rsidRPr="00155545">
        <w:rPr>
          <w:rFonts w:ascii="TeXGyreHeros" w:eastAsia="Calibri" w:hAnsi="TeXGyreHeros"/>
          <w:sz w:val="18"/>
          <w:szCs w:val="18"/>
        </w:rPr>
        <w:t xml:space="preserve"> CM: Reporting</w:t>
      </w:r>
      <w:r>
        <w:rPr>
          <w:rFonts w:ascii="TeXGyreHeros" w:eastAsia="Calibri" w:hAnsi="TeXGyreHeros"/>
          <w:sz w:val="18"/>
          <w:szCs w:val="18"/>
        </w:rPr>
        <w:t xml:space="preserve"> and Finance</w:t>
      </w:r>
      <w:r w:rsidR="00D92C61" w:rsidRPr="00E75F02">
        <w:rPr>
          <w:rFonts w:ascii="TeXGyreHeros" w:hAnsi="TeXGyreHeros" w:cs="Arial"/>
          <w:sz w:val="28"/>
          <w:szCs w:val="28"/>
          <w:u w:val="double"/>
          <w:lang w:val="en-CA"/>
        </w:rPr>
        <w:br w:type="page"/>
      </w:r>
    </w:p>
    <w:p w14:paraId="28CE2904" w14:textId="77777777" w:rsidR="00D92C61" w:rsidRPr="00E75F02" w:rsidRDefault="00D92C61">
      <w:pPr>
        <w:tabs>
          <w:tab w:val="left" w:pos="720"/>
          <w:tab w:val="left" w:pos="1080"/>
          <w:tab w:val="left" w:pos="1440"/>
          <w:tab w:val="right" w:pos="8640"/>
        </w:tabs>
        <w:rPr>
          <w:rFonts w:ascii="TeXGyreHeros" w:hAnsi="TeXGyreHeros" w:cs="Arial"/>
          <w:sz w:val="28"/>
          <w:szCs w:val="28"/>
          <w:lang w:val="en-CA"/>
        </w:rPr>
      </w:pPr>
    </w:p>
    <w:p w14:paraId="08085034" w14:textId="6B3C0A9B" w:rsidR="00D92C61" w:rsidRPr="00E75F02" w:rsidRDefault="00940916">
      <w:pPr>
        <w:tabs>
          <w:tab w:val="left" w:pos="720"/>
          <w:tab w:val="left" w:pos="1080"/>
          <w:tab w:val="left" w:pos="1440"/>
          <w:tab w:val="right" w:pos="8640"/>
        </w:tabs>
        <w:rPr>
          <w:rFonts w:ascii="TeXGyreHeros" w:hAnsi="TeXGyreHeros" w:cs="Arial"/>
          <w:sz w:val="28"/>
          <w:szCs w:val="28"/>
          <w:lang w:val="en-CA"/>
        </w:rPr>
      </w:pPr>
      <w:r w:rsidRPr="00E75F02">
        <w:rPr>
          <w:rFonts w:ascii="TeXGyreHeros" w:hAnsi="TeXGyreHeros"/>
          <w:noProof/>
        </w:rPr>
        <mc:AlternateContent>
          <mc:Choice Requires="wps">
            <w:drawing>
              <wp:anchor distT="0" distB="0" distL="114300" distR="114300" simplePos="0" relativeHeight="251651584" behindDoc="0" locked="0" layoutInCell="1" allowOverlap="1" wp14:anchorId="022248D4" wp14:editId="22E2A0B5">
                <wp:simplePos x="0" y="0"/>
                <wp:positionH relativeFrom="column">
                  <wp:align>center</wp:align>
                </wp:positionH>
                <wp:positionV relativeFrom="paragraph">
                  <wp:posOffset>-318770</wp:posOffset>
                </wp:positionV>
                <wp:extent cx="1920240" cy="292735"/>
                <wp:effectExtent l="0" t="0" r="3810" b="0"/>
                <wp:wrapSquare wrapText="bothSides"/>
                <wp:docPr id="1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292735"/>
                        </a:xfrm>
                        <a:prstGeom prst="rect">
                          <a:avLst/>
                        </a:prstGeom>
                        <a:solidFill>
                          <a:srgbClr val="FFFFFF"/>
                        </a:solidFill>
                        <a:ln w="9525">
                          <a:solidFill>
                            <a:srgbClr val="000000"/>
                          </a:solidFill>
                          <a:miter lim="800000"/>
                          <a:headEnd/>
                          <a:tailEnd/>
                        </a:ln>
                      </wps:spPr>
                      <wps:txbx>
                        <w:txbxContent>
                          <w:p w14:paraId="117151B8" w14:textId="77777777" w:rsidR="006D49E3" w:rsidRPr="004E2EEB" w:rsidRDefault="006D49E3" w:rsidP="00E75F02">
                            <w:pPr>
                              <w:pStyle w:val="ProblemHead"/>
                              <w:spacing w:line="320" w:lineRule="exact"/>
                              <w:rPr>
                                <w:rFonts w:ascii="TeXGyreHeros" w:hAnsi="TeXGyreHeros"/>
                                <w:sz w:val="28"/>
                              </w:rPr>
                            </w:pPr>
                            <w:r w:rsidRPr="004E2EEB">
                              <w:rPr>
                                <w:rFonts w:ascii="TeXGyreHeros" w:hAnsi="TeXGyreHeros"/>
                                <w:sz w:val="28"/>
                              </w:rPr>
                              <w:t>PROBLEM 2-6B</w:t>
                            </w:r>
                          </w:p>
                          <w:p w14:paraId="4358BE69" w14:textId="77777777" w:rsidR="006D49E3" w:rsidRDefault="006D49E3">
                            <w:pPr>
                              <w:pStyle w:val="ProblemHead"/>
                              <w:spacing w:line="260" w:lineRule="exac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41" type="#_x0000_t202" style="position:absolute;margin-left:0;margin-top:-25.1pt;width:151.2pt;height:23.05pt;z-index:25165158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">
                <v:textbox>
                  <w:txbxContent>
                    <w:p w14:paraId="117151B8" w14:textId="77777777" w:rsidR="006D49E3" w:rsidRPr="004E2EEB" w:rsidRDefault="006D49E3" w:rsidP="00E75F02">
                      <w:pPr>
                        <w:pStyle w:val="ProblemHead"/>
                        <w:spacing w:line="320" w:lineRule="exact"/>
                        <w:rPr>
                          <w:rFonts w:ascii="TeXGyreHeros" w:hAnsi="TeXGyreHeros"/>
                          <w:sz w:val="28"/>
                        </w:rPr>
                      </w:pPr>
                      <w:r w:rsidRPr="004E2EEB">
                        <w:rPr>
                          <w:rFonts w:ascii="TeXGyreHeros" w:hAnsi="TeXGyreHeros"/>
                          <w:sz w:val="28"/>
                        </w:rPr>
                        <w:t>PROBLEM 2-6B</w:t>
                      </w:r>
                    </w:p>
                    <w:p w14:paraId="4358BE69" w14:textId="77777777" w:rsidR="006D49E3" w:rsidRDefault="006D49E3">
                      <w:pPr>
                        <w:pStyle w:val="ProblemHead"/>
                        <w:spacing w:line="260" w:lineRule="exact"/>
                      </w:pPr>
                    </w:p>
                  </w:txbxContent>
                </v:textbox>
                <w10:wrap type="square"/>
              </v:shape>
            </w:pict>
          </mc:Fallback>
        </mc:AlternateContent>
      </w:r>
    </w:p>
    <w:p w14:paraId="41F994E3" w14:textId="77777777" w:rsidR="00841649" w:rsidRPr="00E75F02" w:rsidRDefault="00D92C61">
      <w:pPr>
        <w:rPr>
          <w:rFonts w:ascii="TeXGyreHeros" w:hAnsi="TeXGyreHeros" w:cs="Arial"/>
          <w:lang w:val="en-CA"/>
        </w:rPr>
      </w:pPr>
      <w:r w:rsidRPr="00E75F02">
        <w:rPr>
          <w:rFonts w:ascii="TeXGyreHeros" w:hAnsi="TeXGyreHeros" w:cs="Arial"/>
          <w:lang w:val="en-CA"/>
        </w:rPr>
        <w:t>(a)</w:t>
      </w:r>
      <w:r w:rsidRPr="00E75F02">
        <w:rPr>
          <w:rFonts w:ascii="TeXGyreHeros" w:hAnsi="TeXGyreHeros" w:cs="Arial"/>
          <w:lang w:val="en-CA"/>
        </w:rPr>
        <w:tab/>
      </w:r>
    </w:p>
    <w:tbl>
      <w:tblPr>
        <w:tblW w:w="9496" w:type="dxa"/>
        <w:tblInd w:w="95" w:type="dxa"/>
        <w:tblLook w:val="04A0" w:firstRow="1" w:lastRow="0" w:firstColumn="1" w:lastColumn="0" w:noHBand="0" w:noVBand="1"/>
      </w:tblPr>
      <w:tblGrid>
        <w:gridCol w:w="650"/>
        <w:gridCol w:w="2482"/>
        <w:gridCol w:w="380"/>
        <w:gridCol w:w="258"/>
        <w:gridCol w:w="1630"/>
        <w:gridCol w:w="389"/>
        <w:gridCol w:w="1607"/>
        <w:gridCol w:w="493"/>
        <w:gridCol w:w="1607"/>
      </w:tblGrid>
      <w:tr w:rsidR="00841649" w:rsidRPr="00E75F02" w14:paraId="623B5527" w14:textId="77777777" w:rsidTr="00841649">
        <w:trPr>
          <w:trHeight w:val="360"/>
        </w:trPr>
        <w:tc>
          <w:tcPr>
            <w:tcW w:w="650" w:type="dxa"/>
            <w:tcBorders>
              <w:top w:val="nil"/>
              <w:left w:val="nil"/>
              <w:bottom w:val="nil"/>
              <w:right w:val="nil"/>
            </w:tcBorders>
            <w:shd w:val="clear" w:color="auto" w:fill="auto"/>
            <w:noWrap/>
            <w:vAlign w:val="bottom"/>
            <w:hideMark/>
          </w:tcPr>
          <w:p w14:paraId="68F0B72A" w14:textId="77777777" w:rsidR="00841649" w:rsidRPr="00E75F02" w:rsidRDefault="00841649" w:rsidP="006916C8">
            <w:pPr>
              <w:rPr>
                <w:rFonts w:ascii="TeXGyreHeros" w:hAnsi="TeXGyreHeros" w:cs="Arial"/>
                <w:color w:val="000000"/>
                <w:lang w:val="en-CA" w:eastAsia="en-CA"/>
              </w:rPr>
            </w:pPr>
          </w:p>
        </w:tc>
        <w:tc>
          <w:tcPr>
            <w:tcW w:w="2482" w:type="dxa"/>
            <w:tcBorders>
              <w:top w:val="nil"/>
              <w:left w:val="nil"/>
              <w:bottom w:val="nil"/>
              <w:right w:val="nil"/>
            </w:tcBorders>
            <w:shd w:val="clear" w:color="auto" w:fill="auto"/>
            <w:vAlign w:val="bottom"/>
            <w:hideMark/>
          </w:tcPr>
          <w:p w14:paraId="75AFB513" w14:textId="77777777" w:rsidR="00841649" w:rsidRPr="00E75F02" w:rsidRDefault="00841649" w:rsidP="00D82C59">
            <w:pPr>
              <w:rPr>
                <w:rFonts w:ascii="TeXGyreHeros" w:hAnsi="TeXGyreHeros" w:cs="Arial"/>
                <w:color w:val="000000"/>
                <w:lang w:val="en-CA" w:eastAsia="en-CA"/>
              </w:rPr>
            </w:pPr>
            <w:r w:rsidRPr="00E75F02">
              <w:rPr>
                <w:rFonts w:ascii="TeXGyreHeros" w:hAnsi="TeXGyreHeros" w:cs="Arial"/>
                <w:color w:val="000000"/>
                <w:lang w:val="en-CA" w:eastAsia="en-CA"/>
              </w:rPr>
              <w:t xml:space="preserve">Working capital </w:t>
            </w:r>
          </w:p>
        </w:tc>
        <w:tc>
          <w:tcPr>
            <w:tcW w:w="380" w:type="dxa"/>
            <w:tcBorders>
              <w:top w:val="nil"/>
              <w:left w:val="nil"/>
              <w:bottom w:val="nil"/>
              <w:right w:val="nil"/>
            </w:tcBorders>
            <w:vAlign w:val="bottom"/>
          </w:tcPr>
          <w:p w14:paraId="70C28C8A" w14:textId="77777777" w:rsidR="00841649" w:rsidRPr="00E75F02" w:rsidRDefault="00841649" w:rsidP="00841649">
            <w:pPr>
              <w:jc w:val="center"/>
              <w:rPr>
                <w:rFonts w:ascii="TeXGyreHeros" w:hAnsi="TeXGyreHeros" w:cs="Arial"/>
                <w:color w:val="000000"/>
                <w:lang w:val="en-CA" w:eastAsia="en-CA"/>
              </w:rPr>
            </w:pPr>
            <w:r w:rsidRPr="00E75F02">
              <w:rPr>
                <w:rFonts w:ascii="TeXGyreHeros" w:hAnsi="TeXGyreHeros" w:cs="Arial"/>
                <w:color w:val="000000"/>
                <w:lang w:val="en-CA" w:eastAsia="en-CA"/>
              </w:rPr>
              <w:t>=</w:t>
            </w:r>
          </w:p>
        </w:tc>
        <w:tc>
          <w:tcPr>
            <w:tcW w:w="258" w:type="dxa"/>
            <w:tcBorders>
              <w:top w:val="nil"/>
              <w:left w:val="nil"/>
              <w:bottom w:val="nil"/>
              <w:right w:val="nil"/>
            </w:tcBorders>
            <w:shd w:val="clear" w:color="auto" w:fill="auto"/>
            <w:noWrap/>
            <w:vAlign w:val="center"/>
            <w:hideMark/>
          </w:tcPr>
          <w:p w14:paraId="72968709" w14:textId="77777777" w:rsidR="00841649" w:rsidRPr="00E75F02" w:rsidRDefault="00841649" w:rsidP="006916C8">
            <w:pPr>
              <w:rPr>
                <w:rFonts w:ascii="TeXGyreHeros" w:hAnsi="TeXGyreHeros" w:cs="Arial"/>
                <w:color w:val="000000"/>
                <w:lang w:val="en-CA" w:eastAsia="en-CA"/>
              </w:rPr>
            </w:pPr>
          </w:p>
        </w:tc>
        <w:tc>
          <w:tcPr>
            <w:tcW w:w="5726" w:type="dxa"/>
            <w:gridSpan w:val="5"/>
            <w:tcBorders>
              <w:top w:val="nil"/>
              <w:left w:val="nil"/>
              <w:bottom w:val="nil"/>
              <w:right w:val="nil"/>
            </w:tcBorders>
            <w:shd w:val="clear" w:color="auto" w:fill="auto"/>
            <w:noWrap/>
            <w:vAlign w:val="center"/>
            <w:hideMark/>
          </w:tcPr>
          <w:p w14:paraId="13C75CAF" w14:textId="77777777" w:rsidR="00841649" w:rsidRPr="00E75F02" w:rsidRDefault="00841649" w:rsidP="00506665">
            <w:pPr>
              <w:rPr>
                <w:rFonts w:ascii="TeXGyreHeros" w:hAnsi="TeXGyreHeros" w:cs="Arial"/>
                <w:color w:val="000000"/>
                <w:lang w:val="en-CA" w:eastAsia="en-CA"/>
              </w:rPr>
            </w:pPr>
            <w:r w:rsidRPr="00E75F02">
              <w:rPr>
                <w:rFonts w:ascii="TeXGyreHeros" w:hAnsi="TeXGyreHeros" w:cs="Arial"/>
                <w:color w:val="000000"/>
                <w:lang w:val="en-CA" w:eastAsia="en-CA"/>
              </w:rPr>
              <w:t xml:space="preserve">Current assets </w:t>
            </w:r>
            <w:r w:rsidR="00506665" w:rsidRPr="00E75F02">
              <w:rPr>
                <w:rFonts w:ascii="TeXGyreHeros" w:hAnsi="TeXGyreHeros" w:cs="Arial"/>
                <w:color w:val="000000"/>
                <w:lang w:val="en-CA" w:eastAsia="en-CA"/>
              </w:rPr>
              <w:t xml:space="preserve">– </w:t>
            </w:r>
            <w:r w:rsidRPr="00E75F02">
              <w:rPr>
                <w:rFonts w:ascii="TeXGyreHeros" w:hAnsi="TeXGyreHeros" w:cs="Arial"/>
                <w:color w:val="000000"/>
                <w:lang w:val="en-CA" w:eastAsia="en-CA"/>
              </w:rPr>
              <w:t>Current liabilities</w:t>
            </w:r>
          </w:p>
        </w:tc>
      </w:tr>
      <w:tr w:rsidR="00841649" w:rsidRPr="00E75F02" w14:paraId="37A35331" w14:textId="77777777" w:rsidTr="000661A3">
        <w:trPr>
          <w:trHeight w:val="360"/>
        </w:trPr>
        <w:tc>
          <w:tcPr>
            <w:tcW w:w="650" w:type="dxa"/>
            <w:tcBorders>
              <w:top w:val="nil"/>
              <w:left w:val="nil"/>
              <w:bottom w:val="nil"/>
              <w:right w:val="nil"/>
            </w:tcBorders>
            <w:shd w:val="clear" w:color="auto" w:fill="auto"/>
            <w:noWrap/>
            <w:vAlign w:val="bottom"/>
            <w:hideMark/>
          </w:tcPr>
          <w:p w14:paraId="193EA01F" w14:textId="77777777" w:rsidR="00841649" w:rsidRPr="00E75F02" w:rsidRDefault="00841649" w:rsidP="006916C8">
            <w:pPr>
              <w:rPr>
                <w:rFonts w:ascii="TeXGyreHeros" w:hAnsi="TeXGyreHeros" w:cs="Arial"/>
                <w:color w:val="000000"/>
                <w:lang w:val="en-CA" w:eastAsia="en-CA"/>
              </w:rPr>
            </w:pPr>
          </w:p>
        </w:tc>
        <w:tc>
          <w:tcPr>
            <w:tcW w:w="2482" w:type="dxa"/>
            <w:tcBorders>
              <w:top w:val="nil"/>
              <w:left w:val="nil"/>
              <w:bottom w:val="nil"/>
              <w:right w:val="nil"/>
            </w:tcBorders>
            <w:shd w:val="clear" w:color="auto" w:fill="auto"/>
            <w:noWrap/>
            <w:vAlign w:val="center"/>
            <w:hideMark/>
          </w:tcPr>
          <w:p w14:paraId="12918EC5" w14:textId="77777777" w:rsidR="00841649" w:rsidRPr="00E75F02" w:rsidRDefault="00841649" w:rsidP="000661A3">
            <w:pPr>
              <w:rPr>
                <w:rFonts w:ascii="TeXGyreHeros" w:hAnsi="TeXGyreHeros" w:cs="Arial"/>
                <w:color w:val="000000"/>
                <w:lang w:val="en-CA" w:eastAsia="en-CA"/>
              </w:rPr>
            </w:pPr>
            <w:proofErr w:type="spellStart"/>
            <w:r w:rsidRPr="00E75F02">
              <w:rPr>
                <w:rFonts w:ascii="TeXGyreHeros" w:hAnsi="TeXGyreHeros" w:cs="Arial"/>
                <w:color w:val="000000"/>
                <w:lang w:val="en-CA" w:eastAsia="en-CA"/>
              </w:rPr>
              <w:t>Belliveau</w:t>
            </w:r>
            <w:proofErr w:type="spellEnd"/>
          </w:p>
        </w:tc>
        <w:tc>
          <w:tcPr>
            <w:tcW w:w="380" w:type="dxa"/>
            <w:tcBorders>
              <w:top w:val="nil"/>
              <w:left w:val="nil"/>
              <w:bottom w:val="nil"/>
              <w:right w:val="nil"/>
            </w:tcBorders>
            <w:vAlign w:val="center"/>
          </w:tcPr>
          <w:p w14:paraId="751ED64F" w14:textId="77777777" w:rsidR="00841649" w:rsidRPr="00E75F02" w:rsidRDefault="00841649" w:rsidP="000661A3">
            <w:pPr>
              <w:rPr>
                <w:rFonts w:ascii="TeXGyreHeros" w:hAnsi="TeXGyreHeros" w:cs="Arial"/>
                <w:color w:val="000000"/>
                <w:lang w:val="en-CA" w:eastAsia="en-CA"/>
              </w:rPr>
            </w:pPr>
            <w:r w:rsidRPr="00E75F02">
              <w:rPr>
                <w:rFonts w:ascii="TeXGyreHeros" w:hAnsi="TeXGyreHeros" w:cs="Arial"/>
                <w:color w:val="000000"/>
                <w:lang w:val="en-CA" w:eastAsia="en-CA"/>
              </w:rPr>
              <w:t>=</w:t>
            </w:r>
          </w:p>
        </w:tc>
        <w:tc>
          <w:tcPr>
            <w:tcW w:w="258" w:type="dxa"/>
            <w:tcBorders>
              <w:top w:val="nil"/>
              <w:left w:val="nil"/>
              <w:bottom w:val="nil"/>
              <w:right w:val="nil"/>
            </w:tcBorders>
            <w:shd w:val="clear" w:color="auto" w:fill="auto"/>
            <w:noWrap/>
            <w:vAlign w:val="center"/>
            <w:hideMark/>
          </w:tcPr>
          <w:p w14:paraId="3B107E20" w14:textId="77777777" w:rsidR="00841649" w:rsidRPr="00E75F02" w:rsidRDefault="00841649" w:rsidP="000661A3">
            <w:pPr>
              <w:rPr>
                <w:rFonts w:ascii="TeXGyreHeros" w:hAnsi="TeXGyreHeros" w:cs="Arial"/>
                <w:color w:val="000000"/>
                <w:lang w:val="en-CA" w:eastAsia="en-CA"/>
              </w:rPr>
            </w:pPr>
          </w:p>
        </w:tc>
        <w:tc>
          <w:tcPr>
            <w:tcW w:w="1630" w:type="dxa"/>
            <w:tcBorders>
              <w:top w:val="nil"/>
              <w:left w:val="nil"/>
              <w:bottom w:val="nil"/>
              <w:right w:val="nil"/>
            </w:tcBorders>
            <w:shd w:val="clear" w:color="auto" w:fill="auto"/>
            <w:noWrap/>
            <w:vAlign w:val="center"/>
            <w:hideMark/>
          </w:tcPr>
          <w:p w14:paraId="02C35AFC" w14:textId="77777777" w:rsidR="00841649" w:rsidRPr="00E75F02" w:rsidRDefault="00841649" w:rsidP="00B9391B">
            <w:pPr>
              <w:ind w:right="-71"/>
              <w:rPr>
                <w:rFonts w:ascii="TeXGyreHeros" w:hAnsi="TeXGyreHeros" w:cs="Arial"/>
                <w:color w:val="000000"/>
                <w:lang w:val="en-CA" w:eastAsia="en-CA"/>
              </w:rPr>
            </w:pPr>
            <w:r w:rsidRPr="00E75F02">
              <w:rPr>
                <w:rFonts w:ascii="TeXGyreHeros" w:hAnsi="TeXGyreHeros" w:cs="Arial"/>
                <w:color w:val="000000"/>
                <w:lang w:val="en-CA" w:eastAsia="en-CA"/>
              </w:rPr>
              <w:t xml:space="preserve">$180,000 </w:t>
            </w:r>
          </w:p>
        </w:tc>
        <w:tc>
          <w:tcPr>
            <w:tcW w:w="389" w:type="dxa"/>
            <w:tcBorders>
              <w:top w:val="nil"/>
              <w:left w:val="nil"/>
              <w:bottom w:val="nil"/>
              <w:right w:val="nil"/>
            </w:tcBorders>
            <w:shd w:val="clear" w:color="auto" w:fill="auto"/>
            <w:noWrap/>
            <w:vAlign w:val="center"/>
            <w:hideMark/>
          </w:tcPr>
          <w:p w14:paraId="1B86225B" w14:textId="77777777" w:rsidR="00841649" w:rsidRPr="00E75F02" w:rsidRDefault="00506665" w:rsidP="000661A3">
            <w:pPr>
              <w:rPr>
                <w:rFonts w:ascii="TeXGyreHeros" w:hAnsi="TeXGyreHeros" w:cs="Arial"/>
                <w:color w:val="000000"/>
                <w:lang w:val="en-CA" w:eastAsia="en-CA"/>
              </w:rPr>
            </w:pPr>
            <w:r w:rsidRPr="00E75F02">
              <w:rPr>
                <w:rFonts w:ascii="TeXGyreHeros" w:hAnsi="TeXGyreHeros" w:cs="Arial"/>
                <w:color w:val="000000"/>
                <w:lang w:val="en-CA" w:eastAsia="en-CA"/>
              </w:rPr>
              <w:t>–</w:t>
            </w:r>
          </w:p>
        </w:tc>
        <w:tc>
          <w:tcPr>
            <w:tcW w:w="1607" w:type="dxa"/>
            <w:tcBorders>
              <w:top w:val="nil"/>
              <w:left w:val="nil"/>
              <w:bottom w:val="nil"/>
              <w:right w:val="nil"/>
            </w:tcBorders>
            <w:shd w:val="clear" w:color="auto" w:fill="auto"/>
            <w:noWrap/>
            <w:vAlign w:val="center"/>
            <w:hideMark/>
          </w:tcPr>
          <w:p w14:paraId="03E0C85E" w14:textId="77777777" w:rsidR="00841649" w:rsidRPr="00E75F02" w:rsidRDefault="00841649" w:rsidP="000661A3">
            <w:pPr>
              <w:rPr>
                <w:rFonts w:ascii="TeXGyreHeros" w:hAnsi="TeXGyreHeros" w:cs="Arial"/>
                <w:color w:val="000000"/>
                <w:lang w:val="en-CA" w:eastAsia="en-CA"/>
              </w:rPr>
            </w:pPr>
            <w:r w:rsidRPr="00E75F02">
              <w:rPr>
                <w:rFonts w:ascii="TeXGyreHeros" w:hAnsi="TeXGyreHeros" w:cs="Arial"/>
                <w:color w:val="000000"/>
                <w:lang w:val="en-CA" w:eastAsia="en-CA"/>
              </w:rPr>
              <w:t xml:space="preserve">$75,000 </w:t>
            </w:r>
          </w:p>
        </w:tc>
        <w:tc>
          <w:tcPr>
            <w:tcW w:w="493" w:type="dxa"/>
            <w:tcBorders>
              <w:top w:val="nil"/>
              <w:left w:val="nil"/>
              <w:bottom w:val="nil"/>
              <w:right w:val="nil"/>
            </w:tcBorders>
            <w:shd w:val="clear" w:color="auto" w:fill="auto"/>
            <w:noWrap/>
            <w:vAlign w:val="center"/>
            <w:hideMark/>
          </w:tcPr>
          <w:p w14:paraId="61737751" w14:textId="77777777" w:rsidR="00841649" w:rsidRPr="00E75F02" w:rsidRDefault="00841649" w:rsidP="000661A3">
            <w:pPr>
              <w:rPr>
                <w:rFonts w:ascii="TeXGyreHeros" w:hAnsi="TeXGyreHeros" w:cs="Arial"/>
                <w:color w:val="000000"/>
                <w:lang w:val="en-CA" w:eastAsia="en-CA"/>
              </w:rPr>
            </w:pPr>
            <w:r w:rsidRPr="00E75F02">
              <w:rPr>
                <w:rFonts w:ascii="TeXGyreHeros" w:hAnsi="TeXGyreHeros" w:cs="Arial"/>
                <w:color w:val="000000"/>
                <w:lang w:val="en-CA" w:eastAsia="en-CA"/>
              </w:rPr>
              <w:t>=</w:t>
            </w:r>
          </w:p>
        </w:tc>
        <w:tc>
          <w:tcPr>
            <w:tcW w:w="1607" w:type="dxa"/>
            <w:tcBorders>
              <w:top w:val="nil"/>
              <w:left w:val="nil"/>
              <w:bottom w:val="nil"/>
              <w:right w:val="nil"/>
            </w:tcBorders>
            <w:shd w:val="clear" w:color="auto" w:fill="auto"/>
            <w:noWrap/>
            <w:vAlign w:val="center"/>
            <w:hideMark/>
          </w:tcPr>
          <w:p w14:paraId="25B54EF8" w14:textId="77777777" w:rsidR="00841649" w:rsidRPr="00E75F02" w:rsidRDefault="00841649" w:rsidP="000661A3">
            <w:pPr>
              <w:rPr>
                <w:rFonts w:ascii="TeXGyreHeros" w:hAnsi="TeXGyreHeros" w:cs="Arial"/>
                <w:color w:val="000000"/>
                <w:lang w:val="en-CA" w:eastAsia="en-CA"/>
              </w:rPr>
            </w:pPr>
            <w:r w:rsidRPr="00E75F02">
              <w:rPr>
                <w:rFonts w:ascii="TeXGyreHeros" w:hAnsi="TeXGyreHeros" w:cs="Arial"/>
                <w:color w:val="000000"/>
                <w:lang w:val="en-CA" w:eastAsia="en-CA"/>
              </w:rPr>
              <w:t>$</w:t>
            </w:r>
            <w:r w:rsidR="00421364" w:rsidRPr="00E75F02">
              <w:rPr>
                <w:rFonts w:ascii="TeXGyreHeros" w:hAnsi="TeXGyreHeros" w:cs="Arial"/>
                <w:color w:val="000000"/>
                <w:lang w:val="en-CA" w:eastAsia="en-CA"/>
              </w:rPr>
              <w:t>105,000</w:t>
            </w:r>
            <w:r w:rsidRPr="00E75F02">
              <w:rPr>
                <w:rFonts w:ascii="TeXGyreHeros" w:hAnsi="TeXGyreHeros" w:cs="Arial"/>
                <w:color w:val="000000"/>
                <w:lang w:val="en-CA" w:eastAsia="en-CA"/>
              </w:rPr>
              <w:t xml:space="preserve"> </w:t>
            </w:r>
          </w:p>
        </w:tc>
      </w:tr>
      <w:tr w:rsidR="00841649" w:rsidRPr="00E75F02" w14:paraId="33DBC050" w14:textId="77777777" w:rsidTr="00841649">
        <w:trPr>
          <w:trHeight w:val="360"/>
        </w:trPr>
        <w:tc>
          <w:tcPr>
            <w:tcW w:w="650" w:type="dxa"/>
            <w:tcBorders>
              <w:top w:val="nil"/>
              <w:left w:val="nil"/>
              <w:bottom w:val="nil"/>
              <w:right w:val="nil"/>
            </w:tcBorders>
            <w:shd w:val="clear" w:color="auto" w:fill="auto"/>
            <w:noWrap/>
            <w:vAlign w:val="bottom"/>
            <w:hideMark/>
          </w:tcPr>
          <w:p w14:paraId="0FBB4323" w14:textId="77777777" w:rsidR="00841649" w:rsidRPr="00E75F02" w:rsidRDefault="00841649" w:rsidP="006916C8">
            <w:pPr>
              <w:rPr>
                <w:rFonts w:ascii="TeXGyreHeros" w:hAnsi="TeXGyreHeros" w:cs="Arial"/>
                <w:color w:val="000000"/>
                <w:lang w:val="en-CA" w:eastAsia="en-CA"/>
              </w:rPr>
            </w:pPr>
          </w:p>
        </w:tc>
        <w:tc>
          <w:tcPr>
            <w:tcW w:w="2482" w:type="dxa"/>
            <w:tcBorders>
              <w:top w:val="nil"/>
              <w:left w:val="nil"/>
              <w:bottom w:val="nil"/>
              <w:right w:val="nil"/>
            </w:tcBorders>
            <w:shd w:val="clear" w:color="auto" w:fill="auto"/>
            <w:noWrap/>
            <w:vAlign w:val="bottom"/>
            <w:hideMark/>
          </w:tcPr>
          <w:p w14:paraId="1E0B625E" w14:textId="77777777" w:rsidR="00841649" w:rsidRPr="00E75F02" w:rsidRDefault="00D82C59" w:rsidP="00D82C59">
            <w:pPr>
              <w:rPr>
                <w:rFonts w:ascii="TeXGyreHeros" w:hAnsi="TeXGyreHeros" w:cs="Arial"/>
                <w:color w:val="000000"/>
                <w:lang w:val="en-CA" w:eastAsia="en-CA"/>
              </w:rPr>
            </w:pPr>
            <w:r w:rsidRPr="00E75F02">
              <w:rPr>
                <w:rFonts w:ascii="TeXGyreHeros" w:hAnsi="TeXGyreHeros" w:cs="Arial"/>
                <w:color w:val="000000"/>
                <w:lang w:val="en-CA" w:eastAsia="en-CA"/>
              </w:rPr>
              <w:t>Shields</w:t>
            </w:r>
          </w:p>
        </w:tc>
        <w:tc>
          <w:tcPr>
            <w:tcW w:w="380" w:type="dxa"/>
            <w:tcBorders>
              <w:top w:val="nil"/>
              <w:left w:val="nil"/>
              <w:bottom w:val="nil"/>
              <w:right w:val="nil"/>
            </w:tcBorders>
          </w:tcPr>
          <w:p w14:paraId="35C98305" w14:textId="77777777" w:rsidR="00841649" w:rsidRPr="00E75F02" w:rsidRDefault="00841649" w:rsidP="006916C8">
            <w:pPr>
              <w:rPr>
                <w:rFonts w:ascii="TeXGyreHeros" w:hAnsi="TeXGyreHeros" w:cs="Arial"/>
                <w:color w:val="000000"/>
                <w:lang w:val="en-CA" w:eastAsia="en-CA"/>
              </w:rPr>
            </w:pPr>
            <w:r w:rsidRPr="00E75F02">
              <w:rPr>
                <w:rFonts w:ascii="TeXGyreHeros" w:hAnsi="TeXGyreHeros" w:cs="Arial"/>
                <w:color w:val="000000"/>
                <w:lang w:val="en-CA" w:eastAsia="en-CA"/>
              </w:rPr>
              <w:t>=</w:t>
            </w:r>
          </w:p>
        </w:tc>
        <w:tc>
          <w:tcPr>
            <w:tcW w:w="258" w:type="dxa"/>
            <w:tcBorders>
              <w:top w:val="nil"/>
              <w:left w:val="nil"/>
              <w:bottom w:val="nil"/>
              <w:right w:val="nil"/>
            </w:tcBorders>
            <w:shd w:val="clear" w:color="auto" w:fill="auto"/>
            <w:noWrap/>
            <w:vAlign w:val="bottom"/>
            <w:hideMark/>
          </w:tcPr>
          <w:p w14:paraId="0EB42C9D" w14:textId="77777777" w:rsidR="00841649" w:rsidRPr="00E75F02" w:rsidRDefault="00841649" w:rsidP="006916C8">
            <w:pPr>
              <w:rPr>
                <w:rFonts w:ascii="TeXGyreHeros" w:hAnsi="TeXGyreHeros" w:cs="Arial"/>
                <w:color w:val="000000"/>
                <w:lang w:val="en-CA" w:eastAsia="en-CA"/>
              </w:rPr>
            </w:pPr>
          </w:p>
        </w:tc>
        <w:tc>
          <w:tcPr>
            <w:tcW w:w="1630" w:type="dxa"/>
            <w:tcBorders>
              <w:top w:val="nil"/>
              <w:left w:val="nil"/>
              <w:bottom w:val="nil"/>
              <w:right w:val="nil"/>
            </w:tcBorders>
            <w:shd w:val="clear" w:color="auto" w:fill="auto"/>
            <w:noWrap/>
            <w:vAlign w:val="center"/>
            <w:hideMark/>
          </w:tcPr>
          <w:p w14:paraId="312035B0" w14:textId="77777777" w:rsidR="00841649" w:rsidRPr="00E75F02" w:rsidRDefault="00841649" w:rsidP="00B9391B">
            <w:pPr>
              <w:ind w:right="-71"/>
              <w:rPr>
                <w:rFonts w:ascii="TeXGyreHeros" w:hAnsi="TeXGyreHeros" w:cs="Arial"/>
                <w:color w:val="000000"/>
                <w:lang w:val="en-CA" w:eastAsia="en-CA"/>
              </w:rPr>
            </w:pPr>
            <w:r w:rsidRPr="00E75F02">
              <w:rPr>
                <w:rFonts w:ascii="TeXGyreHeros" w:hAnsi="TeXGyreHeros" w:cs="Arial"/>
                <w:color w:val="000000"/>
                <w:lang w:val="en-CA" w:eastAsia="en-CA"/>
              </w:rPr>
              <w:t xml:space="preserve">$700,000 </w:t>
            </w:r>
          </w:p>
        </w:tc>
        <w:tc>
          <w:tcPr>
            <w:tcW w:w="389" w:type="dxa"/>
            <w:tcBorders>
              <w:top w:val="nil"/>
              <w:left w:val="nil"/>
              <w:bottom w:val="nil"/>
              <w:right w:val="nil"/>
            </w:tcBorders>
            <w:shd w:val="clear" w:color="auto" w:fill="auto"/>
            <w:noWrap/>
            <w:vAlign w:val="center"/>
            <w:hideMark/>
          </w:tcPr>
          <w:p w14:paraId="3BB872AF" w14:textId="77777777" w:rsidR="00841649" w:rsidRPr="00E75F02" w:rsidRDefault="00506665" w:rsidP="006916C8">
            <w:pPr>
              <w:rPr>
                <w:rFonts w:ascii="TeXGyreHeros" w:hAnsi="TeXGyreHeros" w:cs="Arial"/>
                <w:color w:val="000000"/>
                <w:lang w:val="en-CA" w:eastAsia="en-CA"/>
              </w:rPr>
            </w:pPr>
            <w:r w:rsidRPr="00E75F02">
              <w:rPr>
                <w:rFonts w:ascii="TeXGyreHeros" w:hAnsi="TeXGyreHeros" w:cs="Arial"/>
                <w:color w:val="000000"/>
                <w:lang w:val="en-CA" w:eastAsia="en-CA"/>
              </w:rPr>
              <w:t>–</w:t>
            </w:r>
          </w:p>
        </w:tc>
        <w:tc>
          <w:tcPr>
            <w:tcW w:w="1607" w:type="dxa"/>
            <w:tcBorders>
              <w:top w:val="nil"/>
              <w:left w:val="nil"/>
              <w:bottom w:val="nil"/>
              <w:right w:val="nil"/>
            </w:tcBorders>
            <w:shd w:val="clear" w:color="auto" w:fill="auto"/>
            <w:noWrap/>
            <w:vAlign w:val="center"/>
            <w:hideMark/>
          </w:tcPr>
          <w:p w14:paraId="2E1483EF" w14:textId="77777777" w:rsidR="00841649" w:rsidRPr="00E75F02" w:rsidRDefault="00841649" w:rsidP="00841649">
            <w:pPr>
              <w:rPr>
                <w:rFonts w:ascii="TeXGyreHeros" w:hAnsi="TeXGyreHeros" w:cs="Arial"/>
                <w:color w:val="000000"/>
                <w:lang w:val="en-CA" w:eastAsia="en-CA"/>
              </w:rPr>
            </w:pPr>
            <w:r w:rsidRPr="00E75F02">
              <w:rPr>
                <w:rFonts w:ascii="TeXGyreHeros" w:hAnsi="TeXGyreHeros" w:cs="Arial"/>
                <w:color w:val="000000"/>
                <w:lang w:val="en-CA" w:eastAsia="en-CA"/>
              </w:rPr>
              <w:t>$300,000</w:t>
            </w:r>
          </w:p>
        </w:tc>
        <w:tc>
          <w:tcPr>
            <w:tcW w:w="493" w:type="dxa"/>
            <w:tcBorders>
              <w:top w:val="nil"/>
              <w:left w:val="nil"/>
              <w:bottom w:val="nil"/>
              <w:right w:val="nil"/>
            </w:tcBorders>
            <w:shd w:val="clear" w:color="auto" w:fill="auto"/>
            <w:noWrap/>
            <w:vAlign w:val="center"/>
            <w:hideMark/>
          </w:tcPr>
          <w:p w14:paraId="641631ED" w14:textId="77777777" w:rsidR="00841649" w:rsidRPr="00E75F02" w:rsidRDefault="00841649" w:rsidP="006916C8">
            <w:pPr>
              <w:rPr>
                <w:rFonts w:ascii="TeXGyreHeros" w:hAnsi="TeXGyreHeros" w:cs="Arial"/>
                <w:color w:val="000000"/>
                <w:lang w:val="en-CA" w:eastAsia="en-CA"/>
              </w:rPr>
            </w:pPr>
            <w:r w:rsidRPr="00E75F02">
              <w:rPr>
                <w:rFonts w:ascii="TeXGyreHeros" w:hAnsi="TeXGyreHeros" w:cs="Arial"/>
                <w:color w:val="000000"/>
                <w:lang w:val="en-CA" w:eastAsia="en-CA"/>
              </w:rPr>
              <w:t>=</w:t>
            </w:r>
          </w:p>
        </w:tc>
        <w:tc>
          <w:tcPr>
            <w:tcW w:w="1607" w:type="dxa"/>
            <w:tcBorders>
              <w:top w:val="nil"/>
              <w:left w:val="nil"/>
              <w:bottom w:val="nil"/>
              <w:right w:val="nil"/>
            </w:tcBorders>
            <w:shd w:val="clear" w:color="auto" w:fill="auto"/>
            <w:noWrap/>
            <w:vAlign w:val="center"/>
            <w:hideMark/>
          </w:tcPr>
          <w:p w14:paraId="42864397" w14:textId="77777777" w:rsidR="00841649" w:rsidRPr="00E75F02" w:rsidRDefault="00841649" w:rsidP="006916C8">
            <w:pPr>
              <w:rPr>
                <w:rFonts w:ascii="TeXGyreHeros" w:hAnsi="TeXGyreHeros" w:cs="Arial"/>
                <w:color w:val="000000"/>
                <w:lang w:val="en-CA" w:eastAsia="en-CA"/>
              </w:rPr>
            </w:pPr>
            <w:r w:rsidRPr="00E75F02">
              <w:rPr>
                <w:rFonts w:ascii="TeXGyreHeros" w:hAnsi="TeXGyreHeros" w:cs="Arial"/>
                <w:color w:val="000000"/>
                <w:lang w:val="en-CA" w:eastAsia="en-CA"/>
              </w:rPr>
              <w:t>$400,000</w:t>
            </w:r>
          </w:p>
        </w:tc>
      </w:tr>
    </w:tbl>
    <w:p w14:paraId="106D8958" w14:textId="77777777" w:rsidR="00841649" w:rsidRPr="00E75F02" w:rsidRDefault="00841649">
      <w:pPr>
        <w:rPr>
          <w:rFonts w:ascii="TeXGyreHeros" w:hAnsi="TeXGyreHeros" w:cs="Arial"/>
          <w:lang w:val="en-CA"/>
        </w:rPr>
      </w:pPr>
    </w:p>
    <w:tbl>
      <w:tblPr>
        <w:tblW w:w="5522" w:type="dxa"/>
        <w:tblInd w:w="817" w:type="dxa"/>
        <w:tblLayout w:type="fixed"/>
        <w:tblLook w:val="04A0" w:firstRow="1" w:lastRow="0" w:firstColumn="1" w:lastColumn="0" w:noHBand="0" w:noVBand="1"/>
      </w:tblPr>
      <w:tblGrid>
        <w:gridCol w:w="2137"/>
        <w:gridCol w:w="346"/>
        <w:gridCol w:w="3039"/>
      </w:tblGrid>
      <w:tr w:rsidR="00F549D7" w:rsidRPr="00E75F02" w14:paraId="6A2B2C7F" w14:textId="77777777" w:rsidTr="00F549D7">
        <w:trPr>
          <w:trHeight w:val="315"/>
        </w:trPr>
        <w:tc>
          <w:tcPr>
            <w:tcW w:w="2137" w:type="dxa"/>
            <w:vMerge w:val="restart"/>
            <w:tcBorders>
              <w:top w:val="nil"/>
            </w:tcBorders>
            <w:shd w:val="clear" w:color="auto" w:fill="auto"/>
            <w:vAlign w:val="center"/>
            <w:hideMark/>
          </w:tcPr>
          <w:p w14:paraId="553AA4FF" w14:textId="77777777" w:rsidR="00F549D7" w:rsidRPr="00E75F02" w:rsidRDefault="00F549D7" w:rsidP="0064655D">
            <w:pPr>
              <w:rPr>
                <w:rFonts w:ascii="TeXGyreHeros" w:hAnsi="TeXGyreHeros" w:cs="Arial"/>
                <w:color w:val="000000"/>
                <w:lang w:val="en-CA" w:eastAsia="en-CA"/>
              </w:rPr>
            </w:pPr>
            <w:r w:rsidRPr="00E75F02">
              <w:rPr>
                <w:rFonts w:ascii="TeXGyreHeros" w:hAnsi="TeXGyreHeros" w:cs="Arial"/>
                <w:color w:val="000000"/>
                <w:lang w:val="en-CA" w:eastAsia="en-CA"/>
              </w:rPr>
              <w:t>Current ratio</w:t>
            </w:r>
          </w:p>
        </w:tc>
        <w:tc>
          <w:tcPr>
            <w:tcW w:w="346" w:type="dxa"/>
            <w:vMerge w:val="restart"/>
            <w:tcBorders>
              <w:top w:val="nil"/>
            </w:tcBorders>
            <w:vAlign w:val="center"/>
          </w:tcPr>
          <w:p w14:paraId="45D8B509" w14:textId="77777777" w:rsidR="00F549D7" w:rsidRPr="00E75F02" w:rsidRDefault="00F549D7" w:rsidP="0064655D">
            <w:pPr>
              <w:jc w:val="center"/>
              <w:rPr>
                <w:rFonts w:ascii="TeXGyreHeros" w:hAnsi="TeXGyreHeros" w:cs="Arial"/>
                <w:color w:val="000000"/>
                <w:lang w:val="en-CA" w:eastAsia="en-CA"/>
              </w:rPr>
            </w:pPr>
            <w:r w:rsidRPr="00E75F02">
              <w:rPr>
                <w:rFonts w:ascii="TeXGyreHeros" w:hAnsi="TeXGyreHeros" w:cs="Arial"/>
                <w:color w:val="000000"/>
                <w:lang w:val="en-CA" w:eastAsia="en-CA"/>
              </w:rPr>
              <w:t>=</w:t>
            </w:r>
          </w:p>
        </w:tc>
        <w:tc>
          <w:tcPr>
            <w:tcW w:w="3039" w:type="dxa"/>
            <w:tcBorders>
              <w:top w:val="nil"/>
              <w:left w:val="nil"/>
              <w:bottom w:val="single" w:sz="8" w:space="0" w:color="auto"/>
              <w:right w:val="nil"/>
            </w:tcBorders>
            <w:shd w:val="clear" w:color="auto" w:fill="auto"/>
            <w:noWrap/>
            <w:vAlign w:val="bottom"/>
            <w:hideMark/>
          </w:tcPr>
          <w:p w14:paraId="25A5F16A" w14:textId="77777777" w:rsidR="00F549D7" w:rsidRPr="00E75F02" w:rsidRDefault="00F549D7" w:rsidP="0064655D">
            <w:pPr>
              <w:jc w:val="center"/>
              <w:rPr>
                <w:rFonts w:ascii="TeXGyreHeros" w:hAnsi="TeXGyreHeros" w:cs="Arial"/>
                <w:color w:val="000000"/>
                <w:lang w:val="en-CA" w:eastAsia="en-CA"/>
              </w:rPr>
            </w:pPr>
            <w:r w:rsidRPr="00E75F02">
              <w:rPr>
                <w:rFonts w:ascii="TeXGyreHeros" w:hAnsi="TeXGyreHeros" w:cs="Arial"/>
                <w:color w:val="000000"/>
                <w:lang w:val="en-CA" w:eastAsia="en-CA"/>
              </w:rPr>
              <w:t>Current assets</w:t>
            </w:r>
          </w:p>
        </w:tc>
      </w:tr>
      <w:tr w:rsidR="00F549D7" w:rsidRPr="00E75F02" w14:paraId="6FEA1A4B" w14:textId="77777777" w:rsidTr="00F549D7">
        <w:trPr>
          <w:trHeight w:val="349"/>
        </w:trPr>
        <w:tc>
          <w:tcPr>
            <w:tcW w:w="2137" w:type="dxa"/>
            <w:vMerge/>
            <w:tcBorders>
              <w:bottom w:val="nil"/>
            </w:tcBorders>
            <w:shd w:val="clear" w:color="auto" w:fill="auto"/>
            <w:vAlign w:val="bottom"/>
            <w:hideMark/>
          </w:tcPr>
          <w:p w14:paraId="1556FECC" w14:textId="77777777" w:rsidR="00F549D7" w:rsidRPr="00E75F02" w:rsidRDefault="00F549D7" w:rsidP="0064655D">
            <w:pPr>
              <w:rPr>
                <w:rFonts w:ascii="TeXGyreHeros" w:hAnsi="TeXGyreHeros" w:cs="Arial"/>
                <w:color w:val="000000"/>
                <w:lang w:val="en-CA" w:eastAsia="en-CA"/>
              </w:rPr>
            </w:pPr>
          </w:p>
        </w:tc>
        <w:tc>
          <w:tcPr>
            <w:tcW w:w="346" w:type="dxa"/>
            <w:vMerge/>
            <w:tcBorders>
              <w:bottom w:val="nil"/>
            </w:tcBorders>
            <w:vAlign w:val="center"/>
          </w:tcPr>
          <w:p w14:paraId="457998D9" w14:textId="77777777" w:rsidR="00F549D7" w:rsidRPr="00E75F02" w:rsidRDefault="00F549D7" w:rsidP="0064655D">
            <w:pPr>
              <w:jc w:val="center"/>
              <w:rPr>
                <w:rFonts w:ascii="TeXGyreHeros" w:hAnsi="TeXGyreHeros" w:cs="Arial"/>
                <w:color w:val="000000"/>
                <w:lang w:val="en-CA" w:eastAsia="en-CA"/>
              </w:rPr>
            </w:pPr>
          </w:p>
        </w:tc>
        <w:tc>
          <w:tcPr>
            <w:tcW w:w="3039" w:type="dxa"/>
            <w:tcBorders>
              <w:top w:val="single" w:sz="8" w:space="0" w:color="auto"/>
              <w:left w:val="nil"/>
              <w:bottom w:val="nil"/>
              <w:right w:val="nil"/>
            </w:tcBorders>
            <w:shd w:val="clear" w:color="auto" w:fill="auto"/>
            <w:noWrap/>
            <w:hideMark/>
          </w:tcPr>
          <w:p w14:paraId="64E99445" w14:textId="77777777" w:rsidR="00F549D7" w:rsidRPr="00E75F02" w:rsidRDefault="00F549D7" w:rsidP="0064655D">
            <w:pPr>
              <w:jc w:val="center"/>
              <w:rPr>
                <w:rFonts w:ascii="TeXGyreHeros" w:hAnsi="TeXGyreHeros" w:cs="Arial"/>
                <w:color w:val="000000"/>
                <w:lang w:val="en-CA" w:eastAsia="en-CA"/>
              </w:rPr>
            </w:pPr>
            <w:r w:rsidRPr="00E75F02">
              <w:rPr>
                <w:rFonts w:ascii="TeXGyreHeros" w:hAnsi="TeXGyreHeros" w:cs="Arial"/>
                <w:color w:val="000000"/>
                <w:lang w:val="en-CA" w:eastAsia="en-CA"/>
              </w:rPr>
              <w:t>Current liabilities</w:t>
            </w:r>
          </w:p>
        </w:tc>
      </w:tr>
    </w:tbl>
    <w:p w14:paraId="02FF996C" w14:textId="77777777" w:rsidR="00D92C61" w:rsidRPr="00E75F02" w:rsidRDefault="00D92C61" w:rsidP="00012317">
      <w:pPr>
        <w:rPr>
          <w:rFonts w:ascii="TeXGyreHeros" w:hAnsi="TeXGyreHeros" w:cs="Arial"/>
          <w:lang w:val="en-CA"/>
        </w:rPr>
      </w:pPr>
    </w:p>
    <w:p w14:paraId="22AD868C" w14:textId="77777777" w:rsidR="00D92C61" w:rsidRPr="00E75F02" w:rsidRDefault="00D92C61">
      <w:pPr>
        <w:tabs>
          <w:tab w:val="left" w:pos="720"/>
          <w:tab w:val="center" w:pos="1800"/>
          <w:tab w:val="left" w:pos="3060"/>
          <w:tab w:val="left" w:pos="4320"/>
          <w:tab w:val="center" w:pos="5400"/>
          <w:tab w:val="left" w:pos="6660"/>
        </w:tabs>
        <w:rPr>
          <w:rFonts w:ascii="TeXGyreHeros" w:hAnsi="TeXGyreHeros" w:cs="Arial"/>
          <w:lang w:val="en-CA"/>
        </w:rPr>
      </w:pPr>
      <w:r w:rsidRPr="00E75F02">
        <w:rPr>
          <w:rFonts w:ascii="TeXGyreHeros" w:hAnsi="TeXGyreHeros" w:cs="Arial"/>
          <w:lang w:val="en-CA"/>
        </w:rPr>
        <w:tab/>
      </w:r>
      <w:r w:rsidRPr="00E75F02">
        <w:rPr>
          <w:rFonts w:ascii="TeXGyreHeros" w:hAnsi="TeXGyreHeros" w:cs="Arial"/>
          <w:u w:val="single"/>
          <w:lang w:val="en-CA"/>
        </w:rPr>
        <w:tab/>
      </w:r>
      <w:proofErr w:type="spellStart"/>
      <w:r w:rsidRPr="00E75F02">
        <w:rPr>
          <w:rFonts w:ascii="TeXGyreHeros" w:hAnsi="TeXGyreHeros" w:cs="Arial"/>
          <w:u w:val="single"/>
          <w:lang w:val="en-CA"/>
        </w:rPr>
        <w:t>Belliveau</w:t>
      </w:r>
      <w:proofErr w:type="spellEnd"/>
      <w:r w:rsidRPr="00E75F02">
        <w:rPr>
          <w:rFonts w:ascii="TeXGyreHeros" w:hAnsi="TeXGyreHeros" w:cs="Arial"/>
          <w:u w:val="single"/>
          <w:lang w:val="en-CA"/>
        </w:rPr>
        <w:tab/>
      </w:r>
      <w:r w:rsidRPr="00E75F02">
        <w:rPr>
          <w:rFonts w:ascii="TeXGyreHeros" w:hAnsi="TeXGyreHeros" w:cs="Arial"/>
          <w:lang w:val="en-CA"/>
        </w:rPr>
        <w:tab/>
      </w:r>
      <w:r w:rsidRPr="00E75F02">
        <w:rPr>
          <w:rFonts w:ascii="TeXGyreHeros" w:hAnsi="TeXGyreHeros" w:cs="Arial"/>
          <w:u w:val="single"/>
          <w:lang w:val="en-CA"/>
        </w:rPr>
        <w:tab/>
        <w:t>Shields</w:t>
      </w:r>
      <w:r w:rsidRPr="00E75F02">
        <w:rPr>
          <w:rFonts w:ascii="TeXGyreHeros" w:hAnsi="TeXGyreHeros" w:cs="Arial"/>
          <w:u w:val="single"/>
          <w:lang w:val="en-CA"/>
        </w:rPr>
        <w:tab/>
      </w:r>
    </w:p>
    <w:p w14:paraId="760F792F" w14:textId="77777777" w:rsidR="00D92C61" w:rsidRPr="00E75F02" w:rsidRDefault="00D92C61" w:rsidP="00841649">
      <w:pPr>
        <w:tabs>
          <w:tab w:val="left" w:pos="720"/>
          <w:tab w:val="left" w:pos="4320"/>
        </w:tabs>
        <w:rPr>
          <w:rFonts w:ascii="TeXGyreHeros" w:hAnsi="TeXGyreHeros" w:cs="Arial"/>
          <w:lang w:val="en-CA"/>
        </w:rPr>
      </w:pPr>
      <w:r w:rsidRPr="00E75F02">
        <w:rPr>
          <w:rFonts w:ascii="TeXGyreHeros" w:hAnsi="TeXGyreHeros" w:cs="Arial"/>
          <w:lang w:val="en-CA"/>
        </w:rPr>
        <w:tab/>
      </w:r>
    </w:p>
    <w:tbl>
      <w:tblPr>
        <w:tblW w:w="7609" w:type="dxa"/>
        <w:tblInd w:w="817" w:type="dxa"/>
        <w:tblLook w:val="04A0" w:firstRow="1" w:lastRow="0" w:firstColumn="1" w:lastColumn="0" w:noHBand="0" w:noVBand="1"/>
      </w:tblPr>
      <w:tblGrid>
        <w:gridCol w:w="1680"/>
        <w:gridCol w:w="380"/>
        <w:gridCol w:w="633"/>
        <w:gridCol w:w="820"/>
        <w:gridCol w:w="500"/>
        <w:gridCol w:w="1560"/>
        <w:gridCol w:w="380"/>
        <w:gridCol w:w="696"/>
        <w:gridCol w:w="960"/>
      </w:tblGrid>
      <w:tr w:rsidR="00841649" w:rsidRPr="00E75F02" w14:paraId="1894EBEE" w14:textId="77777777" w:rsidTr="00841649">
        <w:trPr>
          <w:trHeight w:val="360"/>
        </w:trPr>
        <w:tc>
          <w:tcPr>
            <w:tcW w:w="1680" w:type="dxa"/>
            <w:tcBorders>
              <w:top w:val="nil"/>
              <w:left w:val="nil"/>
              <w:bottom w:val="single" w:sz="4" w:space="0" w:color="auto"/>
              <w:right w:val="nil"/>
            </w:tcBorders>
            <w:shd w:val="clear" w:color="auto" w:fill="auto"/>
            <w:noWrap/>
            <w:vAlign w:val="bottom"/>
            <w:hideMark/>
          </w:tcPr>
          <w:p w14:paraId="4AA8E620" w14:textId="77777777" w:rsidR="00841649" w:rsidRPr="00E75F02" w:rsidRDefault="00841649" w:rsidP="00841649">
            <w:pPr>
              <w:jc w:val="center"/>
              <w:rPr>
                <w:rFonts w:ascii="TeXGyreHeros" w:hAnsi="TeXGyreHeros" w:cs="Arial"/>
                <w:color w:val="000000"/>
                <w:lang w:val="en-CA" w:eastAsia="en-CA"/>
              </w:rPr>
            </w:pPr>
            <w:r w:rsidRPr="00E75F02">
              <w:rPr>
                <w:rFonts w:ascii="TeXGyreHeros" w:hAnsi="TeXGyreHeros" w:cs="Arial"/>
                <w:color w:val="000000"/>
                <w:lang w:val="en-CA" w:eastAsia="en-CA"/>
              </w:rPr>
              <w:t>$180,000</w:t>
            </w:r>
          </w:p>
        </w:tc>
        <w:tc>
          <w:tcPr>
            <w:tcW w:w="380" w:type="dxa"/>
            <w:vMerge w:val="restart"/>
            <w:tcBorders>
              <w:top w:val="nil"/>
              <w:left w:val="nil"/>
              <w:bottom w:val="nil"/>
              <w:right w:val="nil"/>
            </w:tcBorders>
            <w:shd w:val="clear" w:color="auto" w:fill="auto"/>
            <w:noWrap/>
            <w:vAlign w:val="center"/>
            <w:hideMark/>
          </w:tcPr>
          <w:p w14:paraId="4C9142C0" w14:textId="77777777" w:rsidR="00841649" w:rsidRPr="00E75F02" w:rsidRDefault="00841649" w:rsidP="00841649">
            <w:pPr>
              <w:jc w:val="center"/>
              <w:rPr>
                <w:rFonts w:ascii="TeXGyreHeros" w:hAnsi="TeXGyreHeros" w:cs="Arial"/>
                <w:color w:val="000000"/>
                <w:lang w:val="en-CA" w:eastAsia="en-CA"/>
              </w:rPr>
            </w:pPr>
            <w:r w:rsidRPr="00E75F02">
              <w:rPr>
                <w:rFonts w:ascii="TeXGyreHeros" w:hAnsi="TeXGyreHeros" w:cs="Arial"/>
                <w:color w:val="000000"/>
                <w:lang w:val="en-CA" w:eastAsia="en-CA"/>
              </w:rPr>
              <w:t>=</w:t>
            </w:r>
          </w:p>
        </w:tc>
        <w:tc>
          <w:tcPr>
            <w:tcW w:w="633" w:type="dxa"/>
            <w:vMerge w:val="restart"/>
            <w:tcBorders>
              <w:top w:val="nil"/>
              <w:left w:val="nil"/>
              <w:bottom w:val="nil"/>
              <w:right w:val="nil"/>
            </w:tcBorders>
            <w:shd w:val="clear" w:color="auto" w:fill="auto"/>
            <w:noWrap/>
            <w:vAlign w:val="center"/>
            <w:hideMark/>
          </w:tcPr>
          <w:p w14:paraId="7BBA9384" w14:textId="77777777" w:rsidR="00841649" w:rsidRPr="00E75F02" w:rsidRDefault="00841649" w:rsidP="00231245">
            <w:pPr>
              <w:jc w:val="right"/>
              <w:rPr>
                <w:rFonts w:ascii="TeXGyreHeros" w:hAnsi="TeXGyreHeros" w:cs="Arial"/>
                <w:color w:val="000000"/>
                <w:lang w:val="en-CA" w:eastAsia="en-CA"/>
              </w:rPr>
            </w:pPr>
            <w:r w:rsidRPr="00E75F02">
              <w:rPr>
                <w:rFonts w:ascii="TeXGyreHeros" w:hAnsi="TeXGyreHeros" w:cs="Arial"/>
                <w:color w:val="000000"/>
                <w:lang w:val="en-CA" w:eastAsia="en-CA"/>
              </w:rPr>
              <w:t xml:space="preserve">2.4 </w:t>
            </w:r>
          </w:p>
        </w:tc>
        <w:tc>
          <w:tcPr>
            <w:tcW w:w="820" w:type="dxa"/>
            <w:vMerge w:val="restart"/>
            <w:tcBorders>
              <w:top w:val="nil"/>
              <w:left w:val="nil"/>
              <w:bottom w:val="nil"/>
              <w:right w:val="nil"/>
            </w:tcBorders>
            <w:shd w:val="clear" w:color="auto" w:fill="auto"/>
            <w:noWrap/>
            <w:vAlign w:val="center"/>
            <w:hideMark/>
          </w:tcPr>
          <w:p w14:paraId="3FBA3201" w14:textId="77777777" w:rsidR="00841649" w:rsidRPr="00E75F02" w:rsidRDefault="00841649" w:rsidP="00841649">
            <w:pPr>
              <w:rPr>
                <w:rFonts w:ascii="TeXGyreHeros" w:hAnsi="TeXGyreHeros" w:cs="Arial"/>
                <w:color w:val="000000"/>
                <w:lang w:val="en-CA" w:eastAsia="en-CA"/>
              </w:rPr>
            </w:pPr>
            <w:r w:rsidRPr="00E75F02">
              <w:rPr>
                <w:rFonts w:ascii="TeXGyreHeros" w:hAnsi="TeXGyreHeros" w:cs="Arial"/>
                <w:color w:val="000000"/>
                <w:lang w:val="en-CA" w:eastAsia="en-CA"/>
              </w:rPr>
              <w:t>:1</w:t>
            </w:r>
          </w:p>
        </w:tc>
        <w:tc>
          <w:tcPr>
            <w:tcW w:w="500" w:type="dxa"/>
            <w:tcBorders>
              <w:top w:val="nil"/>
              <w:left w:val="nil"/>
              <w:bottom w:val="nil"/>
              <w:right w:val="nil"/>
            </w:tcBorders>
            <w:shd w:val="clear" w:color="auto" w:fill="auto"/>
            <w:noWrap/>
            <w:vAlign w:val="bottom"/>
            <w:hideMark/>
          </w:tcPr>
          <w:p w14:paraId="651D1E5D" w14:textId="77777777" w:rsidR="00841649" w:rsidRPr="00E75F02" w:rsidRDefault="00841649" w:rsidP="00841649">
            <w:pPr>
              <w:rPr>
                <w:rFonts w:ascii="TeXGyreHeros" w:hAnsi="TeXGyreHeros" w:cs="Arial"/>
                <w:color w:val="000000"/>
                <w:lang w:val="en-CA" w:eastAsia="en-CA"/>
              </w:rPr>
            </w:pPr>
          </w:p>
        </w:tc>
        <w:tc>
          <w:tcPr>
            <w:tcW w:w="1560" w:type="dxa"/>
            <w:tcBorders>
              <w:top w:val="nil"/>
              <w:left w:val="nil"/>
              <w:bottom w:val="single" w:sz="4" w:space="0" w:color="auto"/>
              <w:right w:val="nil"/>
            </w:tcBorders>
            <w:shd w:val="clear" w:color="auto" w:fill="auto"/>
            <w:noWrap/>
            <w:vAlign w:val="bottom"/>
            <w:hideMark/>
          </w:tcPr>
          <w:p w14:paraId="2922B2FF" w14:textId="77777777" w:rsidR="00841649" w:rsidRPr="00E75F02" w:rsidRDefault="00841649" w:rsidP="00841649">
            <w:pPr>
              <w:jc w:val="center"/>
              <w:rPr>
                <w:rFonts w:ascii="TeXGyreHeros" w:hAnsi="TeXGyreHeros" w:cs="Arial"/>
                <w:color w:val="000000"/>
                <w:lang w:val="en-CA" w:eastAsia="en-CA"/>
              </w:rPr>
            </w:pPr>
            <w:r w:rsidRPr="00E75F02">
              <w:rPr>
                <w:rFonts w:ascii="TeXGyreHeros" w:hAnsi="TeXGyreHeros" w:cs="Arial"/>
                <w:color w:val="000000"/>
                <w:lang w:val="en-CA" w:eastAsia="en-CA"/>
              </w:rPr>
              <w:t>$700,000</w:t>
            </w:r>
          </w:p>
        </w:tc>
        <w:tc>
          <w:tcPr>
            <w:tcW w:w="380" w:type="dxa"/>
            <w:vMerge w:val="restart"/>
            <w:tcBorders>
              <w:top w:val="nil"/>
              <w:left w:val="nil"/>
              <w:bottom w:val="nil"/>
              <w:right w:val="nil"/>
            </w:tcBorders>
            <w:shd w:val="clear" w:color="auto" w:fill="auto"/>
            <w:noWrap/>
            <w:vAlign w:val="center"/>
            <w:hideMark/>
          </w:tcPr>
          <w:p w14:paraId="3339B8FA" w14:textId="77777777" w:rsidR="00841649" w:rsidRPr="00E75F02" w:rsidRDefault="00841649" w:rsidP="00841649">
            <w:pPr>
              <w:jc w:val="center"/>
              <w:rPr>
                <w:rFonts w:ascii="TeXGyreHeros" w:hAnsi="TeXGyreHeros" w:cs="Arial"/>
                <w:color w:val="000000"/>
                <w:lang w:val="en-CA" w:eastAsia="en-CA"/>
              </w:rPr>
            </w:pPr>
            <w:r w:rsidRPr="00E75F02">
              <w:rPr>
                <w:rFonts w:ascii="TeXGyreHeros" w:hAnsi="TeXGyreHeros" w:cs="Arial"/>
                <w:color w:val="000000"/>
                <w:lang w:val="en-CA" w:eastAsia="en-CA"/>
              </w:rPr>
              <w:t>=</w:t>
            </w:r>
          </w:p>
        </w:tc>
        <w:tc>
          <w:tcPr>
            <w:tcW w:w="696" w:type="dxa"/>
            <w:vMerge w:val="restart"/>
            <w:tcBorders>
              <w:top w:val="nil"/>
              <w:left w:val="nil"/>
              <w:bottom w:val="nil"/>
              <w:right w:val="nil"/>
            </w:tcBorders>
            <w:shd w:val="clear" w:color="auto" w:fill="auto"/>
            <w:noWrap/>
            <w:vAlign w:val="center"/>
            <w:hideMark/>
          </w:tcPr>
          <w:p w14:paraId="487A2E94" w14:textId="77777777" w:rsidR="00841649" w:rsidRPr="00E75F02" w:rsidRDefault="00841649" w:rsidP="00231245">
            <w:pPr>
              <w:jc w:val="right"/>
              <w:rPr>
                <w:rFonts w:ascii="TeXGyreHeros" w:hAnsi="TeXGyreHeros" w:cs="Arial"/>
                <w:color w:val="000000"/>
                <w:lang w:val="en-CA" w:eastAsia="en-CA"/>
              </w:rPr>
            </w:pPr>
            <w:r w:rsidRPr="00E75F02">
              <w:rPr>
                <w:rFonts w:ascii="TeXGyreHeros" w:hAnsi="TeXGyreHeros" w:cs="Arial"/>
                <w:color w:val="000000"/>
                <w:lang w:val="en-CA" w:eastAsia="en-CA"/>
              </w:rPr>
              <w:t xml:space="preserve"> 2.3 </w:t>
            </w:r>
          </w:p>
        </w:tc>
        <w:tc>
          <w:tcPr>
            <w:tcW w:w="960" w:type="dxa"/>
            <w:vMerge w:val="restart"/>
            <w:tcBorders>
              <w:top w:val="nil"/>
              <w:left w:val="nil"/>
              <w:bottom w:val="nil"/>
              <w:right w:val="nil"/>
            </w:tcBorders>
            <w:shd w:val="clear" w:color="auto" w:fill="auto"/>
            <w:noWrap/>
            <w:vAlign w:val="center"/>
            <w:hideMark/>
          </w:tcPr>
          <w:p w14:paraId="1259C2DA" w14:textId="77777777" w:rsidR="00841649" w:rsidRPr="00E75F02" w:rsidRDefault="00841649" w:rsidP="00841649">
            <w:pPr>
              <w:rPr>
                <w:rFonts w:ascii="TeXGyreHeros" w:hAnsi="TeXGyreHeros" w:cs="Arial"/>
                <w:color w:val="000000"/>
                <w:lang w:val="en-CA" w:eastAsia="en-CA"/>
              </w:rPr>
            </w:pPr>
            <w:r w:rsidRPr="00E75F02">
              <w:rPr>
                <w:rFonts w:ascii="TeXGyreHeros" w:hAnsi="TeXGyreHeros" w:cs="Arial"/>
                <w:color w:val="000000"/>
                <w:lang w:val="en-CA" w:eastAsia="en-CA"/>
              </w:rPr>
              <w:t>:1</w:t>
            </w:r>
          </w:p>
        </w:tc>
      </w:tr>
      <w:tr w:rsidR="00841649" w:rsidRPr="00E75F02" w14:paraId="3007C7F7" w14:textId="77777777" w:rsidTr="00841649">
        <w:trPr>
          <w:trHeight w:val="360"/>
        </w:trPr>
        <w:tc>
          <w:tcPr>
            <w:tcW w:w="1680" w:type="dxa"/>
            <w:tcBorders>
              <w:top w:val="nil"/>
              <w:left w:val="nil"/>
              <w:bottom w:val="nil"/>
              <w:right w:val="nil"/>
            </w:tcBorders>
            <w:shd w:val="clear" w:color="auto" w:fill="auto"/>
            <w:noWrap/>
            <w:vAlign w:val="bottom"/>
            <w:hideMark/>
          </w:tcPr>
          <w:p w14:paraId="242BCEEC" w14:textId="77777777" w:rsidR="00841649" w:rsidRPr="00E75F02" w:rsidRDefault="00841649" w:rsidP="00841649">
            <w:pPr>
              <w:jc w:val="center"/>
              <w:rPr>
                <w:rFonts w:ascii="TeXGyreHeros" w:hAnsi="TeXGyreHeros" w:cs="Arial"/>
                <w:color w:val="000000"/>
                <w:lang w:val="en-CA" w:eastAsia="en-CA"/>
              </w:rPr>
            </w:pPr>
            <w:r w:rsidRPr="00E75F02">
              <w:rPr>
                <w:rFonts w:ascii="TeXGyreHeros" w:hAnsi="TeXGyreHeros" w:cs="Arial"/>
                <w:color w:val="000000"/>
                <w:lang w:val="en-CA" w:eastAsia="en-CA"/>
              </w:rPr>
              <w:t>$75,000</w:t>
            </w:r>
          </w:p>
        </w:tc>
        <w:tc>
          <w:tcPr>
            <w:tcW w:w="380" w:type="dxa"/>
            <w:vMerge/>
            <w:tcBorders>
              <w:top w:val="nil"/>
              <w:left w:val="nil"/>
              <w:bottom w:val="nil"/>
              <w:right w:val="nil"/>
            </w:tcBorders>
            <w:vAlign w:val="center"/>
            <w:hideMark/>
          </w:tcPr>
          <w:p w14:paraId="3FADF5D2" w14:textId="77777777" w:rsidR="00841649" w:rsidRPr="00E75F02" w:rsidRDefault="00841649" w:rsidP="00841649">
            <w:pPr>
              <w:rPr>
                <w:rFonts w:ascii="TeXGyreHeros" w:hAnsi="TeXGyreHeros" w:cs="Arial"/>
                <w:color w:val="000000"/>
                <w:lang w:val="en-CA" w:eastAsia="en-CA"/>
              </w:rPr>
            </w:pPr>
          </w:p>
        </w:tc>
        <w:tc>
          <w:tcPr>
            <w:tcW w:w="633" w:type="dxa"/>
            <w:vMerge/>
            <w:tcBorders>
              <w:top w:val="nil"/>
              <w:left w:val="nil"/>
              <w:bottom w:val="nil"/>
              <w:right w:val="nil"/>
            </w:tcBorders>
            <w:vAlign w:val="center"/>
            <w:hideMark/>
          </w:tcPr>
          <w:p w14:paraId="0FBC5B13" w14:textId="77777777" w:rsidR="00841649" w:rsidRPr="00E75F02" w:rsidRDefault="00841649" w:rsidP="00841649">
            <w:pPr>
              <w:rPr>
                <w:rFonts w:ascii="TeXGyreHeros" w:hAnsi="TeXGyreHeros" w:cs="Arial"/>
                <w:color w:val="000000"/>
                <w:lang w:val="en-CA" w:eastAsia="en-CA"/>
              </w:rPr>
            </w:pPr>
          </w:p>
        </w:tc>
        <w:tc>
          <w:tcPr>
            <w:tcW w:w="820" w:type="dxa"/>
            <w:vMerge/>
            <w:tcBorders>
              <w:top w:val="nil"/>
              <w:left w:val="nil"/>
              <w:bottom w:val="nil"/>
              <w:right w:val="nil"/>
            </w:tcBorders>
            <w:vAlign w:val="center"/>
            <w:hideMark/>
          </w:tcPr>
          <w:p w14:paraId="47FE9CF4" w14:textId="77777777" w:rsidR="00841649" w:rsidRPr="00E75F02" w:rsidRDefault="00841649" w:rsidP="00841649">
            <w:pPr>
              <w:rPr>
                <w:rFonts w:ascii="TeXGyreHeros" w:hAnsi="TeXGyreHeros" w:cs="Arial"/>
                <w:color w:val="000000"/>
                <w:lang w:val="en-CA" w:eastAsia="en-CA"/>
              </w:rPr>
            </w:pPr>
          </w:p>
        </w:tc>
        <w:tc>
          <w:tcPr>
            <w:tcW w:w="500" w:type="dxa"/>
            <w:tcBorders>
              <w:top w:val="nil"/>
              <w:left w:val="nil"/>
              <w:bottom w:val="nil"/>
              <w:right w:val="nil"/>
            </w:tcBorders>
            <w:shd w:val="clear" w:color="auto" w:fill="auto"/>
            <w:noWrap/>
            <w:vAlign w:val="bottom"/>
            <w:hideMark/>
          </w:tcPr>
          <w:p w14:paraId="0DD80733" w14:textId="77777777" w:rsidR="00841649" w:rsidRPr="00E75F02" w:rsidRDefault="00841649" w:rsidP="00841649">
            <w:pPr>
              <w:rPr>
                <w:rFonts w:ascii="TeXGyreHeros" w:hAnsi="TeXGyreHeros" w:cs="Arial"/>
                <w:color w:val="000000"/>
                <w:lang w:val="en-CA" w:eastAsia="en-CA"/>
              </w:rPr>
            </w:pPr>
          </w:p>
        </w:tc>
        <w:tc>
          <w:tcPr>
            <w:tcW w:w="1560" w:type="dxa"/>
            <w:tcBorders>
              <w:top w:val="nil"/>
              <w:left w:val="nil"/>
              <w:bottom w:val="nil"/>
              <w:right w:val="nil"/>
            </w:tcBorders>
            <w:shd w:val="clear" w:color="auto" w:fill="auto"/>
            <w:noWrap/>
            <w:vAlign w:val="bottom"/>
            <w:hideMark/>
          </w:tcPr>
          <w:p w14:paraId="3398D8BD" w14:textId="77777777" w:rsidR="00841649" w:rsidRPr="00E75F02" w:rsidRDefault="00841649" w:rsidP="00841649">
            <w:pPr>
              <w:jc w:val="center"/>
              <w:rPr>
                <w:rFonts w:ascii="TeXGyreHeros" w:hAnsi="TeXGyreHeros" w:cs="Arial"/>
                <w:color w:val="000000"/>
                <w:lang w:val="en-CA" w:eastAsia="en-CA"/>
              </w:rPr>
            </w:pPr>
            <w:r w:rsidRPr="00E75F02">
              <w:rPr>
                <w:rFonts w:ascii="TeXGyreHeros" w:hAnsi="TeXGyreHeros" w:cs="Arial"/>
                <w:color w:val="000000"/>
                <w:lang w:val="en-CA" w:eastAsia="en-CA"/>
              </w:rPr>
              <w:t>$300,000</w:t>
            </w:r>
          </w:p>
        </w:tc>
        <w:tc>
          <w:tcPr>
            <w:tcW w:w="380" w:type="dxa"/>
            <w:vMerge/>
            <w:tcBorders>
              <w:top w:val="nil"/>
              <w:left w:val="nil"/>
              <w:bottom w:val="nil"/>
              <w:right w:val="nil"/>
            </w:tcBorders>
            <w:vAlign w:val="center"/>
            <w:hideMark/>
          </w:tcPr>
          <w:p w14:paraId="09BFA0C2" w14:textId="77777777" w:rsidR="00841649" w:rsidRPr="00E75F02" w:rsidRDefault="00841649" w:rsidP="00841649">
            <w:pPr>
              <w:rPr>
                <w:rFonts w:ascii="TeXGyreHeros" w:hAnsi="TeXGyreHeros" w:cs="Arial"/>
                <w:color w:val="000000"/>
                <w:lang w:val="en-CA" w:eastAsia="en-CA"/>
              </w:rPr>
            </w:pPr>
          </w:p>
        </w:tc>
        <w:tc>
          <w:tcPr>
            <w:tcW w:w="696" w:type="dxa"/>
            <w:vMerge/>
            <w:tcBorders>
              <w:top w:val="nil"/>
              <w:left w:val="nil"/>
              <w:bottom w:val="nil"/>
              <w:right w:val="nil"/>
            </w:tcBorders>
            <w:vAlign w:val="center"/>
            <w:hideMark/>
          </w:tcPr>
          <w:p w14:paraId="1786DAA4" w14:textId="77777777" w:rsidR="00841649" w:rsidRPr="00E75F02" w:rsidRDefault="00841649" w:rsidP="00841649">
            <w:pPr>
              <w:rPr>
                <w:rFonts w:ascii="TeXGyreHeros" w:hAnsi="TeXGyreHeros" w:cs="Arial"/>
                <w:color w:val="000000"/>
                <w:lang w:val="en-CA" w:eastAsia="en-CA"/>
              </w:rPr>
            </w:pPr>
          </w:p>
        </w:tc>
        <w:tc>
          <w:tcPr>
            <w:tcW w:w="960" w:type="dxa"/>
            <w:vMerge/>
            <w:tcBorders>
              <w:top w:val="nil"/>
              <w:left w:val="nil"/>
              <w:bottom w:val="nil"/>
              <w:right w:val="nil"/>
            </w:tcBorders>
            <w:vAlign w:val="center"/>
            <w:hideMark/>
          </w:tcPr>
          <w:p w14:paraId="2B7E86D8" w14:textId="77777777" w:rsidR="00841649" w:rsidRPr="00E75F02" w:rsidRDefault="00841649" w:rsidP="00841649">
            <w:pPr>
              <w:rPr>
                <w:rFonts w:ascii="TeXGyreHeros" w:hAnsi="TeXGyreHeros" w:cs="Arial"/>
                <w:color w:val="000000"/>
                <w:lang w:val="en-CA" w:eastAsia="en-CA"/>
              </w:rPr>
            </w:pPr>
          </w:p>
        </w:tc>
      </w:tr>
    </w:tbl>
    <w:p w14:paraId="358F0AC0" w14:textId="77777777" w:rsidR="00D92C61" w:rsidRPr="00E75F02" w:rsidRDefault="00D92C61">
      <w:pPr>
        <w:tabs>
          <w:tab w:val="left" w:pos="720"/>
          <w:tab w:val="left" w:pos="1080"/>
          <w:tab w:val="left" w:pos="1440"/>
          <w:tab w:val="right" w:pos="8640"/>
        </w:tabs>
        <w:rPr>
          <w:rFonts w:ascii="TeXGyreHeros" w:hAnsi="TeXGyreHeros" w:cs="Arial"/>
          <w:lang w:val="en-CA"/>
        </w:rPr>
      </w:pPr>
    </w:p>
    <w:p w14:paraId="4B9C2E2F" w14:textId="77777777" w:rsidR="00D92C61" w:rsidRPr="00E75F02" w:rsidRDefault="00D92C61">
      <w:pPr>
        <w:tabs>
          <w:tab w:val="left" w:pos="720"/>
          <w:tab w:val="left" w:pos="1080"/>
          <w:tab w:val="left" w:pos="1440"/>
          <w:tab w:val="right" w:pos="8640"/>
        </w:tabs>
        <w:ind w:left="720" w:hanging="720"/>
        <w:jc w:val="both"/>
        <w:rPr>
          <w:rFonts w:ascii="TeXGyreHeros" w:hAnsi="TeXGyreHeros" w:cs="Arial"/>
          <w:lang w:val="en-CA"/>
        </w:rPr>
      </w:pPr>
      <w:r w:rsidRPr="00E75F02">
        <w:rPr>
          <w:rFonts w:ascii="TeXGyreHeros" w:hAnsi="TeXGyreHeros" w:cs="Arial"/>
          <w:lang w:val="en-CA"/>
        </w:rPr>
        <w:tab/>
      </w:r>
      <w:proofErr w:type="spellStart"/>
      <w:r w:rsidRPr="00E75F02">
        <w:rPr>
          <w:rFonts w:ascii="TeXGyreHeros" w:hAnsi="TeXGyreHeros" w:cs="Arial"/>
          <w:lang w:val="en-CA"/>
        </w:rPr>
        <w:t>Belliveau</w:t>
      </w:r>
      <w:proofErr w:type="spellEnd"/>
      <w:r w:rsidRPr="00E75F02">
        <w:rPr>
          <w:rFonts w:ascii="TeXGyreHeros" w:hAnsi="TeXGyreHeros" w:cs="Arial"/>
          <w:lang w:val="en-CA"/>
        </w:rPr>
        <w:t xml:space="preserve"> </w:t>
      </w:r>
      <w:r w:rsidR="00EA51B5" w:rsidRPr="00E75F02">
        <w:rPr>
          <w:rFonts w:ascii="TeXGyreHeros" w:hAnsi="TeXGyreHeros" w:cs="Arial"/>
          <w:lang w:val="en-CA"/>
        </w:rPr>
        <w:t>is slightly</w:t>
      </w:r>
      <w:r w:rsidRPr="00E75F02">
        <w:rPr>
          <w:rFonts w:ascii="TeXGyreHeros" w:hAnsi="TeXGyreHeros" w:cs="Arial"/>
          <w:lang w:val="en-CA"/>
        </w:rPr>
        <w:t xml:space="preserve"> more liquid than Shields as it has a higher current ratio</w:t>
      </w:r>
      <w:r w:rsidR="00A467BA" w:rsidRPr="00E75F02">
        <w:rPr>
          <w:rFonts w:ascii="TeXGyreHeros" w:hAnsi="TeXGyreHeros" w:cs="Arial"/>
          <w:lang w:val="en-CA"/>
        </w:rPr>
        <w:t>, even though its absolute working capital amount is lower</w:t>
      </w:r>
      <w:r w:rsidRPr="00E75F02">
        <w:rPr>
          <w:rFonts w:ascii="TeXGyreHeros" w:hAnsi="TeXGyreHeros" w:cs="Arial"/>
          <w:lang w:val="en-CA"/>
        </w:rPr>
        <w:t>.</w:t>
      </w:r>
    </w:p>
    <w:p w14:paraId="41A49106" w14:textId="77777777" w:rsidR="00A01EDF" w:rsidRPr="00E75F02" w:rsidRDefault="00A01EDF">
      <w:pPr>
        <w:tabs>
          <w:tab w:val="left" w:pos="720"/>
          <w:tab w:val="left" w:pos="1080"/>
          <w:tab w:val="left" w:pos="1440"/>
          <w:tab w:val="right" w:pos="8640"/>
        </w:tabs>
        <w:ind w:left="720" w:hanging="720"/>
        <w:jc w:val="both"/>
        <w:rPr>
          <w:rFonts w:ascii="TeXGyreHeros" w:hAnsi="TeXGyreHeros" w:cs="Arial"/>
          <w:lang w:val="en-CA"/>
        </w:rPr>
      </w:pPr>
    </w:p>
    <w:p w14:paraId="615C65C0" w14:textId="77777777" w:rsidR="00F549D7" w:rsidRPr="00E75F02" w:rsidDel="00F549D7" w:rsidRDefault="00A01EDF" w:rsidP="00A01EDF">
      <w:pPr>
        <w:rPr>
          <w:rFonts w:ascii="TeXGyreHeros" w:hAnsi="TeXGyreHeros" w:cs="Arial"/>
          <w:lang w:val="en-CA"/>
        </w:rPr>
      </w:pPr>
      <w:r w:rsidRPr="00E75F02">
        <w:rPr>
          <w:rFonts w:ascii="TeXGyreHeros" w:hAnsi="TeXGyreHeros" w:cs="Arial"/>
          <w:lang w:val="en-CA"/>
        </w:rPr>
        <w:t>(</w:t>
      </w:r>
      <w:r w:rsidR="00FC7157" w:rsidRPr="00E75F02">
        <w:rPr>
          <w:rFonts w:ascii="TeXGyreHeros" w:hAnsi="TeXGyreHeros" w:cs="Arial"/>
          <w:lang w:val="en-CA"/>
        </w:rPr>
        <w:t>b</w:t>
      </w:r>
      <w:r w:rsidRPr="00E75F02">
        <w:rPr>
          <w:rFonts w:ascii="TeXGyreHeros" w:hAnsi="TeXGyreHeros" w:cs="Arial"/>
          <w:lang w:val="en-CA"/>
        </w:rPr>
        <w:t>)</w:t>
      </w:r>
      <w:r w:rsidRPr="00E75F02">
        <w:rPr>
          <w:rFonts w:ascii="TeXGyreHeros" w:hAnsi="TeXGyreHeros" w:cs="Arial"/>
          <w:lang w:val="en-CA"/>
        </w:rPr>
        <w:tab/>
      </w:r>
    </w:p>
    <w:tbl>
      <w:tblPr>
        <w:tblW w:w="5805" w:type="dxa"/>
        <w:tblInd w:w="817" w:type="dxa"/>
        <w:tblLayout w:type="fixed"/>
        <w:tblLook w:val="04A0" w:firstRow="1" w:lastRow="0" w:firstColumn="1" w:lastColumn="0" w:noHBand="0" w:noVBand="1"/>
      </w:tblPr>
      <w:tblGrid>
        <w:gridCol w:w="2420"/>
        <w:gridCol w:w="346"/>
        <w:gridCol w:w="3039"/>
      </w:tblGrid>
      <w:tr w:rsidR="00F549D7" w:rsidRPr="00E75F02" w14:paraId="64D4B7FC" w14:textId="77777777" w:rsidTr="00F549D7">
        <w:trPr>
          <w:trHeight w:val="315"/>
        </w:trPr>
        <w:tc>
          <w:tcPr>
            <w:tcW w:w="2420" w:type="dxa"/>
            <w:vMerge w:val="restart"/>
            <w:tcBorders>
              <w:top w:val="nil"/>
            </w:tcBorders>
            <w:shd w:val="clear" w:color="auto" w:fill="auto"/>
            <w:vAlign w:val="center"/>
            <w:hideMark/>
          </w:tcPr>
          <w:p w14:paraId="30B85709" w14:textId="77777777" w:rsidR="00F549D7" w:rsidRPr="00E75F02" w:rsidRDefault="00F549D7" w:rsidP="0064655D">
            <w:pPr>
              <w:rPr>
                <w:rFonts w:ascii="TeXGyreHeros" w:hAnsi="TeXGyreHeros" w:cs="Arial"/>
                <w:color w:val="000000"/>
                <w:lang w:val="en-CA" w:eastAsia="en-CA"/>
              </w:rPr>
            </w:pPr>
            <w:r w:rsidRPr="00E75F02">
              <w:rPr>
                <w:rFonts w:ascii="TeXGyreHeros" w:hAnsi="TeXGyreHeros" w:cs="Arial"/>
                <w:color w:val="000000"/>
                <w:lang w:val="en-CA" w:eastAsia="en-CA"/>
              </w:rPr>
              <w:t>Debt to total assets</w:t>
            </w:r>
          </w:p>
        </w:tc>
        <w:tc>
          <w:tcPr>
            <w:tcW w:w="346" w:type="dxa"/>
            <w:vMerge w:val="restart"/>
            <w:tcBorders>
              <w:top w:val="nil"/>
            </w:tcBorders>
            <w:vAlign w:val="center"/>
          </w:tcPr>
          <w:p w14:paraId="2AEFB768" w14:textId="77777777" w:rsidR="00F549D7" w:rsidRPr="00E75F02" w:rsidRDefault="00F549D7" w:rsidP="0064655D">
            <w:pPr>
              <w:jc w:val="center"/>
              <w:rPr>
                <w:rFonts w:ascii="TeXGyreHeros" w:hAnsi="TeXGyreHeros" w:cs="Arial"/>
                <w:color w:val="000000"/>
                <w:lang w:val="en-CA" w:eastAsia="en-CA"/>
              </w:rPr>
            </w:pPr>
            <w:r w:rsidRPr="00E75F02">
              <w:rPr>
                <w:rFonts w:ascii="TeXGyreHeros" w:hAnsi="TeXGyreHeros" w:cs="Arial"/>
                <w:color w:val="000000"/>
                <w:lang w:val="en-CA" w:eastAsia="en-CA"/>
              </w:rPr>
              <w:t>=</w:t>
            </w:r>
          </w:p>
        </w:tc>
        <w:tc>
          <w:tcPr>
            <w:tcW w:w="3039" w:type="dxa"/>
            <w:tcBorders>
              <w:top w:val="nil"/>
              <w:left w:val="nil"/>
              <w:bottom w:val="single" w:sz="8" w:space="0" w:color="auto"/>
              <w:right w:val="nil"/>
            </w:tcBorders>
            <w:shd w:val="clear" w:color="auto" w:fill="auto"/>
            <w:noWrap/>
            <w:vAlign w:val="bottom"/>
            <w:hideMark/>
          </w:tcPr>
          <w:p w14:paraId="495BE107" w14:textId="77777777" w:rsidR="00F549D7" w:rsidRPr="00E75F02" w:rsidRDefault="00F549D7" w:rsidP="0064655D">
            <w:pPr>
              <w:jc w:val="center"/>
              <w:rPr>
                <w:rFonts w:ascii="TeXGyreHeros" w:hAnsi="TeXGyreHeros" w:cs="Arial"/>
                <w:color w:val="000000"/>
                <w:lang w:val="en-CA" w:eastAsia="en-CA"/>
              </w:rPr>
            </w:pPr>
            <w:r w:rsidRPr="00E75F02">
              <w:rPr>
                <w:rFonts w:ascii="TeXGyreHeros" w:hAnsi="TeXGyreHeros" w:cs="Arial"/>
                <w:color w:val="000000"/>
                <w:lang w:val="en-CA" w:eastAsia="en-CA"/>
              </w:rPr>
              <w:t>Total liabilities</w:t>
            </w:r>
          </w:p>
        </w:tc>
      </w:tr>
      <w:tr w:rsidR="00F549D7" w:rsidRPr="00E75F02" w14:paraId="6BB17A2D" w14:textId="77777777" w:rsidTr="00F549D7">
        <w:trPr>
          <w:trHeight w:val="349"/>
        </w:trPr>
        <w:tc>
          <w:tcPr>
            <w:tcW w:w="2420" w:type="dxa"/>
            <w:vMerge/>
            <w:tcBorders>
              <w:bottom w:val="nil"/>
            </w:tcBorders>
            <w:shd w:val="clear" w:color="auto" w:fill="auto"/>
            <w:vAlign w:val="bottom"/>
            <w:hideMark/>
          </w:tcPr>
          <w:p w14:paraId="4FA334B5" w14:textId="77777777" w:rsidR="00F549D7" w:rsidRPr="00E75F02" w:rsidRDefault="00F549D7" w:rsidP="0064655D">
            <w:pPr>
              <w:rPr>
                <w:rFonts w:ascii="TeXGyreHeros" w:hAnsi="TeXGyreHeros" w:cs="Arial"/>
                <w:color w:val="000000"/>
                <w:lang w:val="en-CA" w:eastAsia="en-CA"/>
              </w:rPr>
            </w:pPr>
          </w:p>
        </w:tc>
        <w:tc>
          <w:tcPr>
            <w:tcW w:w="346" w:type="dxa"/>
            <w:vMerge/>
            <w:tcBorders>
              <w:bottom w:val="nil"/>
            </w:tcBorders>
            <w:vAlign w:val="center"/>
          </w:tcPr>
          <w:p w14:paraId="4329EEC0" w14:textId="77777777" w:rsidR="00F549D7" w:rsidRPr="00E75F02" w:rsidRDefault="00F549D7" w:rsidP="0064655D">
            <w:pPr>
              <w:jc w:val="center"/>
              <w:rPr>
                <w:rFonts w:ascii="TeXGyreHeros" w:hAnsi="TeXGyreHeros" w:cs="Arial"/>
                <w:color w:val="000000"/>
                <w:lang w:val="en-CA" w:eastAsia="en-CA"/>
              </w:rPr>
            </w:pPr>
          </w:p>
        </w:tc>
        <w:tc>
          <w:tcPr>
            <w:tcW w:w="3039" w:type="dxa"/>
            <w:tcBorders>
              <w:top w:val="single" w:sz="8" w:space="0" w:color="auto"/>
              <w:left w:val="nil"/>
              <w:bottom w:val="nil"/>
              <w:right w:val="nil"/>
            </w:tcBorders>
            <w:shd w:val="clear" w:color="auto" w:fill="auto"/>
            <w:noWrap/>
            <w:hideMark/>
          </w:tcPr>
          <w:p w14:paraId="3AB92447" w14:textId="77777777" w:rsidR="00F549D7" w:rsidRPr="00E75F02" w:rsidRDefault="00F549D7" w:rsidP="0064655D">
            <w:pPr>
              <w:jc w:val="center"/>
              <w:rPr>
                <w:rFonts w:ascii="TeXGyreHeros" w:hAnsi="TeXGyreHeros" w:cs="Arial"/>
                <w:color w:val="000000"/>
                <w:lang w:val="en-CA" w:eastAsia="en-CA"/>
              </w:rPr>
            </w:pPr>
            <w:r w:rsidRPr="00E75F02">
              <w:rPr>
                <w:rFonts w:ascii="TeXGyreHeros" w:hAnsi="TeXGyreHeros" w:cs="Arial"/>
                <w:color w:val="000000"/>
                <w:lang w:val="en-CA" w:eastAsia="en-CA"/>
              </w:rPr>
              <w:t>Total assets</w:t>
            </w:r>
          </w:p>
        </w:tc>
      </w:tr>
    </w:tbl>
    <w:p w14:paraId="12A90E01" w14:textId="77777777" w:rsidR="00A01EDF" w:rsidRPr="00E75F02" w:rsidRDefault="00A01EDF" w:rsidP="00A01EDF">
      <w:pPr>
        <w:rPr>
          <w:rFonts w:ascii="TeXGyreHeros" w:hAnsi="TeXGyreHeros" w:cs="Arial"/>
          <w:lang w:val="en-CA"/>
        </w:rPr>
      </w:pPr>
    </w:p>
    <w:p w14:paraId="7A8B075D" w14:textId="77777777" w:rsidR="00A01EDF" w:rsidRPr="00E75F02" w:rsidRDefault="00A01EDF" w:rsidP="00A01EDF">
      <w:pPr>
        <w:tabs>
          <w:tab w:val="left" w:pos="720"/>
          <w:tab w:val="center" w:pos="1800"/>
          <w:tab w:val="left" w:pos="3060"/>
          <w:tab w:val="left" w:pos="5954"/>
          <w:tab w:val="center" w:pos="6946"/>
          <w:tab w:val="left" w:pos="7938"/>
        </w:tabs>
        <w:rPr>
          <w:rFonts w:ascii="TeXGyreHeros" w:hAnsi="TeXGyreHeros" w:cs="Arial"/>
          <w:lang w:val="en-CA"/>
        </w:rPr>
      </w:pPr>
      <w:r w:rsidRPr="00E75F02">
        <w:rPr>
          <w:rFonts w:ascii="TeXGyreHeros" w:hAnsi="TeXGyreHeros" w:cs="Arial"/>
          <w:lang w:val="en-CA"/>
        </w:rPr>
        <w:tab/>
      </w:r>
      <w:r w:rsidRPr="00E75F02">
        <w:rPr>
          <w:rFonts w:ascii="TeXGyreHeros" w:hAnsi="TeXGyreHeros" w:cs="Arial"/>
          <w:u w:val="single"/>
          <w:lang w:val="en-CA"/>
        </w:rPr>
        <w:tab/>
      </w:r>
      <w:proofErr w:type="spellStart"/>
      <w:r w:rsidRPr="00E75F02">
        <w:rPr>
          <w:rFonts w:ascii="TeXGyreHeros" w:hAnsi="TeXGyreHeros" w:cs="Arial"/>
          <w:u w:val="single"/>
          <w:lang w:val="en-CA"/>
        </w:rPr>
        <w:t>Belliveau</w:t>
      </w:r>
      <w:proofErr w:type="spellEnd"/>
      <w:r w:rsidRPr="00E75F02">
        <w:rPr>
          <w:rFonts w:ascii="TeXGyreHeros" w:hAnsi="TeXGyreHeros" w:cs="Arial"/>
          <w:u w:val="single"/>
          <w:lang w:val="en-CA"/>
        </w:rPr>
        <w:tab/>
      </w:r>
      <w:r w:rsidRPr="00E75F02">
        <w:rPr>
          <w:rFonts w:ascii="TeXGyreHeros" w:hAnsi="TeXGyreHeros" w:cs="Arial"/>
          <w:lang w:val="en-CA"/>
        </w:rPr>
        <w:tab/>
      </w:r>
      <w:r w:rsidRPr="00E75F02">
        <w:rPr>
          <w:rFonts w:ascii="TeXGyreHeros" w:hAnsi="TeXGyreHeros" w:cs="Arial"/>
          <w:u w:val="single"/>
          <w:lang w:val="en-CA"/>
        </w:rPr>
        <w:tab/>
        <w:t xml:space="preserve">Shields   </w:t>
      </w:r>
      <w:r w:rsidRPr="00E75F02">
        <w:rPr>
          <w:rFonts w:ascii="TeXGyreHeros" w:hAnsi="TeXGyreHeros" w:cs="Arial"/>
          <w:u w:val="single"/>
          <w:lang w:val="en-CA"/>
        </w:rPr>
        <w:tab/>
      </w:r>
    </w:p>
    <w:p w14:paraId="42A6742B" w14:textId="77777777" w:rsidR="00A01EDF" w:rsidRPr="00E75F02" w:rsidRDefault="00A01EDF" w:rsidP="00A01EDF">
      <w:pPr>
        <w:tabs>
          <w:tab w:val="left" w:pos="720"/>
          <w:tab w:val="left" w:pos="4320"/>
        </w:tabs>
        <w:rPr>
          <w:rFonts w:ascii="TeXGyreHeros" w:hAnsi="TeXGyreHeros" w:cs="Arial"/>
          <w:lang w:val="en-CA"/>
        </w:rPr>
      </w:pPr>
    </w:p>
    <w:tbl>
      <w:tblPr>
        <w:tblW w:w="9713" w:type="dxa"/>
        <w:tblInd w:w="738" w:type="dxa"/>
        <w:tblLook w:val="04A0" w:firstRow="1" w:lastRow="0" w:firstColumn="1" w:lastColumn="0" w:noHBand="0" w:noVBand="1"/>
      </w:tblPr>
      <w:tblGrid>
        <w:gridCol w:w="3005"/>
        <w:gridCol w:w="380"/>
        <w:gridCol w:w="1478"/>
        <w:gridCol w:w="260"/>
        <w:gridCol w:w="2966"/>
        <w:gridCol w:w="380"/>
        <w:gridCol w:w="1244"/>
      </w:tblGrid>
      <w:tr w:rsidR="007D7736" w:rsidRPr="00E75F02" w14:paraId="0C78A5AE" w14:textId="77777777" w:rsidTr="007D7736">
        <w:tc>
          <w:tcPr>
            <w:tcW w:w="3005" w:type="dxa"/>
            <w:tcBorders>
              <w:top w:val="nil"/>
              <w:left w:val="nil"/>
              <w:bottom w:val="single" w:sz="4" w:space="0" w:color="auto"/>
              <w:right w:val="nil"/>
            </w:tcBorders>
            <w:shd w:val="clear" w:color="auto" w:fill="auto"/>
            <w:noWrap/>
            <w:vAlign w:val="bottom"/>
            <w:hideMark/>
          </w:tcPr>
          <w:p w14:paraId="06C3795B" w14:textId="77777777" w:rsidR="00A20C1B" w:rsidRPr="00E75F02" w:rsidRDefault="009962F1" w:rsidP="00A01EDF">
            <w:pPr>
              <w:jc w:val="center"/>
              <w:rPr>
                <w:rFonts w:ascii="TeXGyreHeros" w:hAnsi="TeXGyreHeros" w:cs="Arial"/>
                <w:lang w:val="en-CA" w:eastAsia="en-CA"/>
              </w:rPr>
            </w:pPr>
            <w:r w:rsidRPr="00E75F02">
              <w:rPr>
                <w:rFonts w:ascii="TeXGyreHeros" w:hAnsi="TeXGyreHeros" w:cs="Arial"/>
                <w:lang w:val="en-CA" w:eastAsia="en-CA"/>
              </w:rPr>
              <w:t>(</w:t>
            </w:r>
            <w:r w:rsidR="00A20C1B" w:rsidRPr="00E75F02">
              <w:rPr>
                <w:rFonts w:ascii="TeXGyreHeros" w:hAnsi="TeXGyreHeros" w:cs="Arial"/>
                <w:lang w:val="en-CA" w:eastAsia="en-CA"/>
              </w:rPr>
              <w:t>$75,000 + $190,000</w:t>
            </w:r>
            <w:r w:rsidRPr="00E75F02">
              <w:rPr>
                <w:rFonts w:ascii="TeXGyreHeros" w:hAnsi="TeXGyreHeros" w:cs="Arial"/>
                <w:lang w:val="en-CA" w:eastAsia="en-CA"/>
              </w:rPr>
              <w:t>)</w:t>
            </w:r>
          </w:p>
        </w:tc>
        <w:tc>
          <w:tcPr>
            <w:tcW w:w="380" w:type="dxa"/>
            <w:vMerge w:val="restart"/>
            <w:tcBorders>
              <w:top w:val="nil"/>
              <w:left w:val="nil"/>
              <w:bottom w:val="nil"/>
              <w:right w:val="nil"/>
            </w:tcBorders>
            <w:shd w:val="clear" w:color="auto" w:fill="auto"/>
            <w:noWrap/>
            <w:vAlign w:val="center"/>
            <w:hideMark/>
          </w:tcPr>
          <w:p w14:paraId="14134279" w14:textId="77777777" w:rsidR="00A20C1B" w:rsidRPr="00E75F02" w:rsidRDefault="00A20C1B" w:rsidP="00A01EDF">
            <w:pPr>
              <w:jc w:val="center"/>
              <w:rPr>
                <w:rFonts w:ascii="TeXGyreHeros" w:hAnsi="TeXGyreHeros" w:cs="Arial"/>
                <w:color w:val="000000"/>
                <w:lang w:val="en-CA" w:eastAsia="en-CA"/>
              </w:rPr>
            </w:pPr>
            <w:r w:rsidRPr="00E75F02">
              <w:rPr>
                <w:rFonts w:ascii="TeXGyreHeros" w:hAnsi="TeXGyreHeros" w:cs="Arial"/>
                <w:color w:val="000000"/>
                <w:lang w:val="en-CA" w:eastAsia="en-CA"/>
              </w:rPr>
              <w:t>=</w:t>
            </w:r>
          </w:p>
        </w:tc>
        <w:tc>
          <w:tcPr>
            <w:tcW w:w="1478" w:type="dxa"/>
            <w:vMerge w:val="restart"/>
            <w:tcBorders>
              <w:top w:val="nil"/>
              <w:left w:val="nil"/>
              <w:bottom w:val="nil"/>
              <w:right w:val="nil"/>
            </w:tcBorders>
            <w:shd w:val="clear" w:color="auto" w:fill="auto"/>
            <w:noWrap/>
            <w:vAlign w:val="center"/>
            <w:hideMark/>
          </w:tcPr>
          <w:p w14:paraId="41E9C817" w14:textId="77777777" w:rsidR="00A20C1B" w:rsidRPr="00E75F02" w:rsidRDefault="00A20C1B" w:rsidP="00A01EDF">
            <w:pPr>
              <w:rPr>
                <w:rFonts w:ascii="TeXGyreHeros" w:hAnsi="TeXGyreHeros" w:cs="Arial"/>
                <w:color w:val="000000"/>
                <w:lang w:val="en-CA" w:eastAsia="en-CA"/>
              </w:rPr>
            </w:pPr>
            <w:r w:rsidRPr="00E75F02">
              <w:rPr>
                <w:rFonts w:ascii="TeXGyreHeros" w:hAnsi="TeXGyreHeros" w:cs="Arial"/>
                <w:color w:val="000000"/>
                <w:lang w:val="en-CA" w:eastAsia="en-CA"/>
              </w:rPr>
              <w:t>34.0%</w:t>
            </w:r>
          </w:p>
        </w:tc>
        <w:tc>
          <w:tcPr>
            <w:tcW w:w="260" w:type="dxa"/>
            <w:tcBorders>
              <w:top w:val="nil"/>
              <w:left w:val="nil"/>
              <w:bottom w:val="nil"/>
              <w:right w:val="nil"/>
            </w:tcBorders>
            <w:shd w:val="clear" w:color="auto" w:fill="auto"/>
            <w:noWrap/>
            <w:vAlign w:val="bottom"/>
            <w:hideMark/>
          </w:tcPr>
          <w:p w14:paraId="40ADF3AC" w14:textId="77777777" w:rsidR="00A20C1B" w:rsidRPr="00E75F02" w:rsidRDefault="00A20C1B" w:rsidP="00A01EDF">
            <w:pPr>
              <w:rPr>
                <w:rFonts w:ascii="TeXGyreHeros" w:hAnsi="TeXGyreHeros" w:cs="Arial"/>
                <w:lang w:val="en-CA" w:eastAsia="en-CA"/>
              </w:rPr>
            </w:pPr>
          </w:p>
        </w:tc>
        <w:tc>
          <w:tcPr>
            <w:tcW w:w="2966" w:type="dxa"/>
            <w:tcBorders>
              <w:top w:val="nil"/>
              <w:left w:val="nil"/>
              <w:bottom w:val="single" w:sz="4" w:space="0" w:color="auto"/>
              <w:right w:val="nil"/>
            </w:tcBorders>
            <w:shd w:val="clear" w:color="auto" w:fill="auto"/>
            <w:noWrap/>
            <w:vAlign w:val="bottom"/>
            <w:hideMark/>
          </w:tcPr>
          <w:p w14:paraId="6C69D4BD" w14:textId="77777777" w:rsidR="00A20C1B" w:rsidRPr="00E75F02" w:rsidRDefault="009962F1" w:rsidP="009C237C">
            <w:pPr>
              <w:jc w:val="center"/>
              <w:rPr>
                <w:rFonts w:ascii="TeXGyreHeros" w:hAnsi="TeXGyreHeros" w:cs="Arial"/>
                <w:lang w:val="en-CA" w:eastAsia="en-CA"/>
              </w:rPr>
            </w:pPr>
            <w:r w:rsidRPr="00E75F02">
              <w:rPr>
                <w:rFonts w:ascii="TeXGyreHeros" w:hAnsi="TeXGyreHeros" w:cs="Arial"/>
                <w:lang w:val="en-CA" w:eastAsia="en-CA"/>
              </w:rPr>
              <w:t>(</w:t>
            </w:r>
            <w:r w:rsidR="00A20C1B" w:rsidRPr="00E75F02">
              <w:rPr>
                <w:rFonts w:ascii="TeXGyreHeros" w:hAnsi="TeXGyreHeros" w:cs="Arial"/>
                <w:lang w:val="en-CA" w:eastAsia="en-CA"/>
              </w:rPr>
              <w:t>$300,000 + $200,000</w:t>
            </w:r>
            <w:r w:rsidRPr="00E75F02">
              <w:rPr>
                <w:rFonts w:ascii="TeXGyreHeros" w:hAnsi="TeXGyreHeros" w:cs="Arial"/>
                <w:lang w:val="en-CA" w:eastAsia="en-CA"/>
              </w:rPr>
              <w:t>)</w:t>
            </w:r>
          </w:p>
        </w:tc>
        <w:tc>
          <w:tcPr>
            <w:tcW w:w="380" w:type="dxa"/>
            <w:vMerge w:val="restart"/>
            <w:tcBorders>
              <w:top w:val="nil"/>
              <w:left w:val="nil"/>
              <w:bottom w:val="nil"/>
              <w:right w:val="nil"/>
            </w:tcBorders>
            <w:shd w:val="clear" w:color="auto" w:fill="auto"/>
            <w:noWrap/>
            <w:vAlign w:val="center"/>
            <w:hideMark/>
          </w:tcPr>
          <w:p w14:paraId="33134CE6" w14:textId="77777777" w:rsidR="00A20C1B" w:rsidRPr="00E75F02" w:rsidRDefault="00A20C1B" w:rsidP="00A01EDF">
            <w:pPr>
              <w:jc w:val="center"/>
              <w:rPr>
                <w:rFonts w:ascii="TeXGyreHeros" w:hAnsi="TeXGyreHeros" w:cs="Arial"/>
                <w:color w:val="000000"/>
                <w:lang w:val="en-CA" w:eastAsia="en-CA"/>
              </w:rPr>
            </w:pPr>
            <w:r w:rsidRPr="00E75F02">
              <w:rPr>
                <w:rFonts w:ascii="TeXGyreHeros" w:hAnsi="TeXGyreHeros" w:cs="Arial"/>
                <w:color w:val="000000"/>
                <w:lang w:val="en-CA" w:eastAsia="en-CA"/>
              </w:rPr>
              <w:t>=</w:t>
            </w:r>
          </w:p>
        </w:tc>
        <w:tc>
          <w:tcPr>
            <w:tcW w:w="1244" w:type="dxa"/>
            <w:vMerge w:val="restart"/>
            <w:tcBorders>
              <w:top w:val="nil"/>
              <w:left w:val="nil"/>
              <w:bottom w:val="nil"/>
              <w:right w:val="nil"/>
            </w:tcBorders>
            <w:shd w:val="clear" w:color="auto" w:fill="auto"/>
            <w:noWrap/>
            <w:vAlign w:val="center"/>
            <w:hideMark/>
          </w:tcPr>
          <w:p w14:paraId="0679DF50" w14:textId="77777777" w:rsidR="00A20C1B" w:rsidRPr="00E75F02" w:rsidRDefault="00A20C1B" w:rsidP="009C237C">
            <w:pPr>
              <w:rPr>
                <w:rFonts w:ascii="TeXGyreHeros" w:hAnsi="TeXGyreHeros" w:cs="Arial"/>
                <w:color w:val="000000"/>
                <w:lang w:val="en-CA" w:eastAsia="en-CA"/>
              </w:rPr>
            </w:pPr>
            <w:r w:rsidRPr="00E75F02">
              <w:rPr>
                <w:rFonts w:ascii="TeXGyreHeros" w:hAnsi="TeXGyreHeros" w:cs="Arial"/>
                <w:color w:val="000000"/>
                <w:lang w:val="en-CA" w:eastAsia="en-CA"/>
              </w:rPr>
              <w:t>33</w:t>
            </w:r>
            <w:r w:rsidR="008820E7" w:rsidRPr="00E75F02">
              <w:rPr>
                <w:rFonts w:ascii="TeXGyreHeros" w:hAnsi="TeXGyreHeros" w:cs="Arial"/>
                <w:color w:val="000000"/>
                <w:lang w:val="en-CA" w:eastAsia="en-CA"/>
              </w:rPr>
              <w:t>.3</w:t>
            </w:r>
            <w:r w:rsidRPr="00E75F02">
              <w:rPr>
                <w:rFonts w:ascii="TeXGyreHeros" w:hAnsi="TeXGyreHeros" w:cs="Arial"/>
                <w:color w:val="000000"/>
                <w:lang w:val="en-CA" w:eastAsia="en-CA"/>
              </w:rPr>
              <w:t>%</w:t>
            </w:r>
          </w:p>
        </w:tc>
      </w:tr>
      <w:tr w:rsidR="007D7736" w:rsidRPr="00E75F02" w14:paraId="29E0AE06" w14:textId="77777777" w:rsidTr="007D7736">
        <w:trPr>
          <w:trHeight w:val="360"/>
        </w:trPr>
        <w:tc>
          <w:tcPr>
            <w:tcW w:w="3005" w:type="dxa"/>
            <w:tcBorders>
              <w:top w:val="nil"/>
              <w:left w:val="nil"/>
              <w:bottom w:val="nil"/>
              <w:right w:val="nil"/>
            </w:tcBorders>
            <w:shd w:val="clear" w:color="auto" w:fill="auto"/>
            <w:noWrap/>
            <w:vAlign w:val="bottom"/>
            <w:hideMark/>
          </w:tcPr>
          <w:p w14:paraId="0B78BEBC" w14:textId="77777777" w:rsidR="00A20C1B" w:rsidRPr="00E75F02" w:rsidRDefault="009962F1" w:rsidP="00A01EDF">
            <w:pPr>
              <w:jc w:val="center"/>
              <w:rPr>
                <w:rFonts w:ascii="TeXGyreHeros" w:hAnsi="TeXGyreHeros" w:cs="Arial"/>
                <w:lang w:val="en-CA" w:eastAsia="en-CA"/>
              </w:rPr>
            </w:pPr>
            <w:r w:rsidRPr="00E75F02">
              <w:rPr>
                <w:rFonts w:ascii="TeXGyreHeros" w:hAnsi="TeXGyreHeros" w:cs="Arial"/>
                <w:lang w:val="en-CA" w:eastAsia="en-CA"/>
              </w:rPr>
              <w:t>(</w:t>
            </w:r>
            <w:r w:rsidR="00A20C1B" w:rsidRPr="00E75F02">
              <w:rPr>
                <w:rFonts w:ascii="TeXGyreHeros" w:hAnsi="TeXGyreHeros" w:cs="Arial"/>
                <w:lang w:val="en-CA" w:eastAsia="en-CA"/>
              </w:rPr>
              <w:t>$180,000 + $600,000</w:t>
            </w:r>
            <w:r w:rsidRPr="00E75F02">
              <w:rPr>
                <w:rFonts w:ascii="TeXGyreHeros" w:hAnsi="TeXGyreHeros" w:cs="Arial"/>
                <w:lang w:val="en-CA" w:eastAsia="en-CA"/>
              </w:rPr>
              <w:t>)</w:t>
            </w:r>
          </w:p>
        </w:tc>
        <w:tc>
          <w:tcPr>
            <w:tcW w:w="380" w:type="dxa"/>
            <w:vMerge/>
            <w:tcBorders>
              <w:top w:val="nil"/>
              <w:left w:val="nil"/>
              <w:bottom w:val="nil"/>
              <w:right w:val="nil"/>
            </w:tcBorders>
            <w:vAlign w:val="center"/>
            <w:hideMark/>
          </w:tcPr>
          <w:p w14:paraId="3239E074" w14:textId="77777777" w:rsidR="00A20C1B" w:rsidRPr="00E75F02" w:rsidRDefault="00A20C1B" w:rsidP="00A01EDF">
            <w:pPr>
              <w:rPr>
                <w:rFonts w:ascii="TeXGyreHeros" w:hAnsi="TeXGyreHeros" w:cs="Arial"/>
                <w:color w:val="000000"/>
                <w:lang w:val="en-CA" w:eastAsia="en-CA"/>
              </w:rPr>
            </w:pPr>
          </w:p>
        </w:tc>
        <w:tc>
          <w:tcPr>
            <w:tcW w:w="1478" w:type="dxa"/>
            <w:vMerge/>
            <w:tcBorders>
              <w:top w:val="nil"/>
              <w:left w:val="nil"/>
              <w:bottom w:val="nil"/>
              <w:right w:val="nil"/>
            </w:tcBorders>
            <w:vAlign w:val="center"/>
            <w:hideMark/>
          </w:tcPr>
          <w:p w14:paraId="716497C8" w14:textId="77777777" w:rsidR="00A20C1B" w:rsidRPr="00E75F02" w:rsidRDefault="00A20C1B" w:rsidP="00A01EDF">
            <w:pPr>
              <w:rPr>
                <w:rFonts w:ascii="TeXGyreHeros" w:hAnsi="TeXGyreHeros" w:cs="Arial"/>
                <w:color w:val="000000"/>
                <w:lang w:val="en-CA" w:eastAsia="en-CA"/>
              </w:rPr>
            </w:pPr>
          </w:p>
        </w:tc>
        <w:tc>
          <w:tcPr>
            <w:tcW w:w="260" w:type="dxa"/>
            <w:tcBorders>
              <w:top w:val="nil"/>
              <w:left w:val="nil"/>
              <w:bottom w:val="nil"/>
              <w:right w:val="nil"/>
            </w:tcBorders>
            <w:shd w:val="clear" w:color="auto" w:fill="auto"/>
            <w:noWrap/>
            <w:vAlign w:val="bottom"/>
            <w:hideMark/>
          </w:tcPr>
          <w:p w14:paraId="3B1FC519" w14:textId="77777777" w:rsidR="00A20C1B" w:rsidRPr="00E75F02" w:rsidRDefault="00A20C1B" w:rsidP="00A01EDF">
            <w:pPr>
              <w:rPr>
                <w:rFonts w:ascii="TeXGyreHeros" w:hAnsi="TeXGyreHeros" w:cs="Arial"/>
                <w:lang w:val="en-CA" w:eastAsia="en-CA"/>
              </w:rPr>
            </w:pPr>
          </w:p>
        </w:tc>
        <w:tc>
          <w:tcPr>
            <w:tcW w:w="2966" w:type="dxa"/>
            <w:tcBorders>
              <w:top w:val="nil"/>
              <w:left w:val="nil"/>
              <w:bottom w:val="nil"/>
              <w:right w:val="nil"/>
            </w:tcBorders>
            <w:shd w:val="clear" w:color="auto" w:fill="auto"/>
            <w:noWrap/>
            <w:vAlign w:val="bottom"/>
            <w:hideMark/>
          </w:tcPr>
          <w:p w14:paraId="4CD92A38" w14:textId="77777777" w:rsidR="00A20C1B" w:rsidRPr="00E75F02" w:rsidRDefault="009962F1" w:rsidP="009C237C">
            <w:pPr>
              <w:jc w:val="center"/>
              <w:rPr>
                <w:rFonts w:ascii="TeXGyreHeros" w:hAnsi="TeXGyreHeros" w:cs="Arial"/>
                <w:lang w:val="en-CA" w:eastAsia="en-CA"/>
              </w:rPr>
            </w:pPr>
            <w:r w:rsidRPr="00E75F02">
              <w:rPr>
                <w:rFonts w:ascii="TeXGyreHeros" w:hAnsi="TeXGyreHeros" w:cs="Arial"/>
                <w:lang w:val="en-CA" w:eastAsia="en-CA"/>
              </w:rPr>
              <w:t>(</w:t>
            </w:r>
            <w:r w:rsidR="00A20C1B" w:rsidRPr="00E75F02">
              <w:rPr>
                <w:rFonts w:ascii="TeXGyreHeros" w:hAnsi="TeXGyreHeros" w:cs="Arial"/>
                <w:lang w:val="en-CA" w:eastAsia="en-CA"/>
              </w:rPr>
              <w:t>$700,000 + $800,000</w:t>
            </w:r>
            <w:r w:rsidRPr="00E75F02">
              <w:rPr>
                <w:rFonts w:ascii="TeXGyreHeros" w:hAnsi="TeXGyreHeros" w:cs="Arial"/>
                <w:lang w:val="en-CA" w:eastAsia="en-CA"/>
              </w:rPr>
              <w:t>)</w:t>
            </w:r>
          </w:p>
        </w:tc>
        <w:tc>
          <w:tcPr>
            <w:tcW w:w="380" w:type="dxa"/>
            <w:vMerge/>
            <w:tcBorders>
              <w:top w:val="nil"/>
              <w:left w:val="nil"/>
              <w:bottom w:val="nil"/>
              <w:right w:val="nil"/>
            </w:tcBorders>
            <w:vAlign w:val="center"/>
            <w:hideMark/>
          </w:tcPr>
          <w:p w14:paraId="423593E4" w14:textId="77777777" w:rsidR="00A20C1B" w:rsidRPr="00E75F02" w:rsidRDefault="00A20C1B" w:rsidP="00A01EDF">
            <w:pPr>
              <w:rPr>
                <w:rFonts w:ascii="TeXGyreHeros" w:hAnsi="TeXGyreHeros" w:cs="Arial"/>
                <w:color w:val="000000"/>
                <w:lang w:val="en-CA" w:eastAsia="en-CA"/>
              </w:rPr>
            </w:pPr>
          </w:p>
        </w:tc>
        <w:tc>
          <w:tcPr>
            <w:tcW w:w="1244" w:type="dxa"/>
            <w:vMerge/>
            <w:tcBorders>
              <w:top w:val="nil"/>
              <w:left w:val="nil"/>
              <w:bottom w:val="nil"/>
              <w:right w:val="nil"/>
            </w:tcBorders>
            <w:vAlign w:val="center"/>
            <w:hideMark/>
          </w:tcPr>
          <w:p w14:paraId="1C775ABC" w14:textId="77777777" w:rsidR="00A20C1B" w:rsidRPr="00E75F02" w:rsidRDefault="00A20C1B" w:rsidP="00A01EDF">
            <w:pPr>
              <w:rPr>
                <w:rFonts w:ascii="TeXGyreHeros" w:hAnsi="TeXGyreHeros" w:cs="Arial"/>
                <w:color w:val="000000"/>
                <w:lang w:val="en-CA" w:eastAsia="en-CA"/>
              </w:rPr>
            </w:pPr>
          </w:p>
        </w:tc>
      </w:tr>
    </w:tbl>
    <w:p w14:paraId="2B80D9D9" w14:textId="77777777" w:rsidR="00A01EDF" w:rsidRPr="00E75F02" w:rsidRDefault="00A01EDF" w:rsidP="00400EED">
      <w:pPr>
        <w:tabs>
          <w:tab w:val="left" w:pos="720"/>
          <w:tab w:val="left" w:pos="4320"/>
        </w:tabs>
        <w:rPr>
          <w:rFonts w:ascii="TeXGyreHeros" w:hAnsi="TeXGyreHeros" w:cs="Arial"/>
          <w:lang w:val="en-CA"/>
        </w:rPr>
      </w:pPr>
    </w:p>
    <w:p w14:paraId="0932201E" w14:textId="77777777" w:rsidR="00A01EDF" w:rsidRPr="00E75F02" w:rsidRDefault="00A01EDF" w:rsidP="00A01EDF">
      <w:pPr>
        <w:tabs>
          <w:tab w:val="left" w:pos="720"/>
        </w:tabs>
        <w:ind w:left="720" w:hanging="720"/>
        <w:jc w:val="both"/>
        <w:rPr>
          <w:rFonts w:ascii="TeXGyreHeros" w:hAnsi="TeXGyreHeros" w:cs="Arial"/>
          <w:lang w:val="en-CA"/>
        </w:rPr>
      </w:pPr>
      <w:r w:rsidRPr="00E75F02">
        <w:rPr>
          <w:rFonts w:ascii="TeXGyreHeros" w:hAnsi="TeXGyreHeros" w:cs="Arial"/>
          <w:lang w:val="en-CA"/>
        </w:rPr>
        <w:tab/>
      </w:r>
      <w:r w:rsidR="007E242A" w:rsidRPr="00E75F02">
        <w:rPr>
          <w:rFonts w:ascii="TeXGyreHeros" w:hAnsi="TeXGyreHeros" w:cs="Arial"/>
          <w:lang w:val="en-CA"/>
        </w:rPr>
        <w:t>The</w:t>
      </w:r>
      <w:r w:rsidR="008820E7" w:rsidRPr="00E75F02">
        <w:rPr>
          <w:rFonts w:ascii="TeXGyreHeros" w:hAnsi="TeXGyreHeros" w:cs="Arial"/>
          <w:lang w:val="en-CA"/>
        </w:rPr>
        <w:t xml:space="preserve"> </w:t>
      </w:r>
      <w:proofErr w:type="gramStart"/>
      <w:r w:rsidR="008820E7" w:rsidRPr="00E75F02">
        <w:rPr>
          <w:rFonts w:ascii="TeXGyreHeros" w:hAnsi="TeXGyreHeros" w:cs="Arial"/>
          <w:lang w:val="en-CA"/>
        </w:rPr>
        <w:t>d</w:t>
      </w:r>
      <w:r w:rsidR="009C237C" w:rsidRPr="00E75F02">
        <w:rPr>
          <w:rFonts w:ascii="TeXGyreHeros" w:hAnsi="TeXGyreHeros" w:cs="Arial"/>
          <w:lang w:val="en-CA"/>
        </w:rPr>
        <w:t xml:space="preserve">ebt to asset ratios </w:t>
      </w:r>
      <w:r w:rsidR="007E242A" w:rsidRPr="00E75F02">
        <w:rPr>
          <w:rFonts w:ascii="TeXGyreHeros" w:hAnsi="TeXGyreHeros" w:cs="Arial"/>
          <w:lang w:val="en-CA"/>
        </w:rPr>
        <w:t>are</w:t>
      </w:r>
      <w:proofErr w:type="gramEnd"/>
      <w:r w:rsidR="007E242A" w:rsidRPr="00E75F02">
        <w:rPr>
          <w:rFonts w:ascii="TeXGyreHeros" w:hAnsi="TeXGyreHeros" w:cs="Arial"/>
          <w:lang w:val="en-CA"/>
        </w:rPr>
        <w:t xml:space="preserve"> similar </w:t>
      </w:r>
      <w:r w:rsidR="009C237C" w:rsidRPr="00E75F02">
        <w:rPr>
          <w:rFonts w:ascii="TeXGyreHeros" w:hAnsi="TeXGyreHeros" w:cs="Arial"/>
          <w:lang w:val="en-CA"/>
        </w:rPr>
        <w:t xml:space="preserve">and </w:t>
      </w:r>
      <w:r w:rsidR="007E242A" w:rsidRPr="00E75F02">
        <w:rPr>
          <w:rFonts w:ascii="TeXGyreHeros" w:hAnsi="TeXGyreHeros" w:cs="Arial"/>
          <w:lang w:val="en-CA"/>
        </w:rPr>
        <w:t xml:space="preserve">both companies </w:t>
      </w:r>
      <w:r w:rsidR="009C237C" w:rsidRPr="00E75F02">
        <w:rPr>
          <w:rFonts w:ascii="TeXGyreHeros" w:hAnsi="TeXGyreHeros" w:cs="Arial"/>
          <w:lang w:val="en-CA"/>
        </w:rPr>
        <w:t>are solvent.</w:t>
      </w:r>
      <w:r w:rsidRPr="00E75F02">
        <w:rPr>
          <w:rFonts w:ascii="TeXGyreHeros" w:hAnsi="TeXGyreHeros" w:cs="Arial"/>
          <w:lang w:val="en-CA"/>
        </w:rPr>
        <w:t xml:space="preserve"> </w:t>
      </w:r>
      <w:proofErr w:type="gramStart"/>
      <w:r w:rsidRPr="00E75F02">
        <w:rPr>
          <w:rFonts w:ascii="TeXGyreHeros" w:hAnsi="TeXGyreHeros" w:cs="Arial"/>
          <w:lang w:val="en-CA"/>
        </w:rPr>
        <w:t>The lower the percentage of debt to total assets</w:t>
      </w:r>
      <w:r w:rsidR="007E242A" w:rsidRPr="00E75F02">
        <w:rPr>
          <w:rFonts w:ascii="TeXGyreHeros" w:hAnsi="TeXGyreHeros" w:cs="Arial"/>
          <w:lang w:val="en-CA"/>
        </w:rPr>
        <w:t>,</w:t>
      </w:r>
      <w:r w:rsidRPr="00E75F02">
        <w:rPr>
          <w:rFonts w:ascii="TeXGyreHeros" w:hAnsi="TeXGyreHeros" w:cs="Arial"/>
          <w:lang w:val="en-CA"/>
        </w:rPr>
        <w:t xml:space="preserve"> the lower the risk that a company may be unable to pay its debts as they come due.</w:t>
      </w:r>
      <w:proofErr w:type="gramEnd"/>
    </w:p>
    <w:p w14:paraId="6306E0E9" w14:textId="77777777" w:rsidR="00576610" w:rsidRPr="00E75F02" w:rsidRDefault="00576610">
      <w:pPr>
        <w:tabs>
          <w:tab w:val="left" w:pos="720"/>
        </w:tabs>
        <w:ind w:left="720" w:hanging="720"/>
        <w:jc w:val="both"/>
        <w:rPr>
          <w:rFonts w:ascii="TeXGyreHeros" w:hAnsi="TeXGyreHeros" w:cs="Arial"/>
          <w:lang w:val="en-CA"/>
        </w:rPr>
      </w:pPr>
    </w:p>
    <w:p w14:paraId="19EF2576" w14:textId="021E93A8" w:rsidR="00576610" w:rsidRPr="004E2EEB" w:rsidRDefault="006722FE" w:rsidP="00576610">
      <w:pPr>
        <w:rPr>
          <w:rFonts w:ascii="TeXGyreHeros" w:hAnsi="TeXGyreHeros" w:cs="Arial"/>
          <w:b/>
          <w:sz w:val="28"/>
          <w:szCs w:val="28"/>
          <w:lang w:val="en-CA"/>
        </w:rPr>
      </w:pPr>
      <w:r w:rsidRPr="004E2EEB">
        <w:rPr>
          <w:rFonts w:ascii="TeXGyreHeros" w:hAnsi="TeXGyreHeros" w:cs="Arial"/>
          <w:b/>
          <w:sz w:val="28"/>
          <w:szCs w:val="28"/>
          <w:lang w:val="en-CA"/>
        </w:rPr>
        <w:br w:type="page"/>
      </w:r>
      <w:r w:rsidR="00576610" w:rsidRPr="004E2EEB">
        <w:rPr>
          <w:rFonts w:ascii="TeXGyreHeros" w:hAnsi="TeXGyreHeros" w:cs="Arial"/>
          <w:b/>
          <w:sz w:val="28"/>
          <w:szCs w:val="28"/>
          <w:lang w:val="en-CA"/>
        </w:rPr>
        <w:lastRenderedPageBreak/>
        <w:t>PROBLEM 2-</w:t>
      </w:r>
      <w:r w:rsidR="00FC7157" w:rsidRPr="004E2EEB">
        <w:rPr>
          <w:rFonts w:ascii="TeXGyreHeros" w:hAnsi="TeXGyreHeros" w:cs="Arial"/>
          <w:b/>
          <w:sz w:val="28"/>
          <w:szCs w:val="28"/>
          <w:lang w:val="en-CA"/>
        </w:rPr>
        <w:t xml:space="preserve">6B </w:t>
      </w:r>
      <w:r w:rsidR="00576610" w:rsidRPr="004E2EEB">
        <w:rPr>
          <w:rFonts w:ascii="TeXGyreHeros" w:hAnsi="TeXGyreHeros" w:cs="Arial"/>
          <w:b/>
          <w:sz w:val="28"/>
          <w:szCs w:val="28"/>
          <w:lang w:val="en-CA"/>
        </w:rPr>
        <w:t>(</w:t>
      </w:r>
      <w:r w:rsidR="00723527" w:rsidRPr="004E2EEB">
        <w:rPr>
          <w:rFonts w:ascii="TeXGyreHeros" w:hAnsi="TeXGyreHeros" w:cs="Arial"/>
          <w:b/>
          <w:sz w:val="28"/>
          <w:szCs w:val="28"/>
          <w:lang w:val="en-CA"/>
        </w:rPr>
        <w:t>CONTINUED)</w:t>
      </w:r>
    </w:p>
    <w:p w14:paraId="067CD90B" w14:textId="77777777" w:rsidR="00576610" w:rsidRPr="00E75F02" w:rsidRDefault="00576610">
      <w:pPr>
        <w:tabs>
          <w:tab w:val="left" w:pos="720"/>
        </w:tabs>
        <w:ind w:left="720" w:hanging="720"/>
        <w:jc w:val="both"/>
        <w:rPr>
          <w:rFonts w:ascii="TeXGyreHeros" w:hAnsi="TeXGyreHeros" w:cs="Arial"/>
          <w:sz w:val="28"/>
          <w:szCs w:val="28"/>
          <w:lang w:val="en-CA"/>
        </w:rPr>
      </w:pPr>
    </w:p>
    <w:p w14:paraId="7E9F1ECF" w14:textId="77777777" w:rsidR="006B3222" w:rsidRPr="00E75F02" w:rsidRDefault="00D92C61">
      <w:pPr>
        <w:tabs>
          <w:tab w:val="left" w:pos="720"/>
        </w:tabs>
        <w:ind w:left="720" w:hanging="720"/>
        <w:jc w:val="both"/>
        <w:rPr>
          <w:rFonts w:ascii="TeXGyreHeros" w:hAnsi="TeXGyreHeros" w:cs="Arial"/>
          <w:lang w:val="en-CA"/>
        </w:rPr>
      </w:pPr>
      <w:r w:rsidRPr="00E75F02">
        <w:rPr>
          <w:rFonts w:ascii="TeXGyreHeros" w:hAnsi="TeXGyreHeros" w:cs="Arial"/>
          <w:lang w:val="en-CA"/>
        </w:rPr>
        <w:t>(</w:t>
      </w:r>
      <w:r w:rsidR="006B3222" w:rsidRPr="00E75F02">
        <w:rPr>
          <w:rFonts w:ascii="TeXGyreHeros" w:hAnsi="TeXGyreHeros" w:cs="Arial"/>
          <w:lang w:val="en-CA"/>
        </w:rPr>
        <w:t>c</w:t>
      </w:r>
      <w:r w:rsidRPr="00E75F02">
        <w:rPr>
          <w:rFonts w:ascii="TeXGyreHeros" w:hAnsi="TeXGyreHeros" w:cs="Arial"/>
          <w:lang w:val="en-CA"/>
        </w:rPr>
        <w:t>)</w:t>
      </w:r>
    </w:p>
    <w:tbl>
      <w:tblPr>
        <w:tblW w:w="7480" w:type="dxa"/>
        <w:tblInd w:w="817" w:type="dxa"/>
        <w:tblLook w:val="04A0" w:firstRow="1" w:lastRow="0" w:firstColumn="1" w:lastColumn="0" w:noHBand="0" w:noVBand="1"/>
      </w:tblPr>
      <w:tblGrid>
        <w:gridCol w:w="3940"/>
        <w:gridCol w:w="1640"/>
        <w:gridCol w:w="240"/>
        <w:gridCol w:w="1660"/>
      </w:tblGrid>
      <w:tr w:rsidR="006B3222" w:rsidRPr="00E75F02" w14:paraId="33E887DB" w14:textId="77777777" w:rsidTr="006722FE">
        <w:trPr>
          <w:trHeight w:val="360"/>
        </w:trPr>
        <w:tc>
          <w:tcPr>
            <w:tcW w:w="3940" w:type="dxa"/>
            <w:tcBorders>
              <w:top w:val="nil"/>
              <w:left w:val="nil"/>
              <w:bottom w:val="nil"/>
              <w:right w:val="nil"/>
            </w:tcBorders>
            <w:shd w:val="clear" w:color="auto" w:fill="auto"/>
            <w:noWrap/>
            <w:vAlign w:val="bottom"/>
            <w:hideMark/>
          </w:tcPr>
          <w:p w14:paraId="396DE4A9" w14:textId="77777777" w:rsidR="006B3222" w:rsidRPr="00E75F02" w:rsidRDefault="006B3222" w:rsidP="006B3222">
            <w:pPr>
              <w:rPr>
                <w:rFonts w:ascii="TeXGyreHeros" w:hAnsi="TeXGyreHeros" w:cs="Calibri"/>
                <w:color w:val="000000"/>
                <w:lang w:val="en-CA" w:eastAsia="en-CA"/>
              </w:rPr>
            </w:pPr>
          </w:p>
        </w:tc>
        <w:tc>
          <w:tcPr>
            <w:tcW w:w="1640" w:type="dxa"/>
            <w:tcBorders>
              <w:top w:val="nil"/>
              <w:left w:val="nil"/>
              <w:right w:val="nil"/>
            </w:tcBorders>
            <w:shd w:val="clear" w:color="auto" w:fill="auto"/>
            <w:noWrap/>
            <w:vAlign w:val="bottom"/>
            <w:hideMark/>
          </w:tcPr>
          <w:p w14:paraId="47E9EBCE" w14:textId="77777777" w:rsidR="006B3222" w:rsidRPr="00E75F02" w:rsidRDefault="006B3222" w:rsidP="00D82C59">
            <w:pPr>
              <w:jc w:val="right"/>
              <w:rPr>
                <w:rFonts w:ascii="TeXGyreHeros" w:hAnsi="TeXGyreHeros" w:cs="Arial"/>
                <w:color w:val="000000"/>
                <w:u w:val="single"/>
                <w:lang w:val="en-CA" w:eastAsia="en-CA"/>
              </w:rPr>
            </w:pPr>
            <w:proofErr w:type="spellStart"/>
            <w:r w:rsidRPr="00E75F02">
              <w:rPr>
                <w:rFonts w:ascii="TeXGyreHeros" w:hAnsi="TeXGyreHeros" w:cs="Arial"/>
                <w:color w:val="000000"/>
                <w:u w:val="single"/>
                <w:lang w:val="en-CA" w:eastAsia="en-CA"/>
              </w:rPr>
              <w:t>Belliveau</w:t>
            </w:r>
            <w:proofErr w:type="spellEnd"/>
          </w:p>
        </w:tc>
        <w:tc>
          <w:tcPr>
            <w:tcW w:w="240" w:type="dxa"/>
            <w:tcBorders>
              <w:top w:val="nil"/>
              <w:left w:val="nil"/>
              <w:right w:val="nil"/>
            </w:tcBorders>
            <w:shd w:val="clear" w:color="auto" w:fill="auto"/>
            <w:noWrap/>
            <w:vAlign w:val="bottom"/>
            <w:hideMark/>
          </w:tcPr>
          <w:p w14:paraId="74081174" w14:textId="77777777" w:rsidR="006B3222" w:rsidRPr="00E75F02" w:rsidRDefault="006B3222" w:rsidP="00D82C59">
            <w:pPr>
              <w:jc w:val="right"/>
              <w:rPr>
                <w:rFonts w:ascii="TeXGyreHeros" w:hAnsi="TeXGyreHeros" w:cs="Arial"/>
                <w:color w:val="000000"/>
                <w:u w:val="single"/>
                <w:lang w:val="en-CA" w:eastAsia="en-CA"/>
              </w:rPr>
            </w:pPr>
          </w:p>
        </w:tc>
        <w:tc>
          <w:tcPr>
            <w:tcW w:w="1660" w:type="dxa"/>
            <w:tcBorders>
              <w:top w:val="nil"/>
              <w:left w:val="nil"/>
              <w:right w:val="nil"/>
            </w:tcBorders>
            <w:shd w:val="clear" w:color="auto" w:fill="auto"/>
            <w:noWrap/>
            <w:vAlign w:val="bottom"/>
            <w:hideMark/>
          </w:tcPr>
          <w:p w14:paraId="74928440" w14:textId="77777777" w:rsidR="006B3222" w:rsidRPr="00E75F02" w:rsidRDefault="006B3222" w:rsidP="00D82C59">
            <w:pPr>
              <w:jc w:val="right"/>
              <w:rPr>
                <w:rFonts w:ascii="TeXGyreHeros" w:hAnsi="TeXGyreHeros" w:cs="Arial"/>
                <w:color w:val="000000"/>
                <w:u w:val="single"/>
                <w:lang w:val="en-CA" w:eastAsia="en-CA"/>
              </w:rPr>
            </w:pPr>
            <w:r w:rsidRPr="00E75F02">
              <w:rPr>
                <w:rFonts w:ascii="TeXGyreHeros" w:hAnsi="TeXGyreHeros" w:cs="Arial"/>
                <w:color w:val="000000"/>
                <w:u w:val="single"/>
                <w:lang w:val="en-CA" w:eastAsia="en-CA"/>
              </w:rPr>
              <w:t>Shields</w:t>
            </w:r>
          </w:p>
        </w:tc>
      </w:tr>
      <w:tr w:rsidR="006B3222" w:rsidRPr="00E75F02" w14:paraId="3EE75F09" w14:textId="77777777" w:rsidTr="006722FE">
        <w:trPr>
          <w:trHeight w:val="360"/>
        </w:trPr>
        <w:tc>
          <w:tcPr>
            <w:tcW w:w="3940" w:type="dxa"/>
            <w:tcBorders>
              <w:top w:val="nil"/>
              <w:left w:val="nil"/>
              <w:bottom w:val="nil"/>
              <w:right w:val="nil"/>
            </w:tcBorders>
            <w:shd w:val="clear" w:color="auto" w:fill="auto"/>
            <w:noWrap/>
            <w:vAlign w:val="bottom"/>
            <w:hideMark/>
          </w:tcPr>
          <w:p w14:paraId="7AB0B917" w14:textId="77777777" w:rsidR="006B3222" w:rsidRPr="00E75F02" w:rsidRDefault="006B3222" w:rsidP="00DD4C9B">
            <w:pPr>
              <w:ind w:left="613" w:hanging="613"/>
              <w:rPr>
                <w:rFonts w:ascii="TeXGyreHeros" w:hAnsi="TeXGyreHeros" w:cs="Arial"/>
                <w:color w:val="000000"/>
                <w:lang w:val="en-CA" w:eastAsia="en-CA"/>
              </w:rPr>
            </w:pPr>
            <w:r w:rsidRPr="00E75F02">
              <w:rPr>
                <w:rFonts w:ascii="TeXGyreHeros" w:hAnsi="TeXGyreHeros" w:cs="Arial"/>
                <w:color w:val="000000"/>
                <w:lang w:val="en-CA" w:eastAsia="en-CA"/>
              </w:rPr>
              <w:t>S</w:t>
            </w:r>
            <w:r w:rsidR="00DD4C9B">
              <w:rPr>
                <w:rFonts w:ascii="TeXGyreHeros" w:hAnsi="TeXGyreHeros" w:cs="Arial"/>
                <w:color w:val="000000"/>
                <w:lang w:val="en-CA" w:eastAsia="en-CA"/>
              </w:rPr>
              <w:t>ervice</w:t>
            </w:r>
            <w:r w:rsidRPr="00E75F02">
              <w:rPr>
                <w:rFonts w:ascii="TeXGyreHeros" w:hAnsi="TeXGyreHeros" w:cs="Arial"/>
                <w:color w:val="000000"/>
                <w:lang w:val="en-CA" w:eastAsia="en-CA"/>
              </w:rPr>
              <w:t xml:space="preserve"> revenue </w:t>
            </w:r>
          </w:p>
        </w:tc>
        <w:tc>
          <w:tcPr>
            <w:tcW w:w="1640" w:type="dxa"/>
            <w:tcBorders>
              <w:top w:val="nil"/>
              <w:left w:val="nil"/>
              <w:right w:val="nil"/>
            </w:tcBorders>
            <w:shd w:val="clear" w:color="auto" w:fill="auto"/>
            <w:noWrap/>
            <w:vAlign w:val="bottom"/>
            <w:hideMark/>
          </w:tcPr>
          <w:p w14:paraId="68B9B412" w14:textId="77777777" w:rsidR="006B3222" w:rsidRPr="00E75F02" w:rsidRDefault="006B3222" w:rsidP="006722FE">
            <w:pPr>
              <w:jc w:val="right"/>
              <w:rPr>
                <w:rFonts w:ascii="TeXGyreHeros" w:hAnsi="TeXGyreHeros" w:cs="Arial"/>
                <w:color w:val="000000"/>
                <w:u w:val="single"/>
                <w:lang w:val="en-CA" w:eastAsia="en-CA"/>
              </w:rPr>
            </w:pPr>
            <w:r w:rsidRPr="00E75F02">
              <w:rPr>
                <w:rFonts w:ascii="TeXGyreHeros" w:hAnsi="TeXGyreHeros" w:cs="Arial"/>
                <w:color w:val="000000"/>
                <w:u w:val="single"/>
                <w:lang w:val="en-CA" w:eastAsia="en-CA"/>
              </w:rPr>
              <w:t xml:space="preserve">$450,000 </w:t>
            </w:r>
          </w:p>
        </w:tc>
        <w:tc>
          <w:tcPr>
            <w:tcW w:w="240" w:type="dxa"/>
            <w:tcBorders>
              <w:top w:val="nil"/>
              <w:left w:val="nil"/>
              <w:right w:val="nil"/>
            </w:tcBorders>
            <w:shd w:val="clear" w:color="auto" w:fill="auto"/>
            <w:noWrap/>
            <w:vAlign w:val="bottom"/>
            <w:hideMark/>
          </w:tcPr>
          <w:p w14:paraId="373DF52D" w14:textId="77777777" w:rsidR="006B3222" w:rsidRPr="00E75F02" w:rsidRDefault="006B3222" w:rsidP="006722FE">
            <w:pPr>
              <w:jc w:val="right"/>
              <w:rPr>
                <w:rFonts w:ascii="TeXGyreHeros" w:hAnsi="TeXGyreHeros" w:cs="Arial"/>
                <w:color w:val="000000"/>
                <w:u w:val="single"/>
                <w:lang w:val="en-CA" w:eastAsia="en-CA"/>
              </w:rPr>
            </w:pPr>
          </w:p>
        </w:tc>
        <w:tc>
          <w:tcPr>
            <w:tcW w:w="1660" w:type="dxa"/>
            <w:tcBorders>
              <w:top w:val="nil"/>
              <w:left w:val="nil"/>
              <w:right w:val="nil"/>
            </w:tcBorders>
            <w:shd w:val="clear" w:color="auto" w:fill="auto"/>
            <w:noWrap/>
            <w:vAlign w:val="bottom"/>
            <w:hideMark/>
          </w:tcPr>
          <w:p w14:paraId="5EF382A2" w14:textId="77777777" w:rsidR="006B3222" w:rsidRPr="00E75F02" w:rsidRDefault="006B3222" w:rsidP="006722FE">
            <w:pPr>
              <w:jc w:val="right"/>
              <w:rPr>
                <w:rFonts w:ascii="TeXGyreHeros" w:hAnsi="TeXGyreHeros" w:cs="Arial"/>
                <w:color w:val="000000"/>
                <w:u w:val="single"/>
                <w:lang w:val="en-CA" w:eastAsia="en-CA"/>
              </w:rPr>
            </w:pPr>
            <w:r w:rsidRPr="00E75F02">
              <w:rPr>
                <w:rFonts w:ascii="TeXGyreHeros" w:hAnsi="TeXGyreHeros" w:cs="Arial"/>
                <w:color w:val="000000"/>
                <w:u w:val="single"/>
                <w:lang w:val="en-CA" w:eastAsia="en-CA"/>
              </w:rPr>
              <w:t xml:space="preserve">$890,000 </w:t>
            </w:r>
          </w:p>
        </w:tc>
      </w:tr>
      <w:tr w:rsidR="006B3222" w:rsidRPr="00E75F02" w14:paraId="7C9E0F70" w14:textId="77777777" w:rsidTr="006B3222">
        <w:trPr>
          <w:trHeight w:val="360"/>
        </w:trPr>
        <w:tc>
          <w:tcPr>
            <w:tcW w:w="3940" w:type="dxa"/>
            <w:tcBorders>
              <w:top w:val="nil"/>
              <w:left w:val="nil"/>
              <w:bottom w:val="nil"/>
              <w:right w:val="nil"/>
            </w:tcBorders>
            <w:shd w:val="clear" w:color="auto" w:fill="auto"/>
            <w:noWrap/>
            <w:vAlign w:val="bottom"/>
            <w:hideMark/>
          </w:tcPr>
          <w:p w14:paraId="4D35C279" w14:textId="77777777" w:rsidR="006B3222" w:rsidRPr="00E75F02" w:rsidRDefault="006B3222" w:rsidP="006B3222">
            <w:pPr>
              <w:rPr>
                <w:rFonts w:ascii="TeXGyreHeros" w:hAnsi="TeXGyreHeros" w:cs="Arial"/>
                <w:color w:val="000000"/>
                <w:lang w:val="en-CA" w:eastAsia="en-CA"/>
              </w:rPr>
            </w:pPr>
            <w:r w:rsidRPr="00E75F02">
              <w:rPr>
                <w:rFonts w:ascii="TeXGyreHeros" w:hAnsi="TeXGyreHeros" w:cs="Arial"/>
                <w:color w:val="000000"/>
                <w:lang w:val="en-CA" w:eastAsia="en-CA"/>
              </w:rPr>
              <w:t xml:space="preserve">Operating expenses </w:t>
            </w:r>
          </w:p>
        </w:tc>
        <w:tc>
          <w:tcPr>
            <w:tcW w:w="1640" w:type="dxa"/>
            <w:tcBorders>
              <w:top w:val="nil"/>
              <w:left w:val="nil"/>
              <w:bottom w:val="nil"/>
              <w:right w:val="nil"/>
            </w:tcBorders>
            <w:shd w:val="clear" w:color="auto" w:fill="auto"/>
            <w:noWrap/>
            <w:vAlign w:val="bottom"/>
            <w:hideMark/>
          </w:tcPr>
          <w:p w14:paraId="22726C82" w14:textId="77777777" w:rsidR="006B3222" w:rsidRPr="00E75F02" w:rsidRDefault="006B3222" w:rsidP="00DD4C9B">
            <w:pPr>
              <w:jc w:val="right"/>
              <w:rPr>
                <w:rFonts w:ascii="TeXGyreHeros" w:hAnsi="TeXGyreHeros" w:cs="Arial"/>
                <w:color w:val="000000"/>
                <w:lang w:val="en-CA" w:eastAsia="en-CA"/>
              </w:rPr>
            </w:pPr>
            <w:r w:rsidRPr="00E75F02">
              <w:rPr>
                <w:rFonts w:ascii="TeXGyreHeros" w:hAnsi="TeXGyreHeros" w:cs="Arial"/>
                <w:color w:val="000000"/>
                <w:lang w:val="en-CA" w:eastAsia="en-CA"/>
              </w:rPr>
              <w:t xml:space="preserve">     </w:t>
            </w:r>
            <w:r w:rsidR="00DD4C9B">
              <w:rPr>
                <w:rFonts w:ascii="TeXGyreHeros" w:hAnsi="TeXGyreHeros" w:cs="Arial"/>
                <w:color w:val="000000"/>
                <w:lang w:val="en-CA" w:eastAsia="en-CA"/>
              </w:rPr>
              <w:t>39</w:t>
            </w:r>
            <w:r w:rsidR="00DD4C9B" w:rsidRPr="00E75F02">
              <w:rPr>
                <w:rFonts w:ascii="TeXGyreHeros" w:hAnsi="TeXGyreHeros" w:cs="Arial"/>
                <w:color w:val="000000"/>
                <w:lang w:val="en-CA" w:eastAsia="en-CA"/>
              </w:rPr>
              <w:t>0</w:t>
            </w:r>
            <w:r w:rsidRPr="00E75F02">
              <w:rPr>
                <w:rFonts w:ascii="TeXGyreHeros" w:hAnsi="TeXGyreHeros" w:cs="Arial"/>
                <w:color w:val="000000"/>
                <w:lang w:val="en-CA" w:eastAsia="en-CA"/>
              </w:rPr>
              <w:t xml:space="preserve">,000 </w:t>
            </w:r>
          </w:p>
        </w:tc>
        <w:tc>
          <w:tcPr>
            <w:tcW w:w="240" w:type="dxa"/>
            <w:tcBorders>
              <w:top w:val="nil"/>
              <w:left w:val="nil"/>
              <w:bottom w:val="nil"/>
              <w:right w:val="nil"/>
            </w:tcBorders>
            <w:shd w:val="clear" w:color="auto" w:fill="auto"/>
            <w:noWrap/>
            <w:vAlign w:val="bottom"/>
            <w:hideMark/>
          </w:tcPr>
          <w:p w14:paraId="1AB974D2" w14:textId="77777777" w:rsidR="006B3222" w:rsidRPr="00E75F02" w:rsidRDefault="006B3222" w:rsidP="006722FE">
            <w:pPr>
              <w:jc w:val="right"/>
              <w:rPr>
                <w:rFonts w:ascii="TeXGyreHeros" w:hAnsi="TeXGyreHeros" w:cs="Arial"/>
                <w:color w:val="000000"/>
                <w:lang w:val="en-CA" w:eastAsia="en-CA"/>
              </w:rPr>
            </w:pPr>
          </w:p>
        </w:tc>
        <w:tc>
          <w:tcPr>
            <w:tcW w:w="1660" w:type="dxa"/>
            <w:tcBorders>
              <w:top w:val="nil"/>
              <w:left w:val="nil"/>
              <w:bottom w:val="nil"/>
              <w:right w:val="nil"/>
            </w:tcBorders>
            <w:shd w:val="clear" w:color="auto" w:fill="auto"/>
            <w:noWrap/>
            <w:vAlign w:val="bottom"/>
            <w:hideMark/>
          </w:tcPr>
          <w:p w14:paraId="57C35B9A" w14:textId="77777777" w:rsidR="006B3222" w:rsidRPr="00E75F02" w:rsidRDefault="006B3222" w:rsidP="00DD4C9B">
            <w:pPr>
              <w:jc w:val="right"/>
              <w:rPr>
                <w:rFonts w:ascii="TeXGyreHeros" w:hAnsi="TeXGyreHeros" w:cs="Arial"/>
                <w:color w:val="000000"/>
                <w:lang w:val="en-CA" w:eastAsia="en-CA"/>
              </w:rPr>
            </w:pPr>
            <w:r w:rsidRPr="00E75F02">
              <w:rPr>
                <w:rFonts w:ascii="TeXGyreHeros" w:hAnsi="TeXGyreHeros" w:cs="Arial"/>
                <w:color w:val="000000"/>
                <w:lang w:val="en-CA" w:eastAsia="en-CA"/>
              </w:rPr>
              <w:t xml:space="preserve">       </w:t>
            </w:r>
            <w:r w:rsidR="00DD4C9B">
              <w:rPr>
                <w:rFonts w:ascii="TeXGyreHeros" w:hAnsi="TeXGyreHeros" w:cs="Arial"/>
                <w:color w:val="000000"/>
                <w:lang w:val="en-CA" w:eastAsia="en-CA"/>
              </w:rPr>
              <w:t>67</w:t>
            </w:r>
            <w:r w:rsidR="00DD4C9B" w:rsidRPr="00E75F02">
              <w:rPr>
                <w:rFonts w:ascii="TeXGyreHeros" w:hAnsi="TeXGyreHeros" w:cs="Arial"/>
                <w:color w:val="000000"/>
                <w:lang w:val="en-CA" w:eastAsia="en-CA"/>
              </w:rPr>
              <w:t>9</w:t>
            </w:r>
            <w:r w:rsidRPr="00E75F02">
              <w:rPr>
                <w:rFonts w:ascii="TeXGyreHeros" w:hAnsi="TeXGyreHeros" w:cs="Arial"/>
                <w:color w:val="000000"/>
                <w:lang w:val="en-CA" w:eastAsia="en-CA"/>
              </w:rPr>
              <w:t xml:space="preserve">,000 </w:t>
            </w:r>
          </w:p>
        </w:tc>
      </w:tr>
      <w:tr w:rsidR="006B3222" w:rsidRPr="00E75F02" w14:paraId="09A3FAFF" w14:textId="77777777" w:rsidTr="006B3222">
        <w:trPr>
          <w:trHeight w:val="360"/>
        </w:trPr>
        <w:tc>
          <w:tcPr>
            <w:tcW w:w="3940" w:type="dxa"/>
            <w:tcBorders>
              <w:top w:val="nil"/>
              <w:left w:val="nil"/>
              <w:bottom w:val="nil"/>
              <w:right w:val="nil"/>
            </w:tcBorders>
            <w:shd w:val="clear" w:color="auto" w:fill="auto"/>
            <w:noWrap/>
            <w:vAlign w:val="bottom"/>
            <w:hideMark/>
          </w:tcPr>
          <w:p w14:paraId="56C33C7D" w14:textId="77777777" w:rsidR="006B3222" w:rsidRPr="00E75F02" w:rsidRDefault="006B3222" w:rsidP="006B3222">
            <w:pPr>
              <w:rPr>
                <w:rFonts w:ascii="TeXGyreHeros" w:hAnsi="TeXGyreHeros" w:cs="Arial"/>
                <w:color w:val="000000"/>
                <w:lang w:val="en-CA" w:eastAsia="en-CA"/>
              </w:rPr>
            </w:pPr>
            <w:r w:rsidRPr="00E75F02">
              <w:rPr>
                <w:rFonts w:ascii="TeXGyreHeros" w:hAnsi="TeXGyreHeros" w:cs="Arial"/>
                <w:color w:val="000000"/>
                <w:lang w:val="en-CA" w:eastAsia="en-CA"/>
              </w:rPr>
              <w:t xml:space="preserve">Interest expense </w:t>
            </w:r>
          </w:p>
        </w:tc>
        <w:tc>
          <w:tcPr>
            <w:tcW w:w="1640" w:type="dxa"/>
            <w:tcBorders>
              <w:top w:val="nil"/>
              <w:left w:val="nil"/>
              <w:bottom w:val="nil"/>
              <w:right w:val="nil"/>
            </w:tcBorders>
            <w:shd w:val="clear" w:color="auto" w:fill="auto"/>
            <w:noWrap/>
            <w:vAlign w:val="bottom"/>
            <w:hideMark/>
          </w:tcPr>
          <w:p w14:paraId="1AF46A8B" w14:textId="77777777" w:rsidR="006B3222" w:rsidRPr="00E75F02" w:rsidRDefault="006B3222" w:rsidP="006722FE">
            <w:pPr>
              <w:jc w:val="right"/>
              <w:rPr>
                <w:rFonts w:ascii="TeXGyreHeros" w:hAnsi="TeXGyreHeros" w:cs="Arial"/>
                <w:color w:val="000000"/>
                <w:lang w:val="en-CA" w:eastAsia="en-CA"/>
              </w:rPr>
            </w:pPr>
            <w:r w:rsidRPr="00E75F02">
              <w:rPr>
                <w:rFonts w:ascii="TeXGyreHeros" w:hAnsi="TeXGyreHeros" w:cs="Arial"/>
                <w:color w:val="000000"/>
                <w:lang w:val="en-CA" w:eastAsia="en-CA"/>
              </w:rPr>
              <w:t xml:space="preserve">         6,000 </w:t>
            </w:r>
          </w:p>
        </w:tc>
        <w:tc>
          <w:tcPr>
            <w:tcW w:w="240" w:type="dxa"/>
            <w:tcBorders>
              <w:top w:val="nil"/>
              <w:left w:val="nil"/>
              <w:bottom w:val="nil"/>
              <w:right w:val="nil"/>
            </w:tcBorders>
            <w:shd w:val="clear" w:color="auto" w:fill="auto"/>
            <w:noWrap/>
            <w:vAlign w:val="bottom"/>
            <w:hideMark/>
          </w:tcPr>
          <w:p w14:paraId="2DA815E3" w14:textId="77777777" w:rsidR="006B3222" w:rsidRPr="00E75F02" w:rsidRDefault="006B3222" w:rsidP="006722FE">
            <w:pPr>
              <w:jc w:val="right"/>
              <w:rPr>
                <w:rFonts w:ascii="TeXGyreHeros" w:hAnsi="TeXGyreHeros" w:cs="Arial"/>
                <w:color w:val="000000"/>
                <w:lang w:val="en-CA" w:eastAsia="en-CA"/>
              </w:rPr>
            </w:pPr>
          </w:p>
        </w:tc>
        <w:tc>
          <w:tcPr>
            <w:tcW w:w="1660" w:type="dxa"/>
            <w:tcBorders>
              <w:top w:val="nil"/>
              <w:left w:val="nil"/>
              <w:bottom w:val="nil"/>
              <w:right w:val="nil"/>
            </w:tcBorders>
            <w:shd w:val="clear" w:color="auto" w:fill="auto"/>
            <w:noWrap/>
            <w:vAlign w:val="bottom"/>
            <w:hideMark/>
          </w:tcPr>
          <w:p w14:paraId="245C7291" w14:textId="77777777" w:rsidR="006B3222" w:rsidRPr="00E75F02" w:rsidRDefault="006B3222" w:rsidP="006722FE">
            <w:pPr>
              <w:jc w:val="right"/>
              <w:rPr>
                <w:rFonts w:ascii="TeXGyreHeros" w:hAnsi="TeXGyreHeros" w:cs="Arial"/>
                <w:color w:val="000000"/>
                <w:lang w:val="en-CA" w:eastAsia="en-CA"/>
              </w:rPr>
            </w:pPr>
            <w:r w:rsidRPr="00E75F02">
              <w:rPr>
                <w:rFonts w:ascii="TeXGyreHeros" w:hAnsi="TeXGyreHeros" w:cs="Arial"/>
                <w:color w:val="000000"/>
                <w:lang w:val="en-CA" w:eastAsia="en-CA"/>
              </w:rPr>
              <w:t xml:space="preserve">       10,000 </w:t>
            </w:r>
          </w:p>
        </w:tc>
      </w:tr>
      <w:tr w:rsidR="006B3222" w:rsidRPr="00E75F02" w14:paraId="4C961063" w14:textId="77777777" w:rsidTr="006B3222">
        <w:trPr>
          <w:trHeight w:val="360"/>
        </w:trPr>
        <w:tc>
          <w:tcPr>
            <w:tcW w:w="3940" w:type="dxa"/>
            <w:tcBorders>
              <w:top w:val="nil"/>
              <w:left w:val="nil"/>
              <w:bottom w:val="nil"/>
              <w:right w:val="nil"/>
            </w:tcBorders>
            <w:shd w:val="clear" w:color="auto" w:fill="auto"/>
            <w:noWrap/>
            <w:vAlign w:val="bottom"/>
            <w:hideMark/>
          </w:tcPr>
          <w:p w14:paraId="72E0C5B3" w14:textId="77777777" w:rsidR="006B3222" w:rsidRPr="00E75F02" w:rsidRDefault="006B3222" w:rsidP="006B3222">
            <w:pPr>
              <w:rPr>
                <w:rFonts w:ascii="TeXGyreHeros" w:hAnsi="TeXGyreHeros" w:cs="Arial"/>
                <w:color w:val="000000"/>
                <w:lang w:val="en-CA" w:eastAsia="en-CA"/>
              </w:rPr>
            </w:pPr>
            <w:r w:rsidRPr="00E75F02">
              <w:rPr>
                <w:rFonts w:ascii="TeXGyreHeros" w:hAnsi="TeXGyreHeros" w:cs="Arial"/>
                <w:color w:val="000000"/>
                <w:lang w:val="en-CA" w:eastAsia="en-CA"/>
              </w:rPr>
              <w:t xml:space="preserve">Income tax expense </w:t>
            </w:r>
          </w:p>
        </w:tc>
        <w:tc>
          <w:tcPr>
            <w:tcW w:w="1640" w:type="dxa"/>
            <w:tcBorders>
              <w:top w:val="nil"/>
              <w:left w:val="nil"/>
              <w:bottom w:val="nil"/>
              <w:right w:val="nil"/>
            </w:tcBorders>
            <w:shd w:val="clear" w:color="auto" w:fill="auto"/>
            <w:noWrap/>
            <w:vAlign w:val="bottom"/>
            <w:hideMark/>
          </w:tcPr>
          <w:p w14:paraId="340D65A8" w14:textId="77777777" w:rsidR="006B3222" w:rsidRPr="00E75F02" w:rsidRDefault="006B3222" w:rsidP="00232EDD">
            <w:pPr>
              <w:jc w:val="right"/>
              <w:rPr>
                <w:rFonts w:ascii="TeXGyreHeros" w:hAnsi="TeXGyreHeros" w:cs="Arial"/>
                <w:color w:val="000000"/>
                <w:u w:val="single"/>
                <w:lang w:val="en-CA" w:eastAsia="en-CA"/>
              </w:rPr>
            </w:pPr>
            <w:r w:rsidRPr="00E75F02">
              <w:rPr>
                <w:rFonts w:ascii="TeXGyreHeros" w:hAnsi="TeXGyreHeros" w:cs="Arial"/>
                <w:color w:val="000000"/>
                <w:u w:val="single"/>
                <w:lang w:val="en-CA" w:eastAsia="en-CA"/>
              </w:rPr>
              <w:t xml:space="preserve">   10,000 </w:t>
            </w:r>
          </w:p>
        </w:tc>
        <w:tc>
          <w:tcPr>
            <w:tcW w:w="240" w:type="dxa"/>
            <w:tcBorders>
              <w:top w:val="nil"/>
              <w:left w:val="nil"/>
              <w:bottom w:val="nil"/>
              <w:right w:val="nil"/>
            </w:tcBorders>
            <w:shd w:val="clear" w:color="auto" w:fill="auto"/>
            <w:noWrap/>
            <w:vAlign w:val="bottom"/>
            <w:hideMark/>
          </w:tcPr>
          <w:p w14:paraId="01019ACD" w14:textId="77777777" w:rsidR="006B3222" w:rsidRPr="00E75F02" w:rsidRDefault="006B3222" w:rsidP="006722FE">
            <w:pPr>
              <w:jc w:val="right"/>
              <w:rPr>
                <w:rFonts w:ascii="TeXGyreHeros" w:hAnsi="TeXGyreHeros" w:cs="Arial"/>
                <w:color w:val="000000"/>
                <w:u w:val="single"/>
                <w:lang w:val="en-CA" w:eastAsia="en-CA"/>
              </w:rPr>
            </w:pPr>
          </w:p>
        </w:tc>
        <w:tc>
          <w:tcPr>
            <w:tcW w:w="1660" w:type="dxa"/>
            <w:tcBorders>
              <w:top w:val="nil"/>
              <w:left w:val="nil"/>
              <w:bottom w:val="nil"/>
              <w:right w:val="nil"/>
            </w:tcBorders>
            <w:shd w:val="clear" w:color="auto" w:fill="auto"/>
            <w:noWrap/>
            <w:vAlign w:val="bottom"/>
            <w:hideMark/>
          </w:tcPr>
          <w:p w14:paraId="359C69DD" w14:textId="77777777" w:rsidR="006B3222" w:rsidRPr="00E75F02" w:rsidRDefault="006B3222" w:rsidP="00232EDD">
            <w:pPr>
              <w:jc w:val="right"/>
              <w:rPr>
                <w:rFonts w:ascii="TeXGyreHeros" w:hAnsi="TeXGyreHeros" w:cs="Arial"/>
                <w:color w:val="000000"/>
                <w:u w:val="single"/>
                <w:lang w:val="en-CA" w:eastAsia="en-CA"/>
              </w:rPr>
            </w:pPr>
            <w:r w:rsidRPr="00E75F02">
              <w:rPr>
                <w:rFonts w:ascii="TeXGyreHeros" w:hAnsi="TeXGyreHeros" w:cs="Arial"/>
                <w:color w:val="000000"/>
                <w:u w:val="single"/>
                <w:lang w:val="en-CA" w:eastAsia="en-CA"/>
              </w:rPr>
              <w:t xml:space="preserve">    65,000 </w:t>
            </w:r>
          </w:p>
        </w:tc>
      </w:tr>
      <w:tr w:rsidR="006B3222" w:rsidRPr="00E75F02" w14:paraId="4FB394DC" w14:textId="77777777" w:rsidTr="006722FE">
        <w:trPr>
          <w:trHeight w:val="360"/>
        </w:trPr>
        <w:tc>
          <w:tcPr>
            <w:tcW w:w="3940" w:type="dxa"/>
            <w:tcBorders>
              <w:top w:val="nil"/>
              <w:left w:val="nil"/>
              <w:bottom w:val="nil"/>
              <w:right w:val="nil"/>
            </w:tcBorders>
            <w:shd w:val="clear" w:color="auto" w:fill="auto"/>
            <w:noWrap/>
            <w:vAlign w:val="bottom"/>
            <w:hideMark/>
          </w:tcPr>
          <w:p w14:paraId="33FF87BF" w14:textId="77777777" w:rsidR="006B3222" w:rsidRPr="00E75F02" w:rsidRDefault="006B3222" w:rsidP="006B3222">
            <w:pPr>
              <w:rPr>
                <w:rFonts w:ascii="TeXGyreHeros" w:hAnsi="TeXGyreHeros" w:cs="Arial"/>
                <w:color w:val="000000"/>
                <w:lang w:val="en-CA" w:eastAsia="en-CA"/>
              </w:rPr>
            </w:pPr>
            <w:r w:rsidRPr="00E75F02">
              <w:rPr>
                <w:rFonts w:ascii="TeXGyreHeros" w:hAnsi="TeXGyreHeros" w:cs="Arial"/>
                <w:color w:val="000000"/>
                <w:lang w:val="en-CA" w:eastAsia="en-CA"/>
              </w:rPr>
              <w:t>Total expenses</w:t>
            </w:r>
          </w:p>
        </w:tc>
        <w:tc>
          <w:tcPr>
            <w:tcW w:w="1640" w:type="dxa"/>
            <w:tcBorders>
              <w:left w:val="nil"/>
              <w:right w:val="nil"/>
            </w:tcBorders>
            <w:shd w:val="clear" w:color="auto" w:fill="auto"/>
            <w:noWrap/>
            <w:vAlign w:val="bottom"/>
            <w:hideMark/>
          </w:tcPr>
          <w:p w14:paraId="6D0785CC" w14:textId="77777777" w:rsidR="006B3222" w:rsidRPr="00E75F02" w:rsidRDefault="006B3222" w:rsidP="00232EDD">
            <w:pPr>
              <w:jc w:val="right"/>
              <w:rPr>
                <w:rFonts w:ascii="TeXGyreHeros" w:hAnsi="TeXGyreHeros" w:cs="Arial"/>
                <w:color w:val="000000"/>
                <w:u w:val="single"/>
                <w:lang w:val="en-CA" w:eastAsia="en-CA"/>
              </w:rPr>
            </w:pPr>
            <w:r w:rsidRPr="00E75F02">
              <w:rPr>
                <w:rFonts w:ascii="TeXGyreHeros" w:hAnsi="TeXGyreHeros" w:cs="Arial"/>
                <w:color w:val="000000"/>
                <w:u w:val="single"/>
                <w:lang w:val="en-CA" w:eastAsia="en-CA"/>
              </w:rPr>
              <w:t xml:space="preserve"> 406,000 </w:t>
            </w:r>
          </w:p>
        </w:tc>
        <w:tc>
          <w:tcPr>
            <w:tcW w:w="240" w:type="dxa"/>
            <w:tcBorders>
              <w:left w:val="nil"/>
              <w:right w:val="nil"/>
            </w:tcBorders>
            <w:shd w:val="clear" w:color="auto" w:fill="auto"/>
            <w:noWrap/>
            <w:vAlign w:val="bottom"/>
            <w:hideMark/>
          </w:tcPr>
          <w:p w14:paraId="54A4D406" w14:textId="77777777" w:rsidR="006B3222" w:rsidRPr="00E75F02" w:rsidRDefault="006B3222" w:rsidP="006722FE">
            <w:pPr>
              <w:jc w:val="right"/>
              <w:rPr>
                <w:rFonts w:ascii="TeXGyreHeros" w:hAnsi="TeXGyreHeros" w:cs="Arial"/>
                <w:color w:val="000000"/>
                <w:u w:val="single"/>
                <w:lang w:val="en-CA" w:eastAsia="en-CA"/>
              </w:rPr>
            </w:pPr>
          </w:p>
        </w:tc>
        <w:tc>
          <w:tcPr>
            <w:tcW w:w="1660" w:type="dxa"/>
            <w:tcBorders>
              <w:left w:val="nil"/>
              <w:right w:val="nil"/>
            </w:tcBorders>
            <w:shd w:val="clear" w:color="auto" w:fill="auto"/>
            <w:noWrap/>
            <w:vAlign w:val="bottom"/>
            <w:hideMark/>
          </w:tcPr>
          <w:p w14:paraId="5266E031" w14:textId="77777777" w:rsidR="006B3222" w:rsidRPr="00E75F02" w:rsidRDefault="006B3222" w:rsidP="00232EDD">
            <w:pPr>
              <w:jc w:val="right"/>
              <w:rPr>
                <w:rFonts w:ascii="TeXGyreHeros" w:hAnsi="TeXGyreHeros" w:cs="Arial"/>
                <w:color w:val="000000"/>
                <w:u w:val="single"/>
                <w:lang w:val="en-CA" w:eastAsia="en-CA"/>
              </w:rPr>
            </w:pPr>
            <w:r w:rsidRPr="00E75F02">
              <w:rPr>
                <w:rFonts w:ascii="TeXGyreHeros" w:hAnsi="TeXGyreHeros" w:cs="Arial"/>
                <w:color w:val="000000"/>
                <w:u w:val="single"/>
                <w:lang w:val="en-CA" w:eastAsia="en-CA"/>
              </w:rPr>
              <w:t xml:space="preserve">  754,000 </w:t>
            </w:r>
          </w:p>
        </w:tc>
      </w:tr>
      <w:tr w:rsidR="006B3222" w:rsidRPr="00E75F02" w14:paraId="503376F5" w14:textId="77777777" w:rsidTr="006722FE">
        <w:trPr>
          <w:trHeight w:val="375"/>
        </w:trPr>
        <w:tc>
          <w:tcPr>
            <w:tcW w:w="3940" w:type="dxa"/>
            <w:tcBorders>
              <w:top w:val="nil"/>
              <w:left w:val="nil"/>
              <w:bottom w:val="nil"/>
              <w:right w:val="nil"/>
            </w:tcBorders>
            <w:shd w:val="clear" w:color="auto" w:fill="auto"/>
            <w:noWrap/>
            <w:vAlign w:val="bottom"/>
            <w:hideMark/>
          </w:tcPr>
          <w:p w14:paraId="3762ACB1" w14:textId="77777777" w:rsidR="006B3222" w:rsidRPr="00E75F02" w:rsidRDefault="009010C4" w:rsidP="006B3222">
            <w:pPr>
              <w:rPr>
                <w:rFonts w:ascii="TeXGyreHeros" w:hAnsi="TeXGyreHeros" w:cs="Arial"/>
                <w:color w:val="000000"/>
                <w:lang w:val="en-CA" w:eastAsia="en-CA"/>
              </w:rPr>
            </w:pPr>
            <w:r w:rsidRPr="00E75F02">
              <w:rPr>
                <w:rFonts w:ascii="TeXGyreHeros" w:hAnsi="TeXGyreHeros" w:cs="Arial"/>
                <w:color w:val="000000"/>
                <w:lang w:val="en-CA" w:eastAsia="en-CA"/>
              </w:rPr>
              <w:t>Net income</w:t>
            </w:r>
          </w:p>
        </w:tc>
        <w:tc>
          <w:tcPr>
            <w:tcW w:w="1640" w:type="dxa"/>
            <w:tcBorders>
              <w:top w:val="nil"/>
              <w:left w:val="nil"/>
              <w:right w:val="nil"/>
            </w:tcBorders>
            <w:shd w:val="clear" w:color="auto" w:fill="auto"/>
            <w:noWrap/>
            <w:vAlign w:val="bottom"/>
            <w:hideMark/>
          </w:tcPr>
          <w:p w14:paraId="5F87C3F0" w14:textId="77777777" w:rsidR="006B3222" w:rsidRPr="00E75F02" w:rsidRDefault="006B3222" w:rsidP="00232EDD">
            <w:pPr>
              <w:jc w:val="right"/>
              <w:rPr>
                <w:rFonts w:ascii="TeXGyreHeros" w:hAnsi="TeXGyreHeros" w:cs="Arial"/>
                <w:color w:val="000000"/>
                <w:u w:val="double"/>
                <w:lang w:val="en-CA" w:eastAsia="en-CA"/>
              </w:rPr>
            </w:pPr>
            <w:r w:rsidRPr="00E75F02">
              <w:rPr>
                <w:rFonts w:ascii="TeXGyreHeros" w:hAnsi="TeXGyreHeros" w:cs="Arial"/>
                <w:color w:val="000000"/>
                <w:u w:val="double"/>
                <w:lang w:val="en-CA" w:eastAsia="en-CA"/>
              </w:rPr>
              <w:t xml:space="preserve">$ 44,000 </w:t>
            </w:r>
          </w:p>
        </w:tc>
        <w:tc>
          <w:tcPr>
            <w:tcW w:w="240" w:type="dxa"/>
            <w:tcBorders>
              <w:top w:val="nil"/>
              <w:left w:val="nil"/>
              <w:right w:val="nil"/>
            </w:tcBorders>
            <w:shd w:val="clear" w:color="auto" w:fill="auto"/>
            <w:noWrap/>
            <w:vAlign w:val="bottom"/>
            <w:hideMark/>
          </w:tcPr>
          <w:p w14:paraId="7674AC85" w14:textId="77777777" w:rsidR="006B3222" w:rsidRPr="00E75F02" w:rsidRDefault="006B3222" w:rsidP="006722FE">
            <w:pPr>
              <w:jc w:val="right"/>
              <w:rPr>
                <w:rFonts w:ascii="TeXGyreHeros" w:hAnsi="TeXGyreHeros" w:cs="Arial"/>
                <w:color w:val="000000"/>
                <w:u w:val="double"/>
                <w:lang w:val="en-CA" w:eastAsia="en-CA"/>
              </w:rPr>
            </w:pPr>
          </w:p>
        </w:tc>
        <w:tc>
          <w:tcPr>
            <w:tcW w:w="1660" w:type="dxa"/>
            <w:tcBorders>
              <w:top w:val="nil"/>
              <w:left w:val="nil"/>
              <w:right w:val="nil"/>
            </w:tcBorders>
            <w:shd w:val="clear" w:color="auto" w:fill="auto"/>
            <w:noWrap/>
            <w:vAlign w:val="bottom"/>
            <w:hideMark/>
          </w:tcPr>
          <w:p w14:paraId="750B5E74" w14:textId="77777777" w:rsidR="006B3222" w:rsidRPr="00E75F02" w:rsidRDefault="006B3222" w:rsidP="00232EDD">
            <w:pPr>
              <w:jc w:val="right"/>
              <w:rPr>
                <w:rFonts w:ascii="TeXGyreHeros" w:hAnsi="TeXGyreHeros" w:cs="Arial"/>
                <w:color w:val="000000"/>
                <w:u w:val="double"/>
                <w:lang w:val="en-CA" w:eastAsia="en-CA"/>
              </w:rPr>
            </w:pPr>
            <w:r w:rsidRPr="00E75F02">
              <w:rPr>
                <w:rFonts w:ascii="TeXGyreHeros" w:hAnsi="TeXGyreHeros" w:cs="Arial"/>
                <w:color w:val="000000"/>
                <w:u w:val="double"/>
                <w:lang w:val="en-CA" w:eastAsia="en-CA"/>
              </w:rPr>
              <w:t xml:space="preserve">$136,000 </w:t>
            </w:r>
          </w:p>
        </w:tc>
      </w:tr>
    </w:tbl>
    <w:p w14:paraId="616787B8" w14:textId="77777777" w:rsidR="006B3222" w:rsidRPr="00E75F02" w:rsidRDefault="006B3222">
      <w:pPr>
        <w:tabs>
          <w:tab w:val="left" w:pos="720"/>
        </w:tabs>
        <w:ind w:left="720" w:hanging="720"/>
        <w:jc w:val="both"/>
        <w:rPr>
          <w:rFonts w:ascii="TeXGyreHeros" w:hAnsi="TeXGyreHeros" w:cs="Arial"/>
          <w:lang w:val="en-CA"/>
        </w:rPr>
      </w:pPr>
    </w:p>
    <w:tbl>
      <w:tblPr>
        <w:tblW w:w="8506" w:type="dxa"/>
        <w:tblInd w:w="817" w:type="dxa"/>
        <w:tblLook w:val="04A0" w:firstRow="1" w:lastRow="0" w:firstColumn="1" w:lastColumn="0" w:noHBand="0" w:noVBand="1"/>
      </w:tblPr>
      <w:tblGrid>
        <w:gridCol w:w="3260"/>
        <w:gridCol w:w="4820"/>
        <w:gridCol w:w="426"/>
      </w:tblGrid>
      <w:tr w:rsidR="006B3222" w:rsidRPr="00E75F02" w14:paraId="4ECB2923" w14:textId="77777777" w:rsidTr="00E75F02">
        <w:trPr>
          <w:gridAfter w:val="1"/>
          <w:wAfter w:w="426" w:type="dxa"/>
          <w:trHeight w:val="360"/>
        </w:trPr>
        <w:tc>
          <w:tcPr>
            <w:tcW w:w="3260" w:type="dxa"/>
            <w:vMerge w:val="restart"/>
            <w:tcBorders>
              <w:top w:val="nil"/>
              <w:left w:val="nil"/>
              <w:right w:val="nil"/>
            </w:tcBorders>
            <w:shd w:val="clear" w:color="auto" w:fill="auto"/>
            <w:noWrap/>
            <w:vAlign w:val="center"/>
            <w:hideMark/>
          </w:tcPr>
          <w:p w14:paraId="5BCE7B34" w14:textId="77777777" w:rsidR="006B3222" w:rsidRPr="00E75F02" w:rsidRDefault="00F6561F" w:rsidP="00F6561F">
            <w:pPr>
              <w:ind w:left="317" w:hanging="284"/>
              <w:rPr>
                <w:rFonts w:ascii="TeXGyreHeros" w:hAnsi="TeXGyreHeros" w:cs="Arial"/>
                <w:color w:val="000000"/>
                <w:lang w:val="en-CA" w:eastAsia="en-CA"/>
              </w:rPr>
            </w:pPr>
            <w:r>
              <w:rPr>
                <w:rFonts w:ascii="TeXGyreHeros" w:hAnsi="TeXGyreHeros" w:cs="Arial"/>
                <w:color w:val="000000"/>
                <w:lang w:val="en-CA" w:eastAsia="en-CA"/>
              </w:rPr>
              <w:t>Basic e</w:t>
            </w:r>
            <w:r w:rsidR="006B3222" w:rsidRPr="00E75F02">
              <w:rPr>
                <w:rFonts w:ascii="TeXGyreHeros" w:hAnsi="TeXGyreHeros" w:cs="Arial"/>
                <w:color w:val="000000"/>
                <w:lang w:val="en-CA" w:eastAsia="en-CA"/>
              </w:rPr>
              <w:t>arnings per share =</w:t>
            </w:r>
          </w:p>
        </w:tc>
        <w:tc>
          <w:tcPr>
            <w:tcW w:w="4820" w:type="dxa"/>
            <w:tcBorders>
              <w:left w:val="nil"/>
              <w:right w:val="nil"/>
            </w:tcBorders>
            <w:shd w:val="clear" w:color="auto" w:fill="auto"/>
            <w:noWrap/>
            <w:vAlign w:val="bottom"/>
            <w:hideMark/>
          </w:tcPr>
          <w:p w14:paraId="1B59602C" w14:textId="77777777" w:rsidR="006B3222" w:rsidRPr="00E75F02" w:rsidRDefault="00BB7607" w:rsidP="00BB7607">
            <w:pPr>
              <w:ind w:right="-108"/>
              <w:jc w:val="center"/>
              <w:rPr>
                <w:rFonts w:ascii="TeXGyreHeros" w:hAnsi="TeXGyreHeros" w:cs="Arial"/>
                <w:lang w:val="en-CA" w:eastAsia="en-CA"/>
              </w:rPr>
            </w:pPr>
            <w:r>
              <w:rPr>
                <w:rFonts w:ascii="TeXGyreHeros" w:hAnsi="TeXGyreHeros" w:cs="Arial"/>
                <w:lang w:val="en-CA" w:eastAsia="en-CA"/>
              </w:rPr>
              <w:t>I</w:t>
            </w:r>
            <w:r w:rsidR="009777D3" w:rsidRPr="00E75F02">
              <w:rPr>
                <w:rFonts w:ascii="TeXGyreHeros" w:hAnsi="TeXGyreHeros" w:cs="Arial"/>
                <w:lang w:val="en-CA" w:eastAsia="en-CA"/>
              </w:rPr>
              <w:t xml:space="preserve">ncome </w:t>
            </w:r>
            <w:r w:rsidR="006B3222" w:rsidRPr="00E75F02">
              <w:rPr>
                <w:rFonts w:ascii="TeXGyreHeros" w:hAnsi="TeXGyreHeros" w:cs="Arial"/>
                <w:lang w:val="en-CA" w:eastAsia="en-CA"/>
              </w:rPr>
              <w:t>available to common shareholders</w:t>
            </w:r>
          </w:p>
        </w:tc>
      </w:tr>
      <w:tr w:rsidR="006B3222" w:rsidRPr="00E75F02" w14:paraId="0E1D8E9F" w14:textId="77777777" w:rsidTr="00E75F02">
        <w:trPr>
          <w:trHeight w:val="360"/>
        </w:trPr>
        <w:tc>
          <w:tcPr>
            <w:tcW w:w="3260" w:type="dxa"/>
            <w:vMerge/>
            <w:tcBorders>
              <w:left w:val="nil"/>
              <w:bottom w:val="nil"/>
              <w:right w:val="nil"/>
            </w:tcBorders>
            <w:shd w:val="clear" w:color="auto" w:fill="auto"/>
            <w:noWrap/>
            <w:vAlign w:val="bottom"/>
            <w:hideMark/>
          </w:tcPr>
          <w:p w14:paraId="62F6038C" w14:textId="77777777" w:rsidR="006B3222" w:rsidRPr="00E75F02" w:rsidRDefault="006B3222" w:rsidP="006916C8">
            <w:pPr>
              <w:jc w:val="center"/>
              <w:rPr>
                <w:rFonts w:ascii="TeXGyreHeros" w:hAnsi="TeXGyreHeros" w:cs="Arial"/>
                <w:color w:val="000000"/>
                <w:lang w:val="en-CA" w:eastAsia="en-CA"/>
              </w:rPr>
            </w:pPr>
          </w:p>
        </w:tc>
        <w:tc>
          <w:tcPr>
            <w:tcW w:w="5246" w:type="dxa"/>
            <w:gridSpan w:val="2"/>
            <w:tcBorders>
              <w:top w:val="single" w:sz="4" w:space="0" w:color="auto"/>
              <w:left w:val="nil"/>
              <w:right w:val="nil"/>
            </w:tcBorders>
            <w:shd w:val="clear" w:color="auto" w:fill="auto"/>
            <w:noWrap/>
            <w:vAlign w:val="bottom"/>
            <w:hideMark/>
          </w:tcPr>
          <w:p w14:paraId="12F2F7EA" w14:textId="77777777" w:rsidR="006B3222" w:rsidRPr="00E75F02" w:rsidRDefault="006B3222" w:rsidP="006916C8">
            <w:pPr>
              <w:jc w:val="center"/>
              <w:rPr>
                <w:rFonts w:ascii="TeXGyreHeros" w:hAnsi="TeXGyreHeros" w:cs="Arial"/>
                <w:color w:val="000000"/>
                <w:lang w:val="en-CA" w:eastAsia="en-CA"/>
              </w:rPr>
            </w:pPr>
            <w:r w:rsidRPr="00E75F02">
              <w:rPr>
                <w:rFonts w:ascii="TeXGyreHeros" w:hAnsi="TeXGyreHeros" w:cs="Arial"/>
                <w:lang w:val="en-CA" w:eastAsia="en-CA"/>
              </w:rPr>
              <w:t>Weighted average number of common shares</w:t>
            </w:r>
          </w:p>
        </w:tc>
      </w:tr>
    </w:tbl>
    <w:p w14:paraId="1EF52F99" w14:textId="77777777" w:rsidR="006B3222" w:rsidRPr="00E75F02" w:rsidRDefault="006B3222">
      <w:pPr>
        <w:tabs>
          <w:tab w:val="left" w:pos="720"/>
        </w:tabs>
        <w:ind w:left="720" w:hanging="720"/>
        <w:jc w:val="both"/>
        <w:rPr>
          <w:rFonts w:ascii="TeXGyreHeros" w:hAnsi="TeXGyreHeros" w:cs="Arial"/>
          <w:lang w:val="en-CA"/>
        </w:rPr>
      </w:pPr>
    </w:p>
    <w:p w14:paraId="3F2FBF26" w14:textId="77777777" w:rsidR="00DE00E8" w:rsidRPr="00E75F02" w:rsidRDefault="008F15AB" w:rsidP="00DE00E8">
      <w:pPr>
        <w:tabs>
          <w:tab w:val="left" w:pos="720"/>
          <w:tab w:val="center" w:pos="1800"/>
          <w:tab w:val="left" w:pos="3060"/>
          <w:tab w:val="left" w:pos="4320"/>
          <w:tab w:val="center" w:pos="5400"/>
          <w:tab w:val="left" w:pos="6660"/>
        </w:tabs>
        <w:ind w:firstLine="720"/>
        <w:rPr>
          <w:rFonts w:ascii="TeXGyreHeros" w:hAnsi="TeXGyreHeros" w:cs="Arial"/>
          <w:lang w:val="en-CA"/>
        </w:rPr>
      </w:pPr>
      <w:r w:rsidRPr="00E75F02">
        <w:rPr>
          <w:rFonts w:ascii="TeXGyreHeros" w:hAnsi="TeXGyreHeros" w:cs="Arial"/>
          <w:u w:val="single"/>
          <w:lang w:val="en-CA"/>
        </w:rPr>
        <w:t xml:space="preserve">       </w:t>
      </w:r>
      <w:proofErr w:type="spellStart"/>
      <w:r w:rsidR="00DE00E8" w:rsidRPr="00E75F02">
        <w:rPr>
          <w:rFonts w:ascii="TeXGyreHeros" w:hAnsi="TeXGyreHeros" w:cs="Arial"/>
          <w:u w:val="single"/>
          <w:lang w:val="en-CA"/>
        </w:rPr>
        <w:t>Belliveau</w:t>
      </w:r>
      <w:proofErr w:type="spellEnd"/>
      <w:r w:rsidR="00DE00E8" w:rsidRPr="00E75F02">
        <w:rPr>
          <w:rFonts w:ascii="TeXGyreHeros" w:hAnsi="TeXGyreHeros" w:cs="Arial"/>
          <w:u w:val="single"/>
          <w:lang w:val="en-CA"/>
        </w:rPr>
        <w:tab/>
      </w:r>
      <w:r w:rsidR="00DE00E8" w:rsidRPr="00E75F02">
        <w:rPr>
          <w:rFonts w:ascii="TeXGyreHeros" w:hAnsi="TeXGyreHeros" w:cs="Arial"/>
          <w:lang w:val="en-CA"/>
        </w:rPr>
        <w:tab/>
      </w:r>
      <w:r w:rsidR="00DE00E8" w:rsidRPr="00E75F02">
        <w:rPr>
          <w:rFonts w:ascii="TeXGyreHeros" w:hAnsi="TeXGyreHeros" w:cs="Arial"/>
          <w:u w:val="single"/>
          <w:lang w:val="en-CA"/>
        </w:rPr>
        <w:tab/>
        <w:t>Shields</w:t>
      </w:r>
      <w:r w:rsidR="00DE00E8" w:rsidRPr="00E75F02">
        <w:rPr>
          <w:rFonts w:ascii="TeXGyreHeros" w:hAnsi="TeXGyreHeros" w:cs="Arial"/>
          <w:u w:val="single"/>
          <w:lang w:val="en-CA"/>
        </w:rPr>
        <w:tab/>
      </w:r>
    </w:p>
    <w:p w14:paraId="25C4E1FC" w14:textId="77777777" w:rsidR="00DE00E8" w:rsidRPr="00E75F02" w:rsidRDefault="00DE00E8" w:rsidP="00DE00E8">
      <w:pPr>
        <w:tabs>
          <w:tab w:val="left" w:pos="720"/>
          <w:tab w:val="left" w:pos="4320"/>
        </w:tabs>
        <w:rPr>
          <w:rFonts w:ascii="TeXGyreHeros" w:hAnsi="TeXGyreHeros" w:cs="Arial"/>
          <w:lang w:val="en-CA"/>
        </w:rPr>
      </w:pPr>
    </w:p>
    <w:tbl>
      <w:tblPr>
        <w:tblW w:w="9378" w:type="dxa"/>
        <w:tblInd w:w="828" w:type="dxa"/>
        <w:tblLook w:val="0000" w:firstRow="0" w:lastRow="0" w:firstColumn="0" w:lastColumn="0" w:noHBand="0" w:noVBand="0"/>
      </w:tblPr>
      <w:tblGrid>
        <w:gridCol w:w="1229"/>
        <w:gridCol w:w="1869"/>
        <w:gridCol w:w="635"/>
        <w:gridCol w:w="1384"/>
        <w:gridCol w:w="4261"/>
      </w:tblGrid>
      <w:tr w:rsidR="00DE00E8" w:rsidRPr="00E75F02" w14:paraId="14FA8C55" w14:textId="77777777" w:rsidTr="00DE00E8">
        <w:tc>
          <w:tcPr>
            <w:tcW w:w="1229" w:type="dxa"/>
            <w:tcBorders>
              <w:bottom w:val="single" w:sz="4" w:space="0" w:color="auto"/>
            </w:tcBorders>
          </w:tcPr>
          <w:p w14:paraId="0D1E3779" w14:textId="77777777" w:rsidR="00DE00E8" w:rsidRPr="00E75F02" w:rsidRDefault="00DE00E8" w:rsidP="00DE00E8">
            <w:pPr>
              <w:tabs>
                <w:tab w:val="left" w:pos="720"/>
                <w:tab w:val="left" w:pos="4320"/>
              </w:tabs>
              <w:rPr>
                <w:rFonts w:ascii="TeXGyreHeros" w:hAnsi="TeXGyreHeros" w:cs="Arial"/>
                <w:lang w:val="en-CA"/>
              </w:rPr>
            </w:pPr>
            <w:r w:rsidRPr="00E75F02">
              <w:rPr>
                <w:rFonts w:ascii="TeXGyreHeros" w:hAnsi="TeXGyreHeros" w:cs="Arial"/>
                <w:lang w:val="en-CA"/>
              </w:rPr>
              <w:t>$44,000</w:t>
            </w:r>
          </w:p>
        </w:tc>
        <w:tc>
          <w:tcPr>
            <w:tcW w:w="1869" w:type="dxa"/>
            <w:vMerge w:val="restart"/>
          </w:tcPr>
          <w:p w14:paraId="5B42D5E7" w14:textId="77777777" w:rsidR="00DE00E8" w:rsidRPr="00E75F02" w:rsidRDefault="00DE00E8" w:rsidP="00DE00E8">
            <w:pPr>
              <w:tabs>
                <w:tab w:val="left" w:pos="720"/>
                <w:tab w:val="left" w:pos="4320"/>
              </w:tabs>
              <w:rPr>
                <w:rFonts w:ascii="TeXGyreHeros" w:hAnsi="TeXGyreHeros" w:cs="Arial"/>
                <w:lang w:val="en-CA"/>
              </w:rPr>
            </w:pPr>
            <w:r w:rsidRPr="00E75F02">
              <w:rPr>
                <w:rFonts w:ascii="TeXGyreHeros" w:hAnsi="TeXGyreHeros" w:cs="Arial"/>
                <w:lang w:val="en-CA"/>
              </w:rPr>
              <w:t>= $0.22</w:t>
            </w:r>
          </w:p>
        </w:tc>
        <w:tc>
          <w:tcPr>
            <w:tcW w:w="635" w:type="dxa"/>
          </w:tcPr>
          <w:p w14:paraId="2E14DA8F" w14:textId="77777777" w:rsidR="00DE00E8" w:rsidRPr="00E75F02" w:rsidRDefault="00DE00E8" w:rsidP="006916C8">
            <w:pPr>
              <w:tabs>
                <w:tab w:val="left" w:pos="720"/>
                <w:tab w:val="left" w:pos="4320"/>
              </w:tabs>
              <w:rPr>
                <w:rFonts w:ascii="TeXGyreHeros" w:hAnsi="TeXGyreHeros" w:cs="Arial"/>
                <w:lang w:val="en-CA"/>
              </w:rPr>
            </w:pPr>
          </w:p>
        </w:tc>
        <w:tc>
          <w:tcPr>
            <w:tcW w:w="1384" w:type="dxa"/>
            <w:tcBorders>
              <w:bottom w:val="single" w:sz="4" w:space="0" w:color="auto"/>
            </w:tcBorders>
          </w:tcPr>
          <w:p w14:paraId="7111590B" w14:textId="77777777" w:rsidR="00DE00E8" w:rsidRPr="00E75F02" w:rsidRDefault="00DE00E8" w:rsidP="00DE00E8">
            <w:pPr>
              <w:tabs>
                <w:tab w:val="left" w:pos="720"/>
                <w:tab w:val="left" w:pos="4320"/>
              </w:tabs>
              <w:rPr>
                <w:rFonts w:ascii="TeXGyreHeros" w:hAnsi="TeXGyreHeros" w:cs="Arial"/>
                <w:lang w:val="en-CA"/>
              </w:rPr>
            </w:pPr>
            <w:r w:rsidRPr="00E75F02">
              <w:rPr>
                <w:rFonts w:ascii="TeXGyreHeros" w:hAnsi="TeXGyreHeros" w:cs="Arial"/>
                <w:lang w:val="en-CA"/>
              </w:rPr>
              <w:t>$136,000</w:t>
            </w:r>
          </w:p>
        </w:tc>
        <w:tc>
          <w:tcPr>
            <w:tcW w:w="4261" w:type="dxa"/>
          </w:tcPr>
          <w:p w14:paraId="4191E492" w14:textId="77777777" w:rsidR="00DE00E8" w:rsidRPr="00E75F02" w:rsidRDefault="00DE00E8" w:rsidP="00DE00E8">
            <w:pPr>
              <w:tabs>
                <w:tab w:val="left" w:pos="720"/>
                <w:tab w:val="left" w:pos="4320"/>
              </w:tabs>
              <w:rPr>
                <w:rFonts w:ascii="TeXGyreHeros" w:hAnsi="TeXGyreHeros" w:cs="Arial"/>
                <w:lang w:val="en-CA"/>
              </w:rPr>
            </w:pPr>
            <w:r w:rsidRPr="00E75F02">
              <w:rPr>
                <w:rFonts w:ascii="TeXGyreHeros" w:hAnsi="TeXGyreHeros" w:cs="Arial"/>
                <w:lang w:val="en-CA"/>
              </w:rPr>
              <w:t>= $0.68</w:t>
            </w:r>
          </w:p>
        </w:tc>
      </w:tr>
      <w:tr w:rsidR="00DE00E8" w:rsidRPr="00E75F02" w14:paraId="7DD1972A" w14:textId="77777777" w:rsidTr="00DE00E8">
        <w:tc>
          <w:tcPr>
            <w:tcW w:w="1229" w:type="dxa"/>
            <w:tcBorders>
              <w:top w:val="single" w:sz="4" w:space="0" w:color="auto"/>
            </w:tcBorders>
          </w:tcPr>
          <w:p w14:paraId="6AE663CE" w14:textId="77777777" w:rsidR="00DE00E8" w:rsidRPr="00E75F02" w:rsidRDefault="00DE00E8" w:rsidP="006916C8">
            <w:pPr>
              <w:tabs>
                <w:tab w:val="left" w:pos="720"/>
                <w:tab w:val="left" w:pos="4320"/>
              </w:tabs>
              <w:rPr>
                <w:rFonts w:ascii="TeXGyreHeros" w:hAnsi="TeXGyreHeros" w:cs="Arial"/>
                <w:lang w:val="en-CA"/>
              </w:rPr>
            </w:pPr>
            <w:r w:rsidRPr="00E75F02">
              <w:rPr>
                <w:rFonts w:ascii="TeXGyreHeros" w:hAnsi="TeXGyreHeros" w:cs="Arial"/>
                <w:lang w:val="en-CA"/>
              </w:rPr>
              <w:t>200,000</w:t>
            </w:r>
          </w:p>
        </w:tc>
        <w:tc>
          <w:tcPr>
            <w:tcW w:w="1869" w:type="dxa"/>
            <w:vMerge/>
          </w:tcPr>
          <w:p w14:paraId="238FC841" w14:textId="77777777" w:rsidR="00DE00E8" w:rsidRPr="00E75F02" w:rsidRDefault="00DE00E8" w:rsidP="006916C8">
            <w:pPr>
              <w:tabs>
                <w:tab w:val="left" w:pos="720"/>
                <w:tab w:val="left" w:pos="4320"/>
              </w:tabs>
              <w:rPr>
                <w:rFonts w:ascii="TeXGyreHeros" w:hAnsi="TeXGyreHeros" w:cs="Arial"/>
                <w:lang w:val="en-CA"/>
              </w:rPr>
            </w:pPr>
          </w:p>
        </w:tc>
        <w:tc>
          <w:tcPr>
            <w:tcW w:w="635" w:type="dxa"/>
          </w:tcPr>
          <w:p w14:paraId="5E02272D" w14:textId="77777777" w:rsidR="00DE00E8" w:rsidRPr="00E75F02" w:rsidRDefault="00DE00E8" w:rsidP="006916C8">
            <w:pPr>
              <w:tabs>
                <w:tab w:val="left" w:pos="720"/>
                <w:tab w:val="left" w:pos="4320"/>
              </w:tabs>
              <w:rPr>
                <w:rFonts w:ascii="TeXGyreHeros" w:hAnsi="TeXGyreHeros" w:cs="Arial"/>
                <w:lang w:val="en-CA"/>
              </w:rPr>
            </w:pPr>
          </w:p>
        </w:tc>
        <w:tc>
          <w:tcPr>
            <w:tcW w:w="1384" w:type="dxa"/>
            <w:tcBorders>
              <w:top w:val="single" w:sz="4" w:space="0" w:color="auto"/>
            </w:tcBorders>
          </w:tcPr>
          <w:p w14:paraId="13A5C0B8" w14:textId="77777777" w:rsidR="00DE00E8" w:rsidRPr="00E75F02" w:rsidRDefault="00DE00E8" w:rsidP="00DE00E8">
            <w:pPr>
              <w:tabs>
                <w:tab w:val="left" w:pos="720"/>
                <w:tab w:val="left" w:pos="4320"/>
              </w:tabs>
              <w:jc w:val="center"/>
              <w:rPr>
                <w:rFonts w:ascii="TeXGyreHeros" w:hAnsi="TeXGyreHeros" w:cs="Arial"/>
                <w:lang w:val="en-CA"/>
              </w:rPr>
            </w:pPr>
            <w:r w:rsidRPr="00E75F02">
              <w:rPr>
                <w:rFonts w:ascii="TeXGyreHeros" w:hAnsi="TeXGyreHeros" w:cs="Arial"/>
                <w:lang w:val="en-CA"/>
              </w:rPr>
              <w:t>200,000</w:t>
            </w:r>
          </w:p>
        </w:tc>
        <w:tc>
          <w:tcPr>
            <w:tcW w:w="4261" w:type="dxa"/>
          </w:tcPr>
          <w:p w14:paraId="58DEFE60" w14:textId="77777777" w:rsidR="00DE00E8" w:rsidRPr="00E75F02" w:rsidRDefault="00DE00E8" w:rsidP="006916C8">
            <w:pPr>
              <w:tabs>
                <w:tab w:val="left" w:pos="720"/>
                <w:tab w:val="left" w:pos="4320"/>
              </w:tabs>
              <w:rPr>
                <w:rFonts w:ascii="TeXGyreHeros" w:hAnsi="TeXGyreHeros" w:cs="Arial"/>
                <w:lang w:val="en-CA"/>
              </w:rPr>
            </w:pPr>
          </w:p>
        </w:tc>
      </w:tr>
    </w:tbl>
    <w:p w14:paraId="6CA134D8" w14:textId="77777777" w:rsidR="006B3222" w:rsidRPr="00E75F02" w:rsidRDefault="006B3222">
      <w:pPr>
        <w:tabs>
          <w:tab w:val="left" w:pos="720"/>
        </w:tabs>
        <w:ind w:left="720" w:hanging="720"/>
        <w:jc w:val="both"/>
        <w:rPr>
          <w:rFonts w:ascii="TeXGyreHeros" w:hAnsi="TeXGyreHeros" w:cs="Arial"/>
          <w:lang w:val="en-CA"/>
        </w:rPr>
      </w:pPr>
    </w:p>
    <w:tbl>
      <w:tblPr>
        <w:tblW w:w="5805" w:type="dxa"/>
        <w:tblInd w:w="817" w:type="dxa"/>
        <w:tblLayout w:type="fixed"/>
        <w:tblLook w:val="04A0" w:firstRow="1" w:lastRow="0" w:firstColumn="1" w:lastColumn="0" w:noHBand="0" w:noVBand="1"/>
      </w:tblPr>
      <w:tblGrid>
        <w:gridCol w:w="2420"/>
        <w:gridCol w:w="346"/>
        <w:gridCol w:w="3039"/>
      </w:tblGrid>
      <w:tr w:rsidR="00FC7157" w:rsidRPr="00E75F02" w14:paraId="2A554FD9" w14:textId="77777777" w:rsidTr="00FC7157">
        <w:trPr>
          <w:trHeight w:val="315"/>
        </w:trPr>
        <w:tc>
          <w:tcPr>
            <w:tcW w:w="2420" w:type="dxa"/>
            <w:vMerge w:val="restart"/>
            <w:tcBorders>
              <w:top w:val="nil"/>
            </w:tcBorders>
            <w:shd w:val="clear" w:color="auto" w:fill="auto"/>
            <w:vAlign w:val="center"/>
            <w:hideMark/>
          </w:tcPr>
          <w:p w14:paraId="7F7535C8" w14:textId="77777777" w:rsidR="00FC7157" w:rsidRPr="00E75F02" w:rsidRDefault="00FC7157" w:rsidP="0064655D">
            <w:pPr>
              <w:rPr>
                <w:rFonts w:ascii="TeXGyreHeros" w:hAnsi="TeXGyreHeros" w:cs="Arial"/>
                <w:color w:val="000000"/>
                <w:lang w:val="en-CA" w:eastAsia="en-CA"/>
              </w:rPr>
            </w:pPr>
            <w:r w:rsidRPr="00E75F02">
              <w:rPr>
                <w:rFonts w:ascii="TeXGyreHeros" w:hAnsi="TeXGyreHeros" w:cs="Arial"/>
                <w:color w:val="000000"/>
                <w:lang w:val="en-CA" w:eastAsia="en-CA"/>
              </w:rPr>
              <w:t>Price-earnings ratio</w:t>
            </w:r>
          </w:p>
        </w:tc>
        <w:tc>
          <w:tcPr>
            <w:tcW w:w="346" w:type="dxa"/>
            <w:vMerge w:val="restart"/>
            <w:tcBorders>
              <w:top w:val="nil"/>
            </w:tcBorders>
            <w:vAlign w:val="center"/>
          </w:tcPr>
          <w:p w14:paraId="4E9D287A" w14:textId="77777777" w:rsidR="00FC7157" w:rsidRPr="00E75F02" w:rsidRDefault="00FC7157" w:rsidP="0064655D">
            <w:pPr>
              <w:jc w:val="center"/>
              <w:rPr>
                <w:rFonts w:ascii="TeXGyreHeros" w:hAnsi="TeXGyreHeros" w:cs="Arial"/>
                <w:color w:val="000000"/>
                <w:lang w:val="en-CA" w:eastAsia="en-CA"/>
              </w:rPr>
            </w:pPr>
            <w:r w:rsidRPr="00E75F02">
              <w:rPr>
                <w:rFonts w:ascii="TeXGyreHeros" w:hAnsi="TeXGyreHeros" w:cs="Arial"/>
                <w:color w:val="000000"/>
                <w:lang w:val="en-CA" w:eastAsia="en-CA"/>
              </w:rPr>
              <w:t>=</w:t>
            </w:r>
          </w:p>
        </w:tc>
        <w:tc>
          <w:tcPr>
            <w:tcW w:w="3039" w:type="dxa"/>
            <w:tcBorders>
              <w:top w:val="nil"/>
              <w:left w:val="nil"/>
              <w:bottom w:val="single" w:sz="8" w:space="0" w:color="auto"/>
              <w:right w:val="nil"/>
            </w:tcBorders>
            <w:shd w:val="clear" w:color="auto" w:fill="auto"/>
            <w:noWrap/>
            <w:vAlign w:val="bottom"/>
            <w:hideMark/>
          </w:tcPr>
          <w:p w14:paraId="7E269CAB" w14:textId="77777777" w:rsidR="00FC7157" w:rsidRPr="00E75F02" w:rsidRDefault="00FC7157" w:rsidP="0064655D">
            <w:pPr>
              <w:jc w:val="center"/>
              <w:rPr>
                <w:rFonts w:ascii="TeXGyreHeros" w:hAnsi="TeXGyreHeros" w:cs="Arial"/>
                <w:color w:val="000000"/>
                <w:lang w:val="en-CA" w:eastAsia="en-CA"/>
              </w:rPr>
            </w:pPr>
            <w:r w:rsidRPr="00E75F02">
              <w:rPr>
                <w:rFonts w:ascii="TeXGyreHeros" w:hAnsi="TeXGyreHeros" w:cs="Arial"/>
                <w:color w:val="000000"/>
                <w:lang w:val="en-CA" w:eastAsia="en-CA"/>
              </w:rPr>
              <w:t>Market price per share</w:t>
            </w:r>
          </w:p>
        </w:tc>
      </w:tr>
      <w:tr w:rsidR="00FC7157" w:rsidRPr="00E75F02" w14:paraId="3BAD2E35" w14:textId="77777777" w:rsidTr="00FC7157">
        <w:trPr>
          <w:trHeight w:val="349"/>
        </w:trPr>
        <w:tc>
          <w:tcPr>
            <w:tcW w:w="2420" w:type="dxa"/>
            <w:vMerge/>
            <w:tcBorders>
              <w:bottom w:val="nil"/>
            </w:tcBorders>
            <w:shd w:val="clear" w:color="auto" w:fill="auto"/>
            <w:vAlign w:val="bottom"/>
            <w:hideMark/>
          </w:tcPr>
          <w:p w14:paraId="25E4F7E6" w14:textId="77777777" w:rsidR="00FC7157" w:rsidRPr="00E75F02" w:rsidRDefault="00FC7157" w:rsidP="0064655D">
            <w:pPr>
              <w:rPr>
                <w:rFonts w:ascii="TeXGyreHeros" w:hAnsi="TeXGyreHeros" w:cs="Arial"/>
                <w:color w:val="000000"/>
                <w:lang w:val="en-CA" w:eastAsia="en-CA"/>
              </w:rPr>
            </w:pPr>
          </w:p>
        </w:tc>
        <w:tc>
          <w:tcPr>
            <w:tcW w:w="346" w:type="dxa"/>
            <w:vMerge/>
            <w:tcBorders>
              <w:bottom w:val="nil"/>
            </w:tcBorders>
            <w:vAlign w:val="center"/>
          </w:tcPr>
          <w:p w14:paraId="5C06F1A5" w14:textId="77777777" w:rsidR="00FC7157" w:rsidRPr="00E75F02" w:rsidRDefault="00FC7157" w:rsidP="0064655D">
            <w:pPr>
              <w:jc w:val="center"/>
              <w:rPr>
                <w:rFonts w:ascii="TeXGyreHeros" w:hAnsi="TeXGyreHeros" w:cs="Arial"/>
                <w:color w:val="000000"/>
                <w:lang w:val="en-CA" w:eastAsia="en-CA"/>
              </w:rPr>
            </w:pPr>
          </w:p>
        </w:tc>
        <w:tc>
          <w:tcPr>
            <w:tcW w:w="3039" w:type="dxa"/>
            <w:tcBorders>
              <w:top w:val="single" w:sz="8" w:space="0" w:color="auto"/>
              <w:left w:val="nil"/>
              <w:bottom w:val="nil"/>
              <w:right w:val="nil"/>
            </w:tcBorders>
            <w:shd w:val="clear" w:color="auto" w:fill="auto"/>
            <w:noWrap/>
            <w:hideMark/>
          </w:tcPr>
          <w:p w14:paraId="11711E89" w14:textId="77777777" w:rsidR="00FC7157" w:rsidRPr="00E75F02" w:rsidRDefault="00F6561F" w:rsidP="00F6561F">
            <w:pPr>
              <w:jc w:val="center"/>
              <w:rPr>
                <w:rFonts w:ascii="TeXGyreHeros" w:hAnsi="TeXGyreHeros" w:cs="Arial"/>
                <w:color w:val="000000"/>
                <w:lang w:val="en-CA" w:eastAsia="en-CA"/>
              </w:rPr>
            </w:pPr>
            <w:r>
              <w:rPr>
                <w:rFonts w:ascii="TeXGyreHeros" w:hAnsi="TeXGyreHeros" w:cs="Arial"/>
                <w:color w:val="000000"/>
                <w:lang w:val="en-CA" w:eastAsia="en-CA"/>
              </w:rPr>
              <w:t>Basic e</w:t>
            </w:r>
            <w:r w:rsidR="00FC7157" w:rsidRPr="00E75F02">
              <w:rPr>
                <w:rFonts w:ascii="TeXGyreHeros" w:hAnsi="TeXGyreHeros" w:cs="Arial"/>
                <w:color w:val="000000"/>
                <w:lang w:val="en-CA" w:eastAsia="en-CA"/>
              </w:rPr>
              <w:t>arnings per share</w:t>
            </w:r>
          </w:p>
        </w:tc>
      </w:tr>
    </w:tbl>
    <w:p w14:paraId="7DD2892F" w14:textId="77777777" w:rsidR="00571ED2" w:rsidRPr="00E75F02" w:rsidRDefault="00D92C61">
      <w:pPr>
        <w:tabs>
          <w:tab w:val="left" w:pos="720"/>
        </w:tabs>
        <w:ind w:left="720" w:hanging="11"/>
        <w:jc w:val="both"/>
        <w:rPr>
          <w:rFonts w:ascii="TeXGyreHeros" w:hAnsi="TeXGyreHeros" w:cs="Arial"/>
          <w:lang w:val="en-CA"/>
        </w:rPr>
      </w:pPr>
      <w:r w:rsidRPr="00E75F02">
        <w:rPr>
          <w:rFonts w:ascii="TeXGyreHeros" w:hAnsi="TeXGyreHeros" w:cs="Arial"/>
          <w:lang w:val="en-CA"/>
        </w:rPr>
        <w:tab/>
      </w:r>
    </w:p>
    <w:p w14:paraId="10E5B96D" w14:textId="77777777" w:rsidR="00D92C61" w:rsidRPr="00E75F02" w:rsidRDefault="00D92C61">
      <w:pPr>
        <w:tabs>
          <w:tab w:val="left" w:pos="720"/>
          <w:tab w:val="center" w:pos="1800"/>
          <w:tab w:val="left" w:pos="3060"/>
          <w:tab w:val="left" w:pos="4320"/>
          <w:tab w:val="center" w:pos="5400"/>
          <w:tab w:val="left" w:pos="6660"/>
        </w:tabs>
        <w:rPr>
          <w:rFonts w:ascii="TeXGyreHeros" w:hAnsi="TeXGyreHeros" w:cs="Arial"/>
          <w:lang w:val="en-CA"/>
        </w:rPr>
      </w:pPr>
      <w:r w:rsidRPr="00E75F02">
        <w:rPr>
          <w:rFonts w:ascii="TeXGyreHeros" w:hAnsi="TeXGyreHeros" w:cs="Arial"/>
          <w:lang w:val="en-CA"/>
        </w:rPr>
        <w:tab/>
      </w:r>
      <w:r w:rsidRPr="00E75F02">
        <w:rPr>
          <w:rFonts w:ascii="TeXGyreHeros" w:hAnsi="TeXGyreHeros" w:cs="Arial"/>
          <w:u w:val="single"/>
          <w:lang w:val="en-CA"/>
        </w:rPr>
        <w:tab/>
      </w:r>
      <w:proofErr w:type="spellStart"/>
      <w:r w:rsidRPr="00E75F02">
        <w:rPr>
          <w:rFonts w:ascii="TeXGyreHeros" w:hAnsi="TeXGyreHeros" w:cs="Arial"/>
          <w:u w:val="single"/>
          <w:lang w:val="en-CA"/>
        </w:rPr>
        <w:t>Belliveau</w:t>
      </w:r>
      <w:proofErr w:type="spellEnd"/>
      <w:r w:rsidRPr="00E75F02">
        <w:rPr>
          <w:rFonts w:ascii="TeXGyreHeros" w:hAnsi="TeXGyreHeros" w:cs="Arial"/>
          <w:u w:val="single"/>
          <w:lang w:val="en-CA"/>
        </w:rPr>
        <w:tab/>
      </w:r>
      <w:r w:rsidRPr="00E75F02">
        <w:rPr>
          <w:rFonts w:ascii="TeXGyreHeros" w:hAnsi="TeXGyreHeros" w:cs="Arial"/>
          <w:lang w:val="en-CA"/>
        </w:rPr>
        <w:tab/>
      </w:r>
      <w:r w:rsidRPr="00E75F02">
        <w:rPr>
          <w:rFonts w:ascii="TeXGyreHeros" w:hAnsi="TeXGyreHeros" w:cs="Arial"/>
          <w:u w:val="single"/>
          <w:lang w:val="en-CA"/>
        </w:rPr>
        <w:tab/>
        <w:t>Shields</w:t>
      </w:r>
      <w:r w:rsidRPr="00E75F02">
        <w:rPr>
          <w:rFonts w:ascii="TeXGyreHeros" w:hAnsi="TeXGyreHeros" w:cs="Arial"/>
          <w:u w:val="single"/>
          <w:lang w:val="en-CA"/>
        </w:rPr>
        <w:tab/>
      </w:r>
    </w:p>
    <w:p w14:paraId="58074D0F" w14:textId="77777777" w:rsidR="00D92C61" w:rsidRPr="00E75F02" w:rsidRDefault="00D92C61">
      <w:pPr>
        <w:tabs>
          <w:tab w:val="left" w:pos="720"/>
          <w:tab w:val="left" w:pos="4320"/>
        </w:tabs>
        <w:rPr>
          <w:rFonts w:ascii="TeXGyreHeros" w:hAnsi="TeXGyreHeros" w:cs="Arial"/>
          <w:lang w:val="en-CA"/>
        </w:rPr>
      </w:pPr>
    </w:p>
    <w:tbl>
      <w:tblPr>
        <w:tblW w:w="9378" w:type="dxa"/>
        <w:tblInd w:w="828" w:type="dxa"/>
        <w:tblLook w:val="0000" w:firstRow="0" w:lastRow="0" w:firstColumn="0" w:lastColumn="0" w:noHBand="0" w:noVBand="0"/>
      </w:tblPr>
      <w:tblGrid>
        <w:gridCol w:w="990"/>
        <w:gridCol w:w="2023"/>
        <w:gridCol w:w="677"/>
        <w:gridCol w:w="1080"/>
        <w:gridCol w:w="4608"/>
      </w:tblGrid>
      <w:tr w:rsidR="00A01EDF" w:rsidRPr="00E75F02" w14:paraId="330CA6FE" w14:textId="77777777" w:rsidTr="002B67D8">
        <w:tc>
          <w:tcPr>
            <w:tcW w:w="990" w:type="dxa"/>
            <w:tcBorders>
              <w:bottom w:val="single" w:sz="4" w:space="0" w:color="auto"/>
            </w:tcBorders>
          </w:tcPr>
          <w:p w14:paraId="2B2416B6" w14:textId="77777777" w:rsidR="00A01EDF" w:rsidRPr="00E75F02" w:rsidRDefault="00A01EDF">
            <w:pPr>
              <w:tabs>
                <w:tab w:val="left" w:pos="720"/>
                <w:tab w:val="left" w:pos="4320"/>
              </w:tabs>
              <w:rPr>
                <w:rFonts w:ascii="TeXGyreHeros" w:hAnsi="TeXGyreHeros" w:cs="Arial"/>
                <w:lang w:val="en-CA"/>
              </w:rPr>
            </w:pPr>
            <w:r w:rsidRPr="00E75F02">
              <w:rPr>
                <w:rFonts w:ascii="TeXGyreHeros" w:hAnsi="TeXGyreHeros" w:cs="Arial"/>
                <w:lang w:val="en-CA"/>
              </w:rPr>
              <w:t>$2.50</w:t>
            </w:r>
          </w:p>
        </w:tc>
        <w:tc>
          <w:tcPr>
            <w:tcW w:w="2023" w:type="dxa"/>
            <w:vMerge w:val="restart"/>
          </w:tcPr>
          <w:p w14:paraId="22880AED" w14:textId="77777777" w:rsidR="00A01EDF" w:rsidRPr="00E75F02" w:rsidRDefault="00A01EDF" w:rsidP="00DE00E8">
            <w:pPr>
              <w:tabs>
                <w:tab w:val="left" w:pos="720"/>
                <w:tab w:val="left" w:pos="4320"/>
              </w:tabs>
              <w:rPr>
                <w:rFonts w:ascii="TeXGyreHeros" w:hAnsi="TeXGyreHeros" w:cs="Arial"/>
                <w:lang w:val="en-CA"/>
              </w:rPr>
            </w:pPr>
            <w:r w:rsidRPr="00E75F02">
              <w:rPr>
                <w:rFonts w:ascii="TeXGyreHeros" w:hAnsi="TeXGyreHeros" w:cs="Arial"/>
                <w:lang w:val="en-CA"/>
              </w:rPr>
              <w:t xml:space="preserve">= </w:t>
            </w:r>
            <w:r w:rsidR="00DE00E8" w:rsidRPr="00E75F02">
              <w:rPr>
                <w:rFonts w:ascii="TeXGyreHeros" w:hAnsi="TeXGyreHeros" w:cs="Arial"/>
                <w:lang w:val="en-CA"/>
              </w:rPr>
              <w:t>11</w:t>
            </w:r>
            <w:r w:rsidRPr="00E75F02">
              <w:rPr>
                <w:rFonts w:ascii="TeXGyreHeros" w:hAnsi="TeXGyreHeros" w:cs="Arial"/>
                <w:lang w:val="en-CA"/>
              </w:rPr>
              <w:t>.</w:t>
            </w:r>
            <w:r w:rsidR="00DE00E8" w:rsidRPr="00E75F02">
              <w:rPr>
                <w:rFonts w:ascii="TeXGyreHeros" w:hAnsi="TeXGyreHeros" w:cs="Arial"/>
                <w:lang w:val="en-CA"/>
              </w:rPr>
              <w:t>4</w:t>
            </w:r>
            <w:r w:rsidRPr="00E75F02">
              <w:rPr>
                <w:rFonts w:ascii="TeXGyreHeros" w:hAnsi="TeXGyreHeros" w:cs="Arial"/>
                <w:lang w:val="en-CA"/>
              </w:rPr>
              <w:t xml:space="preserve"> times</w:t>
            </w:r>
          </w:p>
        </w:tc>
        <w:tc>
          <w:tcPr>
            <w:tcW w:w="677" w:type="dxa"/>
          </w:tcPr>
          <w:p w14:paraId="5817F286" w14:textId="77777777" w:rsidR="00A01EDF" w:rsidRPr="00E75F02" w:rsidRDefault="00A01EDF">
            <w:pPr>
              <w:tabs>
                <w:tab w:val="left" w:pos="720"/>
                <w:tab w:val="left" w:pos="4320"/>
              </w:tabs>
              <w:rPr>
                <w:rFonts w:ascii="TeXGyreHeros" w:hAnsi="TeXGyreHeros" w:cs="Arial"/>
                <w:lang w:val="en-CA"/>
              </w:rPr>
            </w:pPr>
          </w:p>
        </w:tc>
        <w:tc>
          <w:tcPr>
            <w:tcW w:w="1080" w:type="dxa"/>
            <w:tcBorders>
              <w:bottom w:val="single" w:sz="4" w:space="0" w:color="auto"/>
            </w:tcBorders>
          </w:tcPr>
          <w:p w14:paraId="29BFE303" w14:textId="77777777" w:rsidR="00A01EDF" w:rsidRPr="00E75F02" w:rsidRDefault="00A01EDF" w:rsidP="00DE00E8">
            <w:pPr>
              <w:tabs>
                <w:tab w:val="left" w:pos="720"/>
                <w:tab w:val="left" w:pos="4320"/>
              </w:tabs>
              <w:rPr>
                <w:rFonts w:ascii="TeXGyreHeros" w:hAnsi="TeXGyreHeros" w:cs="Arial"/>
                <w:lang w:val="en-CA"/>
              </w:rPr>
            </w:pPr>
            <w:r w:rsidRPr="00E75F02">
              <w:rPr>
                <w:rFonts w:ascii="TeXGyreHeros" w:hAnsi="TeXGyreHeros" w:cs="Arial"/>
                <w:lang w:val="en-CA"/>
              </w:rPr>
              <w:t>$</w:t>
            </w:r>
            <w:r w:rsidR="00DE00E8" w:rsidRPr="00E75F02">
              <w:rPr>
                <w:rFonts w:ascii="TeXGyreHeros" w:hAnsi="TeXGyreHeros" w:cs="Arial"/>
                <w:lang w:val="en-CA"/>
              </w:rPr>
              <w:t>6</w:t>
            </w:r>
            <w:r w:rsidRPr="00E75F02">
              <w:rPr>
                <w:rFonts w:ascii="TeXGyreHeros" w:hAnsi="TeXGyreHeros" w:cs="Arial"/>
                <w:lang w:val="en-CA"/>
              </w:rPr>
              <w:t>.00</w:t>
            </w:r>
          </w:p>
        </w:tc>
        <w:tc>
          <w:tcPr>
            <w:tcW w:w="4608" w:type="dxa"/>
          </w:tcPr>
          <w:p w14:paraId="4174A5E2" w14:textId="77777777" w:rsidR="00A01EDF" w:rsidRPr="00E75F02" w:rsidRDefault="00A01EDF" w:rsidP="00DE00E8">
            <w:pPr>
              <w:tabs>
                <w:tab w:val="left" w:pos="720"/>
                <w:tab w:val="left" w:pos="4320"/>
              </w:tabs>
              <w:rPr>
                <w:rFonts w:ascii="TeXGyreHeros" w:hAnsi="TeXGyreHeros" w:cs="Arial"/>
                <w:lang w:val="en-CA"/>
              </w:rPr>
            </w:pPr>
            <w:r w:rsidRPr="00E75F02">
              <w:rPr>
                <w:rFonts w:ascii="TeXGyreHeros" w:hAnsi="TeXGyreHeros" w:cs="Arial"/>
                <w:lang w:val="en-CA"/>
              </w:rPr>
              <w:t xml:space="preserve">= </w:t>
            </w:r>
            <w:r w:rsidR="00DE00E8" w:rsidRPr="00E75F02">
              <w:rPr>
                <w:rFonts w:ascii="TeXGyreHeros" w:hAnsi="TeXGyreHeros" w:cs="Arial"/>
                <w:lang w:val="en-CA"/>
              </w:rPr>
              <w:t>8</w:t>
            </w:r>
            <w:r w:rsidRPr="00E75F02">
              <w:rPr>
                <w:rFonts w:ascii="TeXGyreHeros" w:hAnsi="TeXGyreHeros" w:cs="Arial"/>
                <w:lang w:val="en-CA"/>
              </w:rPr>
              <w:t>.</w:t>
            </w:r>
            <w:r w:rsidR="00DE00E8" w:rsidRPr="00E75F02">
              <w:rPr>
                <w:rFonts w:ascii="TeXGyreHeros" w:hAnsi="TeXGyreHeros" w:cs="Arial"/>
                <w:lang w:val="en-CA"/>
              </w:rPr>
              <w:t>8</w:t>
            </w:r>
            <w:r w:rsidRPr="00E75F02">
              <w:rPr>
                <w:rFonts w:ascii="TeXGyreHeros" w:hAnsi="TeXGyreHeros" w:cs="Arial"/>
                <w:lang w:val="en-CA"/>
              </w:rPr>
              <w:t xml:space="preserve"> times</w:t>
            </w:r>
          </w:p>
        </w:tc>
      </w:tr>
      <w:tr w:rsidR="00A01EDF" w:rsidRPr="00E75F02" w14:paraId="426FB3A3" w14:textId="77777777" w:rsidTr="002B67D8">
        <w:tc>
          <w:tcPr>
            <w:tcW w:w="990" w:type="dxa"/>
            <w:tcBorders>
              <w:top w:val="single" w:sz="4" w:space="0" w:color="auto"/>
            </w:tcBorders>
          </w:tcPr>
          <w:p w14:paraId="076F3A97" w14:textId="77777777" w:rsidR="00A01EDF" w:rsidRPr="00E75F02" w:rsidRDefault="00A01EDF" w:rsidP="00DE00E8">
            <w:pPr>
              <w:tabs>
                <w:tab w:val="left" w:pos="720"/>
                <w:tab w:val="left" w:pos="4320"/>
              </w:tabs>
              <w:rPr>
                <w:rFonts w:ascii="TeXGyreHeros" w:hAnsi="TeXGyreHeros" w:cs="Arial"/>
                <w:lang w:val="en-CA"/>
              </w:rPr>
            </w:pPr>
            <w:r w:rsidRPr="00E75F02">
              <w:rPr>
                <w:rFonts w:ascii="TeXGyreHeros" w:hAnsi="TeXGyreHeros" w:cs="Arial"/>
                <w:lang w:val="en-CA"/>
              </w:rPr>
              <w:t>$0.2</w:t>
            </w:r>
            <w:r w:rsidR="00DE00E8" w:rsidRPr="00E75F02">
              <w:rPr>
                <w:rFonts w:ascii="TeXGyreHeros" w:hAnsi="TeXGyreHeros" w:cs="Arial"/>
                <w:lang w:val="en-CA"/>
              </w:rPr>
              <w:t>2</w:t>
            </w:r>
          </w:p>
        </w:tc>
        <w:tc>
          <w:tcPr>
            <w:tcW w:w="2023" w:type="dxa"/>
            <w:vMerge/>
          </w:tcPr>
          <w:p w14:paraId="51275DF0" w14:textId="77777777" w:rsidR="00A01EDF" w:rsidRPr="00E75F02" w:rsidRDefault="00A01EDF">
            <w:pPr>
              <w:tabs>
                <w:tab w:val="left" w:pos="720"/>
                <w:tab w:val="left" w:pos="4320"/>
              </w:tabs>
              <w:rPr>
                <w:rFonts w:ascii="TeXGyreHeros" w:hAnsi="TeXGyreHeros" w:cs="Arial"/>
                <w:lang w:val="en-CA"/>
              </w:rPr>
            </w:pPr>
          </w:p>
        </w:tc>
        <w:tc>
          <w:tcPr>
            <w:tcW w:w="677" w:type="dxa"/>
          </w:tcPr>
          <w:p w14:paraId="6E4BAB08" w14:textId="77777777" w:rsidR="00A01EDF" w:rsidRPr="00E75F02" w:rsidRDefault="00A01EDF">
            <w:pPr>
              <w:tabs>
                <w:tab w:val="left" w:pos="720"/>
                <w:tab w:val="left" w:pos="4320"/>
              </w:tabs>
              <w:rPr>
                <w:rFonts w:ascii="TeXGyreHeros" w:hAnsi="TeXGyreHeros" w:cs="Arial"/>
                <w:lang w:val="en-CA"/>
              </w:rPr>
            </w:pPr>
          </w:p>
        </w:tc>
        <w:tc>
          <w:tcPr>
            <w:tcW w:w="1080" w:type="dxa"/>
            <w:tcBorders>
              <w:top w:val="single" w:sz="4" w:space="0" w:color="auto"/>
            </w:tcBorders>
          </w:tcPr>
          <w:p w14:paraId="67ED52DB" w14:textId="77777777" w:rsidR="00A01EDF" w:rsidRPr="00E75F02" w:rsidRDefault="00A01EDF" w:rsidP="00DE00E8">
            <w:pPr>
              <w:tabs>
                <w:tab w:val="left" w:pos="720"/>
                <w:tab w:val="left" w:pos="4320"/>
              </w:tabs>
              <w:rPr>
                <w:rFonts w:ascii="TeXGyreHeros" w:hAnsi="TeXGyreHeros" w:cs="Arial"/>
                <w:lang w:val="en-CA"/>
              </w:rPr>
            </w:pPr>
            <w:r w:rsidRPr="00E75F02">
              <w:rPr>
                <w:rFonts w:ascii="TeXGyreHeros" w:hAnsi="TeXGyreHeros" w:cs="Arial"/>
                <w:lang w:val="en-CA"/>
              </w:rPr>
              <w:t>$0.</w:t>
            </w:r>
            <w:r w:rsidR="00DE00E8" w:rsidRPr="00E75F02">
              <w:rPr>
                <w:rFonts w:ascii="TeXGyreHeros" w:hAnsi="TeXGyreHeros" w:cs="Arial"/>
                <w:lang w:val="en-CA"/>
              </w:rPr>
              <w:t>68</w:t>
            </w:r>
          </w:p>
        </w:tc>
        <w:tc>
          <w:tcPr>
            <w:tcW w:w="4608" w:type="dxa"/>
          </w:tcPr>
          <w:p w14:paraId="16908CA1" w14:textId="77777777" w:rsidR="00A01EDF" w:rsidRPr="00E75F02" w:rsidRDefault="00A01EDF">
            <w:pPr>
              <w:tabs>
                <w:tab w:val="left" w:pos="720"/>
                <w:tab w:val="left" w:pos="4320"/>
              </w:tabs>
              <w:rPr>
                <w:rFonts w:ascii="TeXGyreHeros" w:hAnsi="TeXGyreHeros" w:cs="Arial"/>
                <w:lang w:val="en-CA"/>
              </w:rPr>
            </w:pPr>
          </w:p>
        </w:tc>
      </w:tr>
    </w:tbl>
    <w:p w14:paraId="524B4211" w14:textId="77777777" w:rsidR="00D92C61" w:rsidRPr="00E75F02" w:rsidRDefault="00D92C61">
      <w:pPr>
        <w:tabs>
          <w:tab w:val="left" w:pos="844"/>
          <w:tab w:val="left" w:pos="4117"/>
          <w:tab w:val="left" w:pos="4567"/>
          <w:tab w:val="left" w:pos="7791"/>
          <w:tab w:val="left" w:pos="9127"/>
        </w:tabs>
        <w:ind w:left="108"/>
        <w:rPr>
          <w:rFonts w:ascii="TeXGyreHeros" w:hAnsi="TeXGyreHeros" w:cs="Arial"/>
          <w:lang w:val="en-CA"/>
        </w:rPr>
      </w:pPr>
    </w:p>
    <w:p w14:paraId="2C325574" w14:textId="73472DF0" w:rsidR="00513896" w:rsidRPr="00E75F02" w:rsidRDefault="00D92C61" w:rsidP="00513896">
      <w:pPr>
        <w:tabs>
          <w:tab w:val="left" w:pos="720"/>
        </w:tabs>
        <w:ind w:left="720" w:hanging="720"/>
        <w:jc w:val="both"/>
        <w:rPr>
          <w:rFonts w:ascii="TeXGyreHeros" w:hAnsi="TeXGyreHeros" w:cs="Arial"/>
          <w:lang w:val="en-CA"/>
        </w:rPr>
      </w:pPr>
      <w:r w:rsidRPr="00E75F02">
        <w:rPr>
          <w:rFonts w:ascii="TeXGyreHeros" w:hAnsi="TeXGyreHeros" w:cs="Arial"/>
          <w:lang w:val="en-CA"/>
        </w:rPr>
        <w:tab/>
      </w:r>
      <w:r w:rsidR="00232EDD" w:rsidRPr="00E75F02">
        <w:rPr>
          <w:rFonts w:ascii="TeXGyreHeros" w:hAnsi="TeXGyreHeros" w:cs="Arial"/>
          <w:lang w:val="en-CA"/>
        </w:rPr>
        <w:t xml:space="preserve">Investors have higher expectations for </w:t>
      </w:r>
      <w:proofErr w:type="spellStart"/>
      <w:r w:rsidR="00232EDD" w:rsidRPr="00E75F02">
        <w:rPr>
          <w:rFonts w:ascii="TeXGyreHeros" w:hAnsi="TeXGyreHeros" w:cs="Arial"/>
          <w:lang w:val="en-CA"/>
        </w:rPr>
        <w:t>Belliveau’s</w:t>
      </w:r>
      <w:proofErr w:type="spellEnd"/>
      <w:r w:rsidR="00232EDD" w:rsidRPr="00E75F02">
        <w:rPr>
          <w:rFonts w:ascii="TeXGyreHeros" w:hAnsi="TeXGyreHeros" w:cs="Arial"/>
          <w:lang w:val="en-CA"/>
        </w:rPr>
        <w:t xml:space="preserve"> future profitability, as evidenced by the price-earnings ratio. It is </w:t>
      </w:r>
      <w:r w:rsidR="00CF112D">
        <w:rPr>
          <w:rFonts w:ascii="TeXGyreHeros" w:hAnsi="TeXGyreHeros" w:cs="Arial"/>
          <w:lang w:val="en-CA"/>
        </w:rPr>
        <w:t>impractical</w:t>
      </w:r>
      <w:r w:rsidR="00232EDD" w:rsidRPr="00E75F02">
        <w:rPr>
          <w:rFonts w:ascii="TeXGyreHeros" w:hAnsi="TeXGyreHeros" w:cs="Arial"/>
          <w:lang w:val="en-CA"/>
        </w:rPr>
        <w:t xml:space="preserve"> to compare </w:t>
      </w:r>
      <w:r w:rsidR="00F6561F">
        <w:rPr>
          <w:rFonts w:ascii="TeXGyreHeros" w:hAnsi="TeXGyreHeros" w:cs="Arial"/>
          <w:lang w:val="en-CA"/>
        </w:rPr>
        <w:t xml:space="preserve">basic </w:t>
      </w:r>
      <w:r w:rsidR="00232EDD" w:rsidRPr="00E75F02">
        <w:rPr>
          <w:rFonts w:ascii="TeXGyreHeros" w:hAnsi="TeXGyreHeros" w:cs="Arial"/>
          <w:lang w:val="en-CA"/>
        </w:rPr>
        <w:t xml:space="preserve">earnings per share </w:t>
      </w:r>
      <w:r w:rsidR="00CF112D">
        <w:rPr>
          <w:rFonts w:ascii="TeXGyreHeros" w:hAnsi="TeXGyreHeros" w:cs="Arial"/>
          <w:lang w:val="en-CA"/>
        </w:rPr>
        <w:t>between</w:t>
      </w:r>
      <w:r w:rsidR="00232EDD" w:rsidRPr="00E75F02">
        <w:rPr>
          <w:rFonts w:ascii="TeXGyreHeros" w:hAnsi="TeXGyreHeros" w:cs="Arial"/>
          <w:lang w:val="en-CA"/>
        </w:rPr>
        <w:t xml:space="preserve"> companies</w:t>
      </w:r>
      <w:r w:rsidR="00513896" w:rsidRPr="00E75F02">
        <w:rPr>
          <w:rFonts w:ascii="TeXGyreHeros" w:hAnsi="TeXGyreHeros" w:cs="Arial"/>
          <w:lang w:val="en-CA"/>
        </w:rPr>
        <w:t>.</w:t>
      </w:r>
    </w:p>
    <w:p w14:paraId="2204FD5D" w14:textId="77777777" w:rsidR="00987AD5" w:rsidRDefault="00987AD5" w:rsidP="003D0448">
      <w:pPr>
        <w:rPr>
          <w:rFonts w:ascii="TeXGyreHeros" w:hAnsi="TeXGyreHeros" w:cs="Arial"/>
          <w:sz w:val="28"/>
          <w:szCs w:val="28"/>
          <w:lang w:val="en-CA"/>
        </w:rPr>
      </w:pPr>
    </w:p>
    <w:p w14:paraId="3478916F" w14:textId="44A509FF" w:rsidR="00987AD5" w:rsidRDefault="006D49E3" w:rsidP="00987AD5">
      <w:pPr>
        <w:tabs>
          <w:tab w:val="left" w:pos="567"/>
          <w:tab w:val="left" w:pos="3600"/>
        </w:tabs>
        <w:ind w:left="1080" w:hanging="1080"/>
        <w:jc w:val="both"/>
        <w:rPr>
          <w:rFonts w:ascii="TeXGyreHeros" w:hAnsi="TeXGyreHeros" w:cs="Arial"/>
          <w:sz w:val="28"/>
          <w:szCs w:val="28"/>
          <w:u w:val="double"/>
        </w:rPr>
      </w:pPr>
      <w:r>
        <w:rPr>
          <w:rFonts w:ascii="TeXGyreHeros" w:eastAsia="Calibri" w:hAnsi="TeXGyreHeros"/>
          <w:sz w:val="18"/>
          <w:szCs w:val="18"/>
        </w:rPr>
        <w:tab/>
      </w:r>
      <w:r>
        <w:rPr>
          <w:rFonts w:ascii="TeXGyreHeros" w:eastAsia="Calibri" w:hAnsi="TeXGyreHeros"/>
          <w:sz w:val="18"/>
          <w:szCs w:val="18"/>
        </w:rPr>
        <w:tab/>
      </w:r>
      <w:r w:rsidR="00987AD5" w:rsidRPr="00155545">
        <w:rPr>
          <w:rFonts w:ascii="TeXGyreHeros" w:eastAsia="Calibri" w:hAnsi="TeXGyreHeros"/>
          <w:sz w:val="18"/>
          <w:szCs w:val="18"/>
        </w:rPr>
        <w:t xml:space="preserve">LO </w:t>
      </w:r>
      <w:proofErr w:type="gramStart"/>
      <w:r w:rsidR="00987AD5">
        <w:rPr>
          <w:rFonts w:ascii="TeXGyreHeros" w:eastAsia="Calibri" w:hAnsi="TeXGyreHeros"/>
          <w:sz w:val="18"/>
          <w:szCs w:val="18"/>
          <w:lang w:val="en-CA"/>
        </w:rPr>
        <w:t>2</w:t>
      </w:r>
      <w:r w:rsidR="001D30BE">
        <w:rPr>
          <w:rFonts w:ascii="TeXGyreHeros" w:eastAsia="Calibri" w:hAnsi="TeXGyreHeros"/>
          <w:sz w:val="18"/>
          <w:szCs w:val="18"/>
          <w:lang w:val="en-CA"/>
        </w:rPr>
        <w:t xml:space="preserve"> </w:t>
      </w:r>
      <w:r w:rsidR="00987AD5" w:rsidRPr="00155545">
        <w:rPr>
          <w:rFonts w:ascii="TeXGyreHeros" w:eastAsia="Calibri" w:hAnsi="TeXGyreHeros"/>
          <w:sz w:val="18"/>
          <w:szCs w:val="18"/>
        </w:rPr>
        <w:t xml:space="preserve"> BT</w:t>
      </w:r>
      <w:proofErr w:type="gramEnd"/>
      <w:r w:rsidR="00987AD5" w:rsidRPr="00155545">
        <w:rPr>
          <w:rFonts w:ascii="TeXGyreHeros" w:eastAsia="Calibri" w:hAnsi="TeXGyreHeros"/>
          <w:sz w:val="18"/>
          <w:szCs w:val="18"/>
        </w:rPr>
        <w:t xml:space="preserve">: </w:t>
      </w:r>
      <w:r w:rsidR="001D30BE">
        <w:rPr>
          <w:rFonts w:ascii="TeXGyreHeros" w:eastAsia="Calibri" w:hAnsi="TeXGyreHeros"/>
          <w:sz w:val="18"/>
          <w:szCs w:val="18"/>
        </w:rPr>
        <w:t>AN</w:t>
      </w:r>
      <w:r w:rsidR="00987AD5">
        <w:rPr>
          <w:rFonts w:ascii="TeXGyreHeros" w:eastAsia="Calibri" w:hAnsi="TeXGyreHeros"/>
          <w:sz w:val="18"/>
          <w:szCs w:val="18"/>
        </w:rPr>
        <w:t xml:space="preserve">  </w:t>
      </w:r>
      <w:r w:rsidR="00987AD5" w:rsidRPr="00155545">
        <w:rPr>
          <w:rFonts w:ascii="TeXGyreHeros" w:eastAsia="Calibri" w:hAnsi="TeXGyreHeros"/>
          <w:sz w:val="18"/>
          <w:szCs w:val="18"/>
        </w:rPr>
        <w:t xml:space="preserve">Difficulty: </w:t>
      </w:r>
      <w:r w:rsidR="00987AD5">
        <w:rPr>
          <w:rFonts w:ascii="TeXGyreHeros" w:eastAsia="Calibri" w:hAnsi="TeXGyreHeros"/>
          <w:sz w:val="18"/>
          <w:szCs w:val="18"/>
          <w:lang w:val="en-CA"/>
        </w:rPr>
        <w:t>M</w:t>
      </w:r>
      <w:r w:rsidR="001D30BE">
        <w:rPr>
          <w:rFonts w:ascii="TeXGyreHeros" w:eastAsia="Calibri" w:hAnsi="TeXGyreHeros"/>
          <w:sz w:val="18"/>
          <w:szCs w:val="18"/>
          <w:lang w:val="en-CA"/>
        </w:rPr>
        <w:t xml:space="preserve"> </w:t>
      </w:r>
      <w:r w:rsidR="00987AD5" w:rsidRPr="00155545">
        <w:rPr>
          <w:rFonts w:ascii="TeXGyreHeros" w:eastAsia="Calibri" w:hAnsi="TeXGyreHeros"/>
          <w:sz w:val="18"/>
          <w:szCs w:val="18"/>
        </w:rPr>
        <w:t xml:space="preserve"> Time: </w:t>
      </w:r>
      <w:r w:rsidR="00987AD5">
        <w:rPr>
          <w:rFonts w:ascii="TeXGyreHeros" w:eastAsia="Calibri" w:hAnsi="TeXGyreHeros"/>
          <w:sz w:val="18"/>
          <w:szCs w:val="18"/>
          <w:lang w:val="en-CA"/>
        </w:rPr>
        <w:t>40</w:t>
      </w:r>
      <w:r w:rsidR="00987AD5">
        <w:rPr>
          <w:rFonts w:ascii="TeXGyreHeros" w:eastAsia="Calibri" w:hAnsi="TeXGyreHeros"/>
          <w:sz w:val="18"/>
          <w:szCs w:val="18"/>
        </w:rPr>
        <w:t xml:space="preserve"> min.  AACSB: </w:t>
      </w:r>
      <w:proofErr w:type="gramStart"/>
      <w:r w:rsidR="00987AD5">
        <w:rPr>
          <w:rFonts w:ascii="TeXGyreHeros" w:eastAsia="Calibri" w:hAnsi="TeXGyreHeros"/>
          <w:sz w:val="18"/>
          <w:szCs w:val="18"/>
        </w:rPr>
        <w:t>Analytic</w:t>
      </w:r>
      <w:r w:rsidR="001D30BE">
        <w:rPr>
          <w:rFonts w:ascii="TeXGyreHeros" w:eastAsia="Calibri" w:hAnsi="TeXGyreHeros"/>
          <w:sz w:val="18"/>
          <w:szCs w:val="18"/>
        </w:rPr>
        <w:t xml:space="preserve"> </w:t>
      </w:r>
      <w:r w:rsidR="00987AD5" w:rsidRPr="00155545">
        <w:rPr>
          <w:rFonts w:ascii="TeXGyreHeros" w:eastAsia="Calibri" w:hAnsi="TeXGyreHeros"/>
          <w:sz w:val="18"/>
          <w:szCs w:val="18"/>
        </w:rPr>
        <w:t xml:space="preserve"> CPA</w:t>
      </w:r>
      <w:proofErr w:type="gramEnd"/>
      <w:r w:rsidR="001D30BE">
        <w:rPr>
          <w:rFonts w:ascii="TeXGyreHeros" w:eastAsia="Calibri" w:hAnsi="TeXGyreHeros"/>
          <w:sz w:val="18"/>
          <w:szCs w:val="18"/>
        </w:rPr>
        <w:t>: cpa-t001</w:t>
      </w:r>
      <w:r>
        <w:rPr>
          <w:rFonts w:ascii="TeXGyreHeros" w:eastAsia="Calibri" w:hAnsi="TeXGyreHeros"/>
          <w:sz w:val="18"/>
          <w:szCs w:val="18"/>
        </w:rPr>
        <w:t xml:space="preserve"> and cpa-t005</w:t>
      </w:r>
      <w:r w:rsidR="001D30BE">
        <w:rPr>
          <w:rFonts w:ascii="TeXGyreHeros" w:eastAsia="Calibri" w:hAnsi="TeXGyreHeros"/>
          <w:sz w:val="18"/>
          <w:szCs w:val="18"/>
        </w:rPr>
        <w:t xml:space="preserve"> </w:t>
      </w:r>
      <w:r>
        <w:rPr>
          <w:rFonts w:ascii="TeXGyreHeros" w:eastAsia="Calibri" w:hAnsi="TeXGyreHeros"/>
          <w:sz w:val="18"/>
          <w:szCs w:val="18"/>
        </w:rPr>
        <w:t xml:space="preserve"> CM: </w:t>
      </w:r>
      <w:r w:rsidR="00987AD5" w:rsidRPr="00155545">
        <w:rPr>
          <w:rFonts w:ascii="TeXGyreHeros" w:eastAsia="Calibri" w:hAnsi="TeXGyreHeros"/>
          <w:sz w:val="18"/>
          <w:szCs w:val="18"/>
        </w:rPr>
        <w:t>Reporting</w:t>
      </w:r>
      <w:r>
        <w:rPr>
          <w:rFonts w:ascii="TeXGyreHeros" w:hAnsi="TeXGyreHeros"/>
          <w:color w:val="000000"/>
          <w:sz w:val="18"/>
          <w:szCs w:val="18"/>
        </w:rPr>
        <w:t xml:space="preserve"> and Finance</w:t>
      </w:r>
    </w:p>
    <w:p w14:paraId="10700F17" w14:textId="77777777" w:rsidR="00727D85" w:rsidRPr="00E75F02" w:rsidRDefault="00D92C61" w:rsidP="003D0448">
      <w:pPr>
        <w:rPr>
          <w:rFonts w:ascii="TeXGyreHeros" w:hAnsi="TeXGyreHeros" w:cs="Arial"/>
          <w:sz w:val="28"/>
          <w:szCs w:val="28"/>
          <w:lang w:val="en-CA"/>
        </w:rPr>
      </w:pPr>
      <w:r w:rsidRPr="00E75F02">
        <w:rPr>
          <w:rFonts w:ascii="TeXGyreHeros" w:hAnsi="TeXGyreHeros" w:cs="Arial"/>
          <w:sz w:val="28"/>
          <w:szCs w:val="28"/>
          <w:lang w:val="en-CA"/>
        </w:rPr>
        <w:br w:type="page"/>
      </w:r>
    </w:p>
    <w:p w14:paraId="35FFAEF0" w14:textId="21AEBB81" w:rsidR="00D92C61" w:rsidRPr="00E75F02" w:rsidRDefault="00940916">
      <w:pPr>
        <w:tabs>
          <w:tab w:val="left" w:pos="720"/>
          <w:tab w:val="left" w:pos="1080"/>
          <w:tab w:val="left" w:pos="1440"/>
          <w:tab w:val="right" w:pos="8640"/>
        </w:tabs>
        <w:rPr>
          <w:rFonts w:ascii="TeXGyreHeros" w:hAnsi="TeXGyreHeros" w:cs="Arial"/>
          <w:sz w:val="28"/>
          <w:szCs w:val="28"/>
          <w:lang w:val="en-CA"/>
        </w:rPr>
      </w:pPr>
      <w:r w:rsidRPr="00E75F02">
        <w:rPr>
          <w:rFonts w:ascii="TeXGyreHeros" w:hAnsi="TeXGyreHeros"/>
          <w:noProof/>
        </w:rPr>
        <w:lastRenderedPageBreak/>
        <mc:AlternateContent>
          <mc:Choice Requires="wps">
            <w:drawing>
              <wp:anchor distT="0" distB="0" distL="114300" distR="114300" simplePos="0" relativeHeight="251652608" behindDoc="0" locked="0" layoutInCell="1" allowOverlap="1" wp14:anchorId="78509852" wp14:editId="49187960">
                <wp:simplePos x="0" y="0"/>
                <wp:positionH relativeFrom="column">
                  <wp:posOffset>1918335</wp:posOffset>
                </wp:positionH>
                <wp:positionV relativeFrom="paragraph">
                  <wp:posOffset>1905</wp:posOffset>
                </wp:positionV>
                <wp:extent cx="1920240" cy="292735"/>
                <wp:effectExtent l="0" t="0" r="22860" b="12065"/>
                <wp:wrapSquare wrapText="bothSides"/>
                <wp:docPr id="1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292735"/>
                        </a:xfrm>
                        <a:prstGeom prst="rect">
                          <a:avLst/>
                        </a:prstGeom>
                        <a:solidFill>
                          <a:srgbClr val="FFFFFF"/>
                        </a:solidFill>
                        <a:ln w="9525">
                          <a:solidFill>
                            <a:srgbClr val="000000"/>
                          </a:solidFill>
                          <a:miter lim="800000"/>
                          <a:headEnd/>
                          <a:tailEnd/>
                        </a:ln>
                      </wps:spPr>
                      <wps:txbx>
                        <w:txbxContent>
                          <w:p w14:paraId="57C01A13" w14:textId="77777777" w:rsidR="006D49E3" w:rsidRPr="004E2EEB" w:rsidRDefault="006D49E3" w:rsidP="00E75F02">
                            <w:pPr>
                              <w:pStyle w:val="ProblemHead"/>
                              <w:spacing w:line="320" w:lineRule="exact"/>
                              <w:rPr>
                                <w:rFonts w:ascii="TeXGyreHeros" w:hAnsi="TeXGyreHeros"/>
                                <w:sz w:val="28"/>
                              </w:rPr>
                            </w:pPr>
                            <w:r w:rsidRPr="004E2EEB">
                              <w:rPr>
                                <w:rFonts w:ascii="TeXGyreHeros" w:hAnsi="TeXGyreHeros"/>
                                <w:sz w:val="28"/>
                              </w:rPr>
                              <w:t>PROBLEM 2-7B</w:t>
                            </w:r>
                          </w:p>
                          <w:p w14:paraId="7FB52A35" w14:textId="77777777" w:rsidR="006D49E3" w:rsidRDefault="006D49E3">
                            <w:pPr>
                              <w:pStyle w:val="ProblemHead"/>
                              <w:spacing w:line="260" w:lineRule="exac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42" type="#_x0000_t202" style="position:absolute;margin-left:151.05pt;margin-top:.15pt;width:151.2pt;height:23.0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">
                <v:textbox>
                  <w:txbxContent>
                    <w:p w14:paraId="57C01A13" w14:textId="77777777" w:rsidR="006D49E3" w:rsidRPr="004E2EEB" w:rsidRDefault="006D49E3" w:rsidP="00E75F02">
                      <w:pPr>
                        <w:pStyle w:val="ProblemHead"/>
                        <w:spacing w:line="320" w:lineRule="exact"/>
                        <w:rPr>
                          <w:rFonts w:ascii="TeXGyreHeros" w:hAnsi="TeXGyreHeros"/>
                          <w:sz w:val="28"/>
                        </w:rPr>
                      </w:pPr>
                      <w:r w:rsidRPr="004E2EEB">
                        <w:rPr>
                          <w:rFonts w:ascii="TeXGyreHeros" w:hAnsi="TeXGyreHeros"/>
                          <w:sz w:val="28"/>
                        </w:rPr>
                        <w:t>PROBLEM 2-7B</w:t>
                      </w:r>
                    </w:p>
                    <w:p w14:paraId="7FB52A35" w14:textId="77777777" w:rsidR="006D49E3" w:rsidRDefault="006D49E3">
                      <w:pPr>
                        <w:pStyle w:val="ProblemHead"/>
                        <w:spacing w:line="260" w:lineRule="exact"/>
                      </w:pPr>
                    </w:p>
                  </w:txbxContent>
                </v:textbox>
                <w10:wrap type="square"/>
              </v:shape>
            </w:pict>
          </mc:Fallback>
        </mc:AlternateContent>
      </w:r>
    </w:p>
    <w:p w14:paraId="2CE6EEE7" w14:textId="77777777" w:rsidR="00D92C61" w:rsidRPr="00E75F02" w:rsidRDefault="00D92C61">
      <w:pPr>
        <w:tabs>
          <w:tab w:val="left" w:pos="720"/>
          <w:tab w:val="center" w:pos="2160"/>
          <w:tab w:val="left" w:pos="3600"/>
          <w:tab w:val="left" w:pos="5040"/>
          <w:tab w:val="center" w:pos="6480"/>
          <w:tab w:val="left" w:pos="7920"/>
        </w:tabs>
        <w:ind w:right="-720"/>
        <w:rPr>
          <w:rFonts w:ascii="TeXGyreHeros" w:hAnsi="TeXGyreHeros" w:cs="Arial"/>
          <w:sz w:val="28"/>
          <w:szCs w:val="28"/>
          <w:lang w:val="en-CA"/>
        </w:rPr>
      </w:pPr>
    </w:p>
    <w:p w14:paraId="3267D2DC" w14:textId="629F5E97" w:rsidR="00D92C61" w:rsidRPr="00E75F02" w:rsidRDefault="00D92C61">
      <w:pPr>
        <w:tabs>
          <w:tab w:val="left" w:pos="720"/>
          <w:tab w:val="center" w:pos="2160"/>
          <w:tab w:val="left" w:pos="3600"/>
          <w:tab w:val="left" w:pos="5040"/>
          <w:tab w:val="center" w:pos="6480"/>
          <w:tab w:val="left" w:pos="7920"/>
        </w:tabs>
        <w:ind w:right="-720"/>
        <w:rPr>
          <w:rFonts w:ascii="TeXGyreHeros" w:hAnsi="TeXGyreHeros" w:cs="Arial"/>
          <w:lang w:val="en-CA"/>
        </w:rPr>
      </w:pPr>
      <w:r w:rsidRPr="00E75F02">
        <w:rPr>
          <w:rFonts w:ascii="TeXGyreHeros" w:hAnsi="TeXGyreHeros" w:cs="Arial"/>
          <w:lang w:val="en-CA"/>
        </w:rPr>
        <w:t>(a)</w:t>
      </w:r>
      <w:r w:rsidRPr="00E75F02">
        <w:rPr>
          <w:rFonts w:ascii="TeXGyreHeros" w:hAnsi="TeXGyreHeros" w:cs="Arial"/>
          <w:lang w:val="en-CA"/>
        </w:rPr>
        <w:tab/>
        <w:t xml:space="preserve">(in </w:t>
      </w:r>
      <w:r w:rsidR="00530340" w:rsidRPr="00E75F02">
        <w:rPr>
          <w:rFonts w:ascii="TeXGyreHeros" w:hAnsi="TeXGyreHeros" w:cs="Arial"/>
          <w:lang w:val="en-CA"/>
        </w:rPr>
        <w:t>U</w:t>
      </w:r>
      <w:r w:rsidR="00FF3D9B" w:rsidRPr="00E75F02">
        <w:rPr>
          <w:rFonts w:ascii="TeXGyreHeros" w:hAnsi="TeXGyreHeros" w:cs="Arial"/>
          <w:lang w:val="en-CA"/>
        </w:rPr>
        <w:t>S</w:t>
      </w:r>
      <w:r w:rsidR="00CF112D">
        <w:rPr>
          <w:rFonts w:ascii="TeXGyreHeros" w:hAnsi="TeXGyreHeros" w:cs="Arial"/>
          <w:lang w:val="en-CA"/>
        </w:rPr>
        <w:t>$</w:t>
      </w:r>
      <w:r w:rsidR="00530340" w:rsidRPr="00E75F02">
        <w:rPr>
          <w:rFonts w:ascii="TeXGyreHeros" w:hAnsi="TeXGyreHeros" w:cs="Arial"/>
          <w:lang w:val="en-CA"/>
        </w:rPr>
        <w:t xml:space="preserve"> </w:t>
      </w:r>
      <w:r w:rsidRPr="00E75F02">
        <w:rPr>
          <w:rFonts w:ascii="TeXGyreHeros" w:hAnsi="TeXGyreHeros" w:cs="Arial"/>
          <w:lang w:val="en-CA"/>
        </w:rPr>
        <w:t>millions)</w:t>
      </w:r>
    </w:p>
    <w:p w14:paraId="2EA1B632" w14:textId="559989C4" w:rsidR="00D92C61" w:rsidRPr="00E75F02" w:rsidRDefault="00D92C61">
      <w:pPr>
        <w:tabs>
          <w:tab w:val="left" w:pos="720"/>
          <w:tab w:val="left" w:pos="1080"/>
          <w:tab w:val="left" w:pos="3960"/>
          <w:tab w:val="left" w:pos="7200"/>
        </w:tabs>
        <w:rPr>
          <w:rFonts w:ascii="TeXGyreHeros" w:hAnsi="TeXGyreHeros" w:cs="Arial"/>
          <w:lang w:val="en-CA"/>
        </w:rPr>
      </w:pP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p>
    <w:tbl>
      <w:tblPr>
        <w:tblW w:w="10074" w:type="dxa"/>
        <w:tblInd w:w="180" w:type="dxa"/>
        <w:tblLayout w:type="fixed"/>
        <w:tblLook w:val="0000" w:firstRow="0" w:lastRow="0" w:firstColumn="0" w:lastColumn="0" w:noHBand="0" w:noVBand="0"/>
      </w:tblPr>
      <w:tblGrid>
        <w:gridCol w:w="450"/>
        <w:gridCol w:w="2966"/>
        <w:gridCol w:w="1349"/>
        <w:gridCol w:w="51"/>
        <w:gridCol w:w="2018"/>
        <w:gridCol w:w="1242"/>
        <w:gridCol w:w="1998"/>
      </w:tblGrid>
      <w:tr w:rsidR="001523BE" w:rsidRPr="00E75F02" w14:paraId="6FD7E52F" w14:textId="77777777" w:rsidTr="004E2EEB">
        <w:tc>
          <w:tcPr>
            <w:tcW w:w="450" w:type="dxa"/>
          </w:tcPr>
          <w:p w14:paraId="444AA974" w14:textId="77777777" w:rsidR="001523BE" w:rsidRPr="00E75F02" w:rsidRDefault="001523BE" w:rsidP="00626A4D">
            <w:pPr>
              <w:tabs>
                <w:tab w:val="left" w:pos="720"/>
                <w:tab w:val="left" w:pos="1080"/>
                <w:tab w:val="left" w:pos="3960"/>
                <w:tab w:val="left" w:pos="7200"/>
              </w:tabs>
              <w:rPr>
                <w:rFonts w:ascii="TeXGyreHeros" w:hAnsi="TeXGyreHeros" w:cs="Arial"/>
                <w:lang w:val="en-CA"/>
              </w:rPr>
            </w:pPr>
          </w:p>
        </w:tc>
        <w:tc>
          <w:tcPr>
            <w:tcW w:w="2966" w:type="dxa"/>
          </w:tcPr>
          <w:p w14:paraId="7F538D45" w14:textId="77777777" w:rsidR="001523BE" w:rsidRPr="00E75F02" w:rsidRDefault="001523BE">
            <w:pPr>
              <w:tabs>
                <w:tab w:val="left" w:pos="720"/>
                <w:tab w:val="left" w:pos="1080"/>
                <w:tab w:val="left" w:pos="3960"/>
                <w:tab w:val="left" w:pos="7200"/>
              </w:tabs>
              <w:rPr>
                <w:rFonts w:ascii="TeXGyreHeros" w:hAnsi="TeXGyreHeros" w:cs="Arial"/>
                <w:lang w:val="en-CA"/>
              </w:rPr>
            </w:pPr>
          </w:p>
        </w:tc>
        <w:tc>
          <w:tcPr>
            <w:tcW w:w="3418" w:type="dxa"/>
            <w:gridSpan w:val="3"/>
          </w:tcPr>
          <w:p w14:paraId="444577C7" w14:textId="605CDD9D" w:rsidR="001523BE" w:rsidRPr="004E2EEB" w:rsidRDefault="001523BE" w:rsidP="001523BE">
            <w:pPr>
              <w:tabs>
                <w:tab w:val="left" w:pos="720"/>
                <w:tab w:val="left" w:pos="1080"/>
                <w:tab w:val="left" w:pos="3960"/>
                <w:tab w:val="left" w:pos="7200"/>
              </w:tabs>
              <w:ind w:left="257"/>
              <w:rPr>
                <w:rFonts w:ascii="TeXGyreHeros" w:hAnsi="TeXGyreHeros" w:cs="Arial"/>
                <w:u w:val="single"/>
                <w:lang w:val="en-CA"/>
              </w:rPr>
            </w:pPr>
            <w:r w:rsidRPr="004E2EEB">
              <w:rPr>
                <w:rFonts w:ascii="TeXGyreHeros" w:hAnsi="TeXGyreHeros" w:cs="Arial"/>
                <w:u w:val="single"/>
                <w:lang w:val="en-CA"/>
              </w:rPr>
              <w:t>Walmart</w:t>
            </w:r>
          </w:p>
        </w:tc>
        <w:tc>
          <w:tcPr>
            <w:tcW w:w="3240" w:type="dxa"/>
            <w:gridSpan w:val="2"/>
          </w:tcPr>
          <w:p w14:paraId="7D48E075" w14:textId="24497170" w:rsidR="001523BE" w:rsidRPr="004E2EEB" w:rsidRDefault="001523BE" w:rsidP="001523BE">
            <w:pPr>
              <w:tabs>
                <w:tab w:val="left" w:pos="720"/>
                <w:tab w:val="left" w:pos="1080"/>
                <w:tab w:val="left" w:pos="3960"/>
                <w:tab w:val="left" w:pos="7200"/>
              </w:tabs>
              <w:ind w:left="166"/>
              <w:rPr>
                <w:rFonts w:ascii="TeXGyreHeros" w:hAnsi="TeXGyreHeros" w:cs="Arial"/>
                <w:u w:val="single"/>
                <w:lang w:val="en-CA"/>
              </w:rPr>
            </w:pPr>
            <w:r w:rsidRPr="004E2EEB">
              <w:rPr>
                <w:rFonts w:ascii="TeXGyreHeros" w:hAnsi="TeXGyreHeros" w:cs="Arial"/>
                <w:u w:val="single"/>
                <w:lang w:val="en-CA"/>
              </w:rPr>
              <w:t>Costco</w:t>
            </w:r>
          </w:p>
        </w:tc>
      </w:tr>
      <w:tr w:rsidR="00F46E60" w:rsidRPr="00E75F02" w14:paraId="50FBA896" w14:textId="77777777" w:rsidTr="004E2EEB">
        <w:tc>
          <w:tcPr>
            <w:tcW w:w="450" w:type="dxa"/>
          </w:tcPr>
          <w:p w14:paraId="44CDB716" w14:textId="77777777" w:rsidR="00F46E60" w:rsidRPr="00E75F02" w:rsidRDefault="00F46E60" w:rsidP="00626A4D">
            <w:pPr>
              <w:tabs>
                <w:tab w:val="left" w:pos="720"/>
                <w:tab w:val="left" w:pos="1080"/>
                <w:tab w:val="left" w:pos="3960"/>
                <w:tab w:val="left" w:pos="7200"/>
              </w:tabs>
              <w:rPr>
                <w:rFonts w:ascii="TeXGyreHeros" w:hAnsi="TeXGyreHeros" w:cs="Arial"/>
                <w:lang w:val="en-CA"/>
              </w:rPr>
            </w:pPr>
          </w:p>
        </w:tc>
        <w:tc>
          <w:tcPr>
            <w:tcW w:w="2966" w:type="dxa"/>
          </w:tcPr>
          <w:p w14:paraId="22F5991E" w14:textId="77777777" w:rsidR="00F46E60" w:rsidRPr="00E75F02" w:rsidRDefault="00F46E60">
            <w:pPr>
              <w:tabs>
                <w:tab w:val="left" w:pos="720"/>
                <w:tab w:val="left" w:pos="1080"/>
                <w:tab w:val="left" w:pos="3960"/>
                <w:tab w:val="left" w:pos="7200"/>
              </w:tabs>
              <w:rPr>
                <w:rFonts w:ascii="TeXGyreHeros" w:hAnsi="TeXGyreHeros" w:cs="Arial"/>
                <w:lang w:val="en-CA"/>
              </w:rPr>
            </w:pPr>
          </w:p>
        </w:tc>
        <w:tc>
          <w:tcPr>
            <w:tcW w:w="1349" w:type="dxa"/>
          </w:tcPr>
          <w:p w14:paraId="438FEC2B" w14:textId="77777777" w:rsidR="00F46E60" w:rsidRPr="00E75F02" w:rsidRDefault="00F46E60" w:rsidP="00176926">
            <w:pPr>
              <w:tabs>
                <w:tab w:val="left" w:pos="720"/>
                <w:tab w:val="left" w:pos="1080"/>
                <w:tab w:val="left" w:pos="3960"/>
                <w:tab w:val="left" w:pos="7200"/>
              </w:tabs>
              <w:rPr>
                <w:rFonts w:ascii="TeXGyreHeros" w:hAnsi="TeXGyreHeros" w:cs="Arial"/>
                <w:lang w:val="en-CA"/>
              </w:rPr>
            </w:pPr>
          </w:p>
        </w:tc>
        <w:tc>
          <w:tcPr>
            <w:tcW w:w="2069" w:type="dxa"/>
            <w:gridSpan w:val="2"/>
          </w:tcPr>
          <w:p w14:paraId="42FFCA5F" w14:textId="3A2549E0" w:rsidR="00F46E60" w:rsidRPr="00E75F02" w:rsidRDefault="00F46E60" w:rsidP="00176926">
            <w:pPr>
              <w:tabs>
                <w:tab w:val="left" w:pos="720"/>
                <w:tab w:val="left" w:pos="1080"/>
                <w:tab w:val="left" w:pos="3960"/>
                <w:tab w:val="left" w:pos="7200"/>
              </w:tabs>
              <w:rPr>
                <w:rFonts w:ascii="TeXGyreHeros" w:hAnsi="TeXGyreHeros" w:cs="Arial"/>
                <w:lang w:val="en-CA"/>
              </w:rPr>
            </w:pPr>
          </w:p>
        </w:tc>
        <w:tc>
          <w:tcPr>
            <w:tcW w:w="1242" w:type="dxa"/>
          </w:tcPr>
          <w:p w14:paraId="6A037A5F" w14:textId="77777777" w:rsidR="00F46E60" w:rsidRPr="00E75F02" w:rsidRDefault="00F46E60" w:rsidP="0065533E">
            <w:pPr>
              <w:tabs>
                <w:tab w:val="left" w:pos="720"/>
                <w:tab w:val="left" w:pos="1080"/>
                <w:tab w:val="left" w:pos="3960"/>
                <w:tab w:val="left" w:pos="7200"/>
              </w:tabs>
              <w:ind w:left="-108" w:right="-108"/>
              <w:jc w:val="center"/>
              <w:rPr>
                <w:rFonts w:ascii="TeXGyreHeros" w:hAnsi="TeXGyreHeros" w:cs="Arial"/>
                <w:lang w:val="en-CA"/>
              </w:rPr>
            </w:pPr>
          </w:p>
        </w:tc>
        <w:tc>
          <w:tcPr>
            <w:tcW w:w="1998" w:type="dxa"/>
          </w:tcPr>
          <w:p w14:paraId="227A82E1" w14:textId="77777777" w:rsidR="00F46E60" w:rsidRPr="00E75F02" w:rsidRDefault="00F46E60" w:rsidP="00176926">
            <w:pPr>
              <w:tabs>
                <w:tab w:val="left" w:pos="720"/>
                <w:tab w:val="left" w:pos="1080"/>
                <w:tab w:val="left" w:pos="3960"/>
                <w:tab w:val="left" w:pos="7200"/>
              </w:tabs>
              <w:rPr>
                <w:rFonts w:ascii="TeXGyreHeros" w:hAnsi="TeXGyreHeros" w:cs="Arial"/>
                <w:lang w:val="en-CA"/>
              </w:rPr>
            </w:pPr>
          </w:p>
        </w:tc>
      </w:tr>
      <w:tr w:rsidR="00F46E60" w:rsidRPr="00E75F02" w14:paraId="7917BD14" w14:textId="77777777" w:rsidTr="004E2EEB">
        <w:tc>
          <w:tcPr>
            <w:tcW w:w="450" w:type="dxa"/>
          </w:tcPr>
          <w:p w14:paraId="6878F92C" w14:textId="7861A2EF" w:rsidR="00F46E60" w:rsidRPr="00E75F02" w:rsidRDefault="001523BE" w:rsidP="00F46E60">
            <w:pPr>
              <w:tabs>
                <w:tab w:val="left" w:pos="720"/>
                <w:tab w:val="left" w:pos="1080"/>
                <w:tab w:val="left" w:pos="3960"/>
                <w:tab w:val="left" w:pos="7200"/>
              </w:tabs>
              <w:rPr>
                <w:rFonts w:ascii="TeXGyreHeros" w:hAnsi="TeXGyreHeros" w:cs="Arial"/>
                <w:lang w:val="en-CA"/>
              </w:rPr>
            </w:pPr>
            <w:r>
              <w:rPr>
                <w:rFonts w:ascii="TeXGyreHeros" w:hAnsi="TeXGyreHeros" w:cs="Arial"/>
                <w:lang w:val="en-CA"/>
              </w:rPr>
              <w:t>1.</w:t>
            </w:r>
          </w:p>
        </w:tc>
        <w:tc>
          <w:tcPr>
            <w:tcW w:w="2966" w:type="dxa"/>
          </w:tcPr>
          <w:p w14:paraId="03FC0C97" w14:textId="365F6939" w:rsidR="00F46E60" w:rsidRPr="00E75F02" w:rsidRDefault="001523BE" w:rsidP="00F46E60">
            <w:pPr>
              <w:tabs>
                <w:tab w:val="left" w:pos="720"/>
                <w:tab w:val="left" w:pos="1080"/>
                <w:tab w:val="left" w:pos="3960"/>
                <w:tab w:val="left" w:pos="7200"/>
              </w:tabs>
              <w:rPr>
                <w:rFonts w:ascii="TeXGyreHeros" w:hAnsi="TeXGyreHeros" w:cs="Arial"/>
                <w:lang w:val="en-CA"/>
              </w:rPr>
            </w:pPr>
            <w:r>
              <w:rPr>
                <w:rFonts w:ascii="TeXGyreHeros" w:hAnsi="TeXGyreHeros" w:cs="Arial"/>
                <w:lang w:val="en-CA"/>
              </w:rPr>
              <w:t>Working capital</w:t>
            </w:r>
          </w:p>
        </w:tc>
        <w:tc>
          <w:tcPr>
            <w:tcW w:w="3418" w:type="dxa"/>
            <w:gridSpan w:val="3"/>
          </w:tcPr>
          <w:p w14:paraId="6114086F" w14:textId="72A45A82" w:rsidR="00F46E60" w:rsidRPr="00E75F02" w:rsidRDefault="00F46E60" w:rsidP="00F46E60">
            <w:pPr>
              <w:tabs>
                <w:tab w:val="left" w:pos="720"/>
                <w:tab w:val="left" w:pos="1080"/>
                <w:tab w:val="left" w:pos="3960"/>
                <w:tab w:val="left" w:pos="7200"/>
              </w:tabs>
              <w:rPr>
                <w:rFonts w:ascii="TeXGyreHeros" w:hAnsi="TeXGyreHeros" w:cs="Arial"/>
                <w:lang w:val="en-CA"/>
              </w:rPr>
            </w:pPr>
            <w:r>
              <w:rPr>
                <w:rFonts w:ascii="TeXGyreHeros" w:hAnsi="TeXGyreHeros" w:cs="Arial"/>
                <w:lang w:val="en-CA"/>
              </w:rPr>
              <w:t xml:space="preserve">$60,239 </w:t>
            </w:r>
            <w:r w:rsidRPr="00E75F02">
              <w:rPr>
                <w:rFonts w:ascii="TeXGyreHeros" w:hAnsi="TeXGyreHeros" w:cs="Arial"/>
                <w:lang w:val="en-CA"/>
              </w:rPr>
              <w:t>–</w:t>
            </w:r>
            <w:r>
              <w:rPr>
                <w:rFonts w:ascii="TeXGyreHeros" w:hAnsi="TeXGyreHeros" w:cs="Arial"/>
                <w:lang w:val="en-CA"/>
              </w:rPr>
              <w:t xml:space="preserve"> $64,619</w:t>
            </w:r>
          </w:p>
        </w:tc>
        <w:tc>
          <w:tcPr>
            <w:tcW w:w="3240" w:type="dxa"/>
            <w:gridSpan w:val="2"/>
          </w:tcPr>
          <w:p w14:paraId="536587CE" w14:textId="7E286ACB" w:rsidR="00F46E60" w:rsidRPr="00E75F02" w:rsidRDefault="00F46E60" w:rsidP="00F46E60">
            <w:pPr>
              <w:tabs>
                <w:tab w:val="left" w:pos="720"/>
                <w:tab w:val="left" w:pos="1080"/>
                <w:tab w:val="left" w:pos="3960"/>
                <w:tab w:val="left" w:pos="7200"/>
              </w:tabs>
              <w:rPr>
                <w:rFonts w:ascii="TeXGyreHeros" w:hAnsi="TeXGyreHeros" w:cs="Arial"/>
                <w:lang w:val="en-CA"/>
              </w:rPr>
            </w:pPr>
            <w:r>
              <w:rPr>
                <w:rFonts w:ascii="TeXGyreHeros" w:hAnsi="TeXGyreHeros" w:cs="Arial"/>
                <w:lang w:val="en-CA"/>
              </w:rPr>
              <w:t xml:space="preserve">$17 ,299 </w:t>
            </w:r>
            <w:r w:rsidRPr="00E75F02">
              <w:rPr>
                <w:rFonts w:ascii="TeXGyreHeros" w:hAnsi="TeXGyreHeros" w:cs="Arial"/>
                <w:lang w:val="en-CA"/>
              </w:rPr>
              <w:t>–</w:t>
            </w:r>
            <w:r>
              <w:rPr>
                <w:rFonts w:ascii="TeXGyreHeros" w:hAnsi="TeXGyreHeros" w:cs="Arial"/>
                <w:lang w:val="en-CA"/>
              </w:rPr>
              <w:t xml:space="preserve"> $16,540</w:t>
            </w:r>
          </w:p>
        </w:tc>
      </w:tr>
      <w:tr w:rsidR="00F46E60" w:rsidRPr="00E75F02" w14:paraId="79553E92" w14:textId="77777777" w:rsidTr="004E2EEB">
        <w:tc>
          <w:tcPr>
            <w:tcW w:w="450" w:type="dxa"/>
          </w:tcPr>
          <w:p w14:paraId="109AEEE5"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p>
        </w:tc>
        <w:tc>
          <w:tcPr>
            <w:tcW w:w="2966" w:type="dxa"/>
          </w:tcPr>
          <w:p w14:paraId="22CB8A7B"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p>
        </w:tc>
        <w:tc>
          <w:tcPr>
            <w:tcW w:w="3418" w:type="dxa"/>
            <w:gridSpan w:val="3"/>
          </w:tcPr>
          <w:p w14:paraId="21C66311" w14:textId="206AA9AE" w:rsidR="00F46E60" w:rsidRPr="00E75F02" w:rsidRDefault="00F46E60" w:rsidP="00F46E60">
            <w:pPr>
              <w:tabs>
                <w:tab w:val="left" w:pos="720"/>
                <w:tab w:val="left" w:pos="1080"/>
                <w:tab w:val="left" w:pos="3960"/>
                <w:tab w:val="left" w:pos="7200"/>
              </w:tabs>
              <w:rPr>
                <w:rFonts w:ascii="TeXGyreHeros" w:hAnsi="TeXGyreHeros" w:cs="Arial"/>
                <w:lang w:val="en-CA"/>
              </w:rPr>
            </w:pPr>
            <w:r>
              <w:rPr>
                <w:rFonts w:ascii="TeXGyreHeros" w:hAnsi="TeXGyreHeros" w:cs="Arial"/>
                <w:lang w:val="en-CA"/>
              </w:rPr>
              <w:t>= $(4,380)</w:t>
            </w:r>
          </w:p>
        </w:tc>
        <w:tc>
          <w:tcPr>
            <w:tcW w:w="3240" w:type="dxa"/>
            <w:gridSpan w:val="2"/>
          </w:tcPr>
          <w:p w14:paraId="103FC42A" w14:textId="0A2DE28B" w:rsidR="00F46E60" w:rsidRPr="00E75F02" w:rsidRDefault="00F46E60" w:rsidP="00F46E60">
            <w:pPr>
              <w:tabs>
                <w:tab w:val="left" w:pos="720"/>
                <w:tab w:val="left" w:pos="1080"/>
                <w:tab w:val="left" w:pos="3960"/>
                <w:tab w:val="left" w:pos="7200"/>
              </w:tabs>
              <w:rPr>
                <w:rFonts w:ascii="TeXGyreHeros" w:hAnsi="TeXGyreHeros" w:cs="Arial"/>
                <w:lang w:val="en-CA"/>
              </w:rPr>
            </w:pPr>
            <w:r>
              <w:rPr>
                <w:rFonts w:ascii="TeXGyreHeros" w:hAnsi="TeXGyreHeros" w:cs="Arial"/>
                <w:lang w:val="en-CA"/>
              </w:rPr>
              <w:t>= $759</w:t>
            </w:r>
          </w:p>
        </w:tc>
      </w:tr>
      <w:tr w:rsidR="00F46E60" w:rsidRPr="00E75F02" w14:paraId="538426BE" w14:textId="77777777" w:rsidTr="004E2EEB">
        <w:tc>
          <w:tcPr>
            <w:tcW w:w="450" w:type="dxa"/>
          </w:tcPr>
          <w:p w14:paraId="735161DC"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p>
        </w:tc>
        <w:tc>
          <w:tcPr>
            <w:tcW w:w="2966" w:type="dxa"/>
          </w:tcPr>
          <w:p w14:paraId="1424307B"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p>
        </w:tc>
        <w:tc>
          <w:tcPr>
            <w:tcW w:w="1400" w:type="dxa"/>
            <w:gridSpan w:val="2"/>
          </w:tcPr>
          <w:p w14:paraId="4B64A664" w14:textId="77777777" w:rsidR="00F46E60" w:rsidRPr="00E75F02" w:rsidRDefault="00F46E60" w:rsidP="00F46E60">
            <w:pPr>
              <w:tabs>
                <w:tab w:val="left" w:pos="720"/>
                <w:tab w:val="left" w:pos="1080"/>
                <w:tab w:val="left" w:pos="3960"/>
                <w:tab w:val="left" w:pos="7200"/>
              </w:tabs>
              <w:ind w:left="-108" w:right="-108"/>
              <w:jc w:val="center"/>
              <w:rPr>
                <w:rFonts w:ascii="TeXGyreHeros" w:hAnsi="TeXGyreHeros" w:cs="Arial"/>
                <w:lang w:val="en-CA"/>
              </w:rPr>
            </w:pPr>
          </w:p>
        </w:tc>
        <w:tc>
          <w:tcPr>
            <w:tcW w:w="2018" w:type="dxa"/>
          </w:tcPr>
          <w:p w14:paraId="6F501DA5"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p>
        </w:tc>
        <w:tc>
          <w:tcPr>
            <w:tcW w:w="1242" w:type="dxa"/>
          </w:tcPr>
          <w:p w14:paraId="6F8E428B" w14:textId="77777777" w:rsidR="00F46E60" w:rsidRPr="00E75F02" w:rsidRDefault="00F46E60" w:rsidP="00F46E60">
            <w:pPr>
              <w:tabs>
                <w:tab w:val="left" w:pos="720"/>
                <w:tab w:val="left" w:pos="1080"/>
                <w:tab w:val="left" w:pos="3960"/>
                <w:tab w:val="left" w:pos="7200"/>
              </w:tabs>
              <w:ind w:left="-108" w:right="-108"/>
              <w:jc w:val="center"/>
              <w:rPr>
                <w:rFonts w:ascii="TeXGyreHeros" w:hAnsi="TeXGyreHeros" w:cs="Arial"/>
                <w:lang w:val="en-CA"/>
              </w:rPr>
            </w:pPr>
          </w:p>
        </w:tc>
        <w:tc>
          <w:tcPr>
            <w:tcW w:w="1998" w:type="dxa"/>
          </w:tcPr>
          <w:p w14:paraId="3F9BB539"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p>
        </w:tc>
      </w:tr>
      <w:tr w:rsidR="00F46E60" w:rsidRPr="00E75F02" w14:paraId="7DF042BE" w14:textId="77777777" w:rsidTr="004E2EEB">
        <w:tc>
          <w:tcPr>
            <w:tcW w:w="450" w:type="dxa"/>
          </w:tcPr>
          <w:p w14:paraId="0CD768BF"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r w:rsidRPr="00E75F02">
              <w:rPr>
                <w:rFonts w:ascii="TeXGyreHeros" w:hAnsi="TeXGyreHeros" w:cs="Arial"/>
                <w:lang w:val="en-CA"/>
              </w:rPr>
              <w:t>2.</w:t>
            </w:r>
          </w:p>
        </w:tc>
        <w:tc>
          <w:tcPr>
            <w:tcW w:w="2966" w:type="dxa"/>
          </w:tcPr>
          <w:p w14:paraId="3EDA0CED"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r w:rsidRPr="00E75F02">
              <w:rPr>
                <w:rFonts w:ascii="TeXGyreHeros" w:hAnsi="TeXGyreHeros" w:cs="Arial"/>
                <w:lang w:val="en-CA"/>
              </w:rPr>
              <w:t>Current ratio</w:t>
            </w:r>
          </w:p>
        </w:tc>
        <w:tc>
          <w:tcPr>
            <w:tcW w:w="1400" w:type="dxa"/>
            <w:gridSpan w:val="2"/>
            <w:tcBorders>
              <w:bottom w:val="single" w:sz="4" w:space="0" w:color="auto"/>
            </w:tcBorders>
          </w:tcPr>
          <w:p w14:paraId="4E2EBA03" w14:textId="77777777" w:rsidR="00F46E60" w:rsidRPr="00E75F02" w:rsidRDefault="00F46E60" w:rsidP="00F46E60">
            <w:pPr>
              <w:tabs>
                <w:tab w:val="left" w:pos="720"/>
                <w:tab w:val="left" w:pos="1080"/>
                <w:tab w:val="left" w:pos="3960"/>
                <w:tab w:val="left" w:pos="7200"/>
              </w:tabs>
              <w:ind w:left="-108" w:right="-108"/>
              <w:jc w:val="center"/>
              <w:rPr>
                <w:rFonts w:ascii="TeXGyreHeros" w:hAnsi="TeXGyreHeros" w:cs="Arial"/>
                <w:lang w:val="en-CA"/>
              </w:rPr>
            </w:pPr>
            <w:r w:rsidRPr="00E75F02">
              <w:rPr>
                <w:rFonts w:ascii="TeXGyreHeros" w:hAnsi="TeXGyreHeros" w:cs="Arial"/>
                <w:lang w:val="en-CA"/>
              </w:rPr>
              <w:t>$</w:t>
            </w:r>
            <w:r>
              <w:rPr>
                <w:rFonts w:ascii="TeXGyreHeros" w:hAnsi="TeXGyreHeros" w:cs="Arial"/>
                <w:lang w:val="en-CA"/>
              </w:rPr>
              <w:t>60,239</w:t>
            </w:r>
          </w:p>
        </w:tc>
        <w:tc>
          <w:tcPr>
            <w:tcW w:w="2018" w:type="dxa"/>
          </w:tcPr>
          <w:p w14:paraId="71A2DDBA"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r w:rsidRPr="00E75F02">
              <w:rPr>
                <w:rFonts w:ascii="TeXGyreHeros" w:hAnsi="TeXGyreHeros" w:cs="Arial"/>
                <w:lang w:val="en-CA"/>
              </w:rPr>
              <w:t>= 0.</w:t>
            </w:r>
            <w:r>
              <w:rPr>
                <w:rFonts w:ascii="TeXGyreHeros" w:hAnsi="TeXGyreHeros" w:cs="Arial"/>
                <w:lang w:val="en-CA"/>
              </w:rPr>
              <w:t>9</w:t>
            </w:r>
            <w:r w:rsidRPr="00E75F02">
              <w:rPr>
                <w:rFonts w:ascii="TeXGyreHeros" w:hAnsi="TeXGyreHeros" w:cs="Arial"/>
                <w:lang w:val="en-CA"/>
              </w:rPr>
              <w:t>:1</w:t>
            </w:r>
          </w:p>
        </w:tc>
        <w:tc>
          <w:tcPr>
            <w:tcW w:w="1242" w:type="dxa"/>
            <w:tcBorders>
              <w:bottom w:val="single" w:sz="4" w:space="0" w:color="auto"/>
            </w:tcBorders>
          </w:tcPr>
          <w:p w14:paraId="10212435" w14:textId="77777777" w:rsidR="00F46E60" w:rsidRPr="00E75F02" w:rsidRDefault="00F46E60" w:rsidP="00F46E60">
            <w:pPr>
              <w:tabs>
                <w:tab w:val="left" w:pos="720"/>
                <w:tab w:val="left" w:pos="1080"/>
                <w:tab w:val="left" w:pos="3960"/>
                <w:tab w:val="left" w:pos="7200"/>
              </w:tabs>
              <w:ind w:left="-108" w:right="-108"/>
              <w:jc w:val="center"/>
              <w:rPr>
                <w:rFonts w:ascii="TeXGyreHeros" w:hAnsi="TeXGyreHeros" w:cs="Arial"/>
                <w:lang w:val="en-CA"/>
              </w:rPr>
            </w:pPr>
            <w:r w:rsidRPr="00E75F02">
              <w:rPr>
                <w:rFonts w:ascii="TeXGyreHeros" w:hAnsi="TeXGyreHeros" w:cs="Arial"/>
                <w:lang w:val="en-CA"/>
              </w:rPr>
              <w:t>$</w:t>
            </w:r>
            <w:r>
              <w:rPr>
                <w:rFonts w:ascii="TeXGyreHeros" w:hAnsi="TeXGyreHeros" w:cs="Arial"/>
                <w:lang w:val="en-CA"/>
              </w:rPr>
              <w:t>17,299</w:t>
            </w:r>
          </w:p>
        </w:tc>
        <w:tc>
          <w:tcPr>
            <w:tcW w:w="1998" w:type="dxa"/>
          </w:tcPr>
          <w:p w14:paraId="6276ADA3"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r w:rsidRPr="00E75F02">
              <w:rPr>
                <w:rFonts w:ascii="TeXGyreHeros" w:hAnsi="TeXGyreHeros" w:cs="Arial"/>
                <w:lang w:val="en-CA"/>
              </w:rPr>
              <w:t>= 1.</w:t>
            </w:r>
            <w:r>
              <w:rPr>
                <w:rFonts w:ascii="TeXGyreHeros" w:hAnsi="TeXGyreHeros" w:cs="Arial"/>
                <w:lang w:val="en-CA"/>
              </w:rPr>
              <w:t>0</w:t>
            </w:r>
            <w:r w:rsidRPr="00E75F02">
              <w:rPr>
                <w:rFonts w:ascii="TeXGyreHeros" w:hAnsi="TeXGyreHeros" w:cs="Arial"/>
                <w:lang w:val="en-CA"/>
              </w:rPr>
              <w:t>:1</w:t>
            </w:r>
          </w:p>
        </w:tc>
      </w:tr>
      <w:tr w:rsidR="00F46E60" w:rsidRPr="00E75F02" w14:paraId="058D8CC1" w14:textId="77777777" w:rsidTr="004E2EEB">
        <w:tc>
          <w:tcPr>
            <w:tcW w:w="450" w:type="dxa"/>
          </w:tcPr>
          <w:p w14:paraId="053D6EE2"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p>
        </w:tc>
        <w:tc>
          <w:tcPr>
            <w:tcW w:w="2966" w:type="dxa"/>
          </w:tcPr>
          <w:p w14:paraId="20D39152"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p>
        </w:tc>
        <w:tc>
          <w:tcPr>
            <w:tcW w:w="1400" w:type="dxa"/>
            <w:gridSpan w:val="2"/>
            <w:tcBorders>
              <w:top w:val="single" w:sz="4" w:space="0" w:color="auto"/>
            </w:tcBorders>
          </w:tcPr>
          <w:p w14:paraId="6F7AB99F" w14:textId="77777777" w:rsidR="00F46E60" w:rsidRPr="00E75F02" w:rsidRDefault="00F46E60" w:rsidP="00F46E60">
            <w:pPr>
              <w:tabs>
                <w:tab w:val="left" w:pos="720"/>
                <w:tab w:val="left" w:pos="1080"/>
                <w:tab w:val="left" w:pos="3960"/>
                <w:tab w:val="left" w:pos="7200"/>
              </w:tabs>
              <w:ind w:left="-108" w:right="-108"/>
              <w:jc w:val="center"/>
              <w:rPr>
                <w:rFonts w:ascii="TeXGyreHeros" w:hAnsi="TeXGyreHeros" w:cs="Arial"/>
                <w:lang w:val="en-CA"/>
              </w:rPr>
            </w:pPr>
            <w:r w:rsidRPr="00E75F02">
              <w:rPr>
                <w:rFonts w:ascii="TeXGyreHeros" w:hAnsi="TeXGyreHeros" w:cs="Arial"/>
                <w:lang w:val="en-CA"/>
              </w:rPr>
              <w:t>$</w:t>
            </w:r>
            <w:r>
              <w:rPr>
                <w:rFonts w:ascii="TeXGyreHeros" w:hAnsi="TeXGyreHeros" w:cs="Arial"/>
                <w:lang w:val="en-CA"/>
              </w:rPr>
              <w:t>64,619</w:t>
            </w:r>
          </w:p>
        </w:tc>
        <w:tc>
          <w:tcPr>
            <w:tcW w:w="2018" w:type="dxa"/>
          </w:tcPr>
          <w:p w14:paraId="523009DD"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p>
        </w:tc>
        <w:tc>
          <w:tcPr>
            <w:tcW w:w="1242" w:type="dxa"/>
            <w:tcBorders>
              <w:top w:val="single" w:sz="4" w:space="0" w:color="auto"/>
            </w:tcBorders>
          </w:tcPr>
          <w:p w14:paraId="17F73BEE" w14:textId="77777777" w:rsidR="00F46E60" w:rsidRPr="00E75F02" w:rsidRDefault="00F46E60" w:rsidP="00F46E60">
            <w:pPr>
              <w:tabs>
                <w:tab w:val="left" w:pos="720"/>
                <w:tab w:val="left" w:pos="1080"/>
                <w:tab w:val="left" w:pos="3960"/>
                <w:tab w:val="left" w:pos="7200"/>
              </w:tabs>
              <w:ind w:left="-108" w:right="-108"/>
              <w:jc w:val="center"/>
              <w:rPr>
                <w:rFonts w:ascii="TeXGyreHeros" w:hAnsi="TeXGyreHeros" w:cs="Arial"/>
                <w:lang w:val="en-CA"/>
              </w:rPr>
            </w:pPr>
            <w:r w:rsidRPr="00E75F02">
              <w:rPr>
                <w:rFonts w:ascii="TeXGyreHeros" w:hAnsi="TeXGyreHeros" w:cs="Arial"/>
                <w:lang w:val="en-CA"/>
              </w:rPr>
              <w:t>$</w:t>
            </w:r>
            <w:r>
              <w:rPr>
                <w:rFonts w:ascii="TeXGyreHeros" w:hAnsi="TeXGyreHeros" w:cs="Arial"/>
                <w:lang w:val="en-CA"/>
              </w:rPr>
              <w:t>16,540</w:t>
            </w:r>
          </w:p>
        </w:tc>
        <w:tc>
          <w:tcPr>
            <w:tcW w:w="1998" w:type="dxa"/>
          </w:tcPr>
          <w:p w14:paraId="02C2C85F"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p>
        </w:tc>
      </w:tr>
      <w:tr w:rsidR="00F46E60" w:rsidRPr="00E75F02" w14:paraId="54D51CA1" w14:textId="77777777" w:rsidTr="004E2EEB">
        <w:tc>
          <w:tcPr>
            <w:tcW w:w="450" w:type="dxa"/>
          </w:tcPr>
          <w:p w14:paraId="225D69FC"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p>
        </w:tc>
        <w:tc>
          <w:tcPr>
            <w:tcW w:w="2966" w:type="dxa"/>
          </w:tcPr>
          <w:p w14:paraId="74B7B6E9"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p>
        </w:tc>
        <w:tc>
          <w:tcPr>
            <w:tcW w:w="1400" w:type="dxa"/>
            <w:gridSpan w:val="2"/>
          </w:tcPr>
          <w:p w14:paraId="46F0F973" w14:textId="77777777" w:rsidR="00F46E60" w:rsidRPr="00E75F02" w:rsidRDefault="00F46E60" w:rsidP="00F46E60">
            <w:pPr>
              <w:tabs>
                <w:tab w:val="left" w:pos="720"/>
                <w:tab w:val="left" w:pos="1080"/>
                <w:tab w:val="left" w:pos="3960"/>
                <w:tab w:val="left" w:pos="7200"/>
              </w:tabs>
              <w:ind w:left="-108" w:right="-108"/>
              <w:jc w:val="center"/>
              <w:rPr>
                <w:rFonts w:ascii="TeXGyreHeros" w:hAnsi="TeXGyreHeros" w:cs="Arial"/>
                <w:lang w:val="en-CA"/>
              </w:rPr>
            </w:pPr>
          </w:p>
        </w:tc>
        <w:tc>
          <w:tcPr>
            <w:tcW w:w="2018" w:type="dxa"/>
          </w:tcPr>
          <w:p w14:paraId="259E891F"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p>
        </w:tc>
        <w:tc>
          <w:tcPr>
            <w:tcW w:w="1242" w:type="dxa"/>
          </w:tcPr>
          <w:p w14:paraId="4DFF23A8" w14:textId="77777777" w:rsidR="00F46E60" w:rsidRPr="00E75F02" w:rsidRDefault="00F46E60" w:rsidP="00F46E60">
            <w:pPr>
              <w:tabs>
                <w:tab w:val="left" w:pos="720"/>
                <w:tab w:val="left" w:pos="1080"/>
                <w:tab w:val="left" w:pos="3960"/>
                <w:tab w:val="left" w:pos="7200"/>
              </w:tabs>
              <w:ind w:right="-108"/>
              <w:jc w:val="center"/>
              <w:rPr>
                <w:rFonts w:ascii="TeXGyreHeros" w:hAnsi="TeXGyreHeros" w:cs="Arial"/>
                <w:lang w:val="en-CA"/>
              </w:rPr>
            </w:pPr>
          </w:p>
        </w:tc>
        <w:tc>
          <w:tcPr>
            <w:tcW w:w="1998" w:type="dxa"/>
          </w:tcPr>
          <w:p w14:paraId="5007C31D"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p>
        </w:tc>
      </w:tr>
      <w:tr w:rsidR="00F46E60" w:rsidRPr="00E75F02" w14:paraId="780B2B84" w14:textId="77777777" w:rsidTr="004E2EEB">
        <w:tc>
          <w:tcPr>
            <w:tcW w:w="450" w:type="dxa"/>
          </w:tcPr>
          <w:p w14:paraId="0EB83850"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r w:rsidRPr="00E75F02">
              <w:rPr>
                <w:rFonts w:ascii="TeXGyreHeros" w:hAnsi="TeXGyreHeros" w:cs="Arial"/>
                <w:lang w:val="en-CA"/>
              </w:rPr>
              <w:t>3.</w:t>
            </w:r>
          </w:p>
        </w:tc>
        <w:tc>
          <w:tcPr>
            <w:tcW w:w="2966" w:type="dxa"/>
          </w:tcPr>
          <w:p w14:paraId="4C551726"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r w:rsidRPr="00E75F02">
              <w:rPr>
                <w:rFonts w:ascii="TeXGyreHeros" w:hAnsi="TeXGyreHeros" w:cs="Arial"/>
                <w:lang w:val="en-CA"/>
              </w:rPr>
              <w:t>Debt to total assets</w:t>
            </w:r>
          </w:p>
        </w:tc>
        <w:tc>
          <w:tcPr>
            <w:tcW w:w="1400" w:type="dxa"/>
            <w:gridSpan w:val="2"/>
            <w:tcBorders>
              <w:bottom w:val="single" w:sz="4" w:space="0" w:color="auto"/>
            </w:tcBorders>
          </w:tcPr>
          <w:p w14:paraId="7765EE95" w14:textId="77777777" w:rsidR="00F46E60" w:rsidRPr="00E75F02" w:rsidRDefault="00F46E60" w:rsidP="00F46E60">
            <w:pPr>
              <w:tabs>
                <w:tab w:val="left" w:pos="720"/>
                <w:tab w:val="left" w:pos="1080"/>
                <w:tab w:val="left" w:pos="3960"/>
                <w:tab w:val="left" w:pos="7200"/>
              </w:tabs>
              <w:ind w:left="-108" w:right="-108"/>
              <w:jc w:val="center"/>
              <w:rPr>
                <w:rFonts w:ascii="TeXGyreHeros" w:hAnsi="TeXGyreHeros" w:cs="Arial"/>
                <w:lang w:val="en-CA"/>
              </w:rPr>
            </w:pPr>
            <w:r w:rsidRPr="00E75F02">
              <w:rPr>
                <w:rFonts w:ascii="TeXGyreHeros" w:hAnsi="TeXGyreHeros" w:cs="Arial"/>
                <w:lang w:val="en-CA"/>
              </w:rPr>
              <w:t>$</w:t>
            </w:r>
            <w:r>
              <w:rPr>
                <w:rFonts w:ascii="TeXGyreHeros" w:hAnsi="TeXGyreHeros" w:cs="Arial"/>
                <w:lang w:val="en-CA"/>
              </w:rPr>
              <w:t>115,970</w:t>
            </w:r>
          </w:p>
        </w:tc>
        <w:tc>
          <w:tcPr>
            <w:tcW w:w="2018" w:type="dxa"/>
          </w:tcPr>
          <w:p w14:paraId="1C7ECBE8"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r w:rsidRPr="00E75F02">
              <w:rPr>
                <w:rFonts w:ascii="TeXGyreHeros" w:hAnsi="TeXGyreHeros" w:cs="Arial"/>
                <w:lang w:val="en-CA"/>
              </w:rPr>
              <w:t>= 5</w:t>
            </w:r>
            <w:r>
              <w:rPr>
                <w:rFonts w:ascii="TeXGyreHeros" w:hAnsi="TeXGyreHeros" w:cs="Arial"/>
                <w:lang w:val="en-CA"/>
              </w:rPr>
              <w:t>8</w:t>
            </w:r>
            <w:r w:rsidRPr="00E75F02">
              <w:rPr>
                <w:rFonts w:ascii="TeXGyreHeros" w:hAnsi="TeXGyreHeros" w:cs="Arial"/>
                <w:lang w:val="en-CA"/>
              </w:rPr>
              <w:t>.</w:t>
            </w:r>
            <w:r>
              <w:rPr>
                <w:rFonts w:ascii="TeXGyreHeros" w:hAnsi="TeXGyreHeros" w:cs="Arial"/>
                <w:lang w:val="en-CA"/>
              </w:rPr>
              <w:t>1</w:t>
            </w:r>
            <w:r w:rsidRPr="00E75F02">
              <w:rPr>
                <w:rFonts w:ascii="TeXGyreHeros" w:hAnsi="TeXGyreHeros" w:cs="Arial"/>
                <w:lang w:val="en-CA"/>
              </w:rPr>
              <w:t>%</w:t>
            </w:r>
          </w:p>
        </w:tc>
        <w:tc>
          <w:tcPr>
            <w:tcW w:w="1242" w:type="dxa"/>
            <w:tcBorders>
              <w:bottom w:val="single" w:sz="4" w:space="0" w:color="auto"/>
            </w:tcBorders>
          </w:tcPr>
          <w:p w14:paraId="47614DD6" w14:textId="77777777" w:rsidR="00F46E60" w:rsidRPr="00E75F02" w:rsidRDefault="00F46E60" w:rsidP="00F46E60">
            <w:pPr>
              <w:tabs>
                <w:tab w:val="left" w:pos="720"/>
                <w:tab w:val="left" w:pos="1080"/>
                <w:tab w:val="left" w:pos="3960"/>
                <w:tab w:val="left" w:pos="7200"/>
              </w:tabs>
              <w:ind w:left="-108" w:right="-108"/>
              <w:jc w:val="center"/>
              <w:rPr>
                <w:rFonts w:ascii="TeXGyreHeros" w:hAnsi="TeXGyreHeros" w:cs="Arial"/>
                <w:lang w:val="en-CA"/>
              </w:rPr>
            </w:pPr>
            <w:r w:rsidRPr="00E75F02">
              <w:rPr>
                <w:rFonts w:ascii="TeXGyreHeros" w:hAnsi="TeXGyreHeros" w:cs="Arial"/>
                <w:lang w:val="en-CA"/>
              </w:rPr>
              <w:t>$</w:t>
            </w:r>
            <w:r>
              <w:rPr>
                <w:rFonts w:ascii="TeXGyreHeros" w:hAnsi="TeXGyreHeros" w:cs="Arial"/>
                <w:lang w:val="en-CA"/>
              </w:rPr>
              <w:t>22,597</w:t>
            </w:r>
          </w:p>
        </w:tc>
        <w:tc>
          <w:tcPr>
            <w:tcW w:w="1998" w:type="dxa"/>
          </w:tcPr>
          <w:p w14:paraId="7AF3DA50"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r w:rsidRPr="00E75F02">
              <w:rPr>
                <w:rFonts w:ascii="TeXGyreHeros" w:hAnsi="TeXGyreHeros" w:cs="Arial"/>
                <w:lang w:val="en-CA"/>
              </w:rPr>
              <w:t>= 6</w:t>
            </w:r>
            <w:r>
              <w:rPr>
                <w:rFonts w:ascii="TeXGyreHeros" w:hAnsi="TeXGyreHeros" w:cs="Arial"/>
                <w:lang w:val="en-CA"/>
              </w:rPr>
              <w:t>7</w:t>
            </w:r>
            <w:r w:rsidRPr="00E75F02">
              <w:rPr>
                <w:rFonts w:ascii="TeXGyreHeros" w:hAnsi="TeXGyreHeros" w:cs="Arial"/>
                <w:lang w:val="en-CA"/>
              </w:rPr>
              <w:t>.6%</w:t>
            </w:r>
          </w:p>
        </w:tc>
      </w:tr>
      <w:tr w:rsidR="00F46E60" w:rsidRPr="00E75F02" w14:paraId="46DC46E4" w14:textId="77777777" w:rsidTr="004E2EEB">
        <w:tc>
          <w:tcPr>
            <w:tcW w:w="450" w:type="dxa"/>
          </w:tcPr>
          <w:p w14:paraId="5F915BEA"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p>
        </w:tc>
        <w:tc>
          <w:tcPr>
            <w:tcW w:w="2966" w:type="dxa"/>
          </w:tcPr>
          <w:p w14:paraId="66800EAD"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p>
        </w:tc>
        <w:tc>
          <w:tcPr>
            <w:tcW w:w="1400" w:type="dxa"/>
            <w:gridSpan w:val="2"/>
            <w:tcBorders>
              <w:top w:val="single" w:sz="4" w:space="0" w:color="auto"/>
            </w:tcBorders>
          </w:tcPr>
          <w:p w14:paraId="59BFE78D" w14:textId="77777777" w:rsidR="00F46E60" w:rsidRPr="00E75F02" w:rsidRDefault="00F46E60" w:rsidP="00F46E60">
            <w:pPr>
              <w:tabs>
                <w:tab w:val="left" w:pos="720"/>
                <w:tab w:val="left" w:pos="1080"/>
                <w:tab w:val="left" w:pos="3960"/>
                <w:tab w:val="left" w:pos="7200"/>
              </w:tabs>
              <w:ind w:left="-126" w:right="-108" w:hanging="141"/>
              <w:jc w:val="center"/>
              <w:rPr>
                <w:rFonts w:ascii="TeXGyreHeros" w:hAnsi="TeXGyreHeros" w:cs="Arial"/>
                <w:lang w:val="en-CA"/>
              </w:rPr>
            </w:pPr>
            <w:r w:rsidRPr="00E75F02">
              <w:rPr>
                <w:rFonts w:ascii="TeXGyreHeros" w:hAnsi="TeXGyreHeros" w:cs="Arial"/>
                <w:lang w:val="en-CA"/>
              </w:rPr>
              <w:t xml:space="preserve"> $</w:t>
            </w:r>
            <w:r>
              <w:rPr>
                <w:rFonts w:ascii="TeXGyreHeros" w:hAnsi="TeXGyreHeros" w:cs="Arial"/>
                <w:lang w:val="en-CA"/>
              </w:rPr>
              <w:t>199,581</w:t>
            </w:r>
          </w:p>
        </w:tc>
        <w:tc>
          <w:tcPr>
            <w:tcW w:w="2018" w:type="dxa"/>
          </w:tcPr>
          <w:p w14:paraId="3222EADC"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p>
        </w:tc>
        <w:tc>
          <w:tcPr>
            <w:tcW w:w="1242" w:type="dxa"/>
            <w:tcBorders>
              <w:top w:val="single" w:sz="4" w:space="0" w:color="auto"/>
            </w:tcBorders>
          </w:tcPr>
          <w:p w14:paraId="0098BD36" w14:textId="77777777" w:rsidR="00F46E60" w:rsidRPr="00E75F02" w:rsidRDefault="00F46E60" w:rsidP="00F46E60">
            <w:pPr>
              <w:tabs>
                <w:tab w:val="left" w:pos="720"/>
                <w:tab w:val="left" w:pos="1080"/>
                <w:tab w:val="left" w:pos="3960"/>
                <w:tab w:val="left" w:pos="7200"/>
              </w:tabs>
              <w:ind w:left="-108" w:right="-108"/>
              <w:jc w:val="center"/>
              <w:rPr>
                <w:rFonts w:ascii="TeXGyreHeros" w:hAnsi="TeXGyreHeros" w:cs="Arial"/>
                <w:lang w:val="en-CA"/>
              </w:rPr>
            </w:pPr>
            <w:r w:rsidRPr="00E75F02">
              <w:rPr>
                <w:rFonts w:ascii="TeXGyreHeros" w:hAnsi="TeXGyreHeros" w:cs="Arial"/>
                <w:lang w:val="en-CA"/>
              </w:rPr>
              <w:t>$</w:t>
            </w:r>
            <w:r>
              <w:rPr>
                <w:rFonts w:ascii="TeXGyreHeros" w:hAnsi="TeXGyreHeros" w:cs="Arial"/>
                <w:lang w:val="en-CA"/>
              </w:rPr>
              <w:t>33,440</w:t>
            </w:r>
          </w:p>
        </w:tc>
        <w:tc>
          <w:tcPr>
            <w:tcW w:w="1998" w:type="dxa"/>
          </w:tcPr>
          <w:p w14:paraId="7E9F786F"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p>
        </w:tc>
      </w:tr>
      <w:tr w:rsidR="00F46E60" w:rsidRPr="00E75F02" w14:paraId="7172FFC7" w14:textId="77777777" w:rsidTr="004E2EEB">
        <w:tc>
          <w:tcPr>
            <w:tcW w:w="450" w:type="dxa"/>
          </w:tcPr>
          <w:p w14:paraId="0B9874EB"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p>
        </w:tc>
        <w:tc>
          <w:tcPr>
            <w:tcW w:w="2966" w:type="dxa"/>
          </w:tcPr>
          <w:p w14:paraId="72CA17E9"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p>
        </w:tc>
        <w:tc>
          <w:tcPr>
            <w:tcW w:w="1400" w:type="dxa"/>
            <w:gridSpan w:val="2"/>
          </w:tcPr>
          <w:p w14:paraId="4E043CDB" w14:textId="77777777" w:rsidR="00F46E60" w:rsidRPr="00E75F02" w:rsidRDefault="00F46E60" w:rsidP="00F46E60">
            <w:pPr>
              <w:tabs>
                <w:tab w:val="left" w:pos="720"/>
                <w:tab w:val="left" w:pos="1080"/>
                <w:tab w:val="left" w:pos="3960"/>
                <w:tab w:val="left" w:pos="7200"/>
              </w:tabs>
              <w:ind w:left="-108" w:right="-108"/>
              <w:jc w:val="center"/>
              <w:rPr>
                <w:rFonts w:ascii="TeXGyreHeros" w:hAnsi="TeXGyreHeros" w:cs="Arial"/>
                <w:lang w:val="en-CA"/>
              </w:rPr>
            </w:pPr>
          </w:p>
        </w:tc>
        <w:tc>
          <w:tcPr>
            <w:tcW w:w="2018" w:type="dxa"/>
          </w:tcPr>
          <w:p w14:paraId="139F771A"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p>
        </w:tc>
        <w:tc>
          <w:tcPr>
            <w:tcW w:w="1242" w:type="dxa"/>
          </w:tcPr>
          <w:p w14:paraId="67A8D63E" w14:textId="77777777" w:rsidR="00F46E60" w:rsidRPr="00E75F02" w:rsidRDefault="00F46E60" w:rsidP="00F46E60">
            <w:pPr>
              <w:tabs>
                <w:tab w:val="left" w:pos="720"/>
                <w:tab w:val="left" w:pos="1080"/>
                <w:tab w:val="left" w:pos="3960"/>
                <w:tab w:val="left" w:pos="7200"/>
              </w:tabs>
              <w:ind w:left="-108" w:right="-108"/>
              <w:jc w:val="center"/>
              <w:rPr>
                <w:rFonts w:ascii="TeXGyreHeros" w:hAnsi="TeXGyreHeros" w:cs="Arial"/>
                <w:lang w:val="en-CA"/>
              </w:rPr>
            </w:pPr>
          </w:p>
        </w:tc>
        <w:tc>
          <w:tcPr>
            <w:tcW w:w="1998" w:type="dxa"/>
          </w:tcPr>
          <w:p w14:paraId="532FF265"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p>
        </w:tc>
      </w:tr>
      <w:tr w:rsidR="00F46E60" w:rsidRPr="00E75F02" w14:paraId="4189F48E" w14:textId="77777777" w:rsidTr="004E2EEB">
        <w:tc>
          <w:tcPr>
            <w:tcW w:w="450" w:type="dxa"/>
          </w:tcPr>
          <w:p w14:paraId="63CB757E"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r w:rsidRPr="00E75F02">
              <w:rPr>
                <w:rFonts w:ascii="TeXGyreHeros" w:hAnsi="TeXGyreHeros" w:cs="Arial"/>
                <w:lang w:val="en-CA"/>
              </w:rPr>
              <w:t>4.</w:t>
            </w:r>
          </w:p>
        </w:tc>
        <w:tc>
          <w:tcPr>
            <w:tcW w:w="2966" w:type="dxa"/>
          </w:tcPr>
          <w:p w14:paraId="0F675AE3"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r>
              <w:rPr>
                <w:rFonts w:ascii="TeXGyreHeros" w:hAnsi="TeXGyreHeros" w:cs="Arial"/>
                <w:lang w:val="en-CA"/>
              </w:rPr>
              <w:t>Basic e</w:t>
            </w:r>
            <w:r w:rsidRPr="00E75F02">
              <w:rPr>
                <w:rFonts w:ascii="TeXGyreHeros" w:hAnsi="TeXGyreHeros" w:cs="Arial"/>
                <w:lang w:val="en-CA"/>
              </w:rPr>
              <w:t>arnings per share</w:t>
            </w:r>
          </w:p>
        </w:tc>
        <w:tc>
          <w:tcPr>
            <w:tcW w:w="1400" w:type="dxa"/>
            <w:gridSpan w:val="2"/>
            <w:tcBorders>
              <w:bottom w:val="single" w:sz="4" w:space="0" w:color="auto"/>
            </w:tcBorders>
          </w:tcPr>
          <w:p w14:paraId="0B167077" w14:textId="77777777" w:rsidR="00F46E60" w:rsidRPr="00E75F02" w:rsidRDefault="00F46E60" w:rsidP="00F46E60">
            <w:pPr>
              <w:tabs>
                <w:tab w:val="left" w:pos="720"/>
                <w:tab w:val="left" w:pos="1080"/>
                <w:tab w:val="left" w:pos="3960"/>
                <w:tab w:val="left" w:pos="7200"/>
              </w:tabs>
              <w:ind w:left="-108" w:right="-108"/>
              <w:jc w:val="center"/>
              <w:rPr>
                <w:rFonts w:ascii="TeXGyreHeros" w:hAnsi="TeXGyreHeros" w:cs="Arial"/>
                <w:lang w:val="en-CA"/>
              </w:rPr>
            </w:pPr>
            <w:r w:rsidRPr="00E75F02">
              <w:rPr>
                <w:rFonts w:ascii="TeXGyreHeros" w:hAnsi="TeXGyreHeros" w:cs="Arial"/>
                <w:lang w:val="en-CA"/>
              </w:rPr>
              <w:t>$</w:t>
            </w:r>
            <w:r>
              <w:rPr>
                <w:rFonts w:ascii="TeXGyreHeros" w:hAnsi="TeXGyreHeros" w:cs="Arial"/>
                <w:lang w:val="en-CA"/>
              </w:rPr>
              <w:t>14,694</w:t>
            </w:r>
          </w:p>
        </w:tc>
        <w:tc>
          <w:tcPr>
            <w:tcW w:w="2018" w:type="dxa"/>
          </w:tcPr>
          <w:p w14:paraId="76E528F8"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r w:rsidRPr="00E75F02">
              <w:rPr>
                <w:rFonts w:ascii="TeXGyreHeros" w:hAnsi="TeXGyreHeros" w:cs="Arial"/>
                <w:lang w:val="en-CA"/>
              </w:rPr>
              <w:t>= $</w:t>
            </w:r>
            <w:r>
              <w:rPr>
                <w:rFonts w:ascii="TeXGyreHeros" w:hAnsi="TeXGyreHeros" w:cs="Arial"/>
                <w:lang w:val="en-CA"/>
              </w:rPr>
              <w:t>4.58</w:t>
            </w:r>
          </w:p>
        </w:tc>
        <w:tc>
          <w:tcPr>
            <w:tcW w:w="1242" w:type="dxa"/>
            <w:tcBorders>
              <w:bottom w:val="single" w:sz="4" w:space="0" w:color="auto"/>
            </w:tcBorders>
          </w:tcPr>
          <w:p w14:paraId="5061A495" w14:textId="77777777" w:rsidR="00F46E60" w:rsidRPr="00E75F02" w:rsidRDefault="00F46E60" w:rsidP="00F46E60">
            <w:pPr>
              <w:tabs>
                <w:tab w:val="left" w:pos="720"/>
                <w:tab w:val="left" w:pos="1080"/>
                <w:tab w:val="left" w:pos="3960"/>
                <w:tab w:val="left" w:pos="7200"/>
              </w:tabs>
              <w:ind w:left="-108" w:right="-108"/>
              <w:jc w:val="center"/>
              <w:rPr>
                <w:rFonts w:ascii="TeXGyreHeros" w:hAnsi="TeXGyreHeros" w:cs="Arial"/>
                <w:lang w:val="en-CA"/>
              </w:rPr>
            </w:pPr>
            <w:r w:rsidRPr="00E75F02">
              <w:rPr>
                <w:rFonts w:ascii="TeXGyreHeros" w:hAnsi="TeXGyreHeros" w:cs="Arial"/>
                <w:lang w:val="en-CA"/>
              </w:rPr>
              <w:t>$</w:t>
            </w:r>
            <w:r>
              <w:rPr>
                <w:rFonts w:ascii="TeXGyreHeros" w:hAnsi="TeXGyreHeros" w:cs="Arial"/>
                <w:lang w:val="en-CA"/>
              </w:rPr>
              <w:t>2,377</w:t>
            </w:r>
          </w:p>
        </w:tc>
        <w:tc>
          <w:tcPr>
            <w:tcW w:w="1998" w:type="dxa"/>
          </w:tcPr>
          <w:p w14:paraId="4CF3D6F3"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r w:rsidRPr="00E75F02">
              <w:rPr>
                <w:rFonts w:ascii="TeXGyreHeros" w:hAnsi="TeXGyreHeros" w:cs="Arial"/>
                <w:lang w:val="en-CA"/>
              </w:rPr>
              <w:t>= $</w:t>
            </w:r>
            <w:r>
              <w:rPr>
                <w:rFonts w:ascii="TeXGyreHeros" w:hAnsi="TeXGyreHeros" w:cs="Arial"/>
                <w:lang w:val="en-CA"/>
              </w:rPr>
              <w:t>5.41</w:t>
            </w:r>
          </w:p>
        </w:tc>
      </w:tr>
      <w:tr w:rsidR="00F46E60" w:rsidRPr="00E75F02" w14:paraId="1BD458CA" w14:textId="77777777" w:rsidTr="004E2EEB">
        <w:tc>
          <w:tcPr>
            <w:tcW w:w="450" w:type="dxa"/>
          </w:tcPr>
          <w:p w14:paraId="6477C1FA"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p>
        </w:tc>
        <w:tc>
          <w:tcPr>
            <w:tcW w:w="2966" w:type="dxa"/>
          </w:tcPr>
          <w:p w14:paraId="61597E37"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p>
        </w:tc>
        <w:tc>
          <w:tcPr>
            <w:tcW w:w="1400" w:type="dxa"/>
            <w:gridSpan w:val="2"/>
            <w:tcBorders>
              <w:top w:val="single" w:sz="4" w:space="0" w:color="auto"/>
            </w:tcBorders>
          </w:tcPr>
          <w:p w14:paraId="414C017C" w14:textId="77777777" w:rsidR="00F46E60" w:rsidRPr="00E75F02" w:rsidRDefault="00F46E60" w:rsidP="00F46E60">
            <w:pPr>
              <w:tabs>
                <w:tab w:val="left" w:pos="720"/>
                <w:tab w:val="left" w:pos="1080"/>
                <w:tab w:val="left" w:pos="3960"/>
                <w:tab w:val="left" w:pos="7200"/>
              </w:tabs>
              <w:ind w:left="-108" w:right="-108"/>
              <w:jc w:val="center"/>
              <w:rPr>
                <w:rFonts w:ascii="TeXGyreHeros" w:hAnsi="TeXGyreHeros" w:cs="Arial"/>
                <w:lang w:val="en-CA"/>
              </w:rPr>
            </w:pPr>
            <w:r>
              <w:rPr>
                <w:rFonts w:ascii="TeXGyreHeros" w:hAnsi="TeXGyreHeros" w:cs="Arial"/>
                <w:lang w:val="en-CA"/>
              </w:rPr>
              <w:t>3,207</w:t>
            </w:r>
          </w:p>
        </w:tc>
        <w:tc>
          <w:tcPr>
            <w:tcW w:w="2018" w:type="dxa"/>
          </w:tcPr>
          <w:p w14:paraId="1BE1D568"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p>
        </w:tc>
        <w:tc>
          <w:tcPr>
            <w:tcW w:w="1242" w:type="dxa"/>
            <w:tcBorders>
              <w:top w:val="single" w:sz="4" w:space="0" w:color="auto"/>
            </w:tcBorders>
          </w:tcPr>
          <w:p w14:paraId="41C4A4B6" w14:textId="77777777" w:rsidR="00F46E60" w:rsidRPr="00E75F02" w:rsidRDefault="00F46E60" w:rsidP="00F46E60">
            <w:pPr>
              <w:tabs>
                <w:tab w:val="left" w:pos="720"/>
                <w:tab w:val="left" w:pos="1080"/>
                <w:tab w:val="left" w:pos="3960"/>
                <w:tab w:val="left" w:pos="7200"/>
              </w:tabs>
              <w:ind w:right="-108"/>
              <w:jc w:val="center"/>
              <w:rPr>
                <w:rFonts w:ascii="TeXGyreHeros" w:hAnsi="TeXGyreHeros" w:cs="Arial"/>
                <w:lang w:val="en-CA"/>
              </w:rPr>
            </w:pPr>
            <w:r>
              <w:rPr>
                <w:rFonts w:ascii="TeXGyreHeros" w:hAnsi="TeXGyreHeros" w:cs="Arial"/>
                <w:lang w:val="en-CA"/>
              </w:rPr>
              <w:t>439</w:t>
            </w:r>
          </w:p>
        </w:tc>
        <w:tc>
          <w:tcPr>
            <w:tcW w:w="1998" w:type="dxa"/>
          </w:tcPr>
          <w:p w14:paraId="2FEFC138"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p>
        </w:tc>
      </w:tr>
      <w:tr w:rsidR="00F46E60" w:rsidRPr="00E75F02" w14:paraId="67098BCB" w14:textId="77777777" w:rsidTr="004E2EEB">
        <w:tc>
          <w:tcPr>
            <w:tcW w:w="450" w:type="dxa"/>
          </w:tcPr>
          <w:p w14:paraId="3C5EEFE3"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p>
        </w:tc>
        <w:tc>
          <w:tcPr>
            <w:tcW w:w="2966" w:type="dxa"/>
          </w:tcPr>
          <w:p w14:paraId="21259B47"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p>
        </w:tc>
        <w:tc>
          <w:tcPr>
            <w:tcW w:w="1400" w:type="dxa"/>
            <w:gridSpan w:val="2"/>
          </w:tcPr>
          <w:p w14:paraId="3AC2B508" w14:textId="77777777" w:rsidR="00F46E60" w:rsidRPr="00E75F02" w:rsidRDefault="00F46E60" w:rsidP="00F46E60">
            <w:pPr>
              <w:tabs>
                <w:tab w:val="left" w:pos="720"/>
                <w:tab w:val="left" w:pos="1080"/>
                <w:tab w:val="left" w:pos="3960"/>
                <w:tab w:val="left" w:pos="7200"/>
              </w:tabs>
              <w:ind w:left="-108" w:right="-108"/>
              <w:jc w:val="center"/>
              <w:rPr>
                <w:rFonts w:ascii="TeXGyreHeros" w:hAnsi="TeXGyreHeros" w:cs="Arial"/>
                <w:lang w:val="en-CA"/>
              </w:rPr>
            </w:pPr>
          </w:p>
        </w:tc>
        <w:tc>
          <w:tcPr>
            <w:tcW w:w="2018" w:type="dxa"/>
          </w:tcPr>
          <w:p w14:paraId="5AA7BD42"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p>
        </w:tc>
        <w:tc>
          <w:tcPr>
            <w:tcW w:w="1242" w:type="dxa"/>
          </w:tcPr>
          <w:p w14:paraId="70148682" w14:textId="77777777" w:rsidR="00F46E60" w:rsidRPr="00E75F02" w:rsidRDefault="00F46E60" w:rsidP="00F46E60">
            <w:pPr>
              <w:tabs>
                <w:tab w:val="left" w:pos="720"/>
                <w:tab w:val="left" w:pos="1080"/>
                <w:tab w:val="left" w:pos="3960"/>
                <w:tab w:val="left" w:pos="7200"/>
              </w:tabs>
              <w:ind w:right="-108"/>
              <w:jc w:val="center"/>
              <w:rPr>
                <w:rFonts w:ascii="TeXGyreHeros" w:hAnsi="TeXGyreHeros" w:cs="Arial"/>
                <w:lang w:val="en-CA"/>
              </w:rPr>
            </w:pPr>
          </w:p>
        </w:tc>
        <w:tc>
          <w:tcPr>
            <w:tcW w:w="1998" w:type="dxa"/>
          </w:tcPr>
          <w:p w14:paraId="5E791AE4"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p>
        </w:tc>
      </w:tr>
      <w:tr w:rsidR="00F46E60" w:rsidRPr="00E75F02" w14:paraId="27BB021E" w14:textId="77777777" w:rsidTr="004E2EEB">
        <w:tc>
          <w:tcPr>
            <w:tcW w:w="450" w:type="dxa"/>
          </w:tcPr>
          <w:p w14:paraId="7444EB52"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r w:rsidRPr="00E75F02">
              <w:rPr>
                <w:rFonts w:ascii="TeXGyreHeros" w:hAnsi="TeXGyreHeros" w:cs="Arial"/>
                <w:lang w:val="en-CA"/>
              </w:rPr>
              <w:t>5.</w:t>
            </w:r>
          </w:p>
        </w:tc>
        <w:tc>
          <w:tcPr>
            <w:tcW w:w="2966" w:type="dxa"/>
          </w:tcPr>
          <w:p w14:paraId="13049D4E"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r w:rsidRPr="00E75F02">
              <w:rPr>
                <w:rFonts w:ascii="TeXGyreHeros" w:hAnsi="TeXGyreHeros" w:cs="Arial"/>
                <w:lang w:val="en-CA"/>
              </w:rPr>
              <w:t>Price-earnings ratio</w:t>
            </w:r>
          </w:p>
        </w:tc>
        <w:tc>
          <w:tcPr>
            <w:tcW w:w="1400" w:type="dxa"/>
            <w:gridSpan w:val="2"/>
            <w:tcBorders>
              <w:bottom w:val="single" w:sz="4" w:space="0" w:color="auto"/>
            </w:tcBorders>
          </w:tcPr>
          <w:p w14:paraId="33137E32" w14:textId="77777777" w:rsidR="00F46E60" w:rsidRPr="00E75F02" w:rsidRDefault="00F46E60" w:rsidP="00F46E60">
            <w:pPr>
              <w:tabs>
                <w:tab w:val="left" w:pos="720"/>
                <w:tab w:val="left" w:pos="1080"/>
                <w:tab w:val="left" w:pos="3960"/>
                <w:tab w:val="left" w:pos="7200"/>
              </w:tabs>
              <w:ind w:left="-108" w:right="-108"/>
              <w:jc w:val="center"/>
              <w:rPr>
                <w:rFonts w:ascii="TeXGyreHeros" w:hAnsi="TeXGyreHeros" w:cs="Arial"/>
                <w:lang w:val="en-CA"/>
              </w:rPr>
            </w:pPr>
            <w:r w:rsidRPr="00E75F02">
              <w:rPr>
                <w:rFonts w:ascii="TeXGyreHeros" w:hAnsi="TeXGyreHeros" w:cs="Arial"/>
                <w:lang w:val="en-CA"/>
              </w:rPr>
              <w:t>$</w:t>
            </w:r>
            <w:r>
              <w:rPr>
                <w:rFonts w:ascii="TeXGyreHeros" w:hAnsi="TeXGyreHeros" w:cs="Arial"/>
                <w:lang w:val="en-CA"/>
              </w:rPr>
              <w:t>65.39</w:t>
            </w:r>
          </w:p>
        </w:tc>
        <w:tc>
          <w:tcPr>
            <w:tcW w:w="2018" w:type="dxa"/>
          </w:tcPr>
          <w:p w14:paraId="0DDD1B3C"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r w:rsidRPr="00E75F02">
              <w:rPr>
                <w:rFonts w:ascii="TeXGyreHeros" w:hAnsi="TeXGyreHeros" w:cs="Arial"/>
                <w:lang w:val="en-CA"/>
              </w:rPr>
              <w:t xml:space="preserve">= </w:t>
            </w:r>
            <w:r>
              <w:rPr>
                <w:rFonts w:ascii="TeXGyreHeros" w:hAnsi="TeXGyreHeros" w:cs="Arial"/>
                <w:lang w:val="en-CA"/>
              </w:rPr>
              <w:t>14.3</w:t>
            </w:r>
            <w:r w:rsidRPr="00E75F02">
              <w:rPr>
                <w:rFonts w:ascii="TeXGyreHeros" w:hAnsi="TeXGyreHeros" w:cs="Arial"/>
                <w:lang w:val="en-CA"/>
              </w:rPr>
              <w:t xml:space="preserve"> times</w:t>
            </w:r>
          </w:p>
        </w:tc>
        <w:tc>
          <w:tcPr>
            <w:tcW w:w="1242" w:type="dxa"/>
            <w:tcBorders>
              <w:bottom w:val="single" w:sz="4" w:space="0" w:color="auto"/>
            </w:tcBorders>
          </w:tcPr>
          <w:p w14:paraId="766A82D1" w14:textId="77777777" w:rsidR="00F46E60" w:rsidRPr="00E75F02" w:rsidRDefault="00F46E60" w:rsidP="00F46E60">
            <w:pPr>
              <w:tabs>
                <w:tab w:val="left" w:pos="720"/>
                <w:tab w:val="left" w:pos="1080"/>
                <w:tab w:val="left" w:pos="3960"/>
                <w:tab w:val="left" w:pos="7200"/>
              </w:tabs>
              <w:ind w:left="-198" w:right="-108"/>
              <w:jc w:val="center"/>
              <w:rPr>
                <w:rFonts w:ascii="TeXGyreHeros" w:hAnsi="TeXGyreHeros" w:cs="Arial"/>
                <w:lang w:val="en-CA"/>
              </w:rPr>
            </w:pPr>
            <w:r w:rsidRPr="00E75F02">
              <w:rPr>
                <w:rFonts w:ascii="TeXGyreHeros" w:hAnsi="TeXGyreHeros" w:cs="Arial"/>
                <w:lang w:val="en-CA"/>
              </w:rPr>
              <w:t>$</w:t>
            </w:r>
            <w:r>
              <w:rPr>
                <w:rFonts w:ascii="TeXGyreHeros" w:hAnsi="TeXGyreHeros" w:cs="Arial"/>
                <w:lang w:val="en-CA"/>
              </w:rPr>
              <w:t>133.58</w:t>
            </w:r>
          </w:p>
        </w:tc>
        <w:tc>
          <w:tcPr>
            <w:tcW w:w="1998" w:type="dxa"/>
          </w:tcPr>
          <w:p w14:paraId="6F298AB4"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r w:rsidRPr="00E75F02">
              <w:rPr>
                <w:rFonts w:ascii="TeXGyreHeros" w:hAnsi="TeXGyreHeros" w:cs="Arial"/>
                <w:lang w:val="en-CA"/>
              </w:rPr>
              <w:t xml:space="preserve">= </w:t>
            </w:r>
            <w:r>
              <w:rPr>
                <w:rFonts w:ascii="TeXGyreHeros" w:hAnsi="TeXGyreHeros" w:cs="Arial"/>
                <w:lang w:val="en-CA"/>
              </w:rPr>
              <w:t>24.7</w:t>
            </w:r>
            <w:r w:rsidRPr="00E75F02">
              <w:rPr>
                <w:rFonts w:ascii="TeXGyreHeros" w:hAnsi="TeXGyreHeros" w:cs="Arial"/>
                <w:lang w:val="en-CA"/>
              </w:rPr>
              <w:t xml:space="preserve"> times</w:t>
            </w:r>
          </w:p>
        </w:tc>
      </w:tr>
      <w:tr w:rsidR="00F46E60" w:rsidRPr="00E75F02" w14:paraId="48106F2C" w14:textId="77777777" w:rsidTr="004E2EEB">
        <w:tc>
          <w:tcPr>
            <w:tcW w:w="450" w:type="dxa"/>
          </w:tcPr>
          <w:p w14:paraId="4C4D13F0"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p>
        </w:tc>
        <w:tc>
          <w:tcPr>
            <w:tcW w:w="2966" w:type="dxa"/>
          </w:tcPr>
          <w:p w14:paraId="4402AC43"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p>
        </w:tc>
        <w:tc>
          <w:tcPr>
            <w:tcW w:w="1400" w:type="dxa"/>
            <w:gridSpan w:val="2"/>
            <w:tcBorders>
              <w:top w:val="single" w:sz="4" w:space="0" w:color="auto"/>
            </w:tcBorders>
          </w:tcPr>
          <w:p w14:paraId="35976A85" w14:textId="77777777" w:rsidR="00F46E60" w:rsidRPr="00E75F02" w:rsidRDefault="00F46E60" w:rsidP="00F46E60">
            <w:pPr>
              <w:tabs>
                <w:tab w:val="left" w:pos="720"/>
                <w:tab w:val="left" w:pos="1080"/>
                <w:tab w:val="left" w:pos="3960"/>
                <w:tab w:val="left" w:pos="7200"/>
              </w:tabs>
              <w:ind w:left="-108" w:right="-108"/>
              <w:jc w:val="center"/>
              <w:rPr>
                <w:rFonts w:ascii="TeXGyreHeros" w:hAnsi="TeXGyreHeros" w:cs="Arial"/>
                <w:lang w:val="en-CA"/>
              </w:rPr>
            </w:pPr>
            <w:r w:rsidRPr="00E75F02">
              <w:rPr>
                <w:rFonts w:ascii="TeXGyreHeros" w:hAnsi="TeXGyreHeros" w:cs="Arial"/>
                <w:lang w:val="en-CA"/>
              </w:rPr>
              <w:t>$</w:t>
            </w:r>
            <w:r>
              <w:rPr>
                <w:rFonts w:ascii="TeXGyreHeros" w:hAnsi="TeXGyreHeros" w:cs="Arial"/>
                <w:lang w:val="en-CA"/>
              </w:rPr>
              <w:t>4.58</w:t>
            </w:r>
          </w:p>
        </w:tc>
        <w:tc>
          <w:tcPr>
            <w:tcW w:w="2018" w:type="dxa"/>
          </w:tcPr>
          <w:p w14:paraId="0CDE448A"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p>
        </w:tc>
        <w:tc>
          <w:tcPr>
            <w:tcW w:w="1242" w:type="dxa"/>
            <w:tcBorders>
              <w:top w:val="single" w:sz="4" w:space="0" w:color="auto"/>
            </w:tcBorders>
          </w:tcPr>
          <w:p w14:paraId="45F81BE7" w14:textId="77777777" w:rsidR="00F46E60" w:rsidRPr="00E75F02" w:rsidRDefault="00F46E60" w:rsidP="00F46E60">
            <w:pPr>
              <w:tabs>
                <w:tab w:val="left" w:pos="720"/>
                <w:tab w:val="left" w:pos="1080"/>
                <w:tab w:val="left" w:pos="3960"/>
                <w:tab w:val="left" w:pos="7200"/>
              </w:tabs>
              <w:ind w:left="-108" w:right="-108"/>
              <w:jc w:val="center"/>
              <w:rPr>
                <w:rFonts w:ascii="TeXGyreHeros" w:hAnsi="TeXGyreHeros" w:cs="Arial"/>
                <w:lang w:val="en-CA"/>
              </w:rPr>
            </w:pPr>
            <w:r w:rsidRPr="00E75F02">
              <w:rPr>
                <w:rFonts w:ascii="TeXGyreHeros" w:hAnsi="TeXGyreHeros" w:cs="Arial"/>
                <w:lang w:val="en-CA"/>
              </w:rPr>
              <w:t>$</w:t>
            </w:r>
            <w:r>
              <w:rPr>
                <w:rFonts w:ascii="TeXGyreHeros" w:hAnsi="TeXGyreHeros" w:cs="Arial"/>
                <w:lang w:val="en-CA"/>
              </w:rPr>
              <w:t>5.41</w:t>
            </w:r>
          </w:p>
        </w:tc>
        <w:tc>
          <w:tcPr>
            <w:tcW w:w="1998" w:type="dxa"/>
          </w:tcPr>
          <w:p w14:paraId="5A53487B" w14:textId="77777777" w:rsidR="00F46E60" w:rsidRPr="00E75F02" w:rsidRDefault="00F46E60" w:rsidP="00F46E60">
            <w:pPr>
              <w:tabs>
                <w:tab w:val="left" w:pos="720"/>
                <w:tab w:val="left" w:pos="1080"/>
                <w:tab w:val="left" w:pos="3960"/>
                <w:tab w:val="left" w:pos="7200"/>
              </w:tabs>
              <w:rPr>
                <w:rFonts w:ascii="TeXGyreHeros" w:hAnsi="TeXGyreHeros" w:cs="Arial"/>
                <w:lang w:val="en-CA"/>
              </w:rPr>
            </w:pPr>
          </w:p>
        </w:tc>
      </w:tr>
    </w:tbl>
    <w:p w14:paraId="5ED6620D" w14:textId="77777777" w:rsidR="00D92C61" w:rsidRPr="00E75F02" w:rsidRDefault="00D92C61" w:rsidP="00012317">
      <w:pPr>
        <w:tabs>
          <w:tab w:val="left" w:pos="667"/>
          <w:tab w:val="left" w:pos="2020"/>
          <w:tab w:val="left" w:pos="3279"/>
          <w:tab w:val="left" w:pos="3659"/>
          <w:tab w:val="left" w:pos="5055"/>
          <w:tab w:val="left" w:pos="5505"/>
          <w:tab w:val="left" w:pos="6621"/>
          <w:tab w:val="left" w:pos="6915"/>
          <w:tab w:val="left" w:pos="8211"/>
          <w:tab w:val="left" w:pos="8591"/>
          <w:tab w:val="left" w:pos="9667"/>
          <w:tab w:val="left" w:pos="10117"/>
        </w:tabs>
        <w:rPr>
          <w:rFonts w:ascii="TeXGyreHeros" w:hAnsi="TeXGyreHeros" w:cs="Arial"/>
          <w:lang w:val="en-CA"/>
        </w:rPr>
      </w:pPr>
    </w:p>
    <w:p w14:paraId="617C7A91" w14:textId="77777777" w:rsidR="00D92C61" w:rsidRPr="00E75F02" w:rsidRDefault="00D92C61">
      <w:pPr>
        <w:tabs>
          <w:tab w:val="left" w:pos="720"/>
          <w:tab w:val="left" w:pos="1440"/>
        </w:tabs>
        <w:ind w:left="720" w:hanging="720"/>
        <w:rPr>
          <w:rFonts w:ascii="TeXGyreHeros" w:hAnsi="TeXGyreHeros" w:cs="Arial"/>
          <w:lang w:val="en-CA"/>
        </w:rPr>
      </w:pPr>
      <w:r w:rsidRPr="00E75F02">
        <w:rPr>
          <w:rFonts w:ascii="TeXGyreHeros" w:hAnsi="TeXGyreHeros" w:cs="Arial"/>
          <w:lang w:val="en-CA"/>
        </w:rPr>
        <w:t>(b)</w:t>
      </w:r>
      <w:r w:rsidRPr="00E75F02">
        <w:rPr>
          <w:rFonts w:ascii="TeXGyreHeros" w:hAnsi="TeXGyreHeros" w:cs="Arial"/>
          <w:lang w:val="en-CA"/>
        </w:rPr>
        <w:tab/>
      </w:r>
      <w:r w:rsidRPr="00E75F02">
        <w:rPr>
          <w:rFonts w:ascii="TeXGyreHeros" w:hAnsi="TeXGyreHeros" w:cs="Arial"/>
          <w:u w:val="single"/>
          <w:lang w:val="en-CA"/>
        </w:rPr>
        <w:t>Liquidity</w:t>
      </w:r>
      <w:r w:rsidRPr="00E75F02">
        <w:rPr>
          <w:rFonts w:ascii="TeXGyreHeros" w:hAnsi="TeXGyreHeros" w:cs="Arial"/>
          <w:lang w:val="en-CA"/>
        </w:rPr>
        <w:tab/>
      </w:r>
    </w:p>
    <w:p w14:paraId="7F76F173" w14:textId="77777777" w:rsidR="00D92C61" w:rsidRPr="00E75F02" w:rsidRDefault="00D92C61">
      <w:pPr>
        <w:tabs>
          <w:tab w:val="left" w:pos="720"/>
          <w:tab w:val="left" w:pos="1440"/>
        </w:tabs>
        <w:ind w:left="720" w:hanging="720"/>
        <w:rPr>
          <w:rFonts w:ascii="TeXGyreHeros" w:hAnsi="TeXGyreHeros" w:cs="Arial"/>
          <w:lang w:val="en-CA"/>
        </w:rPr>
      </w:pPr>
    </w:p>
    <w:p w14:paraId="1119D4BF" w14:textId="77777777" w:rsidR="00012317" w:rsidRPr="00E75F02" w:rsidRDefault="00D92C61">
      <w:pPr>
        <w:tabs>
          <w:tab w:val="left" w:pos="720"/>
          <w:tab w:val="left" w:pos="1440"/>
        </w:tabs>
        <w:ind w:left="720" w:hanging="720"/>
        <w:jc w:val="both"/>
        <w:rPr>
          <w:rFonts w:ascii="TeXGyreHeros" w:hAnsi="TeXGyreHeros" w:cs="Arial"/>
          <w:lang w:val="en-CA"/>
        </w:rPr>
      </w:pPr>
      <w:r w:rsidRPr="00E75F02">
        <w:rPr>
          <w:rFonts w:ascii="TeXGyreHeros" w:hAnsi="TeXGyreHeros" w:cs="Arial"/>
          <w:lang w:val="en-CA"/>
        </w:rPr>
        <w:tab/>
      </w:r>
      <w:r w:rsidR="00641318">
        <w:rPr>
          <w:rFonts w:ascii="TeXGyreHeros" w:hAnsi="TeXGyreHeros" w:cs="Arial"/>
          <w:lang w:val="en-CA"/>
        </w:rPr>
        <w:t>Both companies are not very liquid, with Wal</w:t>
      </w:r>
      <w:r w:rsidR="00A24F3F">
        <w:rPr>
          <w:rFonts w:ascii="TeXGyreHeros" w:hAnsi="TeXGyreHeros" w:cs="Arial"/>
          <w:lang w:val="en-CA"/>
        </w:rPr>
        <w:t>m</w:t>
      </w:r>
      <w:r w:rsidR="00641318">
        <w:rPr>
          <w:rFonts w:ascii="TeXGyreHeros" w:hAnsi="TeXGyreHeros" w:cs="Arial"/>
          <w:lang w:val="en-CA"/>
        </w:rPr>
        <w:t>art having a working capital deficiency. B</w:t>
      </w:r>
      <w:r w:rsidR="00967389" w:rsidRPr="00E75F02">
        <w:rPr>
          <w:rFonts w:ascii="TeXGyreHeros" w:hAnsi="TeXGyreHeros" w:cs="Arial"/>
          <w:lang w:val="en-CA"/>
        </w:rPr>
        <w:t xml:space="preserve">oth </w:t>
      </w:r>
      <w:r w:rsidR="00A24F3F">
        <w:rPr>
          <w:rFonts w:ascii="TeXGyreHeros" w:hAnsi="TeXGyreHeros" w:cs="Arial"/>
          <w:lang w:val="en-CA"/>
        </w:rPr>
        <w:t>Walmart</w:t>
      </w:r>
      <w:r w:rsidR="00967389" w:rsidRPr="00E75F02">
        <w:rPr>
          <w:rFonts w:ascii="TeXGyreHeros" w:hAnsi="TeXGyreHeros" w:cs="Arial"/>
          <w:lang w:val="en-CA"/>
        </w:rPr>
        <w:t xml:space="preserve"> and </w:t>
      </w:r>
      <w:r w:rsidR="00B82AE3">
        <w:rPr>
          <w:rFonts w:ascii="TeXGyreHeros" w:hAnsi="TeXGyreHeros" w:cs="Arial"/>
          <w:lang w:val="en-CA"/>
        </w:rPr>
        <w:t>Costco</w:t>
      </w:r>
      <w:r w:rsidR="00967389" w:rsidRPr="00E75F02">
        <w:rPr>
          <w:rFonts w:ascii="TeXGyreHeros" w:hAnsi="TeXGyreHeros" w:cs="Arial"/>
          <w:lang w:val="en-CA"/>
        </w:rPr>
        <w:t xml:space="preserve"> have current ratios </w:t>
      </w:r>
      <w:r w:rsidR="00D10ADC" w:rsidRPr="00E75F02">
        <w:rPr>
          <w:rFonts w:ascii="TeXGyreHeros" w:hAnsi="TeXGyreHeros" w:cs="Arial"/>
          <w:lang w:val="en-CA"/>
        </w:rPr>
        <w:t>that are</w:t>
      </w:r>
      <w:r w:rsidR="00B82AE3">
        <w:rPr>
          <w:rFonts w:ascii="TeXGyreHeros" w:hAnsi="TeXGyreHeros" w:cs="Arial"/>
          <w:lang w:val="en-CA"/>
        </w:rPr>
        <w:t xml:space="preserve"> </w:t>
      </w:r>
      <w:r w:rsidR="00D10ADC" w:rsidRPr="00E75F02">
        <w:rPr>
          <w:rFonts w:ascii="TeXGyreHeros" w:hAnsi="TeXGyreHeros" w:cs="Arial"/>
          <w:lang w:val="en-CA"/>
        </w:rPr>
        <w:t xml:space="preserve">lower (worse) </w:t>
      </w:r>
      <w:r w:rsidR="00967389" w:rsidRPr="00E75F02">
        <w:rPr>
          <w:rFonts w:ascii="TeXGyreHeros" w:hAnsi="TeXGyreHeros" w:cs="Arial"/>
          <w:lang w:val="en-CA"/>
        </w:rPr>
        <w:t>than</w:t>
      </w:r>
      <w:r w:rsidRPr="00E75F02">
        <w:rPr>
          <w:rFonts w:ascii="TeXGyreHeros" w:hAnsi="TeXGyreHeros" w:cs="Arial"/>
          <w:lang w:val="en-CA"/>
        </w:rPr>
        <w:t xml:space="preserve"> the industry</w:t>
      </w:r>
      <w:r w:rsidR="00967389" w:rsidRPr="00E75F02">
        <w:rPr>
          <w:rFonts w:ascii="TeXGyreHeros" w:hAnsi="TeXGyreHeros" w:cs="Arial"/>
          <w:lang w:val="en-CA"/>
        </w:rPr>
        <w:t xml:space="preserve"> average</w:t>
      </w:r>
      <w:r w:rsidRPr="00E75F02">
        <w:rPr>
          <w:rFonts w:ascii="TeXGyreHeros" w:hAnsi="TeXGyreHeros" w:cs="Arial"/>
          <w:lang w:val="en-CA"/>
        </w:rPr>
        <w:t>.</w:t>
      </w:r>
    </w:p>
    <w:p w14:paraId="2703628E" w14:textId="77777777" w:rsidR="00D92C61" w:rsidRPr="00E75F02" w:rsidRDefault="00D92C61">
      <w:pPr>
        <w:tabs>
          <w:tab w:val="left" w:pos="720"/>
          <w:tab w:val="left" w:pos="1440"/>
        </w:tabs>
        <w:ind w:left="720" w:hanging="720"/>
        <w:jc w:val="both"/>
        <w:rPr>
          <w:rFonts w:ascii="TeXGyreHeros" w:hAnsi="TeXGyreHeros" w:cs="Arial"/>
          <w:lang w:val="en-CA"/>
        </w:rPr>
      </w:pPr>
    </w:p>
    <w:p w14:paraId="47E899C8" w14:textId="77777777" w:rsidR="00915B6D" w:rsidRPr="00E75F02" w:rsidRDefault="00D92C61" w:rsidP="00915B6D">
      <w:pPr>
        <w:tabs>
          <w:tab w:val="left" w:pos="720"/>
          <w:tab w:val="left" w:pos="1440"/>
        </w:tabs>
        <w:ind w:left="720" w:hanging="720"/>
        <w:jc w:val="both"/>
        <w:rPr>
          <w:rFonts w:ascii="TeXGyreHeros" w:hAnsi="TeXGyreHeros" w:cs="Arial"/>
          <w:lang w:val="en-CA"/>
        </w:rPr>
      </w:pPr>
      <w:r w:rsidRPr="00E75F02">
        <w:rPr>
          <w:rFonts w:ascii="TeXGyreHeros" w:hAnsi="TeXGyreHeros" w:cs="Arial"/>
          <w:lang w:val="en-CA"/>
        </w:rPr>
        <w:tab/>
      </w:r>
      <w:r w:rsidR="00915B6D" w:rsidRPr="00E75F02">
        <w:rPr>
          <w:rFonts w:ascii="TeXGyreHeros" w:hAnsi="TeXGyreHeros" w:cs="Arial"/>
          <w:u w:val="single"/>
          <w:lang w:val="en-CA"/>
        </w:rPr>
        <w:t>Solvency</w:t>
      </w:r>
      <w:r w:rsidR="00915B6D" w:rsidRPr="00E75F02">
        <w:rPr>
          <w:rFonts w:ascii="TeXGyreHeros" w:hAnsi="TeXGyreHeros" w:cs="Arial"/>
          <w:lang w:val="en-CA"/>
        </w:rPr>
        <w:tab/>
      </w:r>
    </w:p>
    <w:p w14:paraId="41607056" w14:textId="77777777" w:rsidR="00915B6D" w:rsidRPr="00E75F02" w:rsidRDefault="00915B6D" w:rsidP="00915B6D">
      <w:pPr>
        <w:tabs>
          <w:tab w:val="left" w:pos="720"/>
          <w:tab w:val="left" w:pos="1440"/>
        </w:tabs>
        <w:ind w:left="720" w:hanging="720"/>
        <w:jc w:val="both"/>
        <w:rPr>
          <w:rFonts w:ascii="TeXGyreHeros" w:hAnsi="TeXGyreHeros" w:cs="Arial"/>
          <w:lang w:val="en-CA"/>
        </w:rPr>
      </w:pPr>
    </w:p>
    <w:p w14:paraId="5E2461AF" w14:textId="15D9D61A" w:rsidR="0082302E" w:rsidRDefault="00915B6D" w:rsidP="004E2EEB">
      <w:pPr>
        <w:tabs>
          <w:tab w:val="left" w:pos="720"/>
          <w:tab w:val="left" w:pos="1440"/>
        </w:tabs>
        <w:ind w:left="720" w:hanging="720"/>
        <w:jc w:val="both"/>
        <w:rPr>
          <w:rFonts w:ascii="TeXGyreHeros" w:hAnsi="TeXGyreHeros" w:cs="Arial"/>
          <w:sz w:val="28"/>
          <w:szCs w:val="28"/>
          <w:lang w:val="en-CA"/>
        </w:rPr>
      </w:pPr>
      <w:r w:rsidRPr="00E75F02">
        <w:rPr>
          <w:rFonts w:ascii="TeXGyreHeros" w:hAnsi="TeXGyreHeros" w:cs="Arial"/>
          <w:lang w:val="en-CA"/>
        </w:rPr>
        <w:tab/>
      </w:r>
      <w:r w:rsidR="00A24F3F">
        <w:rPr>
          <w:rFonts w:ascii="TeXGyreHeros" w:hAnsi="TeXGyreHeros" w:cs="Arial"/>
          <w:lang w:val="en-CA"/>
        </w:rPr>
        <w:t>Walmart</w:t>
      </w:r>
      <w:r w:rsidRPr="00E75F02">
        <w:rPr>
          <w:rFonts w:ascii="TeXGyreHeros" w:hAnsi="TeXGyreHeros" w:cs="Arial"/>
          <w:lang w:val="en-CA"/>
        </w:rPr>
        <w:t xml:space="preserve"> is more solvent than </w:t>
      </w:r>
      <w:r w:rsidR="00B82AE3">
        <w:rPr>
          <w:rFonts w:ascii="TeXGyreHeros" w:hAnsi="TeXGyreHeros" w:cs="Arial"/>
          <w:lang w:val="en-CA"/>
        </w:rPr>
        <w:t>Costco</w:t>
      </w:r>
      <w:r w:rsidRPr="00E75F02">
        <w:rPr>
          <w:rFonts w:ascii="TeXGyreHeros" w:hAnsi="TeXGyreHeros" w:cs="Arial"/>
          <w:lang w:val="en-CA"/>
        </w:rPr>
        <w:t xml:space="preserve"> as evidenced by its lower debt to total assets ratio. However, </w:t>
      </w:r>
      <w:r w:rsidR="00B06479" w:rsidRPr="00E75F02">
        <w:rPr>
          <w:rFonts w:ascii="TeXGyreHeros" w:hAnsi="TeXGyreHeros" w:cs="Arial"/>
          <w:lang w:val="en-CA"/>
        </w:rPr>
        <w:t xml:space="preserve">since </w:t>
      </w:r>
      <w:r w:rsidRPr="00E75F02">
        <w:rPr>
          <w:rFonts w:ascii="TeXGyreHeros" w:hAnsi="TeXGyreHeros" w:cs="Arial"/>
          <w:lang w:val="en-CA"/>
        </w:rPr>
        <w:t xml:space="preserve">both </w:t>
      </w:r>
      <w:r w:rsidR="00B06479" w:rsidRPr="00E75F02">
        <w:rPr>
          <w:rFonts w:ascii="TeXGyreHeros" w:hAnsi="TeXGyreHeros" w:cs="Arial"/>
          <w:lang w:val="en-CA"/>
        </w:rPr>
        <w:t>companies have a</w:t>
      </w:r>
      <w:r w:rsidRPr="00E75F02">
        <w:rPr>
          <w:rFonts w:ascii="TeXGyreHeros" w:hAnsi="TeXGyreHeros" w:cs="Arial"/>
          <w:lang w:val="en-CA"/>
        </w:rPr>
        <w:t xml:space="preserve"> debt to total assets ratio</w:t>
      </w:r>
      <w:r w:rsidR="0000219C" w:rsidRPr="00E75F02">
        <w:rPr>
          <w:rFonts w:ascii="TeXGyreHeros" w:hAnsi="TeXGyreHeros" w:cs="Arial"/>
          <w:lang w:val="en-CA"/>
        </w:rPr>
        <w:t xml:space="preserve"> </w:t>
      </w:r>
      <w:r w:rsidR="00D10ADC" w:rsidRPr="00E75F02">
        <w:rPr>
          <w:rFonts w:ascii="TeXGyreHeros" w:hAnsi="TeXGyreHeros" w:cs="Arial"/>
          <w:lang w:val="en-CA"/>
        </w:rPr>
        <w:t xml:space="preserve">that is </w:t>
      </w:r>
      <w:r w:rsidR="00B82AE3">
        <w:rPr>
          <w:rFonts w:ascii="TeXGyreHeros" w:hAnsi="TeXGyreHeros" w:cs="Arial"/>
          <w:lang w:val="en-CA"/>
        </w:rPr>
        <w:t>lower</w:t>
      </w:r>
      <w:r w:rsidRPr="00E75F02">
        <w:rPr>
          <w:rFonts w:ascii="TeXGyreHeros" w:hAnsi="TeXGyreHeros" w:cs="Arial"/>
          <w:lang w:val="en-CA"/>
        </w:rPr>
        <w:t xml:space="preserve"> than the industry average</w:t>
      </w:r>
      <w:r w:rsidR="00B06479" w:rsidRPr="00E75F02">
        <w:rPr>
          <w:rFonts w:ascii="TeXGyreHeros" w:hAnsi="TeXGyreHeros" w:cs="Arial"/>
          <w:lang w:val="en-CA"/>
        </w:rPr>
        <w:t>,</w:t>
      </w:r>
      <w:r w:rsidRPr="00E75F02">
        <w:rPr>
          <w:rFonts w:ascii="TeXGyreHeros" w:hAnsi="TeXGyreHeros" w:cs="Arial"/>
          <w:lang w:val="en-CA"/>
        </w:rPr>
        <w:t xml:space="preserve"> </w:t>
      </w:r>
      <w:r w:rsidR="00402710" w:rsidRPr="00E75F02">
        <w:rPr>
          <w:rFonts w:ascii="TeXGyreHeros" w:hAnsi="TeXGyreHeros" w:cs="Arial"/>
          <w:lang w:val="en-CA"/>
        </w:rPr>
        <w:t>they are</w:t>
      </w:r>
      <w:r w:rsidRPr="00E75F02">
        <w:rPr>
          <w:rFonts w:ascii="TeXGyreHeros" w:hAnsi="TeXGyreHeros" w:cs="Arial"/>
          <w:lang w:val="en-CA"/>
        </w:rPr>
        <w:t xml:space="preserve"> </w:t>
      </w:r>
      <w:r w:rsidR="00B82AE3">
        <w:rPr>
          <w:rFonts w:ascii="TeXGyreHeros" w:hAnsi="TeXGyreHeros" w:cs="Arial"/>
          <w:lang w:val="en-CA"/>
        </w:rPr>
        <w:t>more</w:t>
      </w:r>
      <w:r w:rsidRPr="00E75F02">
        <w:rPr>
          <w:rFonts w:ascii="TeXGyreHeros" w:hAnsi="TeXGyreHeros" w:cs="Arial"/>
          <w:lang w:val="en-CA"/>
        </w:rPr>
        <w:t xml:space="preserve"> solvent than the average company in the industry. </w:t>
      </w:r>
    </w:p>
    <w:p w14:paraId="2611E08A" w14:textId="77777777" w:rsidR="00915B6D" w:rsidRPr="00E75F02" w:rsidRDefault="00915B6D" w:rsidP="009821D8">
      <w:pPr>
        <w:rPr>
          <w:rFonts w:ascii="TeXGyreHeros" w:hAnsi="TeXGyreHeros" w:cs="Arial"/>
          <w:lang w:val="en-CA"/>
        </w:rPr>
      </w:pPr>
    </w:p>
    <w:p w14:paraId="16DFE5E0" w14:textId="77777777" w:rsidR="00D92C61" w:rsidRPr="00E75F02" w:rsidRDefault="00915B6D">
      <w:pPr>
        <w:tabs>
          <w:tab w:val="left" w:pos="720"/>
          <w:tab w:val="left" w:pos="1440"/>
        </w:tabs>
        <w:ind w:left="720" w:hanging="720"/>
        <w:jc w:val="both"/>
        <w:rPr>
          <w:rFonts w:ascii="TeXGyreHeros" w:hAnsi="TeXGyreHeros" w:cs="Arial"/>
          <w:lang w:val="en-CA"/>
        </w:rPr>
      </w:pPr>
      <w:r w:rsidRPr="00E75F02">
        <w:rPr>
          <w:rFonts w:ascii="TeXGyreHeros" w:hAnsi="TeXGyreHeros" w:cs="Arial"/>
          <w:lang w:val="en-CA"/>
        </w:rPr>
        <w:tab/>
      </w:r>
      <w:r w:rsidR="00D92C61" w:rsidRPr="00E75F02">
        <w:rPr>
          <w:rFonts w:ascii="TeXGyreHeros" w:hAnsi="TeXGyreHeros" w:cs="Arial"/>
          <w:u w:val="single"/>
          <w:lang w:val="en-CA"/>
        </w:rPr>
        <w:t>Profitability</w:t>
      </w:r>
      <w:r w:rsidR="00D92C61" w:rsidRPr="00E75F02">
        <w:rPr>
          <w:rFonts w:ascii="TeXGyreHeros" w:hAnsi="TeXGyreHeros" w:cs="Arial"/>
          <w:lang w:val="en-CA"/>
        </w:rPr>
        <w:tab/>
      </w:r>
    </w:p>
    <w:p w14:paraId="268290C0" w14:textId="77777777" w:rsidR="00D92C61" w:rsidRPr="00E75F02" w:rsidRDefault="00D92C61">
      <w:pPr>
        <w:tabs>
          <w:tab w:val="left" w:pos="720"/>
          <w:tab w:val="left" w:pos="1440"/>
        </w:tabs>
        <w:ind w:left="720" w:hanging="720"/>
        <w:jc w:val="both"/>
        <w:rPr>
          <w:rFonts w:ascii="TeXGyreHeros" w:hAnsi="TeXGyreHeros" w:cs="Arial"/>
          <w:lang w:val="en-CA"/>
        </w:rPr>
      </w:pPr>
    </w:p>
    <w:p w14:paraId="79F7EF70" w14:textId="60F76934" w:rsidR="00D92C61" w:rsidRPr="00E75F02" w:rsidRDefault="00D92C61">
      <w:pPr>
        <w:tabs>
          <w:tab w:val="left" w:pos="720"/>
          <w:tab w:val="left" w:pos="1440"/>
        </w:tabs>
        <w:ind w:left="720" w:hanging="720"/>
        <w:jc w:val="both"/>
        <w:rPr>
          <w:rFonts w:ascii="TeXGyreHeros" w:hAnsi="TeXGyreHeros" w:cs="Arial"/>
          <w:lang w:val="en-CA"/>
        </w:rPr>
      </w:pPr>
      <w:r w:rsidRPr="00E75F02">
        <w:rPr>
          <w:rFonts w:ascii="TeXGyreHeros" w:hAnsi="TeXGyreHeros" w:cs="Arial"/>
          <w:lang w:val="en-CA"/>
        </w:rPr>
        <w:tab/>
      </w:r>
      <w:r w:rsidR="000E56CF" w:rsidRPr="00E75F02">
        <w:rPr>
          <w:rFonts w:ascii="TeXGyreHeros" w:hAnsi="TeXGyreHeros" w:cs="Arial"/>
          <w:lang w:val="en-CA"/>
        </w:rPr>
        <w:t xml:space="preserve">Although the </w:t>
      </w:r>
      <w:r w:rsidR="00F6561F">
        <w:rPr>
          <w:rFonts w:ascii="TeXGyreHeros" w:hAnsi="TeXGyreHeros" w:cs="Arial"/>
          <w:lang w:val="en-CA"/>
        </w:rPr>
        <w:t xml:space="preserve">basic </w:t>
      </w:r>
      <w:r w:rsidR="000E56CF" w:rsidRPr="00E75F02">
        <w:rPr>
          <w:rFonts w:ascii="TeXGyreHeros" w:hAnsi="TeXGyreHeros" w:cs="Arial"/>
          <w:lang w:val="en-CA"/>
        </w:rPr>
        <w:t xml:space="preserve">earnings per share ratio does not provide a basis for comparison, investors appear to have more confidence in the future </w:t>
      </w:r>
      <w:r w:rsidR="004E04F1" w:rsidRPr="00E75F02">
        <w:rPr>
          <w:rFonts w:ascii="TeXGyreHeros" w:hAnsi="TeXGyreHeros" w:cs="Arial"/>
          <w:lang w:val="en-CA"/>
        </w:rPr>
        <w:t xml:space="preserve">net income </w:t>
      </w:r>
      <w:r w:rsidR="000E56CF" w:rsidRPr="00E75F02">
        <w:rPr>
          <w:rFonts w:ascii="TeXGyreHeros" w:hAnsi="TeXGyreHeros" w:cs="Arial"/>
          <w:lang w:val="en-CA"/>
        </w:rPr>
        <w:t xml:space="preserve">of </w:t>
      </w:r>
      <w:r w:rsidR="00B82AE3">
        <w:rPr>
          <w:rFonts w:ascii="TeXGyreHeros" w:hAnsi="TeXGyreHeros" w:cs="Arial"/>
          <w:lang w:val="en-CA"/>
        </w:rPr>
        <w:t xml:space="preserve">Costco </w:t>
      </w:r>
      <w:r w:rsidR="000E56CF" w:rsidRPr="00E75F02">
        <w:rPr>
          <w:rFonts w:ascii="TeXGyreHeros" w:hAnsi="TeXGyreHeros" w:cs="Arial"/>
          <w:lang w:val="en-CA"/>
        </w:rPr>
        <w:t xml:space="preserve">as evidenced by </w:t>
      </w:r>
      <w:r w:rsidR="00B82AE3">
        <w:rPr>
          <w:rFonts w:ascii="TeXGyreHeros" w:hAnsi="TeXGyreHeros" w:cs="Arial"/>
          <w:lang w:val="en-CA"/>
        </w:rPr>
        <w:t xml:space="preserve">Costco’s </w:t>
      </w:r>
      <w:r w:rsidR="000E56CF" w:rsidRPr="00E75F02">
        <w:rPr>
          <w:rFonts w:ascii="TeXGyreHeros" w:hAnsi="TeXGyreHeros" w:cs="Arial"/>
          <w:lang w:val="en-CA"/>
        </w:rPr>
        <w:t xml:space="preserve">price-earnings ratio. Both </w:t>
      </w:r>
      <w:r w:rsidR="00B82AE3">
        <w:rPr>
          <w:rFonts w:ascii="TeXGyreHeros" w:hAnsi="TeXGyreHeros" w:cs="Arial"/>
          <w:lang w:val="en-CA"/>
        </w:rPr>
        <w:t>Costco</w:t>
      </w:r>
      <w:r w:rsidR="000E56CF" w:rsidRPr="00E75F02">
        <w:rPr>
          <w:rFonts w:ascii="TeXGyreHeros" w:hAnsi="TeXGyreHeros" w:cs="Arial"/>
          <w:lang w:val="en-CA"/>
        </w:rPr>
        <w:t xml:space="preserve"> and </w:t>
      </w:r>
      <w:r w:rsidR="00A24F3F">
        <w:rPr>
          <w:rFonts w:ascii="TeXGyreHeros" w:hAnsi="TeXGyreHeros" w:cs="Arial"/>
          <w:lang w:val="en-CA"/>
        </w:rPr>
        <w:t>Walmart</w:t>
      </w:r>
      <w:r w:rsidR="000E56CF" w:rsidRPr="00E75F02">
        <w:rPr>
          <w:rFonts w:ascii="TeXGyreHeros" w:hAnsi="TeXGyreHeros" w:cs="Arial"/>
          <w:lang w:val="en-CA"/>
        </w:rPr>
        <w:t xml:space="preserve"> ha</w:t>
      </w:r>
      <w:r w:rsidR="00202A41" w:rsidRPr="00E75F02">
        <w:rPr>
          <w:rFonts w:ascii="TeXGyreHeros" w:hAnsi="TeXGyreHeros" w:cs="Arial"/>
          <w:lang w:val="en-CA"/>
        </w:rPr>
        <w:t>ve</w:t>
      </w:r>
      <w:r w:rsidR="000E56CF" w:rsidRPr="00E75F02">
        <w:rPr>
          <w:rFonts w:ascii="TeXGyreHeros" w:hAnsi="TeXGyreHeros" w:cs="Arial"/>
          <w:lang w:val="en-CA"/>
        </w:rPr>
        <w:t xml:space="preserve"> </w:t>
      </w:r>
      <w:r w:rsidR="0000219C" w:rsidRPr="00E75F02">
        <w:rPr>
          <w:rFonts w:ascii="TeXGyreHeros" w:hAnsi="TeXGyreHeros" w:cs="Arial"/>
          <w:lang w:val="en-CA"/>
        </w:rPr>
        <w:t xml:space="preserve">lower </w:t>
      </w:r>
      <w:r w:rsidR="000E56CF" w:rsidRPr="00E75F02">
        <w:rPr>
          <w:rFonts w:ascii="TeXGyreHeros" w:hAnsi="TeXGyreHeros" w:cs="Arial"/>
          <w:lang w:val="en-CA"/>
        </w:rPr>
        <w:t>price-earnings ratio</w:t>
      </w:r>
      <w:r w:rsidR="000D5912">
        <w:rPr>
          <w:rFonts w:ascii="TeXGyreHeros" w:hAnsi="TeXGyreHeros" w:cs="Arial"/>
          <w:lang w:val="en-CA"/>
        </w:rPr>
        <w:t>s</w:t>
      </w:r>
      <w:r w:rsidR="000E56CF" w:rsidRPr="00E75F02">
        <w:rPr>
          <w:rFonts w:ascii="TeXGyreHeros" w:hAnsi="TeXGyreHeros" w:cs="Arial"/>
          <w:lang w:val="en-CA"/>
        </w:rPr>
        <w:t xml:space="preserve"> than the industry.</w:t>
      </w:r>
    </w:p>
    <w:p w14:paraId="37A985C9" w14:textId="77777777" w:rsidR="00D92C61" w:rsidRPr="00E75F02" w:rsidRDefault="00D92C61">
      <w:pPr>
        <w:tabs>
          <w:tab w:val="left" w:pos="720"/>
          <w:tab w:val="left" w:pos="1440"/>
        </w:tabs>
        <w:ind w:left="720" w:hanging="720"/>
        <w:jc w:val="both"/>
        <w:rPr>
          <w:rFonts w:ascii="TeXGyreHeros" w:hAnsi="TeXGyreHeros" w:cs="Arial"/>
          <w:lang w:val="en-CA"/>
        </w:rPr>
      </w:pPr>
    </w:p>
    <w:p w14:paraId="7D7E51A6" w14:textId="7810DA1A" w:rsidR="00987AD5" w:rsidRDefault="006D49E3" w:rsidP="00987AD5">
      <w:pPr>
        <w:tabs>
          <w:tab w:val="left" w:pos="567"/>
          <w:tab w:val="left" w:pos="3600"/>
        </w:tabs>
        <w:ind w:left="1080" w:hanging="1080"/>
        <w:jc w:val="both"/>
        <w:rPr>
          <w:rFonts w:ascii="TeXGyreHeros" w:hAnsi="TeXGyreHeros" w:cs="Arial"/>
          <w:sz w:val="28"/>
          <w:szCs w:val="28"/>
          <w:u w:val="double"/>
        </w:rPr>
      </w:pPr>
      <w:r>
        <w:rPr>
          <w:rFonts w:ascii="TeXGyreHeros" w:eastAsia="Calibri" w:hAnsi="TeXGyreHeros"/>
          <w:sz w:val="18"/>
          <w:szCs w:val="18"/>
        </w:rPr>
        <w:tab/>
      </w:r>
      <w:r>
        <w:rPr>
          <w:rFonts w:ascii="TeXGyreHeros" w:eastAsia="Calibri" w:hAnsi="TeXGyreHeros"/>
          <w:sz w:val="18"/>
          <w:szCs w:val="18"/>
        </w:rPr>
        <w:tab/>
      </w:r>
      <w:r w:rsidR="00987AD5" w:rsidRPr="00155545">
        <w:rPr>
          <w:rFonts w:ascii="TeXGyreHeros" w:eastAsia="Calibri" w:hAnsi="TeXGyreHeros"/>
          <w:sz w:val="18"/>
          <w:szCs w:val="18"/>
        </w:rPr>
        <w:t xml:space="preserve">LO </w:t>
      </w:r>
      <w:proofErr w:type="gramStart"/>
      <w:r w:rsidR="00987AD5">
        <w:rPr>
          <w:rFonts w:ascii="TeXGyreHeros" w:eastAsia="Calibri" w:hAnsi="TeXGyreHeros"/>
          <w:sz w:val="18"/>
          <w:szCs w:val="18"/>
          <w:lang w:val="en-CA"/>
        </w:rPr>
        <w:t>2</w:t>
      </w:r>
      <w:r w:rsidR="00D77F34">
        <w:rPr>
          <w:rFonts w:ascii="TeXGyreHeros" w:eastAsia="Calibri" w:hAnsi="TeXGyreHeros"/>
          <w:sz w:val="18"/>
          <w:szCs w:val="18"/>
          <w:lang w:val="en-CA"/>
        </w:rPr>
        <w:t xml:space="preserve"> </w:t>
      </w:r>
      <w:r w:rsidR="00987AD5" w:rsidRPr="00155545">
        <w:rPr>
          <w:rFonts w:ascii="TeXGyreHeros" w:eastAsia="Calibri" w:hAnsi="TeXGyreHeros"/>
          <w:sz w:val="18"/>
          <w:szCs w:val="18"/>
        </w:rPr>
        <w:t xml:space="preserve"> BT</w:t>
      </w:r>
      <w:proofErr w:type="gramEnd"/>
      <w:r w:rsidR="00987AD5" w:rsidRPr="00155545">
        <w:rPr>
          <w:rFonts w:ascii="TeXGyreHeros" w:eastAsia="Calibri" w:hAnsi="TeXGyreHeros"/>
          <w:sz w:val="18"/>
          <w:szCs w:val="18"/>
        </w:rPr>
        <w:t xml:space="preserve">: </w:t>
      </w:r>
      <w:r w:rsidR="00D77F34">
        <w:rPr>
          <w:rFonts w:ascii="TeXGyreHeros" w:eastAsia="Calibri" w:hAnsi="TeXGyreHeros"/>
          <w:sz w:val="18"/>
          <w:szCs w:val="18"/>
        </w:rPr>
        <w:t>AN</w:t>
      </w:r>
      <w:r w:rsidR="00987AD5">
        <w:rPr>
          <w:rFonts w:ascii="TeXGyreHeros" w:eastAsia="Calibri" w:hAnsi="TeXGyreHeros"/>
          <w:sz w:val="18"/>
          <w:szCs w:val="18"/>
        </w:rPr>
        <w:t xml:space="preserve">  </w:t>
      </w:r>
      <w:r w:rsidR="00987AD5" w:rsidRPr="00155545">
        <w:rPr>
          <w:rFonts w:ascii="TeXGyreHeros" w:eastAsia="Calibri" w:hAnsi="TeXGyreHeros"/>
          <w:sz w:val="18"/>
          <w:szCs w:val="18"/>
        </w:rPr>
        <w:t xml:space="preserve">Difficulty: </w:t>
      </w:r>
      <w:r w:rsidR="00987AD5">
        <w:rPr>
          <w:rFonts w:ascii="TeXGyreHeros" w:eastAsia="Calibri" w:hAnsi="TeXGyreHeros"/>
          <w:sz w:val="18"/>
          <w:szCs w:val="18"/>
          <w:lang w:val="en-CA"/>
        </w:rPr>
        <w:t>M</w:t>
      </w:r>
      <w:r w:rsidR="00D77F34">
        <w:rPr>
          <w:rFonts w:ascii="TeXGyreHeros" w:eastAsia="Calibri" w:hAnsi="TeXGyreHeros"/>
          <w:sz w:val="18"/>
          <w:szCs w:val="18"/>
          <w:lang w:val="en-CA"/>
        </w:rPr>
        <w:t xml:space="preserve"> </w:t>
      </w:r>
      <w:r w:rsidR="00987AD5" w:rsidRPr="00155545">
        <w:rPr>
          <w:rFonts w:ascii="TeXGyreHeros" w:eastAsia="Calibri" w:hAnsi="TeXGyreHeros"/>
          <w:sz w:val="18"/>
          <w:szCs w:val="18"/>
        </w:rPr>
        <w:t xml:space="preserve"> Time: </w:t>
      </w:r>
      <w:r w:rsidR="00987AD5">
        <w:rPr>
          <w:rFonts w:ascii="TeXGyreHeros" w:eastAsia="Calibri" w:hAnsi="TeXGyreHeros"/>
          <w:sz w:val="18"/>
          <w:szCs w:val="18"/>
          <w:lang w:val="en-CA"/>
        </w:rPr>
        <w:t>30</w:t>
      </w:r>
      <w:r w:rsidR="00987AD5">
        <w:rPr>
          <w:rFonts w:ascii="TeXGyreHeros" w:eastAsia="Calibri" w:hAnsi="TeXGyreHeros"/>
          <w:sz w:val="18"/>
          <w:szCs w:val="18"/>
        </w:rPr>
        <w:t xml:space="preserve"> min.  AACSB: </w:t>
      </w:r>
      <w:proofErr w:type="gramStart"/>
      <w:r w:rsidR="00987AD5">
        <w:rPr>
          <w:rFonts w:ascii="TeXGyreHeros" w:eastAsia="Calibri" w:hAnsi="TeXGyreHeros"/>
          <w:sz w:val="18"/>
          <w:szCs w:val="18"/>
        </w:rPr>
        <w:t>Analytic</w:t>
      </w:r>
      <w:r w:rsidR="00D77F34">
        <w:rPr>
          <w:rFonts w:ascii="TeXGyreHeros" w:eastAsia="Calibri" w:hAnsi="TeXGyreHeros"/>
          <w:sz w:val="18"/>
          <w:szCs w:val="18"/>
        </w:rPr>
        <w:t xml:space="preserve"> </w:t>
      </w:r>
      <w:r w:rsidR="00987AD5" w:rsidRPr="00155545">
        <w:rPr>
          <w:rFonts w:ascii="TeXGyreHeros" w:eastAsia="Calibri" w:hAnsi="TeXGyreHeros"/>
          <w:sz w:val="18"/>
          <w:szCs w:val="18"/>
        </w:rPr>
        <w:t xml:space="preserve"> CPA</w:t>
      </w:r>
      <w:proofErr w:type="gramEnd"/>
      <w:r w:rsidR="00D77F34">
        <w:rPr>
          <w:rFonts w:ascii="TeXGyreHeros" w:eastAsia="Calibri" w:hAnsi="TeXGyreHeros"/>
          <w:sz w:val="18"/>
          <w:szCs w:val="18"/>
        </w:rPr>
        <w:t xml:space="preserve">: cpa-t001 </w:t>
      </w:r>
      <w:r>
        <w:rPr>
          <w:rFonts w:ascii="TeXGyreHeros" w:eastAsia="Calibri" w:hAnsi="TeXGyreHeros"/>
          <w:sz w:val="18"/>
          <w:szCs w:val="18"/>
        </w:rPr>
        <w:t>and cpa-t005</w:t>
      </w:r>
      <w:r w:rsidR="00987AD5" w:rsidRPr="00155545">
        <w:rPr>
          <w:rFonts w:ascii="TeXGyreHeros" w:eastAsia="Calibri" w:hAnsi="TeXGyreHeros"/>
          <w:sz w:val="18"/>
          <w:szCs w:val="18"/>
        </w:rPr>
        <w:t xml:space="preserve"> CM: Reporting</w:t>
      </w:r>
      <w:r>
        <w:rPr>
          <w:rFonts w:ascii="TeXGyreHeros" w:eastAsia="Calibri" w:hAnsi="TeXGyreHeros"/>
          <w:sz w:val="18"/>
          <w:szCs w:val="18"/>
        </w:rPr>
        <w:t xml:space="preserve"> and Finance</w:t>
      </w:r>
      <w:r w:rsidR="00987AD5">
        <w:rPr>
          <w:rFonts w:ascii="TeXGyreHeros" w:hAnsi="TeXGyreHeros"/>
          <w:color w:val="000000"/>
          <w:sz w:val="18"/>
          <w:szCs w:val="18"/>
        </w:rPr>
        <w:t xml:space="preserve"> </w:t>
      </w:r>
    </w:p>
    <w:p w14:paraId="720F4124" w14:textId="77777777" w:rsidR="00F5114A" w:rsidRPr="00E75F02" w:rsidRDefault="00D92C61" w:rsidP="00401298">
      <w:pPr>
        <w:tabs>
          <w:tab w:val="left" w:pos="720"/>
          <w:tab w:val="left" w:pos="1440"/>
        </w:tabs>
        <w:ind w:left="720" w:hanging="720"/>
        <w:jc w:val="both"/>
        <w:rPr>
          <w:rFonts w:ascii="TeXGyreHeros" w:hAnsi="TeXGyreHeros" w:cs="Arial"/>
          <w:sz w:val="28"/>
          <w:szCs w:val="28"/>
          <w:lang w:val="en-CA"/>
        </w:rPr>
      </w:pPr>
      <w:r w:rsidRPr="00E75F02">
        <w:rPr>
          <w:rFonts w:ascii="TeXGyreHeros" w:hAnsi="TeXGyreHeros" w:cs="Arial"/>
          <w:lang w:val="en-CA"/>
        </w:rPr>
        <w:tab/>
      </w:r>
      <w:r w:rsidR="00401298" w:rsidRPr="00E75F02">
        <w:rPr>
          <w:rFonts w:ascii="TeXGyreHeros" w:hAnsi="TeXGyreHeros" w:cs="Arial"/>
          <w:sz w:val="20"/>
          <w:szCs w:val="20"/>
          <w:lang w:val="en-CA"/>
        </w:rPr>
        <w:br w:type="page"/>
      </w:r>
    </w:p>
    <w:p w14:paraId="4E42FB63" w14:textId="22412CB4" w:rsidR="00401298" w:rsidRPr="00E75F02" w:rsidRDefault="00940916" w:rsidP="00401298">
      <w:pPr>
        <w:tabs>
          <w:tab w:val="left" w:pos="720"/>
          <w:tab w:val="left" w:pos="1080"/>
          <w:tab w:val="left" w:pos="1440"/>
          <w:tab w:val="right" w:pos="8640"/>
        </w:tabs>
        <w:rPr>
          <w:rFonts w:ascii="TeXGyreHeros" w:hAnsi="TeXGyreHeros" w:cs="Arial"/>
          <w:sz w:val="28"/>
          <w:szCs w:val="28"/>
          <w:lang w:val="en-CA"/>
        </w:rPr>
      </w:pPr>
      <w:r w:rsidRPr="00E75F02">
        <w:rPr>
          <w:rFonts w:ascii="TeXGyreHeros" w:hAnsi="TeXGyreHeros"/>
          <w:noProof/>
        </w:rPr>
        <w:lastRenderedPageBreak/>
        <mc:AlternateContent>
          <mc:Choice Requires="wps">
            <w:drawing>
              <wp:anchor distT="0" distB="0" distL="114300" distR="114300" simplePos="0" relativeHeight="251663872" behindDoc="0" locked="0" layoutInCell="1" allowOverlap="1" wp14:anchorId="46F0818B" wp14:editId="3A7DF20A">
                <wp:simplePos x="0" y="0"/>
                <wp:positionH relativeFrom="column">
                  <wp:posOffset>1818640</wp:posOffset>
                </wp:positionH>
                <wp:positionV relativeFrom="paragraph">
                  <wp:posOffset>33655</wp:posOffset>
                </wp:positionV>
                <wp:extent cx="1920240" cy="292735"/>
                <wp:effectExtent l="0" t="0" r="22860" b="12065"/>
                <wp:wrapSquare wrapText="bothSides"/>
                <wp:docPr id="1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292735"/>
                        </a:xfrm>
                        <a:prstGeom prst="rect">
                          <a:avLst/>
                        </a:prstGeom>
                        <a:solidFill>
                          <a:srgbClr val="FFFFFF"/>
                        </a:solidFill>
                        <a:ln w="9525">
                          <a:solidFill>
                            <a:srgbClr val="000000"/>
                          </a:solidFill>
                          <a:miter lim="800000"/>
                          <a:headEnd/>
                          <a:tailEnd/>
                        </a:ln>
                      </wps:spPr>
                      <wps:txbx>
                        <w:txbxContent>
                          <w:p w14:paraId="6904DE25" w14:textId="77777777" w:rsidR="006D49E3" w:rsidRPr="004E2EEB" w:rsidRDefault="006D49E3" w:rsidP="00E75F02">
                            <w:pPr>
                              <w:pStyle w:val="ProblemHead"/>
                              <w:spacing w:line="320" w:lineRule="exact"/>
                              <w:rPr>
                                <w:rFonts w:ascii="TeXGyreHeros" w:hAnsi="TeXGyreHeros"/>
                                <w:sz w:val="28"/>
                              </w:rPr>
                            </w:pPr>
                            <w:r w:rsidRPr="004E2EEB">
                              <w:rPr>
                                <w:rFonts w:ascii="TeXGyreHeros" w:hAnsi="TeXGyreHeros"/>
                                <w:sz w:val="28"/>
                              </w:rPr>
                              <w:t>PROBLEM 2-8B</w:t>
                            </w:r>
                          </w:p>
                          <w:p w14:paraId="7ACB21FB" w14:textId="77777777" w:rsidR="006D49E3" w:rsidRDefault="006D49E3" w:rsidP="00401298">
                            <w:pPr>
                              <w:pStyle w:val="ProblemHead"/>
                              <w:spacing w:line="260" w:lineRule="exac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43" type="#_x0000_t202" style="position:absolute;margin-left:143.2pt;margin-top:2.65pt;width:151.2pt;height:23.0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">
                <v:textbox>
                  <w:txbxContent>
                    <w:p w14:paraId="6904DE25" w14:textId="77777777" w:rsidR="006D49E3" w:rsidRPr="004E2EEB" w:rsidRDefault="006D49E3" w:rsidP="00E75F02">
                      <w:pPr>
                        <w:pStyle w:val="ProblemHead"/>
                        <w:spacing w:line="320" w:lineRule="exact"/>
                        <w:rPr>
                          <w:rFonts w:ascii="TeXGyreHeros" w:hAnsi="TeXGyreHeros"/>
                          <w:sz w:val="28"/>
                        </w:rPr>
                      </w:pPr>
                      <w:r w:rsidRPr="004E2EEB">
                        <w:rPr>
                          <w:rFonts w:ascii="TeXGyreHeros" w:hAnsi="TeXGyreHeros"/>
                          <w:sz w:val="28"/>
                        </w:rPr>
                        <w:t>PROBLEM 2-8B</w:t>
                      </w:r>
                    </w:p>
                    <w:p w14:paraId="7ACB21FB" w14:textId="77777777" w:rsidR="006D49E3" w:rsidRDefault="006D49E3" w:rsidP="00401298">
                      <w:pPr>
                        <w:pStyle w:val="ProblemHead"/>
                        <w:spacing w:line="260" w:lineRule="exact"/>
                      </w:pPr>
                    </w:p>
                  </w:txbxContent>
                </v:textbox>
                <w10:wrap type="square"/>
              </v:shape>
            </w:pict>
          </mc:Fallback>
        </mc:AlternateContent>
      </w:r>
    </w:p>
    <w:p w14:paraId="7AB2E1CC" w14:textId="77777777" w:rsidR="002E24B6" w:rsidRPr="00E75F02" w:rsidRDefault="002E24B6" w:rsidP="006E3A33">
      <w:pPr>
        <w:tabs>
          <w:tab w:val="left" w:pos="720"/>
          <w:tab w:val="center" w:pos="2160"/>
          <w:tab w:val="left" w:pos="3600"/>
          <w:tab w:val="left" w:pos="5040"/>
          <w:tab w:val="center" w:pos="6480"/>
          <w:tab w:val="left" w:pos="7920"/>
        </w:tabs>
        <w:ind w:left="720" w:right="-23"/>
        <w:jc w:val="both"/>
        <w:rPr>
          <w:rFonts w:ascii="TeXGyreHeros" w:hAnsi="TeXGyreHeros" w:cs="Arial"/>
          <w:sz w:val="16"/>
          <w:szCs w:val="16"/>
          <w:lang w:val="en-CA"/>
        </w:rPr>
      </w:pPr>
    </w:p>
    <w:p w14:paraId="3B8D5156" w14:textId="77777777" w:rsidR="008B693F" w:rsidRPr="00E75F02" w:rsidRDefault="008B693F" w:rsidP="006E3A33">
      <w:pPr>
        <w:tabs>
          <w:tab w:val="left" w:pos="720"/>
          <w:tab w:val="center" w:pos="2160"/>
          <w:tab w:val="left" w:pos="3600"/>
          <w:tab w:val="left" w:pos="5040"/>
          <w:tab w:val="center" w:pos="6480"/>
          <w:tab w:val="left" w:pos="7920"/>
        </w:tabs>
        <w:ind w:left="720" w:right="-23"/>
        <w:jc w:val="both"/>
        <w:rPr>
          <w:rFonts w:ascii="TeXGyreHeros" w:hAnsi="TeXGyreHeros" w:cs="Arial"/>
          <w:lang w:val="en-CA"/>
        </w:rPr>
      </w:pPr>
    </w:p>
    <w:p w14:paraId="37761E65" w14:textId="77777777" w:rsidR="00401298" w:rsidRPr="00E75F02" w:rsidRDefault="0009168F" w:rsidP="0009168F">
      <w:pPr>
        <w:tabs>
          <w:tab w:val="left" w:pos="720"/>
          <w:tab w:val="center" w:pos="2160"/>
          <w:tab w:val="left" w:pos="3600"/>
          <w:tab w:val="left" w:pos="5040"/>
          <w:tab w:val="center" w:pos="6480"/>
          <w:tab w:val="left" w:pos="7920"/>
        </w:tabs>
        <w:ind w:left="720" w:right="-23" w:hanging="720"/>
        <w:jc w:val="both"/>
        <w:rPr>
          <w:rFonts w:ascii="TeXGyreHeros" w:hAnsi="TeXGyreHeros" w:cs="Arial"/>
          <w:lang w:val="en-CA"/>
        </w:rPr>
      </w:pPr>
      <w:r w:rsidRPr="00E75F02">
        <w:rPr>
          <w:rFonts w:ascii="TeXGyreHeros" w:hAnsi="TeXGyreHeros" w:cs="Arial"/>
          <w:lang w:val="en-CA"/>
        </w:rPr>
        <w:t>(a)</w:t>
      </w:r>
      <w:r w:rsidRPr="00E75F02">
        <w:rPr>
          <w:rFonts w:ascii="TeXGyreHeros" w:hAnsi="TeXGyreHeros" w:cs="Arial"/>
          <w:lang w:val="en-CA"/>
        </w:rPr>
        <w:tab/>
      </w:r>
      <w:r w:rsidR="00401298" w:rsidRPr="00E75F02">
        <w:rPr>
          <w:rFonts w:ascii="TeXGyreHeros" w:hAnsi="TeXGyreHeros" w:cs="Arial"/>
          <w:lang w:val="en-CA"/>
        </w:rPr>
        <w:t xml:space="preserve">The higher the amount of working capital, the better </w:t>
      </w:r>
      <w:r w:rsidR="00723BE5" w:rsidRPr="00E75F02">
        <w:rPr>
          <w:rFonts w:ascii="TeXGyreHeros" w:hAnsi="TeXGyreHeros" w:cs="Arial"/>
          <w:lang w:val="en-CA"/>
        </w:rPr>
        <w:t xml:space="preserve">a business’ </w:t>
      </w:r>
      <w:r w:rsidR="00401298" w:rsidRPr="00E75F02">
        <w:rPr>
          <w:rFonts w:ascii="TeXGyreHeros" w:hAnsi="TeXGyreHeros" w:cs="Arial"/>
          <w:lang w:val="en-CA"/>
        </w:rPr>
        <w:t xml:space="preserve">liquidity. From </w:t>
      </w:r>
      <w:r w:rsidR="00F5114A" w:rsidRPr="00E75F02">
        <w:rPr>
          <w:rFonts w:ascii="TeXGyreHeros" w:hAnsi="TeXGyreHeros" w:cs="Arial"/>
          <w:lang w:val="en-CA"/>
        </w:rPr>
        <w:t>201</w:t>
      </w:r>
      <w:r w:rsidR="009010C4" w:rsidRPr="00E75F02">
        <w:rPr>
          <w:rFonts w:ascii="TeXGyreHeros" w:hAnsi="TeXGyreHeros" w:cs="Arial"/>
          <w:lang w:val="en-CA"/>
        </w:rPr>
        <w:t>6</w:t>
      </w:r>
      <w:r w:rsidR="00F5114A" w:rsidRPr="00E75F02">
        <w:rPr>
          <w:rFonts w:ascii="TeXGyreHeros" w:hAnsi="TeXGyreHeros" w:cs="Arial"/>
          <w:lang w:val="en-CA"/>
        </w:rPr>
        <w:t xml:space="preserve"> </w:t>
      </w:r>
      <w:r w:rsidR="00401298" w:rsidRPr="00E75F02">
        <w:rPr>
          <w:rFonts w:ascii="TeXGyreHeros" w:hAnsi="TeXGyreHeros" w:cs="Arial"/>
          <w:lang w:val="en-CA"/>
        </w:rPr>
        <w:t xml:space="preserve">to </w:t>
      </w:r>
      <w:r w:rsidR="00F5114A" w:rsidRPr="00E75F02">
        <w:rPr>
          <w:rFonts w:ascii="TeXGyreHeros" w:hAnsi="TeXGyreHeros" w:cs="Arial"/>
          <w:lang w:val="en-CA"/>
        </w:rPr>
        <w:t>201</w:t>
      </w:r>
      <w:r w:rsidR="009010C4" w:rsidRPr="00E75F02">
        <w:rPr>
          <w:rFonts w:ascii="TeXGyreHeros" w:hAnsi="TeXGyreHeros" w:cs="Arial"/>
          <w:lang w:val="en-CA"/>
        </w:rPr>
        <w:t>7</w:t>
      </w:r>
      <w:r w:rsidR="00811B7F" w:rsidRPr="00E75F02">
        <w:rPr>
          <w:rFonts w:ascii="TeXGyreHeros" w:hAnsi="TeXGyreHeros" w:cs="Arial"/>
          <w:lang w:val="en-CA"/>
        </w:rPr>
        <w:t>,</w:t>
      </w:r>
      <w:r w:rsidR="00401298" w:rsidRPr="00E75F02">
        <w:rPr>
          <w:rFonts w:ascii="TeXGyreHeros" w:hAnsi="TeXGyreHeros" w:cs="Arial"/>
          <w:lang w:val="en-CA"/>
        </w:rPr>
        <w:t xml:space="preserve"> </w:t>
      </w:r>
      <w:proofErr w:type="spellStart"/>
      <w:r w:rsidR="00723BE5" w:rsidRPr="00E75F02">
        <w:rPr>
          <w:rFonts w:ascii="TeXGyreHeros" w:hAnsi="TeXGyreHeros" w:cs="Arial"/>
          <w:lang w:val="en-CA"/>
        </w:rPr>
        <w:t>Giasson</w:t>
      </w:r>
      <w:proofErr w:type="spellEnd"/>
      <w:r w:rsidR="00723BE5" w:rsidRPr="00E75F02">
        <w:rPr>
          <w:rFonts w:ascii="TeXGyreHeros" w:hAnsi="TeXGyreHeros" w:cs="Arial"/>
          <w:lang w:val="en-CA"/>
        </w:rPr>
        <w:t xml:space="preserve"> Corporation’s </w:t>
      </w:r>
      <w:r w:rsidR="00401298" w:rsidRPr="00E75F02">
        <w:rPr>
          <w:rFonts w:ascii="TeXGyreHeros" w:hAnsi="TeXGyreHeros" w:cs="Arial"/>
          <w:lang w:val="en-CA"/>
        </w:rPr>
        <w:t xml:space="preserve">working capital </w:t>
      </w:r>
      <w:r w:rsidR="00723BE5" w:rsidRPr="00E75F02">
        <w:rPr>
          <w:rFonts w:ascii="TeXGyreHeros" w:hAnsi="TeXGyreHeros" w:cs="Arial"/>
          <w:lang w:val="en-CA"/>
        </w:rPr>
        <w:t>i</w:t>
      </w:r>
      <w:r w:rsidR="00401298" w:rsidRPr="00E75F02">
        <w:rPr>
          <w:rFonts w:ascii="TeXGyreHeros" w:hAnsi="TeXGyreHeros" w:cs="Arial"/>
          <w:lang w:val="en-CA"/>
        </w:rPr>
        <w:t>mproved. It then deteriorate</w:t>
      </w:r>
      <w:r w:rsidR="00811B7F" w:rsidRPr="00E75F02">
        <w:rPr>
          <w:rFonts w:ascii="TeXGyreHeros" w:hAnsi="TeXGyreHeros" w:cs="Arial"/>
          <w:lang w:val="en-CA"/>
        </w:rPr>
        <w:t>d</w:t>
      </w:r>
      <w:r w:rsidR="00401298" w:rsidRPr="00E75F02">
        <w:rPr>
          <w:rFonts w:ascii="TeXGyreHeros" w:hAnsi="TeXGyreHeros" w:cs="Arial"/>
          <w:lang w:val="en-CA"/>
        </w:rPr>
        <w:t xml:space="preserve"> from </w:t>
      </w:r>
      <w:r w:rsidR="00F5114A" w:rsidRPr="00E75F02">
        <w:rPr>
          <w:rFonts w:ascii="TeXGyreHeros" w:hAnsi="TeXGyreHeros" w:cs="Arial"/>
          <w:lang w:val="en-CA"/>
        </w:rPr>
        <w:t>201</w:t>
      </w:r>
      <w:r w:rsidR="009010C4" w:rsidRPr="00E75F02">
        <w:rPr>
          <w:rFonts w:ascii="TeXGyreHeros" w:hAnsi="TeXGyreHeros" w:cs="Arial"/>
          <w:lang w:val="en-CA"/>
        </w:rPr>
        <w:t>7</w:t>
      </w:r>
      <w:r w:rsidR="00F5114A" w:rsidRPr="00E75F02">
        <w:rPr>
          <w:rFonts w:ascii="TeXGyreHeros" w:hAnsi="TeXGyreHeros" w:cs="Arial"/>
          <w:lang w:val="en-CA"/>
        </w:rPr>
        <w:t xml:space="preserve"> </w:t>
      </w:r>
      <w:r w:rsidR="00401298" w:rsidRPr="00E75F02">
        <w:rPr>
          <w:rFonts w:ascii="TeXGyreHeros" w:hAnsi="TeXGyreHeros" w:cs="Arial"/>
          <w:lang w:val="en-CA"/>
        </w:rPr>
        <w:t xml:space="preserve">to </w:t>
      </w:r>
      <w:r w:rsidR="00F5114A" w:rsidRPr="00E75F02">
        <w:rPr>
          <w:rFonts w:ascii="TeXGyreHeros" w:hAnsi="TeXGyreHeros" w:cs="Arial"/>
          <w:lang w:val="en-CA"/>
        </w:rPr>
        <w:t>201</w:t>
      </w:r>
      <w:r w:rsidR="009010C4" w:rsidRPr="00E75F02">
        <w:rPr>
          <w:rFonts w:ascii="TeXGyreHeros" w:hAnsi="TeXGyreHeros" w:cs="Arial"/>
          <w:lang w:val="en-CA"/>
        </w:rPr>
        <w:t>8</w:t>
      </w:r>
      <w:r w:rsidR="00401298" w:rsidRPr="00E75F02">
        <w:rPr>
          <w:rFonts w:ascii="TeXGyreHeros" w:hAnsi="TeXGyreHeros" w:cs="Arial"/>
          <w:lang w:val="en-CA"/>
        </w:rPr>
        <w:t>, decreasing by $</w:t>
      </w:r>
      <w:r w:rsidR="002E24B6">
        <w:rPr>
          <w:rFonts w:ascii="TeXGyreHeros" w:hAnsi="TeXGyreHeros" w:cs="Arial"/>
          <w:lang w:val="en-CA"/>
        </w:rPr>
        <w:t>17</w:t>
      </w:r>
      <w:r w:rsidR="00401298" w:rsidRPr="00E75F02">
        <w:rPr>
          <w:rFonts w:ascii="TeXGyreHeros" w:hAnsi="TeXGyreHeros" w:cs="Arial"/>
          <w:lang w:val="en-CA"/>
        </w:rPr>
        <w:t>,000.</w:t>
      </w:r>
    </w:p>
    <w:p w14:paraId="4978CD7A" w14:textId="77777777" w:rsidR="00401298" w:rsidRPr="00E75F02" w:rsidRDefault="00401298" w:rsidP="0009168F">
      <w:pPr>
        <w:tabs>
          <w:tab w:val="left" w:pos="720"/>
          <w:tab w:val="center" w:pos="2160"/>
          <w:tab w:val="left" w:pos="3600"/>
          <w:tab w:val="left" w:pos="5040"/>
          <w:tab w:val="center" w:pos="6480"/>
          <w:tab w:val="left" w:pos="7920"/>
        </w:tabs>
        <w:ind w:left="720" w:right="-720" w:hanging="720"/>
        <w:jc w:val="both"/>
        <w:rPr>
          <w:rFonts w:ascii="TeXGyreHeros" w:hAnsi="TeXGyreHeros" w:cs="Arial"/>
          <w:lang w:val="en-CA"/>
        </w:rPr>
      </w:pPr>
    </w:p>
    <w:p w14:paraId="3A6F916B" w14:textId="77777777" w:rsidR="00401298" w:rsidRPr="00E75F02" w:rsidRDefault="0009168F" w:rsidP="0009168F">
      <w:pPr>
        <w:tabs>
          <w:tab w:val="left" w:pos="720"/>
          <w:tab w:val="center" w:pos="2160"/>
          <w:tab w:val="left" w:pos="3600"/>
          <w:tab w:val="left" w:pos="5040"/>
          <w:tab w:val="center" w:pos="6480"/>
          <w:tab w:val="left" w:pos="7920"/>
        </w:tabs>
        <w:ind w:left="720" w:right="-23" w:hanging="720"/>
        <w:jc w:val="both"/>
        <w:rPr>
          <w:rFonts w:ascii="TeXGyreHeros" w:hAnsi="TeXGyreHeros" w:cs="Arial"/>
          <w:lang w:val="en-CA"/>
        </w:rPr>
      </w:pPr>
      <w:r w:rsidRPr="00E75F02">
        <w:rPr>
          <w:rFonts w:ascii="TeXGyreHeros" w:hAnsi="TeXGyreHeros" w:cs="Arial"/>
          <w:lang w:val="en-CA"/>
        </w:rPr>
        <w:tab/>
      </w:r>
      <w:r w:rsidR="00401298" w:rsidRPr="00E75F02">
        <w:rPr>
          <w:rFonts w:ascii="TeXGyreHeros" w:hAnsi="TeXGyreHeros" w:cs="Arial"/>
          <w:lang w:val="en-CA"/>
        </w:rPr>
        <w:t>A higher current ratio is evidence of better liquidity</w:t>
      </w:r>
      <w:r w:rsidR="00687FE7" w:rsidRPr="00E75F02">
        <w:rPr>
          <w:rFonts w:ascii="TeXGyreHeros" w:hAnsi="TeXGyreHeros" w:cs="Arial"/>
          <w:lang w:val="en-CA"/>
        </w:rPr>
        <w:t xml:space="preserve"> for a business</w:t>
      </w:r>
      <w:r w:rsidR="00202A41" w:rsidRPr="00E75F02">
        <w:rPr>
          <w:rFonts w:ascii="TeXGyreHeros" w:hAnsi="TeXGyreHeros" w:cs="Arial"/>
          <w:lang w:val="en-CA"/>
        </w:rPr>
        <w:t>, assuming all components of current assets are also liquid</w:t>
      </w:r>
      <w:r w:rsidR="00401298" w:rsidRPr="00E75F02">
        <w:rPr>
          <w:rFonts w:ascii="TeXGyreHeros" w:hAnsi="TeXGyreHeros" w:cs="Arial"/>
          <w:lang w:val="en-CA"/>
        </w:rPr>
        <w:t xml:space="preserve">. </w:t>
      </w:r>
      <w:r w:rsidR="001C03C6" w:rsidRPr="00E75F02">
        <w:rPr>
          <w:rFonts w:ascii="TeXGyreHeros" w:hAnsi="TeXGyreHeros" w:cs="Arial"/>
          <w:lang w:val="en-CA"/>
        </w:rPr>
        <w:t xml:space="preserve">The current ratio for </w:t>
      </w:r>
      <w:proofErr w:type="spellStart"/>
      <w:r w:rsidR="001C03C6" w:rsidRPr="00E75F02">
        <w:rPr>
          <w:rFonts w:ascii="TeXGyreHeros" w:hAnsi="TeXGyreHeros" w:cs="Arial"/>
          <w:lang w:val="en-CA"/>
        </w:rPr>
        <w:t>Giasson</w:t>
      </w:r>
      <w:proofErr w:type="spellEnd"/>
      <w:r w:rsidR="001C03C6" w:rsidRPr="00E75F02">
        <w:rPr>
          <w:rFonts w:ascii="TeXGyreHeros" w:hAnsi="TeXGyreHeros" w:cs="Arial"/>
          <w:lang w:val="en-CA"/>
        </w:rPr>
        <w:t xml:space="preserve"> has been deteriorating steadily from </w:t>
      </w:r>
      <w:r w:rsidR="00F5114A" w:rsidRPr="00E75F02">
        <w:rPr>
          <w:rFonts w:ascii="TeXGyreHeros" w:hAnsi="TeXGyreHeros" w:cs="Arial"/>
          <w:lang w:val="en-CA"/>
        </w:rPr>
        <w:t>201</w:t>
      </w:r>
      <w:r w:rsidR="009010C4" w:rsidRPr="00E75F02">
        <w:rPr>
          <w:rFonts w:ascii="TeXGyreHeros" w:hAnsi="TeXGyreHeros" w:cs="Arial"/>
          <w:lang w:val="en-CA"/>
        </w:rPr>
        <w:t>6</w:t>
      </w:r>
      <w:r w:rsidR="00F5114A" w:rsidRPr="00E75F02">
        <w:rPr>
          <w:rFonts w:ascii="TeXGyreHeros" w:hAnsi="TeXGyreHeros" w:cs="Arial"/>
          <w:lang w:val="en-CA"/>
        </w:rPr>
        <w:t xml:space="preserve"> </w:t>
      </w:r>
      <w:r w:rsidR="001C03C6" w:rsidRPr="00E75F02">
        <w:rPr>
          <w:rFonts w:ascii="TeXGyreHeros" w:hAnsi="TeXGyreHeros" w:cs="Arial"/>
          <w:lang w:val="en-CA"/>
        </w:rPr>
        <w:t xml:space="preserve">to </w:t>
      </w:r>
      <w:r w:rsidR="00F5114A" w:rsidRPr="00E75F02">
        <w:rPr>
          <w:rFonts w:ascii="TeXGyreHeros" w:hAnsi="TeXGyreHeros" w:cs="Arial"/>
          <w:lang w:val="en-CA"/>
        </w:rPr>
        <w:t>201</w:t>
      </w:r>
      <w:r w:rsidR="009010C4" w:rsidRPr="00E75F02">
        <w:rPr>
          <w:rFonts w:ascii="TeXGyreHeros" w:hAnsi="TeXGyreHeros" w:cs="Arial"/>
          <w:lang w:val="en-CA"/>
        </w:rPr>
        <w:t>8</w:t>
      </w:r>
      <w:r w:rsidR="001C03C6" w:rsidRPr="00E75F02">
        <w:rPr>
          <w:rFonts w:ascii="TeXGyreHeros" w:hAnsi="TeXGyreHeros" w:cs="Arial"/>
          <w:lang w:val="en-CA"/>
        </w:rPr>
        <w:t>.</w:t>
      </w:r>
      <w:r w:rsidR="001348BB">
        <w:rPr>
          <w:rFonts w:ascii="TeXGyreHeros" w:hAnsi="TeXGyreHeros" w:cs="Arial"/>
          <w:lang w:val="en-CA"/>
        </w:rPr>
        <w:t xml:space="preserve"> The corporation remains liquid, as its current ratio was 1.5:1 in 2018.</w:t>
      </w:r>
    </w:p>
    <w:p w14:paraId="652A9660" w14:textId="77777777" w:rsidR="001C03C6" w:rsidRPr="00E75F02" w:rsidRDefault="001C03C6" w:rsidP="0009168F">
      <w:pPr>
        <w:tabs>
          <w:tab w:val="left" w:pos="720"/>
          <w:tab w:val="center" w:pos="2160"/>
          <w:tab w:val="left" w:pos="3600"/>
          <w:tab w:val="left" w:pos="5040"/>
          <w:tab w:val="center" w:pos="6480"/>
          <w:tab w:val="left" w:pos="7920"/>
        </w:tabs>
        <w:ind w:left="720" w:right="-720" w:hanging="720"/>
        <w:rPr>
          <w:rFonts w:ascii="TeXGyreHeros" w:hAnsi="TeXGyreHeros" w:cs="Arial"/>
          <w:lang w:val="en-CA"/>
        </w:rPr>
      </w:pPr>
    </w:p>
    <w:p w14:paraId="2DD7DF48" w14:textId="77777777" w:rsidR="001C03C6" w:rsidRPr="00E75F02" w:rsidRDefault="0009168F" w:rsidP="0009168F">
      <w:pPr>
        <w:tabs>
          <w:tab w:val="left" w:pos="720"/>
          <w:tab w:val="center" w:pos="2160"/>
          <w:tab w:val="left" w:pos="3600"/>
          <w:tab w:val="left" w:pos="5040"/>
          <w:tab w:val="center" w:pos="6480"/>
          <w:tab w:val="left" w:pos="7920"/>
        </w:tabs>
        <w:ind w:left="720" w:right="-23" w:hanging="720"/>
        <w:jc w:val="both"/>
        <w:rPr>
          <w:rFonts w:ascii="TeXGyreHeros" w:hAnsi="TeXGyreHeros" w:cs="Arial"/>
          <w:lang w:val="en-CA"/>
        </w:rPr>
      </w:pPr>
      <w:r w:rsidRPr="00E75F02">
        <w:rPr>
          <w:rFonts w:ascii="TeXGyreHeros" w:hAnsi="TeXGyreHeros" w:cs="Arial"/>
          <w:lang w:val="en-CA"/>
        </w:rPr>
        <w:tab/>
      </w:r>
      <w:r w:rsidR="00400EE0" w:rsidRPr="00E75F02">
        <w:rPr>
          <w:rFonts w:ascii="TeXGyreHeros" w:hAnsi="TeXGyreHeros" w:cs="Arial"/>
          <w:lang w:val="en-CA"/>
        </w:rPr>
        <w:t>A</w:t>
      </w:r>
      <w:r w:rsidR="001C03C6" w:rsidRPr="00E75F02">
        <w:rPr>
          <w:rFonts w:ascii="TeXGyreHeros" w:hAnsi="TeXGyreHeros" w:cs="Arial"/>
          <w:lang w:val="en-CA"/>
        </w:rPr>
        <w:t xml:space="preserve"> smaller debt to total asset</w:t>
      </w:r>
      <w:r w:rsidR="009476A3" w:rsidRPr="00E75F02">
        <w:rPr>
          <w:rFonts w:ascii="TeXGyreHeros" w:hAnsi="TeXGyreHeros" w:cs="Arial"/>
          <w:lang w:val="en-CA"/>
        </w:rPr>
        <w:t>s</w:t>
      </w:r>
      <w:r w:rsidR="001C03C6" w:rsidRPr="00E75F02">
        <w:rPr>
          <w:rFonts w:ascii="TeXGyreHeros" w:hAnsi="TeXGyreHeros" w:cs="Arial"/>
          <w:lang w:val="en-CA"/>
        </w:rPr>
        <w:t xml:space="preserve"> ratio shows evidence of better solvency. The percentage of total liabilities to total assets </w:t>
      </w:r>
      <w:r w:rsidR="008E2C90" w:rsidRPr="00E75F02">
        <w:rPr>
          <w:rFonts w:ascii="TeXGyreHeros" w:hAnsi="TeXGyreHeros" w:cs="Arial"/>
          <w:lang w:val="en-CA"/>
        </w:rPr>
        <w:t xml:space="preserve">increased </w:t>
      </w:r>
      <w:r w:rsidR="001C03C6" w:rsidRPr="00E75F02">
        <w:rPr>
          <w:rFonts w:ascii="TeXGyreHeros" w:hAnsi="TeXGyreHeros" w:cs="Arial"/>
          <w:lang w:val="en-CA"/>
        </w:rPr>
        <w:t xml:space="preserve">from </w:t>
      </w:r>
      <w:r w:rsidR="00F5114A" w:rsidRPr="00E75F02">
        <w:rPr>
          <w:rFonts w:ascii="TeXGyreHeros" w:hAnsi="TeXGyreHeros" w:cs="Arial"/>
          <w:lang w:val="en-CA"/>
        </w:rPr>
        <w:t>201</w:t>
      </w:r>
      <w:r w:rsidR="009010C4" w:rsidRPr="00E75F02">
        <w:rPr>
          <w:rFonts w:ascii="TeXGyreHeros" w:hAnsi="TeXGyreHeros" w:cs="Arial"/>
          <w:lang w:val="en-CA"/>
        </w:rPr>
        <w:t>6</w:t>
      </w:r>
      <w:r w:rsidR="00F5114A" w:rsidRPr="00E75F02">
        <w:rPr>
          <w:rFonts w:ascii="TeXGyreHeros" w:hAnsi="TeXGyreHeros" w:cs="Arial"/>
          <w:lang w:val="en-CA"/>
        </w:rPr>
        <w:t xml:space="preserve"> </w:t>
      </w:r>
      <w:r w:rsidR="001C03C6" w:rsidRPr="00E75F02">
        <w:rPr>
          <w:rFonts w:ascii="TeXGyreHeros" w:hAnsi="TeXGyreHeros" w:cs="Arial"/>
          <w:lang w:val="en-CA"/>
        </w:rPr>
        <w:t xml:space="preserve">to </w:t>
      </w:r>
      <w:r w:rsidR="00F5114A" w:rsidRPr="00E75F02">
        <w:rPr>
          <w:rFonts w:ascii="TeXGyreHeros" w:hAnsi="TeXGyreHeros" w:cs="Arial"/>
          <w:lang w:val="en-CA"/>
        </w:rPr>
        <w:t>201</w:t>
      </w:r>
      <w:r w:rsidR="009010C4" w:rsidRPr="00E75F02">
        <w:rPr>
          <w:rFonts w:ascii="TeXGyreHeros" w:hAnsi="TeXGyreHeros" w:cs="Arial"/>
          <w:lang w:val="en-CA"/>
        </w:rPr>
        <w:t>7</w:t>
      </w:r>
      <w:r w:rsidR="001C03C6" w:rsidRPr="00E75F02">
        <w:rPr>
          <w:rFonts w:ascii="TeXGyreHeros" w:hAnsi="TeXGyreHeros" w:cs="Arial"/>
          <w:lang w:val="en-CA"/>
        </w:rPr>
        <w:t xml:space="preserve">, showing deterioration in the solvency for </w:t>
      </w:r>
      <w:proofErr w:type="spellStart"/>
      <w:r w:rsidR="001C03C6" w:rsidRPr="00E75F02">
        <w:rPr>
          <w:rFonts w:ascii="TeXGyreHeros" w:hAnsi="TeXGyreHeros" w:cs="Arial"/>
          <w:lang w:val="en-CA"/>
        </w:rPr>
        <w:t>Giasson</w:t>
      </w:r>
      <w:proofErr w:type="spellEnd"/>
      <w:r w:rsidR="00D15E86" w:rsidRPr="00E75F02">
        <w:rPr>
          <w:rFonts w:ascii="TeXGyreHeros" w:hAnsi="TeXGyreHeros" w:cs="Arial"/>
          <w:lang w:val="en-CA"/>
        </w:rPr>
        <w:t xml:space="preserve">. </w:t>
      </w:r>
      <w:r w:rsidR="001C03C6" w:rsidRPr="00E75F02">
        <w:rPr>
          <w:rFonts w:ascii="TeXGyreHeros" w:hAnsi="TeXGyreHeros" w:cs="Arial"/>
          <w:lang w:val="en-CA"/>
        </w:rPr>
        <w:t>On the other hand</w:t>
      </w:r>
      <w:r w:rsidR="00192285">
        <w:rPr>
          <w:rFonts w:ascii="TeXGyreHeros" w:hAnsi="TeXGyreHeros" w:cs="Arial"/>
          <w:lang w:val="en-CA"/>
        </w:rPr>
        <w:t>,</w:t>
      </w:r>
      <w:r w:rsidR="001C03C6" w:rsidRPr="00E75F02">
        <w:rPr>
          <w:rFonts w:ascii="TeXGyreHeros" w:hAnsi="TeXGyreHeros" w:cs="Arial"/>
          <w:lang w:val="en-CA"/>
        </w:rPr>
        <w:t xml:space="preserve"> th</w:t>
      </w:r>
      <w:r w:rsidR="002E24B6">
        <w:rPr>
          <w:rFonts w:ascii="TeXGyreHeros" w:hAnsi="TeXGyreHeros" w:cs="Arial"/>
          <w:lang w:val="en-CA"/>
        </w:rPr>
        <w:t>is</w:t>
      </w:r>
      <w:r w:rsidR="001C03C6" w:rsidRPr="00E75F02">
        <w:rPr>
          <w:rFonts w:ascii="TeXGyreHeros" w:hAnsi="TeXGyreHeros" w:cs="Arial"/>
          <w:lang w:val="en-CA"/>
        </w:rPr>
        <w:t xml:space="preserve"> ratio </w:t>
      </w:r>
      <w:r w:rsidR="002E24B6">
        <w:rPr>
          <w:rFonts w:ascii="TeXGyreHeros" w:hAnsi="TeXGyreHeros" w:cs="Arial"/>
          <w:lang w:val="en-CA"/>
        </w:rPr>
        <w:t>improved from 2017 to 2018</w:t>
      </w:r>
      <w:r w:rsidR="001C03C6" w:rsidRPr="00E75F02">
        <w:rPr>
          <w:rFonts w:ascii="TeXGyreHeros" w:hAnsi="TeXGyreHeros" w:cs="Arial"/>
          <w:lang w:val="en-CA"/>
        </w:rPr>
        <w:t>.</w:t>
      </w:r>
      <w:r w:rsidR="001348BB">
        <w:rPr>
          <w:rFonts w:ascii="TeXGyreHeros" w:hAnsi="TeXGyreHeros" w:cs="Arial"/>
          <w:lang w:val="en-CA"/>
        </w:rPr>
        <w:t xml:space="preserve">  Less than half of the company’s assets have been financed using debt.</w:t>
      </w:r>
    </w:p>
    <w:p w14:paraId="4D9D910A" w14:textId="77777777" w:rsidR="009C46AE" w:rsidRPr="00E75F02" w:rsidRDefault="009C46AE" w:rsidP="0009168F">
      <w:pPr>
        <w:tabs>
          <w:tab w:val="left" w:pos="720"/>
          <w:tab w:val="center" w:pos="2160"/>
          <w:tab w:val="left" w:pos="3600"/>
          <w:tab w:val="left" w:pos="5040"/>
          <w:tab w:val="center" w:pos="6480"/>
          <w:tab w:val="left" w:pos="7920"/>
        </w:tabs>
        <w:ind w:left="720" w:right="-23" w:hanging="720"/>
        <w:jc w:val="both"/>
        <w:rPr>
          <w:rFonts w:ascii="TeXGyreHeros" w:hAnsi="TeXGyreHeros" w:cs="Arial"/>
          <w:lang w:val="en-CA"/>
        </w:rPr>
      </w:pPr>
    </w:p>
    <w:p w14:paraId="30D21C34" w14:textId="77777777" w:rsidR="009C46AE" w:rsidRPr="00E75F02" w:rsidRDefault="0009168F" w:rsidP="0009168F">
      <w:pPr>
        <w:tabs>
          <w:tab w:val="left" w:pos="720"/>
          <w:tab w:val="center" w:pos="2160"/>
          <w:tab w:val="left" w:pos="3600"/>
          <w:tab w:val="left" w:pos="5040"/>
          <w:tab w:val="center" w:pos="6480"/>
          <w:tab w:val="left" w:pos="7920"/>
        </w:tabs>
        <w:ind w:left="720" w:right="-23" w:hanging="720"/>
        <w:jc w:val="both"/>
        <w:rPr>
          <w:rFonts w:ascii="TeXGyreHeros" w:hAnsi="TeXGyreHeros" w:cs="Arial"/>
          <w:lang w:val="en-CA"/>
        </w:rPr>
      </w:pPr>
      <w:r w:rsidRPr="00E75F02">
        <w:rPr>
          <w:rFonts w:ascii="TeXGyreHeros" w:hAnsi="TeXGyreHeros" w:cs="Arial"/>
          <w:lang w:val="en-CA"/>
        </w:rPr>
        <w:tab/>
      </w:r>
      <w:proofErr w:type="gramStart"/>
      <w:r w:rsidR="009C46AE" w:rsidRPr="00E75F02">
        <w:rPr>
          <w:rFonts w:ascii="TeXGyreHeros" w:hAnsi="TeXGyreHeros" w:cs="Arial"/>
          <w:lang w:val="en-CA"/>
        </w:rPr>
        <w:t xml:space="preserve">The higher the </w:t>
      </w:r>
      <w:r w:rsidR="00F6561F">
        <w:rPr>
          <w:rFonts w:ascii="TeXGyreHeros" w:hAnsi="TeXGyreHeros" w:cs="Arial"/>
          <w:lang w:val="en-CA"/>
        </w:rPr>
        <w:t xml:space="preserve">basic </w:t>
      </w:r>
      <w:r w:rsidR="009C46AE" w:rsidRPr="00E75F02">
        <w:rPr>
          <w:rFonts w:ascii="TeXGyreHeros" w:hAnsi="TeXGyreHeros" w:cs="Arial"/>
          <w:lang w:val="en-CA"/>
        </w:rPr>
        <w:t>earnings per share</w:t>
      </w:r>
      <w:r w:rsidR="00400EE0" w:rsidRPr="00E75F02">
        <w:rPr>
          <w:rFonts w:ascii="TeXGyreHeros" w:hAnsi="TeXGyreHeros" w:cs="Arial"/>
          <w:lang w:val="en-CA"/>
        </w:rPr>
        <w:t>,</w:t>
      </w:r>
      <w:r w:rsidR="009C46AE" w:rsidRPr="00E75F02">
        <w:rPr>
          <w:rFonts w:ascii="TeXGyreHeros" w:hAnsi="TeXGyreHeros" w:cs="Arial"/>
          <w:lang w:val="en-CA"/>
        </w:rPr>
        <w:t xml:space="preserve"> the better evidence of improved profitability.</w:t>
      </w:r>
      <w:proofErr w:type="gramEnd"/>
      <w:r w:rsidR="009C46AE" w:rsidRPr="00E75F02">
        <w:rPr>
          <w:rFonts w:ascii="TeXGyreHeros" w:hAnsi="TeXGyreHeros" w:cs="Arial"/>
          <w:lang w:val="en-CA"/>
        </w:rPr>
        <w:t xml:space="preserve"> Profitability increased from </w:t>
      </w:r>
      <w:r w:rsidR="00F5114A" w:rsidRPr="00E75F02">
        <w:rPr>
          <w:rFonts w:ascii="TeXGyreHeros" w:hAnsi="TeXGyreHeros" w:cs="Arial"/>
          <w:lang w:val="en-CA"/>
        </w:rPr>
        <w:t>201</w:t>
      </w:r>
      <w:r w:rsidR="009010C4" w:rsidRPr="00E75F02">
        <w:rPr>
          <w:rFonts w:ascii="TeXGyreHeros" w:hAnsi="TeXGyreHeros" w:cs="Arial"/>
          <w:lang w:val="en-CA"/>
        </w:rPr>
        <w:t>6</w:t>
      </w:r>
      <w:r w:rsidR="00F5114A" w:rsidRPr="00E75F02">
        <w:rPr>
          <w:rFonts w:ascii="TeXGyreHeros" w:hAnsi="TeXGyreHeros" w:cs="Arial"/>
          <w:lang w:val="en-CA"/>
        </w:rPr>
        <w:t xml:space="preserve"> </w:t>
      </w:r>
      <w:r w:rsidR="009C46AE" w:rsidRPr="00E75F02">
        <w:rPr>
          <w:rFonts w:ascii="TeXGyreHeros" w:hAnsi="TeXGyreHeros" w:cs="Arial"/>
          <w:lang w:val="en-CA"/>
        </w:rPr>
        <w:t xml:space="preserve">to </w:t>
      </w:r>
      <w:r w:rsidR="00F5114A" w:rsidRPr="00E75F02">
        <w:rPr>
          <w:rFonts w:ascii="TeXGyreHeros" w:hAnsi="TeXGyreHeros" w:cs="Arial"/>
          <w:lang w:val="en-CA"/>
        </w:rPr>
        <w:t>201</w:t>
      </w:r>
      <w:r w:rsidR="009010C4" w:rsidRPr="00E75F02">
        <w:rPr>
          <w:rFonts w:ascii="TeXGyreHeros" w:hAnsi="TeXGyreHeros" w:cs="Arial"/>
          <w:lang w:val="en-CA"/>
        </w:rPr>
        <w:t>7</w:t>
      </w:r>
      <w:r w:rsidR="00F5114A" w:rsidRPr="00E75F02">
        <w:rPr>
          <w:rFonts w:ascii="TeXGyreHeros" w:hAnsi="TeXGyreHeros" w:cs="Arial"/>
          <w:lang w:val="en-CA"/>
        </w:rPr>
        <w:t xml:space="preserve"> </w:t>
      </w:r>
      <w:r w:rsidR="00533C18" w:rsidRPr="00E75F02">
        <w:rPr>
          <w:rFonts w:ascii="TeXGyreHeros" w:hAnsi="TeXGyreHeros" w:cs="Arial"/>
          <w:lang w:val="en-CA"/>
        </w:rPr>
        <w:t xml:space="preserve">but declined </w:t>
      </w:r>
      <w:r w:rsidR="00400EE0" w:rsidRPr="00E75F02">
        <w:rPr>
          <w:rFonts w:ascii="TeXGyreHeros" w:hAnsi="TeXGyreHeros" w:cs="Arial"/>
          <w:lang w:val="en-CA"/>
        </w:rPr>
        <w:t xml:space="preserve">significantly </w:t>
      </w:r>
      <w:r w:rsidR="00533C18" w:rsidRPr="00E75F02">
        <w:rPr>
          <w:rFonts w:ascii="TeXGyreHeros" w:hAnsi="TeXGyreHeros" w:cs="Arial"/>
          <w:lang w:val="en-CA"/>
        </w:rPr>
        <w:t xml:space="preserve">from </w:t>
      </w:r>
      <w:r w:rsidR="00F5114A" w:rsidRPr="00E75F02">
        <w:rPr>
          <w:rFonts w:ascii="TeXGyreHeros" w:hAnsi="TeXGyreHeros" w:cs="Arial"/>
          <w:lang w:val="en-CA"/>
        </w:rPr>
        <w:t>201</w:t>
      </w:r>
      <w:r w:rsidR="009010C4" w:rsidRPr="00E75F02">
        <w:rPr>
          <w:rFonts w:ascii="TeXGyreHeros" w:hAnsi="TeXGyreHeros" w:cs="Arial"/>
          <w:lang w:val="en-CA"/>
        </w:rPr>
        <w:t>7</w:t>
      </w:r>
      <w:r w:rsidR="00F5114A" w:rsidRPr="00E75F02">
        <w:rPr>
          <w:rFonts w:ascii="TeXGyreHeros" w:hAnsi="TeXGyreHeros" w:cs="Arial"/>
          <w:lang w:val="en-CA"/>
        </w:rPr>
        <w:t xml:space="preserve"> </w:t>
      </w:r>
      <w:r w:rsidR="00533C18" w:rsidRPr="00E75F02">
        <w:rPr>
          <w:rFonts w:ascii="TeXGyreHeros" w:hAnsi="TeXGyreHeros" w:cs="Arial"/>
          <w:lang w:val="en-CA"/>
        </w:rPr>
        <w:t xml:space="preserve">to </w:t>
      </w:r>
      <w:r w:rsidR="00F5114A" w:rsidRPr="00E75F02">
        <w:rPr>
          <w:rFonts w:ascii="TeXGyreHeros" w:hAnsi="TeXGyreHeros" w:cs="Arial"/>
          <w:lang w:val="en-CA"/>
        </w:rPr>
        <w:t>201</w:t>
      </w:r>
      <w:r w:rsidR="009010C4" w:rsidRPr="00E75F02">
        <w:rPr>
          <w:rFonts w:ascii="TeXGyreHeros" w:hAnsi="TeXGyreHeros" w:cs="Arial"/>
          <w:lang w:val="en-CA"/>
        </w:rPr>
        <w:t>8</w:t>
      </w:r>
      <w:r w:rsidR="00F5114A" w:rsidRPr="00E75F02">
        <w:rPr>
          <w:rFonts w:ascii="TeXGyreHeros" w:hAnsi="TeXGyreHeros" w:cs="Arial"/>
          <w:lang w:val="en-CA"/>
        </w:rPr>
        <w:t xml:space="preserve"> </w:t>
      </w:r>
      <w:r w:rsidR="00533C18" w:rsidRPr="00E75F02">
        <w:rPr>
          <w:rFonts w:ascii="TeXGyreHeros" w:hAnsi="TeXGyreHeros" w:cs="Arial"/>
          <w:lang w:val="en-CA"/>
        </w:rPr>
        <w:t xml:space="preserve">indicating poorer profitability. </w:t>
      </w:r>
    </w:p>
    <w:p w14:paraId="0790BC21" w14:textId="77777777" w:rsidR="00533C18" w:rsidRPr="00E75F02" w:rsidRDefault="00533C18" w:rsidP="0009168F">
      <w:pPr>
        <w:tabs>
          <w:tab w:val="left" w:pos="720"/>
          <w:tab w:val="center" w:pos="2160"/>
          <w:tab w:val="left" w:pos="3600"/>
          <w:tab w:val="left" w:pos="5040"/>
          <w:tab w:val="center" w:pos="6480"/>
          <w:tab w:val="left" w:pos="7920"/>
        </w:tabs>
        <w:ind w:left="720" w:right="-23" w:hanging="720"/>
        <w:jc w:val="both"/>
        <w:rPr>
          <w:rFonts w:ascii="TeXGyreHeros" w:hAnsi="TeXGyreHeros" w:cs="Arial"/>
          <w:lang w:val="en-CA"/>
        </w:rPr>
      </w:pPr>
    </w:p>
    <w:p w14:paraId="568DEB2B" w14:textId="77777777" w:rsidR="00533C18" w:rsidRPr="00E75F02" w:rsidRDefault="0009168F" w:rsidP="0009168F">
      <w:pPr>
        <w:tabs>
          <w:tab w:val="left" w:pos="720"/>
          <w:tab w:val="center" w:pos="2160"/>
          <w:tab w:val="left" w:pos="3600"/>
          <w:tab w:val="left" w:pos="5040"/>
          <w:tab w:val="center" w:pos="6480"/>
          <w:tab w:val="left" w:pos="7920"/>
        </w:tabs>
        <w:ind w:left="720" w:right="-23" w:hanging="720"/>
        <w:jc w:val="both"/>
        <w:rPr>
          <w:rFonts w:ascii="TeXGyreHeros" w:hAnsi="TeXGyreHeros" w:cs="Arial"/>
          <w:lang w:val="en-CA"/>
        </w:rPr>
      </w:pPr>
      <w:r w:rsidRPr="00E75F02">
        <w:rPr>
          <w:rFonts w:ascii="TeXGyreHeros" w:hAnsi="TeXGyreHeros" w:cs="Arial"/>
          <w:lang w:val="en-CA"/>
        </w:rPr>
        <w:tab/>
      </w:r>
      <w:r w:rsidR="00533C18" w:rsidRPr="00E75F02">
        <w:rPr>
          <w:rFonts w:ascii="TeXGyreHeros" w:hAnsi="TeXGyreHeros" w:cs="Arial"/>
          <w:lang w:val="en-CA"/>
        </w:rPr>
        <w:t xml:space="preserve">The investors appear to have less confidence in the future </w:t>
      </w:r>
      <w:r w:rsidR="00506665" w:rsidRPr="00E75F02">
        <w:rPr>
          <w:rFonts w:ascii="TeXGyreHeros" w:hAnsi="TeXGyreHeros" w:cs="Arial"/>
          <w:lang w:val="en-CA"/>
        </w:rPr>
        <w:t>profitability</w:t>
      </w:r>
      <w:r w:rsidR="00533C18" w:rsidRPr="00E75F02">
        <w:rPr>
          <w:rFonts w:ascii="TeXGyreHeros" w:hAnsi="TeXGyreHeros" w:cs="Arial"/>
          <w:lang w:val="en-CA"/>
        </w:rPr>
        <w:t xml:space="preserve"> of </w:t>
      </w:r>
      <w:proofErr w:type="spellStart"/>
      <w:r w:rsidR="00533C18" w:rsidRPr="00E75F02">
        <w:rPr>
          <w:rFonts w:ascii="TeXGyreHeros" w:hAnsi="TeXGyreHeros" w:cs="Arial"/>
          <w:lang w:val="en-CA"/>
        </w:rPr>
        <w:t>Giasson</w:t>
      </w:r>
      <w:proofErr w:type="spellEnd"/>
      <w:r w:rsidR="00533C18" w:rsidRPr="00E75F02">
        <w:rPr>
          <w:rFonts w:ascii="TeXGyreHeros" w:hAnsi="TeXGyreHeros" w:cs="Arial"/>
          <w:lang w:val="en-CA"/>
        </w:rPr>
        <w:t xml:space="preserve"> as evidenced by </w:t>
      </w:r>
      <w:proofErr w:type="spellStart"/>
      <w:r w:rsidR="00533C18" w:rsidRPr="00E75F02">
        <w:rPr>
          <w:rFonts w:ascii="TeXGyreHeros" w:hAnsi="TeXGyreHeros" w:cs="Arial"/>
          <w:lang w:val="en-CA"/>
        </w:rPr>
        <w:t>Giasson's</w:t>
      </w:r>
      <w:proofErr w:type="spellEnd"/>
      <w:r w:rsidR="00533C18" w:rsidRPr="00E75F02">
        <w:rPr>
          <w:rFonts w:ascii="TeXGyreHeros" w:hAnsi="TeXGyreHeros" w:cs="Arial"/>
          <w:lang w:val="en-CA"/>
        </w:rPr>
        <w:t xml:space="preserve"> price-earnings ratio which declined from </w:t>
      </w:r>
      <w:r w:rsidR="00F5114A" w:rsidRPr="00E75F02">
        <w:rPr>
          <w:rFonts w:ascii="TeXGyreHeros" w:hAnsi="TeXGyreHeros" w:cs="Arial"/>
          <w:lang w:val="en-CA"/>
        </w:rPr>
        <w:t>201</w:t>
      </w:r>
      <w:r w:rsidR="009010C4" w:rsidRPr="00E75F02">
        <w:rPr>
          <w:rFonts w:ascii="TeXGyreHeros" w:hAnsi="TeXGyreHeros" w:cs="Arial"/>
          <w:lang w:val="en-CA"/>
        </w:rPr>
        <w:t>6</w:t>
      </w:r>
      <w:r w:rsidR="00F5114A" w:rsidRPr="00E75F02">
        <w:rPr>
          <w:rFonts w:ascii="TeXGyreHeros" w:hAnsi="TeXGyreHeros" w:cs="Arial"/>
          <w:lang w:val="en-CA"/>
        </w:rPr>
        <w:t xml:space="preserve"> </w:t>
      </w:r>
      <w:r w:rsidR="00533C18" w:rsidRPr="00E75F02">
        <w:rPr>
          <w:rFonts w:ascii="TeXGyreHeros" w:hAnsi="TeXGyreHeros" w:cs="Arial"/>
          <w:lang w:val="en-CA"/>
        </w:rPr>
        <w:t xml:space="preserve">to </w:t>
      </w:r>
      <w:r w:rsidR="00F5114A" w:rsidRPr="00E75F02">
        <w:rPr>
          <w:rFonts w:ascii="TeXGyreHeros" w:hAnsi="TeXGyreHeros" w:cs="Arial"/>
          <w:lang w:val="en-CA"/>
        </w:rPr>
        <w:t>201</w:t>
      </w:r>
      <w:r w:rsidR="009010C4" w:rsidRPr="00E75F02">
        <w:rPr>
          <w:rFonts w:ascii="TeXGyreHeros" w:hAnsi="TeXGyreHeros" w:cs="Arial"/>
          <w:lang w:val="en-CA"/>
        </w:rPr>
        <w:t>8</w:t>
      </w:r>
      <w:r w:rsidR="00533C18" w:rsidRPr="00E75F02">
        <w:rPr>
          <w:rFonts w:ascii="TeXGyreHeros" w:hAnsi="TeXGyreHeros" w:cs="Arial"/>
          <w:lang w:val="en-CA"/>
        </w:rPr>
        <w:t>.</w:t>
      </w:r>
    </w:p>
    <w:p w14:paraId="1D83BEC5" w14:textId="77777777" w:rsidR="00401298" w:rsidRPr="00E75F02" w:rsidRDefault="00401298" w:rsidP="00012317">
      <w:pPr>
        <w:tabs>
          <w:tab w:val="left" w:pos="667"/>
          <w:tab w:val="left" w:pos="2020"/>
          <w:tab w:val="left" w:pos="3279"/>
          <w:tab w:val="left" w:pos="3659"/>
          <w:tab w:val="left" w:pos="5055"/>
          <w:tab w:val="left" w:pos="5505"/>
          <w:tab w:val="left" w:pos="6621"/>
          <w:tab w:val="left" w:pos="6915"/>
          <w:tab w:val="left" w:pos="8211"/>
          <w:tab w:val="left" w:pos="8591"/>
          <w:tab w:val="left" w:pos="9667"/>
          <w:tab w:val="left" w:pos="10117"/>
        </w:tabs>
        <w:rPr>
          <w:rFonts w:ascii="TeXGyreHeros" w:hAnsi="TeXGyreHeros" w:cs="Arial"/>
          <w:sz w:val="28"/>
          <w:szCs w:val="28"/>
          <w:lang w:val="en-CA"/>
        </w:rPr>
      </w:pPr>
    </w:p>
    <w:p w14:paraId="623A3F7D" w14:textId="77777777" w:rsidR="00401298" w:rsidRPr="00E75F02" w:rsidRDefault="00401298" w:rsidP="00401298">
      <w:pPr>
        <w:tabs>
          <w:tab w:val="left" w:pos="720"/>
          <w:tab w:val="left" w:pos="1440"/>
        </w:tabs>
        <w:ind w:left="720" w:hanging="720"/>
        <w:rPr>
          <w:rFonts w:ascii="TeXGyreHeros" w:hAnsi="TeXGyreHeros" w:cs="Arial"/>
          <w:lang w:val="en-CA"/>
        </w:rPr>
      </w:pPr>
      <w:r w:rsidRPr="00E75F02">
        <w:rPr>
          <w:rFonts w:ascii="TeXGyreHeros" w:hAnsi="TeXGyreHeros" w:cs="Arial"/>
          <w:lang w:val="en-CA"/>
        </w:rPr>
        <w:t>(b)</w:t>
      </w:r>
      <w:r w:rsidRPr="00E75F02">
        <w:rPr>
          <w:rFonts w:ascii="TeXGyreHeros" w:hAnsi="TeXGyreHeros" w:cs="Arial"/>
          <w:lang w:val="en-CA"/>
        </w:rPr>
        <w:tab/>
      </w:r>
      <w:r w:rsidRPr="00E75F02">
        <w:rPr>
          <w:rFonts w:ascii="TeXGyreHeros" w:hAnsi="TeXGyreHeros" w:cs="Arial"/>
          <w:u w:val="single"/>
          <w:lang w:val="en-CA"/>
        </w:rPr>
        <w:t>Liquidity</w:t>
      </w:r>
      <w:r w:rsidRPr="00E75F02">
        <w:rPr>
          <w:rFonts w:ascii="TeXGyreHeros" w:hAnsi="TeXGyreHeros" w:cs="Arial"/>
          <w:lang w:val="en-CA"/>
        </w:rPr>
        <w:tab/>
      </w:r>
    </w:p>
    <w:p w14:paraId="6FA299E4" w14:textId="2464F57F" w:rsidR="00401298" w:rsidRPr="00E75F02" w:rsidRDefault="00401298" w:rsidP="00401298">
      <w:pPr>
        <w:tabs>
          <w:tab w:val="left" w:pos="720"/>
          <w:tab w:val="left" w:pos="1440"/>
        </w:tabs>
        <w:ind w:left="720" w:hanging="720"/>
        <w:jc w:val="both"/>
        <w:rPr>
          <w:rFonts w:ascii="TeXGyreHeros" w:hAnsi="TeXGyreHeros" w:cs="Arial"/>
          <w:lang w:val="en-CA"/>
        </w:rPr>
      </w:pPr>
      <w:r w:rsidRPr="00E75F02">
        <w:rPr>
          <w:rFonts w:ascii="TeXGyreHeros" w:hAnsi="TeXGyreHeros" w:cs="Arial"/>
          <w:lang w:val="en-CA"/>
        </w:rPr>
        <w:tab/>
      </w:r>
      <w:proofErr w:type="spellStart"/>
      <w:r w:rsidR="00533C18" w:rsidRPr="00E75F02">
        <w:rPr>
          <w:rFonts w:ascii="TeXGyreHeros" w:hAnsi="TeXGyreHeros" w:cs="Arial"/>
          <w:lang w:val="en-CA"/>
        </w:rPr>
        <w:t>Giasson’s</w:t>
      </w:r>
      <w:proofErr w:type="spellEnd"/>
      <w:r w:rsidRPr="00E75F02">
        <w:rPr>
          <w:rFonts w:ascii="TeXGyreHeros" w:hAnsi="TeXGyreHeros" w:cs="Arial"/>
          <w:lang w:val="en-CA"/>
        </w:rPr>
        <w:t xml:space="preserve"> current ratio</w:t>
      </w:r>
      <w:r w:rsidR="00533C18" w:rsidRPr="00E75F02">
        <w:rPr>
          <w:rFonts w:ascii="TeXGyreHeros" w:hAnsi="TeXGyreHeros" w:cs="Arial"/>
          <w:lang w:val="en-CA"/>
        </w:rPr>
        <w:t>,</w:t>
      </w:r>
      <w:r w:rsidRPr="00E75F02">
        <w:rPr>
          <w:rFonts w:ascii="TeXGyreHeros" w:hAnsi="TeXGyreHeros" w:cs="Arial"/>
          <w:lang w:val="en-CA"/>
        </w:rPr>
        <w:t xml:space="preserve"> </w:t>
      </w:r>
      <w:r w:rsidR="00533C18" w:rsidRPr="00E75F02">
        <w:rPr>
          <w:rFonts w:ascii="TeXGyreHeros" w:hAnsi="TeXGyreHeros" w:cs="Arial"/>
          <w:lang w:val="en-CA"/>
        </w:rPr>
        <w:t xml:space="preserve">although declining over the </w:t>
      </w:r>
      <w:r w:rsidR="000D5912">
        <w:rPr>
          <w:rFonts w:ascii="TeXGyreHeros" w:hAnsi="TeXGyreHeros" w:cs="Arial"/>
          <w:lang w:val="en-CA"/>
        </w:rPr>
        <w:t>past</w:t>
      </w:r>
      <w:r w:rsidR="00533C18" w:rsidRPr="00E75F02">
        <w:rPr>
          <w:rFonts w:ascii="TeXGyreHeros" w:hAnsi="TeXGyreHeros" w:cs="Arial"/>
          <w:lang w:val="en-CA"/>
        </w:rPr>
        <w:t xml:space="preserve"> two years</w:t>
      </w:r>
      <w:r w:rsidR="009476A3" w:rsidRPr="00E75F02">
        <w:rPr>
          <w:rFonts w:ascii="TeXGyreHeros" w:hAnsi="TeXGyreHeros" w:cs="Arial"/>
          <w:lang w:val="en-CA"/>
        </w:rPr>
        <w:t>,</w:t>
      </w:r>
      <w:r w:rsidR="00533C18" w:rsidRPr="00E75F02">
        <w:rPr>
          <w:rFonts w:ascii="TeXGyreHeros" w:hAnsi="TeXGyreHeros" w:cs="Arial"/>
          <w:lang w:val="en-CA"/>
        </w:rPr>
        <w:t xml:space="preserve"> demonstrates adequate liquidity.</w:t>
      </w:r>
      <w:r w:rsidRPr="00E75F02">
        <w:rPr>
          <w:rFonts w:ascii="TeXGyreHeros" w:hAnsi="TeXGyreHeros" w:cs="Arial"/>
          <w:lang w:val="en-CA"/>
        </w:rPr>
        <w:tab/>
      </w:r>
      <w:r w:rsidR="007B3BE2" w:rsidRPr="00E75F02">
        <w:rPr>
          <w:rFonts w:ascii="TeXGyreHeros" w:hAnsi="TeXGyreHeros" w:cs="Arial"/>
          <w:lang w:val="en-CA"/>
        </w:rPr>
        <w:t xml:space="preserve">There </w:t>
      </w:r>
      <w:r w:rsidR="007B699F">
        <w:rPr>
          <w:rFonts w:ascii="TeXGyreHeros" w:hAnsi="TeXGyreHeros" w:cs="Arial"/>
          <w:lang w:val="en-CA"/>
        </w:rPr>
        <w:t>is</w:t>
      </w:r>
      <w:r w:rsidR="007B3BE2" w:rsidRPr="00E75F02">
        <w:rPr>
          <w:rFonts w:ascii="TeXGyreHeros" w:hAnsi="TeXGyreHeros" w:cs="Arial"/>
          <w:lang w:val="en-CA"/>
        </w:rPr>
        <w:t xml:space="preserve"> $1.50 of current assets available to cover each $1 of current liabilities.</w:t>
      </w:r>
    </w:p>
    <w:p w14:paraId="4BF6A6DB" w14:textId="77777777" w:rsidR="00F6502E" w:rsidRPr="00E75F02" w:rsidRDefault="00401298" w:rsidP="00401298">
      <w:pPr>
        <w:tabs>
          <w:tab w:val="left" w:pos="720"/>
          <w:tab w:val="left" w:pos="1440"/>
        </w:tabs>
        <w:ind w:left="720" w:hanging="720"/>
        <w:jc w:val="both"/>
        <w:rPr>
          <w:rFonts w:ascii="TeXGyreHeros" w:hAnsi="TeXGyreHeros" w:cs="Arial"/>
          <w:lang w:val="en-CA"/>
        </w:rPr>
      </w:pPr>
      <w:r w:rsidRPr="00E75F02">
        <w:rPr>
          <w:rFonts w:ascii="TeXGyreHeros" w:hAnsi="TeXGyreHeros" w:cs="Arial"/>
          <w:lang w:val="en-CA"/>
        </w:rPr>
        <w:tab/>
      </w:r>
    </w:p>
    <w:p w14:paraId="506BF01B" w14:textId="77777777" w:rsidR="00401298" w:rsidRPr="00E75F02" w:rsidRDefault="00F6502E" w:rsidP="00401298">
      <w:pPr>
        <w:tabs>
          <w:tab w:val="left" w:pos="720"/>
          <w:tab w:val="left" w:pos="1440"/>
        </w:tabs>
        <w:ind w:left="720" w:hanging="720"/>
        <w:jc w:val="both"/>
        <w:rPr>
          <w:rFonts w:ascii="TeXGyreHeros" w:hAnsi="TeXGyreHeros" w:cs="Arial"/>
          <w:lang w:val="en-CA"/>
        </w:rPr>
      </w:pPr>
      <w:r w:rsidRPr="00E75F02">
        <w:rPr>
          <w:rFonts w:ascii="TeXGyreHeros" w:hAnsi="TeXGyreHeros" w:cs="Arial"/>
          <w:lang w:val="en-CA"/>
        </w:rPr>
        <w:tab/>
      </w:r>
      <w:r w:rsidR="00401298" w:rsidRPr="00E75F02">
        <w:rPr>
          <w:rFonts w:ascii="TeXGyreHeros" w:hAnsi="TeXGyreHeros" w:cs="Arial"/>
          <w:u w:val="single"/>
          <w:lang w:val="en-CA"/>
        </w:rPr>
        <w:t>Solvency</w:t>
      </w:r>
      <w:r w:rsidR="00401298" w:rsidRPr="00E75F02">
        <w:rPr>
          <w:rFonts w:ascii="TeXGyreHeros" w:hAnsi="TeXGyreHeros" w:cs="Arial"/>
          <w:lang w:val="en-CA"/>
        </w:rPr>
        <w:tab/>
      </w:r>
    </w:p>
    <w:p w14:paraId="73AAA337" w14:textId="16ABAB01" w:rsidR="0082302E" w:rsidRPr="009821D8" w:rsidRDefault="00401298" w:rsidP="004E2EEB">
      <w:pPr>
        <w:tabs>
          <w:tab w:val="left" w:pos="720"/>
          <w:tab w:val="left" w:pos="1440"/>
        </w:tabs>
        <w:ind w:left="720" w:hanging="720"/>
        <w:jc w:val="both"/>
        <w:rPr>
          <w:rFonts w:ascii="TeXGyreHeros" w:hAnsi="TeXGyreHeros" w:cs="Arial"/>
          <w:lang w:val="en-CA"/>
        </w:rPr>
      </w:pPr>
      <w:r w:rsidRPr="00E75F02">
        <w:rPr>
          <w:rFonts w:ascii="TeXGyreHeros" w:hAnsi="TeXGyreHeros" w:cs="Arial"/>
          <w:lang w:val="en-CA"/>
        </w:rPr>
        <w:tab/>
      </w:r>
      <w:proofErr w:type="spellStart"/>
      <w:r w:rsidR="00BE160D" w:rsidRPr="00E75F02">
        <w:rPr>
          <w:rFonts w:ascii="TeXGyreHeros" w:hAnsi="TeXGyreHeros" w:cs="Arial"/>
          <w:lang w:val="en-CA"/>
        </w:rPr>
        <w:t>Giasson’s</w:t>
      </w:r>
      <w:proofErr w:type="spellEnd"/>
      <w:r w:rsidR="00BE160D" w:rsidRPr="00E75F02">
        <w:rPr>
          <w:rFonts w:ascii="TeXGyreHeros" w:hAnsi="TeXGyreHeros" w:cs="Arial"/>
          <w:lang w:val="en-CA"/>
        </w:rPr>
        <w:t xml:space="preserve"> debt to total asset</w:t>
      </w:r>
      <w:r w:rsidR="007B3BE2" w:rsidRPr="00E75F02">
        <w:rPr>
          <w:rFonts w:ascii="TeXGyreHeros" w:hAnsi="TeXGyreHeros" w:cs="Arial"/>
          <w:lang w:val="en-CA"/>
        </w:rPr>
        <w:t>s ratio</w:t>
      </w:r>
      <w:r w:rsidR="00BE160D" w:rsidRPr="00E75F02">
        <w:rPr>
          <w:rFonts w:ascii="TeXGyreHeros" w:hAnsi="TeXGyreHeros" w:cs="Arial"/>
          <w:lang w:val="en-CA"/>
        </w:rPr>
        <w:t>, although deteriorating</w:t>
      </w:r>
      <w:r w:rsidR="000D5912">
        <w:rPr>
          <w:rFonts w:ascii="TeXGyreHeros" w:hAnsi="TeXGyreHeros" w:cs="Arial"/>
          <w:lang w:val="en-CA"/>
        </w:rPr>
        <w:t xml:space="preserve"> from 2016 to 2018,</w:t>
      </w:r>
      <w:r w:rsidR="00BE160D" w:rsidRPr="00E75F02">
        <w:rPr>
          <w:rFonts w:ascii="TeXGyreHeros" w:hAnsi="TeXGyreHeros" w:cs="Arial"/>
          <w:lang w:val="en-CA"/>
        </w:rPr>
        <w:t xml:space="preserve"> remains modest in size and so the solvency of the company continues to be </w:t>
      </w:r>
      <w:r w:rsidR="007B3BE2" w:rsidRPr="00E75F02">
        <w:rPr>
          <w:rFonts w:ascii="TeXGyreHeros" w:hAnsi="TeXGyreHeros" w:cs="Arial"/>
          <w:lang w:val="en-CA"/>
        </w:rPr>
        <w:t>good</w:t>
      </w:r>
      <w:r w:rsidRPr="00E75F02">
        <w:rPr>
          <w:rFonts w:ascii="TeXGyreHeros" w:hAnsi="TeXGyreHeros" w:cs="Arial"/>
          <w:lang w:val="en-CA"/>
        </w:rPr>
        <w:t xml:space="preserve">. </w:t>
      </w:r>
    </w:p>
    <w:p w14:paraId="74445809" w14:textId="77777777" w:rsidR="00401298" w:rsidRPr="00E75F02" w:rsidRDefault="00401298" w:rsidP="00401298">
      <w:pPr>
        <w:tabs>
          <w:tab w:val="left" w:pos="720"/>
          <w:tab w:val="left" w:pos="1440"/>
        </w:tabs>
        <w:ind w:left="720" w:hanging="720"/>
        <w:jc w:val="both"/>
        <w:rPr>
          <w:rFonts w:ascii="TeXGyreHeros" w:hAnsi="TeXGyreHeros" w:cs="Arial"/>
          <w:lang w:val="en-CA"/>
        </w:rPr>
      </w:pPr>
    </w:p>
    <w:p w14:paraId="7CF23B97" w14:textId="77777777" w:rsidR="009476A3" w:rsidRPr="00E75F02" w:rsidRDefault="00401298" w:rsidP="00401298">
      <w:pPr>
        <w:tabs>
          <w:tab w:val="left" w:pos="720"/>
          <w:tab w:val="left" w:pos="1440"/>
        </w:tabs>
        <w:ind w:left="720" w:hanging="720"/>
        <w:jc w:val="both"/>
        <w:rPr>
          <w:rFonts w:ascii="TeXGyreHeros" w:hAnsi="TeXGyreHeros" w:cs="Arial"/>
          <w:lang w:val="en-CA"/>
        </w:rPr>
      </w:pPr>
      <w:r w:rsidRPr="00E75F02">
        <w:rPr>
          <w:rFonts w:ascii="TeXGyreHeros" w:hAnsi="TeXGyreHeros" w:cs="Arial"/>
          <w:lang w:val="en-CA"/>
        </w:rPr>
        <w:tab/>
      </w:r>
      <w:r w:rsidRPr="00E75F02">
        <w:rPr>
          <w:rFonts w:ascii="TeXGyreHeros" w:hAnsi="TeXGyreHeros" w:cs="Arial"/>
          <w:u w:val="single"/>
          <w:lang w:val="en-CA"/>
        </w:rPr>
        <w:t>Profitability</w:t>
      </w:r>
      <w:r w:rsidRPr="00E75F02">
        <w:rPr>
          <w:rFonts w:ascii="TeXGyreHeros" w:hAnsi="TeXGyreHeros" w:cs="Arial"/>
          <w:lang w:val="en-CA"/>
        </w:rPr>
        <w:tab/>
      </w:r>
    </w:p>
    <w:p w14:paraId="73E50677" w14:textId="77777777" w:rsidR="008F15AB" w:rsidRPr="00E75F02" w:rsidRDefault="00401298" w:rsidP="00401298">
      <w:pPr>
        <w:tabs>
          <w:tab w:val="left" w:pos="720"/>
          <w:tab w:val="left" w:pos="1440"/>
        </w:tabs>
        <w:ind w:left="720" w:hanging="720"/>
        <w:jc w:val="both"/>
        <w:rPr>
          <w:rFonts w:ascii="TeXGyreHeros" w:hAnsi="TeXGyreHeros" w:cs="Arial"/>
          <w:sz w:val="28"/>
          <w:szCs w:val="28"/>
          <w:lang w:val="en-CA"/>
        </w:rPr>
      </w:pPr>
      <w:r w:rsidRPr="00E75F02">
        <w:rPr>
          <w:rFonts w:ascii="TeXGyreHeros" w:hAnsi="TeXGyreHeros" w:cs="Arial"/>
          <w:lang w:val="en-CA"/>
        </w:rPr>
        <w:tab/>
      </w:r>
      <w:proofErr w:type="spellStart"/>
      <w:r w:rsidR="00BE160D" w:rsidRPr="00E75F02">
        <w:rPr>
          <w:rFonts w:ascii="TeXGyreHeros" w:hAnsi="TeXGyreHeros" w:cs="Arial"/>
          <w:lang w:val="en-CA"/>
        </w:rPr>
        <w:t>Giasson’s</w:t>
      </w:r>
      <w:proofErr w:type="spellEnd"/>
      <w:r w:rsidR="00BE160D" w:rsidRPr="00E75F02">
        <w:rPr>
          <w:rFonts w:ascii="TeXGyreHeros" w:hAnsi="TeXGyreHeros" w:cs="Arial"/>
          <w:lang w:val="en-CA"/>
        </w:rPr>
        <w:t xml:space="preserve"> profitability is de</w:t>
      </w:r>
      <w:r w:rsidR="00266EAD" w:rsidRPr="00E75F02">
        <w:rPr>
          <w:rFonts w:ascii="TeXGyreHeros" w:hAnsi="TeXGyreHeros" w:cs="Arial"/>
          <w:lang w:val="en-CA"/>
        </w:rPr>
        <w:t>c</w:t>
      </w:r>
      <w:r w:rsidR="00BE160D" w:rsidRPr="00E75F02">
        <w:rPr>
          <w:rFonts w:ascii="TeXGyreHeros" w:hAnsi="TeXGyreHeros" w:cs="Arial"/>
          <w:lang w:val="en-CA"/>
        </w:rPr>
        <w:t>lining steadily as is demonstrated by the</w:t>
      </w:r>
      <w:r w:rsidR="00F6561F">
        <w:rPr>
          <w:rFonts w:ascii="TeXGyreHeros" w:hAnsi="TeXGyreHeros" w:cs="Arial"/>
          <w:lang w:val="en-CA"/>
        </w:rPr>
        <w:t xml:space="preserve"> basic</w:t>
      </w:r>
      <w:r w:rsidR="00BE160D" w:rsidRPr="00E75F02">
        <w:rPr>
          <w:rFonts w:ascii="TeXGyreHeros" w:hAnsi="TeXGyreHeros" w:cs="Arial"/>
          <w:lang w:val="en-CA"/>
        </w:rPr>
        <w:t xml:space="preserve"> earnings per share ratio and the price-earnings ratio.</w:t>
      </w:r>
    </w:p>
    <w:p w14:paraId="3435F1C0" w14:textId="77777777" w:rsidR="00987AD5" w:rsidRDefault="00987AD5" w:rsidP="008F15AB">
      <w:pPr>
        <w:tabs>
          <w:tab w:val="left" w:pos="720"/>
          <w:tab w:val="left" w:pos="1440"/>
        </w:tabs>
        <w:ind w:left="720" w:hanging="720"/>
        <w:jc w:val="both"/>
        <w:rPr>
          <w:rFonts w:ascii="TeXGyreHeros" w:hAnsi="TeXGyreHeros" w:cs="Arial"/>
          <w:sz w:val="28"/>
          <w:szCs w:val="28"/>
          <w:lang w:val="en-CA"/>
        </w:rPr>
      </w:pPr>
    </w:p>
    <w:p w14:paraId="14882998" w14:textId="4E6081D7" w:rsidR="00987AD5" w:rsidRDefault="006D49E3" w:rsidP="00987AD5">
      <w:pPr>
        <w:tabs>
          <w:tab w:val="left" w:pos="567"/>
          <w:tab w:val="left" w:pos="3600"/>
        </w:tabs>
        <w:ind w:left="1080" w:hanging="1080"/>
        <w:jc w:val="both"/>
        <w:rPr>
          <w:rFonts w:ascii="TeXGyreHeros" w:hAnsi="TeXGyreHeros" w:cs="Arial"/>
          <w:sz w:val="28"/>
          <w:szCs w:val="28"/>
          <w:u w:val="double"/>
        </w:rPr>
      </w:pPr>
      <w:r>
        <w:rPr>
          <w:rFonts w:ascii="TeXGyreHeros" w:eastAsia="Calibri" w:hAnsi="TeXGyreHeros"/>
          <w:sz w:val="18"/>
          <w:szCs w:val="18"/>
        </w:rPr>
        <w:tab/>
      </w:r>
      <w:r>
        <w:rPr>
          <w:rFonts w:ascii="TeXGyreHeros" w:eastAsia="Calibri" w:hAnsi="TeXGyreHeros"/>
          <w:sz w:val="18"/>
          <w:szCs w:val="18"/>
        </w:rPr>
        <w:tab/>
      </w:r>
      <w:r w:rsidR="00987AD5" w:rsidRPr="00155545">
        <w:rPr>
          <w:rFonts w:ascii="TeXGyreHeros" w:eastAsia="Calibri" w:hAnsi="TeXGyreHeros"/>
          <w:sz w:val="18"/>
          <w:szCs w:val="18"/>
        </w:rPr>
        <w:t xml:space="preserve">LO </w:t>
      </w:r>
      <w:proofErr w:type="gramStart"/>
      <w:r w:rsidR="00987AD5">
        <w:rPr>
          <w:rFonts w:ascii="TeXGyreHeros" w:eastAsia="Calibri" w:hAnsi="TeXGyreHeros"/>
          <w:sz w:val="18"/>
          <w:szCs w:val="18"/>
          <w:lang w:val="en-CA"/>
        </w:rPr>
        <w:t>2</w:t>
      </w:r>
      <w:r w:rsidR="00987AD5" w:rsidRPr="00155545">
        <w:rPr>
          <w:rFonts w:ascii="TeXGyreHeros" w:eastAsia="Calibri" w:hAnsi="TeXGyreHeros"/>
          <w:sz w:val="18"/>
          <w:szCs w:val="18"/>
        </w:rPr>
        <w:t xml:space="preserve"> </w:t>
      </w:r>
      <w:r w:rsidR="00D77F34">
        <w:rPr>
          <w:rFonts w:ascii="TeXGyreHeros" w:eastAsia="Calibri" w:hAnsi="TeXGyreHeros"/>
          <w:sz w:val="18"/>
          <w:szCs w:val="18"/>
        </w:rPr>
        <w:t xml:space="preserve"> </w:t>
      </w:r>
      <w:r w:rsidR="00987AD5" w:rsidRPr="00155545">
        <w:rPr>
          <w:rFonts w:ascii="TeXGyreHeros" w:eastAsia="Calibri" w:hAnsi="TeXGyreHeros"/>
          <w:sz w:val="18"/>
          <w:szCs w:val="18"/>
        </w:rPr>
        <w:t>BT</w:t>
      </w:r>
      <w:proofErr w:type="gramEnd"/>
      <w:r w:rsidR="00987AD5" w:rsidRPr="00155545">
        <w:rPr>
          <w:rFonts w:ascii="TeXGyreHeros" w:eastAsia="Calibri" w:hAnsi="TeXGyreHeros"/>
          <w:sz w:val="18"/>
          <w:szCs w:val="18"/>
        </w:rPr>
        <w:t xml:space="preserve">: </w:t>
      </w:r>
      <w:r w:rsidR="00D77F34">
        <w:rPr>
          <w:rFonts w:ascii="TeXGyreHeros" w:eastAsia="Calibri" w:hAnsi="TeXGyreHeros"/>
          <w:sz w:val="18"/>
          <w:szCs w:val="18"/>
        </w:rPr>
        <w:t>AN</w:t>
      </w:r>
      <w:r w:rsidR="00987AD5">
        <w:rPr>
          <w:rFonts w:ascii="TeXGyreHeros" w:eastAsia="Calibri" w:hAnsi="TeXGyreHeros"/>
          <w:sz w:val="18"/>
          <w:szCs w:val="18"/>
        </w:rPr>
        <w:t xml:space="preserve">  </w:t>
      </w:r>
      <w:r w:rsidR="00987AD5" w:rsidRPr="00155545">
        <w:rPr>
          <w:rFonts w:ascii="TeXGyreHeros" w:eastAsia="Calibri" w:hAnsi="TeXGyreHeros"/>
          <w:sz w:val="18"/>
          <w:szCs w:val="18"/>
        </w:rPr>
        <w:t xml:space="preserve">Difficulty: </w:t>
      </w:r>
      <w:r w:rsidR="00987AD5">
        <w:rPr>
          <w:rFonts w:ascii="TeXGyreHeros" w:eastAsia="Calibri" w:hAnsi="TeXGyreHeros"/>
          <w:sz w:val="18"/>
          <w:szCs w:val="18"/>
          <w:lang w:val="en-CA"/>
        </w:rPr>
        <w:t>M</w:t>
      </w:r>
      <w:r w:rsidR="00987AD5" w:rsidRPr="00155545">
        <w:rPr>
          <w:rFonts w:ascii="TeXGyreHeros" w:eastAsia="Calibri" w:hAnsi="TeXGyreHeros"/>
          <w:sz w:val="18"/>
          <w:szCs w:val="18"/>
        </w:rPr>
        <w:t xml:space="preserve"> </w:t>
      </w:r>
      <w:r w:rsidR="00D77F34">
        <w:rPr>
          <w:rFonts w:ascii="TeXGyreHeros" w:eastAsia="Calibri" w:hAnsi="TeXGyreHeros"/>
          <w:sz w:val="18"/>
          <w:szCs w:val="18"/>
        </w:rPr>
        <w:t xml:space="preserve"> </w:t>
      </w:r>
      <w:r w:rsidR="00987AD5" w:rsidRPr="00155545">
        <w:rPr>
          <w:rFonts w:ascii="TeXGyreHeros" w:eastAsia="Calibri" w:hAnsi="TeXGyreHeros"/>
          <w:sz w:val="18"/>
          <w:szCs w:val="18"/>
        </w:rPr>
        <w:t xml:space="preserve">Time: </w:t>
      </w:r>
      <w:r w:rsidR="00987AD5">
        <w:rPr>
          <w:rFonts w:ascii="TeXGyreHeros" w:eastAsia="Calibri" w:hAnsi="TeXGyreHeros"/>
          <w:sz w:val="18"/>
          <w:szCs w:val="18"/>
          <w:lang w:val="en-CA"/>
        </w:rPr>
        <w:t>30</w:t>
      </w:r>
      <w:r w:rsidR="00987AD5">
        <w:rPr>
          <w:rFonts w:ascii="TeXGyreHeros" w:eastAsia="Calibri" w:hAnsi="TeXGyreHeros"/>
          <w:sz w:val="18"/>
          <w:szCs w:val="18"/>
        </w:rPr>
        <w:t xml:space="preserve"> min.  AACSB: </w:t>
      </w:r>
      <w:proofErr w:type="gramStart"/>
      <w:r w:rsidR="00987AD5">
        <w:rPr>
          <w:rFonts w:ascii="TeXGyreHeros" w:eastAsia="Calibri" w:hAnsi="TeXGyreHeros"/>
          <w:sz w:val="18"/>
          <w:szCs w:val="18"/>
        </w:rPr>
        <w:t>Analytic</w:t>
      </w:r>
      <w:r w:rsidR="00987AD5" w:rsidRPr="00155545">
        <w:rPr>
          <w:rFonts w:ascii="TeXGyreHeros" w:eastAsia="Calibri" w:hAnsi="TeXGyreHeros"/>
          <w:sz w:val="18"/>
          <w:szCs w:val="18"/>
        </w:rPr>
        <w:t xml:space="preserve"> </w:t>
      </w:r>
      <w:r w:rsidR="00D77F34">
        <w:rPr>
          <w:rFonts w:ascii="TeXGyreHeros" w:eastAsia="Calibri" w:hAnsi="TeXGyreHeros"/>
          <w:sz w:val="18"/>
          <w:szCs w:val="18"/>
        </w:rPr>
        <w:t xml:space="preserve"> </w:t>
      </w:r>
      <w:r w:rsidR="00987AD5" w:rsidRPr="00155545">
        <w:rPr>
          <w:rFonts w:ascii="TeXGyreHeros" w:eastAsia="Calibri" w:hAnsi="TeXGyreHeros"/>
          <w:sz w:val="18"/>
          <w:szCs w:val="18"/>
        </w:rPr>
        <w:t>CPA</w:t>
      </w:r>
      <w:proofErr w:type="gramEnd"/>
      <w:r w:rsidR="00D77F34">
        <w:rPr>
          <w:rFonts w:ascii="TeXGyreHeros" w:eastAsia="Calibri" w:hAnsi="TeXGyreHeros"/>
          <w:sz w:val="18"/>
          <w:szCs w:val="18"/>
        </w:rPr>
        <w:t>: cpa-t001</w:t>
      </w:r>
      <w:r w:rsidRPr="006D49E3">
        <w:rPr>
          <w:rFonts w:ascii="TeXGyreHeros" w:eastAsia="Calibri" w:hAnsi="TeXGyreHeros"/>
          <w:sz w:val="18"/>
          <w:szCs w:val="18"/>
        </w:rPr>
        <w:t xml:space="preserve"> </w:t>
      </w:r>
      <w:r>
        <w:rPr>
          <w:rFonts w:ascii="TeXGyreHeros" w:eastAsia="Calibri" w:hAnsi="TeXGyreHeros"/>
          <w:sz w:val="18"/>
          <w:szCs w:val="18"/>
        </w:rPr>
        <w:t>and cpa-t005</w:t>
      </w:r>
      <w:r w:rsidR="00D77F34">
        <w:rPr>
          <w:rFonts w:ascii="TeXGyreHeros" w:eastAsia="Calibri" w:hAnsi="TeXGyreHeros"/>
          <w:sz w:val="18"/>
          <w:szCs w:val="18"/>
        </w:rPr>
        <w:t xml:space="preserve"> </w:t>
      </w:r>
      <w:r w:rsidR="00987AD5" w:rsidRPr="00155545">
        <w:rPr>
          <w:rFonts w:ascii="TeXGyreHeros" w:eastAsia="Calibri" w:hAnsi="TeXGyreHeros"/>
          <w:sz w:val="18"/>
          <w:szCs w:val="18"/>
        </w:rPr>
        <w:t xml:space="preserve"> CM: Reporting</w:t>
      </w:r>
      <w:r>
        <w:rPr>
          <w:rFonts w:ascii="TeXGyreHeros" w:eastAsia="Calibri" w:hAnsi="TeXGyreHeros"/>
          <w:sz w:val="18"/>
          <w:szCs w:val="18"/>
        </w:rPr>
        <w:t xml:space="preserve"> and Finance</w:t>
      </w:r>
      <w:r w:rsidR="00987AD5">
        <w:rPr>
          <w:rFonts w:ascii="TeXGyreHeros" w:hAnsi="TeXGyreHeros"/>
          <w:color w:val="000000"/>
          <w:sz w:val="18"/>
          <w:szCs w:val="18"/>
        </w:rPr>
        <w:t xml:space="preserve"> </w:t>
      </w:r>
    </w:p>
    <w:p w14:paraId="46B073B3" w14:textId="584F4BA0" w:rsidR="008F15AB" w:rsidRPr="00E75F02" w:rsidRDefault="008F15AB" w:rsidP="008F15AB">
      <w:pPr>
        <w:tabs>
          <w:tab w:val="left" w:pos="720"/>
          <w:tab w:val="left" w:pos="1440"/>
        </w:tabs>
        <w:ind w:left="720" w:hanging="720"/>
        <w:jc w:val="both"/>
        <w:rPr>
          <w:rFonts w:ascii="TeXGyreHeros" w:hAnsi="TeXGyreHeros" w:cs="Arial"/>
          <w:sz w:val="28"/>
          <w:szCs w:val="28"/>
          <w:lang w:val="en-CA"/>
        </w:rPr>
      </w:pPr>
      <w:r w:rsidRPr="00E75F02">
        <w:rPr>
          <w:rFonts w:ascii="TeXGyreHeros" w:hAnsi="TeXGyreHeros" w:cs="Arial"/>
          <w:sz w:val="28"/>
          <w:szCs w:val="28"/>
          <w:lang w:val="en-CA"/>
        </w:rPr>
        <w:br w:type="page"/>
      </w:r>
      <w:r w:rsidR="006D49E3" w:rsidRPr="00E75F02">
        <w:rPr>
          <w:rFonts w:ascii="TeXGyreHeros" w:hAnsi="TeXGyreHeros"/>
          <w:noProof/>
        </w:rPr>
        <w:lastRenderedPageBreak/>
        <mc:AlternateContent>
          <mc:Choice Requires="wps">
            <w:drawing>
              <wp:anchor distT="0" distB="0" distL="114300" distR="114300" simplePos="0" relativeHeight="251665920" behindDoc="0" locked="0" layoutInCell="1" allowOverlap="1" wp14:anchorId="13A696BA" wp14:editId="29F3A01F">
                <wp:simplePos x="0" y="0"/>
                <wp:positionH relativeFrom="column">
                  <wp:posOffset>1894840</wp:posOffset>
                </wp:positionH>
                <wp:positionV relativeFrom="paragraph">
                  <wp:posOffset>19685</wp:posOffset>
                </wp:positionV>
                <wp:extent cx="1920240" cy="292735"/>
                <wp:effectExtent l="0" t="0" r="22860" b="12065"/>
                <wp:wrapSquare wrapText="bothSides"/>
                <wp:docPr id="12"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292735"/>
                        </a:xfrm>
                        <a:prstGeom prst="rect">
                          <a:avLst/>
                        </a:prstGeom>
                        <a:solidFill>
                          <a:srgbClr val="FFFFFF"/>
                        </a:solidFill>
                        <a:ln w="9525">
                          <a:solidFill>
                            <a:srgbClr val="000000"/>
                          </a:solidFill>
                          <a:miter lim="800000"/>
                          <a:headEnd/>
                          <a:tailEnd/>
                        </a:ln>
                      </wps:spPr>
                      <wps:txbx>
                        <w:txbxContent>
                          <w:p w14:paraId="7EA3E559" w14:textId="77777777" w:rsidR="006D49E3" w:rsidRPr="004E2EEB" w:rsidRDefault="006D49E3" w:rsidP="00E75F02">
                            <w:pPr>
                              <w:pStyle w:val="ProblemHead"/>
                              <w:spacing w:line="320" w:lineRule="exact"/>
                              <w:rPr>
                                <w:rFonts w:ascii="TeXGyreHeros" w:hAnsi="TeXGyreHeros"/>
                                <w:sz w:val="28"/>
                              </w:rPr>
                            </w:pPr>
                            <w:r w:rsidRPr="004E2EEB">
                              <w:rPr>
                                <w:rFonts w:ascii="TeXGyreHeros" w:hAnsi="TeXGyreHeros"/>
                                <w:sz w:val="28"/>
                              </w:rPr>
                              <w:t>PROBLEM 2-9B</w:t>
                            </w:r>
                          </w:p>
                          <w:p w14:paraId="70A28150" w14:textId="77777777" w:rsidR="006D49E3" w:rsidRDefault="006D49E3" w:rsidP="008F15AB">
                            <w:pPr>
                              <w:pStyle w:val="ProblemHead"/>
                              <w:spacing w:line="260" w:lineRule="exac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44" type="#_x0000_t202" style="position:absolute;left:0;text-align:left;margin-left:149.2pt;margin-top:1.55pt;width:151.2pt;height:23.0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">
                <v:textbox>
                  <w:txbxContent>
                    <w:p w14:paraId="7EA3E559" w14:textId="77777777" w:rsidR="006D49E3" w:rsidRPr="004E2EEB" w:rsidRDefault="006D49E3" w:rsidP="00E75F02">
                      <w:pPr>
                        <w:pStyle w:val="ProblemHead"/>
                        <w:spacing w:line="320" w:lineRule="exact"/>
                        <w:rPr>
                          <w:rFonts w:ascii="TeXGyreHeros" w:hAnsi="TeXGyreHeros"/>
                          <w:sz w:val="28"/>
                        </w:rPr>
                      </w:pPr>
                      <w:r w:rsidRPr="004E2EEB">
                        <w:rPr>
                          <w:rFonts w:ascii="TeXGyreHeros" w:hAnsi="TeXGyreHeros"/>
                          <w:sz w:val="28"/>
                        </w:rPr>
                        <w:t>PROBLEM 2-9B</w:t>
                      </w:r>
                    </w:p>
                    <w:p w14:paraId="70A28150" w14:textId="77777777" w:rsidR="006D49E3" w:rsidRDefault="006D49E3" w:rsidP="008F15AB">
                      <w:pPr>
                        <w:pStyle w:val="ProblemHead"/>
                        <w:spacing w:line="260" w:lineRule="exact"/>
                      </w:pPr>
                    </w:p>
                  </w:txbxContent>
                </v:textbox>
                <w10:wrap type="square"/>
              </v:shape>
            </w:pict>
          </mc:Fallback>
        </mc:AlternateContent>
      </w:r>
      <w:r w:rsidR="00401298" w:rsidRPr="00E75F02">
        <w:rPr>
          <w:rFonts w:ascii="TeXGyreHeros" w:hAnsi="TeXGyreHeros" w:cs="Arial"/>
          <w:sz w:val="28"/>
          <w:szCs w:val="28"/>
          <w:lang w:val="en-CA"/>
        </w:rPr>
        <w:tab/>
      </w:r>
    </w:p>
    <w:p w14:paraId="7A537ECD" w14:textId="116E8775" w:rsidR="008F15AB" w:rsidRPr="00E75F02" w:rsidRDefault="008F15AB" w:rsidP="008F15AB">
      <w:pPr>
        <w:tabs>
          <w:tab w:val="left" w:pos="720"/>
          <w:tab w:val="left" w:pos="1080"/>
          <w:tab w:val="left" w:pos="1440"/>
          <w:tab w:val="right" w:pos="8640"/>
        </w:tabs>
        <w:rPr>
          <w:rFonts w:ascii="TeXGyreHeros" w:hAnsi="TeXGyreHeros" w:cs="Arial"/>
          <w:sz w:val="28"/>
          <w:szCs w:val="28"/>
          <w:lang w:val="en-CA"/>
        </w:rPr>
      </w:pPr>
    </w:p>
    <w:p w14:paraId="2AAFD038" w14:textId="77777777" w:rsidR="002E24B6" w:rsidRPr="00E75F02" w:rsidRDefault="002E24B6" w:rsidP="00572BEE">
      <w:pPr>
        <w:tabs>
          <w:tab w:val="left" w:pos="720"/>
          <w:tab w:val="center" w:pos="2160"/>
          <w:tab w:val="left" w:pos="3600"/>
          <w:tab w:val="left" w:pos="5040"/>
          <w:tab w:val="center" w:pos="6480"/>
          <w:tab w:val="left" w:pos="7920"/>
        </w:tabs>
        <w:ind w:left="720" w:right="-23"/>
        <w:jc w:val="both"/>
        <w:rPr>
          <w:rFonts w:ascii="TeXGyreHeros" w:hAnsi="TeXGyreHeros" w:cs="Arial"/>
          <w:sz w:val="16"/>
          <w:szCs w:val="16"/>
          <w:lang w:val="en-CA"/>
        </w:rPr>
      </w:pPr>
    </w:p>
    <w:p w14:paraId="35D3AC9E" w14:textId="79F8B507" w:rsidR="00571ED2" w:rsidRPr="00E75F02" w:rsidRDefault="00572BEE">
      <w:pPr>
        <w:numPr>
          <w:ilvl w:val="0"/>
          <w:numId w:val="48"/>
        </w:numPr>
        <w:tabs>
          <w:tab w:val="left" w:pos="720"/>
          <w:tab w:val="center" w:pos="2160"/>
          <w:tab w:val="left" w:pos="3600"/>
          <w:tab w:val="left" w:pos="5040"/>
          <w:tab w:val="center" w:pos="6480"/>
          <w:tab w:val="left" w:pos="7920"/>
        </w:tabs>
        <w:ind w:right="-23" w:hanging="720"/>
        <w:jc w:val="both"/>
        <w:rPr>
          <w:rFonts w:ascii="TeXGyreHeros" w:hAnsi="TeXGyreHeros" w:cs="Arial"/>
          <w:lang w:val="en-CA"/>
        </w:rPr>
      </w:pPr>
      <w:r w:rsidRPr="00E75F02">
        <w:rPr>
          <w:rFonts w:ascii="TeXGyreHeros" w:hAnsi="TeXGyreHeros" w:cs="Arial"/>
          <w:lang w:val="en-CA"/>
        </w:rPr>
        <w:t xml:space="preserve">The objective of financial reporting is to provide information that is useful to existing and potential investors, lenders, and other creditors in making decisions about providing resources to the company. </w:t>
      </w:r>
      <w:r w:rsidR="008A3B9E" w:rsidRPr="00E75F02">
        <w:rPr>
          <w:rFonts w:ascii="TeXGyreHeros" w:hAnsi="TeXGyreHeros" w:cs="Arial"/>
          <w:lang w:val="en-CA"/>
        </w:rPr>
        <w:t>Virginia</w:t>
      </w:r>
      <w:r w:rsidRPr="00E75F02">
        <w:rPr>
          <w:rFonts w:ascii="TeXGyreHeros" w:hAnsi="TeXGyreHeros" w:cs="Arial"/>
          <w:lang w:val="en-CA"/>
        </w:rPr>
        <w:t xml:space="preserve">’s suggestions concerning how elements should be reported on the financial statements do not meet the objective of financial reporting. </w:t>
      </w:r>
      <w:r w:rsidR="000D5912">
        <w:rPr>
          <w:rFonts w:ascii="TeXGyreHeros" w:hAnsi="TeXGyreHeros" w:cs="Arial"/>
          <w:lang w:val="en-CA"/>
        </w:rPr>
        <w:t>Two of h</w:t>
      </w:r>
      <w:r w:rsidR="00E74A86" w:rsidRPr="00E75F02">
        <w:rPr>
          <w:rFonts w:ascii="TeXGyreHeros" w:hAnsi="TeXGyreHeros" w:cs="Arial"/>
          <w:lang w:val="en-CA"/>
        </w:rPr>
        <w:t>er</w:t>
      </w:r>
      <w:r w:rsidRPr="00E75F02">
        <w:rPr>
          <w:rFonts w:ascii="TeXGyreHeros" w:hAnsi="TeXGyreHeros" w:cs="Arial"/>
          <w:lang w:val="en-CA"/>
        </w:rPr>
        <w:t xml:space="preserve"> suggestions would lead to a violation of the fundamental basis on which financial statements are prepared: accrual accounting. The suggested changes to the financial statements would not portray the economic reality and would not faithfully represent the performance of the </w:t>
      </w:r>
      <w:r w:rsidR="00E74A86" w:rsidRPr="00E75F02">
        <w:rPr>
          <w:rFonts w:ascii="TeXGyreHeros" w:hAnsi="TeXGyreHeros" w:cs="Arial"/>
          <w:lang w:val="en-CA"/>
        </w:rPr>
        <w:t>construction company</w:t>
      </w:r>
      <w:r w:rsidRPr="00E75F02">
        <w:rPr>
          <w:rFonts w:ascii="TeXGyreHeros" w:hAnsi="TeXGyreHeros" w:cs="Arial"/>
          <w:lang w:val="en-CA"/>
        </w:rPr>
        <w:t xml:space="preserve"> and the financial position at </w:t>
      </w:r>
      <w:r w:rsidR="00E74A86" w:rsidRPr="00E75F02">
        <w:rPr>
          <w:rFonts w:ascii="TeXGyreHeros" w:hAnsi="TeXGyreHeros" w:cs="Arial"/>
          <w:lang w:val="en-CA"/>
        </w:rPr>
        <w:t>its year end</w:t>
      </w:r>
      <w:r w:rsidRPr="00E75F02">
        <w:rPr>
          <w:rFonts w:ascii="TeXGyreHeros" w:hAnsi="TeXGyreHeros" w:cs="Arial"/>
          <w:lang w:val="en-CA"/>
        </w:rPr>
        <w:t xml:space="preserve">. </w:t>
      </w:r>
      <w:r w:rsidR="008A3B9E" w:rsidRPr="00E75F02">
        <w:rPr>
          <w:rFonts w:ascii="TeXGyreHeros" w:hAnsi="TeXGyreHeros" w:cs="Arial"/>
          <w:lang w:val="en-CA"/>
        </w:rPr>
        <w:t>Virginia</w:t>
      </w:r>
      <w:r w:rsidRPr="00E75F02">
        <w:rPr>
          <w:rFonts w:ascii="TeXGyreHeros" w:hAnsi="TeXGyreHeros" w:cs="Arial"/>
          <w:lang w:val="en-CA"/>
        </w:rPr>
        <w:t xml:space="preserve">’s suggestions show bias and an attempt to portray a financial picture that would be perceived as more favourable than it is in reality. </w:t>
      </w:r>
    </w:p>
    <w:p w14:paraId="1491ECB0" w14:textId="77777777" w:rsidR="00572BEE" w:rsidRPr="00E75F02" w:rsidRDefault="00572BEE" w:rsidP="00572BEE">
      <w:pPr>
        <w:ind w:left="720"/>
        <w:rPr>
          <w:rFonts w:ascii="TeXGyreHeros" w:hAnsi="TeXGyreHeros" w:cs="Arial"/>
          <w:lang w:val="en-CA"/>
        </w:rPr>
      </w:pPr>
    </w:p>
    <w:p w14:paraId="3D31D3C2" w14:textId="77777777" w:rsidR="00572BEE" w:rsidRPr="00E75F02" w:rsidRDefault="00572BEE" w:rsidP="00572BEE">
      <w:pPr>
        <w:tabs>
          <w:tab w:val="left" w:pos="709"/>
          <w:tab w:val="left" w:pos="1134"/>
        </w:tabs>
        <w:ind w:left="1134" w:hanging="1134"/>
        <w:jc w:val="both"/>
        <w:rPr>
          <w:rFonts w:ascii="TeXGyreHeros" w:hAnsi="TeXGyreHeros" w:cs="Arial"/>
          <w:lang w:val="en-CA"/>
        </w:rPr>
      </w:pPr>
      <w:r w:rsidRPr="00E75F02">
        <w:rPr>
          <w:rFonts w:ascii="TeXGyreHeros" w:hAnsi="TeXGyreHeros" w:cs="Arial"/>
          <w:lang w:val="en-CA"/>
        </w:rPr>
        <w:t>(b)</w:t>
      </w:r>
      <w:r w:rsidRPr="00E75F02">
        <w:rPr>
          <w:rFonts w:ascii="TeXGyreHeros" w:hAnsi="TeXGyreHeros" w:cs="Arial"/>
          <w:lang w:val="en-CA"/>
        </w:rPr>
        <w:tab/>
        <w:t>1.</w:t>
      </w:r>
      <w:r w:rsidRPr="00E75F02">
        <w:rPr>
          <w:rFonts w:ascii="TeXGyreHeros" w:hAnsi="TeXGyreHeros" w:cs="Arial"/>
          <w:lang w:val="en-CA"/>
        </w:rPr>
        <w:tab/>
        <w:t>Failing to include the</w:t>
      </w:r>
      <w:r w:rsidR="00E74A86" w:rsidRPr="00E75F02">
        <w:rPr>
          <w:rFonts w:ascii="TeXGyreHeros" w:hAnsi="TeXGyreHeros" w:cs="Arial"/>
          <w:lang w:val="en-CA"/>
        </w:rPr>
        <w:t xml:space="preserve"> </w:t>
      </w:r>
      <w:r w:rsidR="00F42F51" w:rsidRPr="00E75F02">
        <w:rPr>
          <w:rFonts w:ascii="TeXGyreHeros" w:hAnsi="TeXGyreHeros" w:cs="Arial"/>
          <w:lang w:val="en-CA"/>
        </w:rPr>
        <w:t xml:space="preserve">estimated </w:t>
      </w:r>
      <w:r w:rsidRPr="00E75F02">
        <w:rPr>
          <w:rFonts w:ascii="TeXGyreHeros" w:hAnsi="TeXGyreHeros" w:cs="Arial"/>
          <w:lang w:val="en-CA"/>
        </w:rPr>
        <w:t>expense</w:t>
      </w:r>
      <w:r w:rsidR="00E74A86" w:rsidRPr="00E75F02">
        <w:rPr>
          <w:rFonts w:ascii="TeXGyreHeros" w:hAnsi="TeXGyreHeros" w:cs="Arial"/>
          <w:lang w:val="en-CA"/>
        </w:rPr>
        <w:t xml:space="preserve"> and the related</w:t>
      </w:r>
      <w:r w:rsidRPr="00E75F02">
        <w:rPr>
          <w:rFonts w:ascii="TeXGyreHeros" w:hAnsi="TeXGyreHeros" w:cs="Arial"/>
          <w:lang w:val="en-CA"/>
        </w:rPr>
        <w:t xml:space="preserve"> liability for the </w:t>
      </w:r>
      <w:r w:rsidR="00E74A86" w:rsidRPr="00E75F02">
        <w:rPr>
          <w:rFonts w:ascii="TeXGyreHeros" w:hAnsi="TeXGyreHeros" w:cs="Arial"/>
          <w:lang w:val="en-CA"/>
        </w:rPr>
        <w:t>damages that h</w:t>
      </w:r>
      <w:r w:rsidR="00D13DD1" w:rsidRPr="00E75F02">
        <w:rPr>
          <w:rFonts w:ascii="TeXGyreHeros" w:hAnsi="TeXGyreHeros" w:cs="Arial"/>
          <w:lang w:val="en-CA"/>
        </w:rPr>
        <w:t>a</w:t>
      </w:r>
      <w:r w:rsidR="00E74A86" w:rsidRPr="00E75F02">
        <w:rPr>
          <w:rFonts w:ascii="TeXGyreHeros" w:hAnsi="TeXGyreHeros" w:cs="Arial"/>
          <w:lang w:val="en-CA"/>
        </w:rPr>
        <w:t xml:space="preserve">ve </w:t>
      </w:r>
      <w:r w:rsidRPr="00E75F02">
        <w:rPr>
          <w:rFonts w:ascii="TeXGyreHeros" w:hAnsi="TeXGyreHeros" w:cs="Arial"/>
          <w:lang w:val="en-CA"/>
        </w:rPr>
        <w:t xml:space="preserve">already </w:t>
      </w:r>
      <w:r w:rsidR="00E74A86" w:rsidRPr="00E75F02">
        <w:rPr>
          <w:rFonts w:ascii="TeXGyreHeros" w:hAnsi="TeXGyreHeros" w:cs="Arial"/>
          <w:lang w:val="en-CA"/>
        </w:rPr>
        <w:t>occurred by the end of the year</w:t>
      </w:r>
      <w:r w:rsidR="006524B7" w:rsidRPr="00E75F02">
        <w:rPr>
          <w:rFonts w:ascii="TeXGyreHeros" w:hAnsi="TeXGyreHeros" w:cs="Arial"/>
          <w:lang w:val="en-CA"/>
        </w:rPr>
        <w:t xml:space="preserve"> </w:t>
      </w:r>
      <w:r w:rsidRPr="00E75F02">
        <w:rPr>
          <w:rFonts w:ascii="TeXGyreHeros" w:hAnsi="TeXGyreHeros" w:cs="Arial"/>
          <w:lang w:val="en-CA"/>
        </w:rPr>
        <w:t>violates accrual accounting. The expense was incurred and a liability exists</w:t>
      </w:r>
      <w:r w:rsidR="007F0B84" w:rsidRPr="00E75F02">
        <w:rPr>
          <w:rFonts w:ascii="TeXGyreHeros" w:hAnsi="TeXGyreHeros" w:cs="Arial"/>
          <w:lang w:val="en-CA"/>
        </w:rPr>
        <w:t xml:space="preserve"> that can be estimated</w:t>
      </w:r>
      <w:r w:rsidRPr="00E75F02">
        <w:rPr>
          <w:rFonts w:ascii="TeXGyreHeros" w:hAnsi="TeXGyreHeros" w:cs="Arial"/>
          <w:lang w:val="en-CA"/>
        </w:rPr>
        <w:t xml:space="preserve">. The definitions of the elements have been met. Failing to include the expense would represent an error of omission done on purpose to increase the profitability and reduce the liabilities of the </w:t>
      </w:r>
      <w:r w:rsidR="00D13DD1" w:rsidRPr="00E75F02">
        <w:rPr>
          <w:rFonts w:ascii="TeXGyreHeros" w:hAnsi="TeXGyreHeros" w:cs="Arial"/>
          <w:lang w:val="en-CA"/>
        </w:rPr>
        <w:t>construction company at its year end</w:t>
      </w:r>
      <w:r w:rsidRPr="00E75F02">
        <w:rPr>
          <w:rFonts w:ascii="TeXGyreHeros" w:hAnsi="TeXGyreHeros" w:cs="Arial"/>
          <w:lang w:val="en-CA"/>
        </w:rPr>
        <w:t xml:space="preserve">. </w:t>
      </w:r>
    </w:p>
    <w:p w14:paraId="3B959FAE" w14:textId="77777777" w:rsidR="00572BEE" w:rsidRPr="00E75F02" w:rsidRDefault="00572BEE" w:rsidP="00572BEE">
      <w:pPr>
        <w:tabs>
          <w:tab w:val="left" w:pos="709"/>
          <w:tab w:val="left" w:pos="1134"/>
        </w:tabs>
        <w:ind w:left="1134" w:hanging="1134"/>
        <w:jc w:val="both"/>
        <w:rPr>
          <w:rFonts w:ascii="TeXGyreHeros" w:hAnsi="TeXGyreHeros" w:cs="Arial"/>
          <w:lang w:val="en-CA"/>
        </w:rPr>
      </w:pPr>
    </w:p>
    <w:p w14:paraId="6407BA73" w14:textId="5CDE49CB" w:rsidR="0082302E" w:rsidRPr="009821D8" w:rsidRDefault="00572BEE" w:rsidP="004E2EEB">
      <w:pPr>
        <w:tabs>
          <w:tab w:val="left" w:pos="709"/>
          <w:tab w:val="left" w:pos="1134"/>
        </w:tabs>
        <w:ind w:left="1134" w:hanging="1134"/>
        <w:jc w:val="both"/>
        <w:rPr>
          <w:rFonts w:ascii="TeXGyreHeros" w:hAnsi="TeXGyreHeros" w:cs="Arial"/>
          <w:lang w:val="en-CA"/>
        </w:rPr>
      </w:pPr>
      <w:r w:rsidRPr="00E75F02">
        <w:rPr>
          <w:rFonts w:ascii="TeXGyreHeros" w:hAnsi="TeXGyreHeros" w:cs="Arial"/>
          <w:lang w:val="en-CA"/>
        </w:rPr>
        <w:tab/>
        <w:t>2.</w:t>
      </w:r>
      <w:r w:rsidRPr="00E75F02">
        <w:rPr>
          <w:rFonts w:ascii="TeXGyreHeros" w:hAnsi="TeXGyreHeros" w:cs="Arial"/>
          <w:lang w:val="en-CA"/>
        </w:rPr>
        <w:tab/>
        <w:t>The suggestion of increasing the</w:t>
      </w:r>
      <w:r w:rsidR="00D25D50" w:rsidRPr="00E75F02">
        <w:rPr>
          <w:rFonts w:ascii="TeXGyreHeros" w:hAnsi="TeXGyreHeros" w:cs="Arial"/>
          <w:lang w:val="en-CA"/>
        </w:rPr>
        <w:t xml:space="preserve"> revenues from construction wou</w:t>
      </w:r>
      <w:r w:rsidRPr="00E75F02">
        <w:rPr>
          <w:rFonts w:ascii="TeXGyreHeros" w:hAnsi="TeXGyreHeros" w:cs="Arial"/>
          <w:lang w:val="en-CA"/>
        </w:rPr>
        <w:t xml:space="preserve">ld </w:t>
      </w:r>
      <w:r w:rsidR="00097FBF" w:rsidRPr="00E75F02">
        <w:rPr>
          <w:rFonts w:ascii="TeXGyreHeros" w:hAnsi="TeXGyreHeros" w:cs="Arial"/>
          <w:lang w:val="en-CA"/>
        </w:rPr>
        <w:t>result not only in the recording of revenue but the recording of an accounts receivable</w:t>
      </w:r>
      <w:r w:rsidRPr="00E75F02">
        <w:rPr>
          <w:rFonts w:ascii="TeXGyreHeros" w:hAnsi="TeXGyreHeros" w:cs="Arial"/>
          <w:lang w:val="en-CA"/>
        </w:rPr>
        <w:t xml:space="preserve">. </w:t>
      </w:r>
      <w:r w:rsidR="009D49EF" w:rsidRPr="00E75F02">
        <w:rPr>
          <w:rFonts w:ascii="TeXGyreHeros" w:hAnsi="TeXGyreHeros" w:cs="Arial"/>
          <w:lang w:val="en-CA"/>
        </w:rPr>
        <w:t xml:space="preserve">The revenue from construction </w:t>
      </w:r>
      <w:r w:rsidR="00F42F51" w:rsidRPr="00E75F02">
        <w:rPr>
          <w:rFonts w:ascii="TeXGyreHeros" w:hAnsi="TeXGyreHeros" w:cs="Arial"/>
          <w:lang w:val="en-CA"/>
        </w:rPr>
        <w:t xml:space="preserve">has </w:t>
      </w:r>
      <w:r w:rsidR="00097FBF" w:rsidRPr="00E75F02">
        <w:rPr>
          <w:rFonts w:ascii="TeXGyreHeros" w:hAnsi="TeXGyreHeros" w:cs="Arial"/>
          <w:lang w:val="en-CA"/>
        </w:rPr>
        <w:t>not been earned as no work has been performed. Furthermore, no account receivable should be recorded because no asset exists yet. Because revenue would be overstated if recorded, e</w:t>
      </w:r>
      <w:r w:rsidR="00E5565F" w:rsidRPr="00E75F02">
        <w:rPr>
          <w:rFonts w:ascii="TeXGyreHeros" w:hAnsi="TeXGyreHeros" w:cs="Arial"/>
          <w:lang w:val="en-CA"/>
        </w:rPr>
        <w:t xml:space="preserve">quity </w:t>
      </w:r>
      <w:r w:rsidRPr="00E75F02">
        <w:rPr>
          <w:rFonts w:ascii="TeXGyreHeros" w:hAnsi="TeXGyreHeros" w:cs="Arial"/>
          <w:lang w:val="en-CA"/>
        </w:rPr>
        <w:t xml:space="preserve">would </w:t>
      </w:r>
      <w:r w:rsidR="00E5565F" w:rsidRPr="00E75F02">
        <w:rPr>
          <w:rFonts w:ascii="TeXGyreHeros" w:hAnsi="TeXGyreHeros" w:cs="Arial"/>
          <w:lang w:val="en-CA"/>
        </w:rPr>
        <w:t xml:space="preserve">also </w:t>
      </w:r>
      <w:r w:rsidRPr="00E75F02">
        <w:rPr>
          <w:rFonts w:ascii="TeXGyreHeros" w:hAnsi="TeXGyreHeros" w:cs="Arial"/>
          <w:lang w:val="en-CA"/>
        </w:rPr>
        <w:t xml:space="preserve">be overstated if </w:t>
      </w:r>
      <w:r w:rsidR="00B27493" w:rsidRPr="00E75F02">
        <w:rPr>
          <w:rFonts w:ascii="TeXGyreHeros" w:hAnsi="TeXGyreHeros" w:cs="Arial"/>
          <w:lang w:val="en-CA"/>
        </w:rPr>
        <w:t>Virginia</w:t>
      </w:r>
      <w:r w:rsidRPr="00E75F02">
        <w:rPr>
          <w:rFonts w:ascii="TeXGyreHeros" w:hAnsi="TeXGyreHeros" w:cs="Arial"/>
          <w:lang w:val="en-CA"/>
        </w:rPr>
        <w:t>’s instructions were followed.</w:t>
      </w:r>
      <w:r w:rsidR="00B27493" w:rsidRPr="00E75F02">
        <w:rPr>
          <w:rFonts w:ascii="TeXGyreHeros" w:hAnsi="TeXGyreHeros" w:cs="Arial"/>
          <w:lang w:val="en-CA"/>
        </w:rPr>
        <w:t xml:space="preserve"> </w:t>
      </w:r>
      <w:r w:rsidR="00097FBF" w:rsidRPr="00E75F02">
        <w:rPr>
          <w:rFonts w:ascii="TeXGyreHeros" w:hAnsi="TeXGyreHeros" w:cs="Arial"/>
          <w:lang w:val="en-CA"/>
        </w:rPr>
        <w:t xml:space="preserve">Virginia’s suggestions </w:t>
      </w:r>
      <w:r w:rsidR="00B27493" w:rsidRPr="00E75F02">
        <w:rPr>
          <w:rFonts w:ascii="TeXGyreHeros" w:hAnsi="TeXGyreHeros" w:cs="Arial"/>
          <w:lang w:val="en-CA"/>
        </w:rPr>
        <w:t>would not faithfully represent the reality of the performance of Ace Construction Limited for the current fiscal year.</w:t>
      </w:r>
    </w:p>
    <w:p w14:paraId="1788C657" w14:textId="77777777" w:rsidR="00572BEE" w:rsidRPr="00E75F02" w:rsidRDefault="00572BEE" w:rsidP="00572BEE">
      <w:pPr>
        <w:tabs>
          <w:tab w:val="left" w:pos="720"/>
          <w:tab w:val="center" w:pos="2160"/>
          <w:tab w:val="left" w:pos="3600"/>
          <w:tab w:val="left" w:pos="5040"/>
          <w:tab w:val="center" w:pos="6480"/>
          <w:tab w:val="left" w:pos="7920"/>
        </w:tabs>
        <w:ind w:left="720" w:right="-23"/>
        <w:jc w:val="both"/>
        <w:rPr>
          <w:rFonts w:ascii="TeXGyreHeros" w:hAnsi="TeXGyreHeros" w:cs="Arial"/>
          <w:lang w:val="en-CA"/>
        </w:rPr>
      </w:pPr>
    </w:p>
    <w:p w14:paraId="752DB50B" w14:textId="77777777" w:rsidR="00572BEE" w:rsidRPr="00E75F02" w:rsidRDefault="00572BEE" w:rsidP="00572BEE">
      <w:pPr>
        <w:tabs>
          <w:tab w:val="left" w:pos="720"/>
          <w:tab w:val="left" w:pos="1134"/>
        </w:tabs>
        <w:ind w:left="1134" w:hanging="1134"/>
        <w:jc w:val="both"/>
        <w:rPr>
          <w:rFonts w:ascii="TeXGyreHeros" w:hAnsi="TeXGyreHeros" w:cs="Arial"/>
          <w:lang w:val="en-CA"/>
        </w:rPr>
      </w:pPr>
      <w:r w:rsidRPr="00E75F02">
        <w:rPr>
          <w:rFonts w:ascii="TeXGyreHeros" w:hAnsi="TeXGyreHeros" w:cs="Arial"/>
          <w:lang w:val="en-CA"/>
        </w:rPr>
        <w:tab/>
        <w:t>3.</w:t>
      </w:r>
      <w:r w:rsidRPr="00E75F02">
        <w:rPr>
          <w:rFonts w:ascii="TeXGyreHeros" w:hAnsi="TeXGyreHeros" w:cs="Arial"/>
          <w:lang w:val="en-CA"/>
        </w:rPr>
        <w:tab/>
      </w:r>
      <w:r w:rsidR="00662A4E" w:rsidRPr="00E75F02">
        <w:rPr>
          <w:rFonts w:ascii="TeXGyreHeros" w:hAnsi="TeXGyreHeros" w:cs="Arial"/>
          <w:lang w:val="en-CA"/>
        </w:rPr>
        <w:t xml:space="preserve">Although there are no fixed repayment terms for the bank overdraft, the bank can require </w:t>
      </w:r>
      <w:r w:rsidR="009F6CF6" w:rsidRPr="00E75F02">
        <w:rPr>
          <w:rFonts w:ascii="TeXGyreHeros" w:hAnsi="TeXGyreHeros" w:cs="Arial"/>
          <w:lang w:val="en-CA"/>
        </w:rPr>
        <w:t>re</w:t>
      </w:r>
      <w:r w:rsidR="00662A4E" w:rsidRPr="00E75F02">
        <w:rPr>
          <w:rFonts w:ascii="TeXGyreHeros" w:hAnsi="TeXGyreHeros" w:cs="Arial"/>
          <w:lang w:val="en-CA"/>
        </w:rPr>
        <w:t>payment</w:t>
      </w:r>
      <w:r w:rsidR="009F6CF6" w:rsidRPr="00E75F02">
        <w:rPr>
          <w:rFonts w:ascii="TeXGyreHeros" w:hAnsi="TeXGyreHeros" w:cs="Arial"/>
          <w:lang w:val="en-CA"/>
        </w:rPr>
        <w:t xml:space="preserve"> on demand</w:t>
      </w:r>
      <w:r w:rsidR="00662A4E" w:rsidRPr="00E75F02">
        <w:rPr>
          <w:rFonts w:ascii="TeXGyreHeros" w:hAnsi="TeXGyreHeros" w:cs="Arial"/>
          <w:lang w:val="en-CA"/>
        </w:rPr>
        <w:t xml:space="preserve"> since no contract or agreement has been entered into to delay the repayment </w:t>
      </w:r>
      <w:r w:rsidR="009F6CF6" w:rsidRPr="00E75F02">
        <w:rPr>
          <w:rFonts w:ascii="TeXGyreHeros" w:hAnsi="TeXGyreHeros" w:cs="Arial"/>
          <w:lang w:val="en-CA"/>
        </w:rPr>
        <w:t>of the overdraft</w:t>
      </w:r>
      <w:r w:rsidRPr="00E75F02">
        <w:rPr>
          <w:rFonts w:ascii="TeXGyreHeros" w:hAnsi="TeXGyreHeros" w:cs="Arial"/>
          <w:lang w:val="en-CA"/>
        </w:rPr>
        <w:t>.</w:t>
      </w:r>
      <w:r w:rsidR="00662A4E" w:rsidRPr="00E75F02">
        <w:rPr>
          <w:rFonts w:ascii="TeXGyreHeros" w:hAnsi="TeXGyreHeros" w:cs="Arial"/>
          <w:lang w:val="en-CA"/>
        </w:rPr>
        <w:t xml:space="preserve">  For this reason, the classification of the bank overdraft as a non-current liability would falsely portray the financial position of Ace Construction Limited at the year end. When assessing the construction</w:t>
      </w:r>
      <w:r w:rsidR="009F6CF6" w:rsidRPr="00E75F02">
        <w:rPr>
          <w:rFonts w:ascii="TeXGyreHeros" w:hAnsi="TeXGyreHeros" w:cs="Arial"/>
          <w:lang w:val="en-CA"/>
        </w:rPr>
        <w:t xml:space="preserve"> company’s</w:t>
      </w:r>
      <w:r w:rsidR="00662A4E" w:rsidRPr="00E75F02">
        <w:rPr>
          <w:rFonts w:ascii="TeXGyreHeros" w:hAnsi="TeXGyreHeros" w:cs="Arial"/>
          <w:lang w:val="en-CA"/>
        </w:rPr>
        <w:t xml:space="preserve"> liquidity, the users of the financial statements would be misinterpreting the financial position </w:t>
      </w:r>
      <w:r w:rsidR="00097FBF" w:rsidRPr="00E75F02">
        <w:rPr>
          <w:rFonts w:ascii="TeXGyreHeros" w:hAnsi="TeXGyreHeros" w:cs="Arial"/>
          <w:lang w:val="en-CA"/>
        </w:rPr>
        <w:t>because</w:t>
      </w:r>
      <w:r w:rsidR="00662A4E" w:rsidRPr="00E75F02">
        <w:rPr>
          <w:rFonts w:ascii="TeXGyreHeros" w:hAnsi="TeXGyreHeros" w:cs="Arial"/>
          <w:lang w:val="en-CA"/>
        </w:rPr>
        <w:t xml:space="preserve"> of this misclassification.</w:t>
      </w:r>
      <w:r w:rsidR="001E1013" w:rsidRPr="00E75F02">
        <w:rPr>
          <w:rFonts w:ascii="TeXGyreHeros" w:hAnsi="TeXGyreHeros" w:cs="Arial"/>
          <w:lang w:val="en-CA"/>
        </w:rPr>
        <w:t xml:space="preserve"> Classifying the debt as non-current would not faithfully represent the economic reality of the construction company</w:t>
      </w:r>
      <w:r w:rsidR="009F6CF6" w:rsidRPr="00E75F02">
        <w:rPr>
          <w:rFonts w:ascii="TeXGyreHeros" w:hAnsi="TeXGyreHeros" w:cs="Arial"/>
          <w:lang w:val="en-CA"/>
        </w:rPr>
        <w:t>’s liquidity position</w:t>
      </w:r>
      <w:r w:rsidR="001E1013" w:rsidRPr="00E75F02">
        <w:rPr>
          <w:rFonts w:ascii="TeXGyreHeros" w:hAnsi="TeXGyreHeros" w:cs="Arial"/>
          <w:lang w:val="en-CA"/>
        </w:rPr>
        <w:t>.</w:t>
      </w:r>
    </w:p>
    <w:p w14:paraId="75876519" w14:textId="77777777" w:rsidR="00987AD5" w:rsidRDefault="00987AD5" w:rsidP="00097FBF">
      <w:pPr>
        <w:rPr>
          <w:rFonts w:ascii="TeXGyreHeros" w:eastAsia="Calibri" w:hAnsi="TeXGyreHeros"/>
          <w:sz w:val="18"/>
          <w:szCs w:val="18"/>
        </w:rPr>
      </w:pPr>
    </w:p>
    <w:p w14:paraId="02B185EE" w14:textId="2F54BCA3" w:rsidR="008F15AB" w:rsidRPr="00E75F02" w:rsidRDefault="00987AD5" w:rsidP="006D49E3">
      <w:pPr>
        <w:rPr>
          <w:rFonts w:ascii="TeXGyreHeros" w:hAnsi="TeXGyreHeros" w:cs="Arial"/>
          <w:sz w:val="28"/>
          <w:szCs w:val="28"/>
          <w:lang w:val="en-CA"/>
        </w:rPr>
      </w:pPr>
      <w:r w:rsidRPr="00155545">
        <w:rPr>
          <w:rFonts w:ascii="TeXGyreHeros" w:eastAsia="Calibri" w:hAnsi="TeXGyreHeros"/>
          <w:sz w:val="18"/>
          <w:szCs w:val="18"/>
        </w:rPr>
        <w:t xml:space="preserve">LO </w:t>
      </w:r>
      <w:proofErr w:type="gramStart"/>
      <w:r>
        <w:rPr>
          <w:rFonts w:ascii="TeXGyreHeros" w:eastAsia="Calibri" w:hAnsi="TeXGyreHeros"/>
          <w:sz w:val="18"/>
          <w:szCs w:val="18"/>
          <w:lang w:val="en-CA"/>
        </w:rPr>
        <w:t>3</w:t>
      </w:r>
      <w:r w:rsidRPr="00155545">
        <w:rPr>
          <w:rFonts w:ascii="TeXGyreHeros" w:eastAsia="Calibri" w:hAnsi="TeXGyreHeros"/>
          <w:sz w:val="18"/>
          <w:szCs w:val="18"/>
        </w:rPr>
        <w:t xml:space="preserve"> </w:t>
      </w:r>
      <w:r w:rsidR="00D77F34">
        <w:rPr>
          <w:rFonts w:ascii="TeXGyreHeros" w:eastAsia="Calibri" w:hAnsi="TeXGyreHeros"/>
          <w:sz w:val="18"/>
          <w:szCs w:val="18"/>
        </w:rPr>
        <w:t xml:space="preserve"> </w:t>
      </w:r>
      <w:r w:rsidRPr="00155545">
        <w:rPr>
          <w:rFonts w:ascii="TeXGyreHeros" w:eastAsia="Calibri" w:hAnsi="TeXGyreHeros"/>
          <w:sz w:val="18"/>
          <w:szCs w:val="18"/>
        </w:rPr>
        <w:t>BT</w:t>
      </w:r>
      <w:proofErr w:type="gramEnd"/>
      <w:r w:rsidRPr="00155545">
        <w:rPr>
          <w:rFonts w:ascii="TeXGyreHeros" w:eastAsia="Calibri" w:hAnsi="TeXGyreHeros"/>
          <w:sz w:val="18"/>
          <w:szCs w:val="18"/>
        </w:rPr>
        <w:t xml:space="preserve">: </w:t>
      </w:r>
      <w:r w:rsidR="00D77F34">
        <w:rPr>
          <w:rFonts w:ascii="TeXGyreHeros" w:eastAsia="Calibri" w:hAnsi="TeXGyreHeros"/>
          <w:sz w:val="18"/>
          <w:szCs w:val="18"/>
        </w:rPr>
        <w:t>E</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C</w:t>
      </w:r>
      <w:r w:rsidR="00D77F34">
        <w:rPr>
          <w:rFonts w:ascii="TeXGyreHeros" w:eastAsia="Calibri" w:hAnsi="TeXGyreHeros"/>
          <w:sz w:val="18"/>
          <w:szCs w:val="18"/>
          <w:lang w:val="en-CA"/>
        </w:rPr>
        <w:t xml:space="preserve"> </w:t>
      </w:r>
      <w:r w:rsidRPr="00155545">
        <w:rPr>
          <w:rFonts w:ascii="TeXGyreHeros" w:eastAsia="Calibri" w:hAnsi="TeXGyreHeros"/>
          <w:sz w:val="18"/>
          <w:szCs w:val="18"/>
        </w:rPr>
        <w:t xml:space="preserve"> Time: </w:t>
      </w:r>
      <w:r>
        <w:rPr>
          <w:rFonts w:ascii="TeXGyreHeros" w:eastAsia="Calibri" w:hAnsi="TeXGyreHeros"/>
          <w:sz w:val="18"/>
          <w:szCs w:val="18"/>
          <w:lang w:val="en-CA"/>
        </w:rPr>
        <w:t>30</w:t>
      </w:r>
      <w:r w:rsidRPr="00155545">
        <w:rPr>
          <w:rFonts w:ascii="TeXGyreHeros" w:eastAsia="Calibri" w:hAnsi="TeXGyreHeros"/>
          <w:sz w:val="18"/>
          <w:szCs w:val="18"/>
        </w:rPr>
        <w:t xml:space="preserve"> min.  AACSB: </w:t>
      </w:r>
      <w:proofErr w:type="gramStart"/>
      <w:r>
        <w:rPr>
          <w:rFonts w:ascii="TeXGyreHeros" w:eastAsia="Calibri" w:hAnsi="TeXGyreHeros"/>
          <w:sz w:val="18"/>
          <w:szCs w:val="18"/>
          <w:lang w:val="en-CA"/>
        </w:rPr>
        <w:t>None</w:t>
      </w:r>
      <w:r w:rsidR="00D77F34">
        <w:rPr>
          <w:rFonts w:ascii="TeXGyreHeros" w:eastAsia="Calibri" w:hAnsi="TeXGyreHeros"/>
          <w:sz w:val="18"/>
          <w:szCs w:val="18"/>
          <w:lang w:val="en-CA"/>
        </w:rPr>
        <w:t xml:space="preserve"> </w:t>
      </w:r>
      <w:r w:rsidRPr="00155545">
        <w:rPr>
          <w:rFonts w:ascii="TeXGyreHeros" w:eastAsia="Calibri" w:hAnsi="TeXGyreHeros"/>
          <w:sz w:val="18"/>
          <w:szCs w:val="18"/>
        </w:rPr>
        <w:t xml:space="preserve"> CPA</w:t>
      </w:r>
      <w:proofErr w:type="gramEnd"/>
      <w:r w:rsidR="00D77F34">
        <w:rPr>
          <w:rFonts w:ascii="TeXGyreHeros" w:eastAsia="Calibri" w:hAnsi="TeXGyreHeros"/>
          <w:sz w:val="18"/>
          <w:szCs w:val="18"/>
        </w:rPr>
        <w:t xml:space="preserve">: cpa-t001 </w:t>
      </w:r>
      <w:r w:rsidRPr="00155545">
        <w:rPr>
          <w:rFonts w:ascii="TeXGyreHeros" w:eastAsia="Calibri" w:hAnsi="TeXGyreHeros"/>
          <w:sz w:val="18"/>
          <w:szCs w:val="18"/>
        </w:rPr>
        <w:t xml:space="preserve"> CM: Reporting</w:t>
      </w:r>
      <w:r>
        <w:rPr>
          <w:rFonts w:ascii="TeXGyreHeros" w:hAnsi="TeXGyreHeros"/>
          <w:color w:val="000000"/>
          <w:sz w:val="18"/>
          <w:szCs w:val="18"/>
        </w:rPr>
        <w:t xml:space="preserve"> </w:t>
      </w:r>
      <w:r w:rsidR="00AD5198" w:rsidRPr="00E75F02">
        <w:rPr>
          <w:rFonts w:ascii="TeXGyreHeros" w:hAnsi="TeXGyreHeros" w:cs="Arial"/>
          <w:lang w:val="en-CA"/>
        </w:rPr>
        <w:br w:type="page"/>
      </w:r>
      <w:r w:rsidR="006D49E3" w:rsidRPr="00E75F02">
        <w:rPr>
          <w:rFonts w:ascii="TeXGyreHeros" w:hAnsi="TeXGyreHeros"/>
          <w:noProof/>
        </w:rPr>
        <w:lastRenderedPageBreak/>
        <mc:AlternateContent>
          <mc:Choice Requires="wps">
            <w:drawing>
              <wp:anchor distT="0" distB="0" distL="114300" distR="114300" simplePos="0" relativeHeight="251666944" behindDoc="0" locked="0" layoutInCell="1" allowOverlap="1" wp14:anchorId="78F12041" wp14:editId="6A5FE522">
                <wp:simplePos x="0" y="0"/>
                <wp:positionH relativeFrom="column">
                  <wp:posOffset>1798320</wp:posOffset>
                </wp:positionH>
                <wp:positionV relativeFrom="paragraph">
                  <wp:posOffset>-52070</wp:posOffset>
                </wp:positionV>
                <wp:extent cx="1920240" cy="292735"/>
                <wp:effectExtent l="0" t="0" r="22860" b="12065"/>
                <wp:wrapSquare wrapText="bothSides"/>
                <wp:docPr id="11"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292735"/>
                        </a:xfrm>
                        <a:prstGeom prst="rect">
                          <a:avLst/>
                        </a:prstGeom>
                        <a:solidFill>
                          <a:srgbClr val="FFFFFF"/>
                        </a:solidFill>
                        <a:ln w="9525">
                          <a:solidFill>
                            <a:srgbClr val="000000"/>
                          </a:solidFill>
                          <a:miter lim="800000"/>
                          <a:headEnd/>
                          <a:tailEnd/>
                        </a:ln>
                      </wps:spPr>
                      <wps:txbx>
                        <w:txbxContent>
                          <w:p w14:paraId="4EE3C797" w14:textId="77777777" w:rsidR="006D49E3" w:rsidRPr="004E2EEB" w:rsidRDefault="006D49E3" w:rsidP="00E75F02">
                            <w:pPr>
                              <w:pStyle w:val="ProblemHead"/>
                              <w:spacing w:line="320" w:lineRule="exact"/>
                              <w:rPr>
                                <w:rFonts w:ascii="TeXGyreHeros" w:hAnsi="TeXGyreHeros"/>
                                <w:sz w:val="28"/>
                              </w:rPr>
                            </w:pPr>
                            <w:r w:rsidRPr="004E2EEB">
                              <w:rPr>
                                <w:rFonts w:ascii="TeXGyreHeros" w:hAnsi="TeXGyreHeros"/>
                                <w:sz w:val="28"/>
                              </w:rPr>
                              <w:t>PROBLEM 2-10B</w:t>
                            </w:r>
                          </w:p>
                          <w:p w14:paraId="136CC852" w14:textId="77777777" w:rsidR="006D49E3" w:rsidRDefault="006D49E3" w:rsidP="008F15AB">
                            <w:pPr>
                              <w:pStyle w:val="ProblemHead"/>
                              <w:spacing w:line="260" w:lineRule="exac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5" type="#_x0000_t202" style="position:absolute;margin-left:141.6pt;margin-top:-4.1pt;width:151.2pt;height:23.0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">
                <v:textbox>
                  <w:txbxContent>
                    <w:p w14:paraId="4EE3C797" w14:textId="77777777" w:rsidR="006D49E3" w:rsidRPr="004E2EEB" w:rsidRDefault="006D49E3" w:rsidP="00E75F02">
                      <w:pPr>
                        <w:pStyle w:val="ProblemHead"/>
                        <w:spacing w:line="320" w:lineRule="exact"/>
                        <w:rPr>
                          <w:rFonts w:ascii="TeXGyreHeros" w:hAnsi="TeXGyreHeros"/>
                          <w:sz w:val="28"/>
                        </w:rPr>
                      </w:pPr>
                      <w:r w:rsidRPr="004E2EEB">
                        <w:rPr>
                          <w:rFonts w:ascii="TeXGyreHeros" w:hAnsi="TeXGyreHeros"/>
                          <w:sz w:val="28"/>
                        </w:rPr>
                        <w:t>PROBLEM 2-10B</w:t>
                      </w:r>
                    </w:p>
                    <w:p w14:paraId="136CC852" w14:textId="77777777" w:rsidR="006D49E3" w:rsidRDefault="006D49E3" w:rsidP="008F15AB">
                      <w:pPr>
                        <w:pStyle w:val="ProblemHead"/>
                        <w:spacing w:line="260" w:lineRule="exact"/>
                      </w:pPr>
                    </w:p>
                  </w:txbxContent>
                </v:textbox>
                <w10:wrap type="square"/>
              </v:shape>
            </w:pict>
          </mc:Fallback>
        </mc:AlternateContent>
      </w:r>
      <w:r w:rsidR="006D49E3">
        <w:rPr>
          <w:rFonts w:ascii="TeXGyreHeros" w:hAnsi="TeXGyreHeros" w:cs="Arial"/>
          <w:sz w:val="28"/>
          <w:szCs w:val="28"/>
          <w:lang w:val="en-CA"/>
        </w:rPr>
        <w:tab/>
      </w:r>
    </w:p>
    <w:p w14:paraId="6F6B9BAD" w14:textId="77777777" w:rsidR="008F15AB" w:rsidRPr="004E2EEB" w:rsidRDefault="008F15AB" w:rsidP="008F15AB">
      <w:pPr>
        <w:tabs>
          <w:tab w:val="left" w:pos="720"/>
          <w:tab w:val="center" w:pos="2160"/>
          <w:tab w:val="left" w:pos="3600"/>
          <w:tab w:val="left" w:pos="5040"/>
          <w:tab w:val="center" w:pos="6480"/>
          <w:tab w:val="left" w:pos="7920"/>
        </w:tabs>
        <w:ind w:left="720" w:right="-23"/>
        <w:jc w:val="both"/>
        <w:rPr>
          <w:rFonts w:ascii="TeXGyreHeros" w:hAnsi="TeXGyreHeros" w:cs="Arial"/>
          <w:sz w:val="20"/>
          <w:szCs w:val="28"/>
          <w:lang w:val="en-CA"/>
        </w:rPr>
      </w:pPr>
    </w:p>
    <w:p w14:paraId="0E40401A" w14:textId="77777777" w:rsidR="003C670A" w:rsidRPr="00E75F02" w:rsidRDefault="003C670A" w:rsidP="00002A11">
      <w:pPr>
        <w:numPr>
          <w:ilvl w:val="0"/>
          <w:numId w:val="44"/>
        </w:numPr>
        <w:tabs>
          <w:tab w:val="left" w:pos="720"/>
        </w:tabs>
        <w:ind w:hanging="720"/>
        <w:jc w:val="both"/>
        <w:rPr>
          <w:rFonts w:ascii="TeXGyreHeros" w:hAnsi="TeXGyreHeros" w:cs="Arial"/>
          <w:lang w:val="en-CA"/>
        </w:rPr>
      </w:pPr>
      <w:r w:rsidRPr="00E75F02">
        <w:rPr>
          <w:rFonts w:ascii="TeXGyreHeros" w:hAnsi="TeXGyreHeros" w:cs="Arial"/>
          <w:lang w:val="en-CA"/>
        </w:rPr>
        <w:t xml:space="preserve">The advantage of the </w:t>
      </w:r>
      <w:r w:rsidR="002E24B6">
        <w:rPr>
          <w:rFonts w:ascii="TeXGyreHeros" w:hAnsi="TeXGyreHeros" w:cs="Arial"/>
          <w:lang w:val="en-CA"/>
        </w:rPr>
        <w:t>current</w:t>
      </w:r>
      <w:r w:rsidR="002E24B6" w:rsidRPr="00E75F02">
        <w:rPr>
          <w:rFonts w:ascii="TeXGyreHeros" w:hAnsi="TeXGyreHeros" w:cs="Arial"/>
          <w:lang w:val="en-CA"/>
        </w:rPr>
        <w:t xml:space="preserve"> </w:t>
      </w:r>
      <w:r w:rsidRPr="00E75F02">
        <w:rPr>
          <w:rFonts w:ascii="TeXGyreHeros" w:hAnsi="TeXGyreHeros" w:cs="Arial"/>
          <w:lang w:val="en-CA"/>
        </w:rPr>
        <w:t>value basis of accounting i</w:t>
      </w:r>
      <w:r w:rsidR="008D3483">
        <w:rPr>
          <w:rFonts w:ascii="TeXGyreHeros" w:hAnsi="TeXGyreHeros" w:cs="Arial"/>
          <w:lang w:val="en-CA"/>
        </w:rPr>
        <w:t xml:space="preserve">s </w:t>
      </w:r>
      <w:r w:rsidRPr="00E75F02">
        <w:rPr>
          <w:rFonts w:ascii="TeXGyreHeros" w:hAnsi="TeXGyreHeros" w:cs="Arial"/>
          <w:lang w:val="en-CA"/>
        </w:rPr>
        <w:t>that it represents a more up-to-date measurement of the value of the asset reported. Consequently</w:t>
      </w:r>
      <w:r w:rsidR="00295A05" w:rsidRPr="00E75F02">
        <w:rPr>
          <w:rFonts w:ascii="TeXGyreHeros" w:hAnsi="TeXGyreHeros" w:cs="Arial"/>
          <w:lang w:val="en-CA"/>
        </w:rPr>
        <w:t>,</w:t>
      </w:r>
      <w:r w:rsidRPr="00E75F02">
        <w:rPr>
          <w:rFonts w:ascii="TeXGyreHeros" w:hAnsi="TeXGyreHeros" w:cs="Arial"/>
          <w:lang w:val="en-CA"/>
        </w:rPr>
        <w:t xml:space="preserve"> the amounts reported are more relevant to the financial statement users. The disadvantage of the </w:t>
      </w:r>
      <w:r w:rsidR="002E24B6">
        <w:rPr>
          <w:rFonts w:ascii="TeXGyreHeros" w:hAnsi="TeXGyreHeros" w:cs="Arial"/>
          <w:lang w:val="en-CA"/>
        </w:rPr>
        <w:t>current</w:t>
      </w:r>
      <w:r w:rsidRPr="00E75F02">
        <w:rPr>
          <w:rFonts w:ascii="TeXGyreHeros" w:hAnsi="TeXGyreHeros" w:cs="Arial"/>
          <w:lang w:val="en-CA"/>
        </w:rPr>
        <w:t xml:space="preserve"> value basis of accounting and corresponding advantage of historical cost is that historical cost is more reliable and shows the amount paid for the asset. The historical cost might provide a more faithful representation because it can be easily verified and is neutral.</w:t>
      </w:r>
    </w:p>
    <w:p w14:paraId="51E7E06A" w14:textId="77777777" w:rsidR="000949C2" w:rsidRPr="00E75F02" w:rsidRDefault="000949C2" w:rsidP="000949C2">
      <w:pPr>
        <w:tabs>
          <w:tab w:val="left" w:pos="720"/>
        </w:tabs>
        <w:ind w:left="720"/>
        <w:jc w:val="both"/>
        <w:rPr>
          <w:rFonts w:ascii="TeXGyreHeros" w:hAnsi="TeXGyreHeros" w:cs="Arial"/>
          <w:lang w:val="en-CA"/>
        </w:rPr>
      </w:pPr>
    </w:p>
    <w:p w14:paraId="47991A79" w14:textId="77777777" w:rsidR="00123018" w:rsidRPr="00E75F02" w:rsidRDefault="00123018" w:rsidP="00002A11">
      <w:pPr>
        <w:numPr>
          <w:ilvl w:val="0"/>
          <w:numId w:val="44"/>
        </w:numPr>
        <w:tabs>
          <w:tab w:val="left" w:pos="720"/>
        </w:tabs>
        <w:ind w:hanging="720"/>
        <w:jc w:val="both"/>
        <w:rPr>
          <w:rFonts w:ascii="TeXGyreHeros" w:hAnsi="TeXGyreHeros" w:cs="Arial"/>
          <w:lang w:val="en-CA"/>
        </w:rPr>
      </w:pPr>
      <w:r w:rsidRPr="00E75F02">
        <w:rPr>
          <w:rFonts w:ascii="TeXGyreHeros" w:hAnsi="TeXGyreHeros" w:cs="Arial"/>
          <w:lang w:val="en-CA"/>
        </w:rPr>
        <w:t xml:space="preserve">The following is the recommended </w:t>
      </w:r>
      <w:r w:rsidR="00925420" w:rsidRPr="00E75F02">
        <w:rPr>
          <w:rFonts w:ascii="TeXGyreHeros" w:hAnsi="TeXGyreHeros" w:cs="Arial"/>
          <w:lang w:val="en-CA"/>
        </w:rPr>
        <w:t xml:space="preserve">basis of </w:t>
      </w:r>
      <w:r w:rsidRPr="00E75F02">
        <w:rPr>
          <w:rFonts w:ascii="TeXGyreHeros" w:hAnsi="TeXGyreHeros" w:cs="Arial"/>
          <w:lang w:val="en-CA"/>
        </w:rPr>
        <w:t>measurement that should be used for the following purchases:</w:t>
      </w:r>
    </w:p>
    <w:p w14:paraId="5799773C" w14:textId="77777777" w:rsidR="00E52CF5" w:rsidRPr="00E75F02" w:rsidRDefault="00E52CF5" w:rsidP="00E52CF5">
      <w:pPr>
        <w:tabs>
          <w:tab w:val="left" w:pos="720"/>
        </w:tabs>
        <w:ind w:left="720"/>
        <w:jc w:val="both"/>
        <w:rPr>
          <w:rFonts w:ascii="TeXGyreHeros" w:hAnsi="TeXGyreHeros" w:cs="Arial"/>
          <w:lang w:val="en-CA"/>
        </w:rPr>
      </w:pPr>
    </w:p>
    <w:p w14:paraId="35802C7D" w14:textId="77777777" w:rsidR="00DD55D8" w:rsidRPr="00E75F02" w:rsidRDefault="00123018" w:rsidP="00123018">
      <w:pPr>
        <w:numPr>
          <w:ilvl w:val="0"/>
          <w:numId w:val="45"/>
        </w:numPr>
        <w:tabs>
          <w:tab w:val="left" w:pos="1134"/>
          <w:tab w:val="left" w:pos="3600"/>
          <w:tab w:val="left" w:pos="5040"/>
          <w:tab w:val="center" w:pos="6480"/>
          <w:tab w:val="left" w:pos="7920"/>
        </w:tabs>
        <w:ind w:left="1134" w:right="-23" w:hanging="425"/>
        <w:jc w:val="both"/>
        <w:rPr>
          <w:rFonts w:ascii="TeXGyreHeros" w:hAnsi="TeXGyreHeros" w:cs="Arial"/>
          <w:lang w:val="en-CA"/>
        </w:rPr>
      </w:pPr>
      <w:r w:rsidRPr="00E75F02">
        <w:rPr>
          <w:rFonts w:ascii="TeXGyreHeros" w:hAnsi="TeXGyreHeros" w:cs="Arial"/>
          <w:lang w:val="en-CA"/>
        </w:rPr>
        <w:t>Due the nature of the asset, a textbook</w:t>
      </w:r>
      <w:r w:rsidR="00350F0F" w:rsidRPr="00E75F02">
        <w:rPr>
          <w:rFonts w:ascii="TeXGyreHeros" w:hAnsi="TeXGyreHeros" w:cs="Arial"/>
          <w:lang w:val="en-CA"/>
        </w:rPr>
        <w:t xml:space="preserve"> purchase should be recorded at the</w:t>
      </w:r>
      <w:r w:rsidR="00520222">
        <w:rPr>
          <w:rFonts w:ascii="TeXGyreHeros" w:hAnsi="TeXGyreHeros" w:cs="Arial"/>
          <w:lang w:val="en-CA"/>
        </w:rPr>
        <w:t xml:space="preserve"> historical</w:t>
      </w:r>
      <w:r w:rsidR="00350F0F" w:rsidRPr="00E75F02">
        <w:rPr>
          <w:rFonts w:ascii="TeXGyreHeros" w:hAnsi="TeXGyreHeros" w:cs="Arial"/>
          <w:lang w:val="en-CA"/>
        </w:rPr>
        <w:t xml:space="preserve"> cost basis o</w:t>
      </w:r>
      <w:r w:rsidR="00DD55D8" w:rsidRPr="00E75F02">
        <w:rPr>
          <w:rFonts w:ascii="TeXGyreHeros" w:hAnsi="TeXGyreHeros" w:cs="Arial"/>
          <w:lang w:val="en-CA"/>
        </w:rPr>
        <w:t xml:space="preserve">f accounting because of its intended use. The objective of owning the asset is to use it and not to </w:t>
      </w:r>
      <w:r w:rsidR="002E24B6">
        <w:rPr>
          <w:rFonts w:ascii="TeXGyreHeros" w:hAnsi="TeXGyreHeros" w:cs="Arial"/>
          <w:lang w:val="en-CA"/>
        </w:rPr>
        <w:t xml:space="preserve">immediately </w:t>
      </w:r>
      <w:r w:rsidR="00DD55D8" w:rsidRPr="00E75F02">
        <w:rPr>
          <w:rFonts w:ascii="TeXGyreHeros" w:hAnsi="TeXGyreHeros" w:cs="Arial"/>
          <w:lang w:val="en-CA"/>
        </w:rPr>
        <w:t>resell it</w:t>
      </w:r>
      <w:r w:rsidR="002E24B6">
        <w:rPr>
          <w:rFonts w:ascii="TeXGyreHeros" w:hAnsi="TeXGyreHeros" w:cs="Arial"/>
          <w:lang w:val="en-CA"/>
        </w:rPr>
        <w:t xml:space="preserve"> at a profit.</w:t>
      </w:r>
    </w:p>
    <w:p w14:paraId="11377C46" w14:textId="77777777" w:rsidR="000949C2" w:rsidRPr="00E75F02" w:rsidRDefault="000949C2" w:rsidP="000949C2">
      <w:pPr>
        <w:tabs>
          <w:tab w:val="left" w:pos="1134"/>
          <w:tab w:val="left" w:pos="3600"/>
          <w:tab w:val="left" w:pos="5040"/>
          <w:tab w:val="center" w:pos="6480"/>
          <w:tab w:val="left" w:pos="7920"/>
        </w:tabs>
        <w:ind w:left="1134" w:right="-23"/>
        <w:jc w:val="both"/>
        <w:rPr>
          <w:rFonts w:ascii="TeXGyreHeros" w:hAnsi="TeXGyreHeros" w:cs="Arial"/>
          <w:lang w:val="en-CA"/>
        </w:rPr>
      </w:pPr>
    </w:p>
    <w:p w14:paraId="18A73A23" w14:textId="77777777" w:rsidR="00123018" w:rsidRPr="00E75F02" w:rsidRDefault="00DD55D8" w:rsidP="00123018">
      <w:pPr>
        <w:numPr>
          <w:ilvl w:val="0"/>
          <w:numId w:val="45"/>
        </w:numPr>
        <w:tabs>
          <w:tab w:val="left" w:pos="1134"/>
          <w:tab w:val="left" w:pos="3600"/>
          <w:tab w:val="left" w:pos="5040"/>
          <w:tab w:val="center" w:pos="6480"/>
          <w:tab w:val="left" w:pos="7920"/>
        </w:tabs>
        <w:ind w:left="1134" w:right="-23" w:hanging="425"/>
        <w:jc w:val="both"/>
        <w:rPr>
          <w:rFonts w:ascii="TeXGyreHeros" w:hAnsi="TeXGyreHeros" w:cs="Arial"/>
          <w:lang w:val="en-CA"/>
        </w:rPr>
      </w:pPr>
      <w:r w:rsidRPr="00E75F02">
        <w:rPr>
          <w:rFonts w:ascii="TeXGyreHeros" w:hAnsi="TeXGyreHeros" w:cs="Arial"/>
          <w:lang w:val="en-CA"/>
        </w:rPr>
        <w:t xml:space="preserve">In the case of an iPad, the use of the asset will be limited </w:t>
      </w:r>
      <w:r w:rsidR="00295A05" w:rsidRPr="00E75F02">
        <w:rPr>
          <w:rFonts w:ascii="TeXGyreHeros" w:hAnsi="TeXGyreHeros" w:cs="Arial"/>
          <w:lang w:val="en-CA"/>
        </w:rPr>
        <w:t>due to</w:t>
      </w:r>
      <w:r w:rsidRPr="00E75F02">
        <w:rPr>
          <w:rFonts w:ascii="TeXGyreHeros" w:hAnsi="TeXGyreHeros" w:cs="Arial"/>
          <w:lang w:val="en-CA"/>
        </w:rPr>
        <w:t xml:space="preserve"> technological obsolescence. </w:t>
      </w:r>
      <w:r w:rsidR="00295A05" w:rsidRPr="00E75F02">
        <w:rPr>
          <w:rFonts w:ascii="TeXGyreHeros" w:hAnsi="TeXGyreHeros" w:cs="Arial"/>
          <w:lang w:val="en-CA"/>
        </w:rPr>
        <w:t>Because</w:t>
      </w:r>
      <w:r w:rsidRPr="00E75F02">
        <w:rPr>
          <w:rFonts w:ascii="TeXGyreHeros" w:hAnsi="TeXGyreHeros" w:cs="Arial"/>
          <w:lang w:val="en-CA"/>
        </w:rPr>
        <w:t xml:space="preserve"> of this </w:t>
      </w:r>
      <w:r w:rsidR="00E52CF5" w:rsidRPr="00E75F02">
        <w:rPr>
          <w:rFonts w:ascii="TeXGyreHeros" w:hAnsi="TeXGyreHeros" w:cs="Arial"/>
          <w:lang w:val="en-CA"/>
        </w:rPr>
        <w:t>obsolescence</w:t>
      </w:r>
      <w:r w:rsidR="00295A05" w:rsidRPr="00E75F02">
        <w:rPr>
          <w:rFonts w:ascii="TeXGyreHeros" w:hAnsi="TeXGyreHeros" w:cs="Arial"/>
          <w:lang w:val="en-CA"/>
        </w:rPr>
        <w:t>,</w:t>
      </w:r>
      <w:r w:rsidRPr="00E75F02">
        <w:rPr>
          <w:rFonts w:ascii="TeXGyreHeros" w:hAnsi="TeXGyreHeros" w:cs="Arial"/>
          <w:lang w:val="en-CA"/>
        </w:rPr>
        <w:t xml:space="preserve"> the iPad purchase should be recorded and reported using the</w:t>
      </w:r>
      <w:r w:rsidR="002E24B6">
        <w:rPr>
          <w:rFonts w:ascii="TeXGyreHeros" w:hAnsi="TeXGyreHeros" w:cs="Arial"/>
          <w:lang w:val="en-CA"/>
        </w:rPr>
        <w:t xml:space="preserve"> historical</w:t>
      </w:r>
      <w:r w:rsidR="00123018" w:rsidRPr="00E75F02">
        <w:rPr>
          <w:rFonts w:ascii="TeXGyreHeros" w:hAnsi="TeXGyreHeros" w:cs="Arial"/>
          <w:lang w:val="en-CA"/>
        </w:rPr>
        <w:t xml:space="preserve"> </w:t>
      </w:r>
      <w:r w:rsidRPr="00E75F02">
        <w:rPr>
          <w:rFonts w:ascii="TeXGyreHeros" w:hAnsi="TeXGyreHeros" w:cs="Arial"/>
          <w:lang w:val="en-CA"/>
        </w:rPr>
        <w:t>cost basis of accounting.</w:t>
      </w:r>
    </w:p>
    <w:p w14:paraId="626E06BD" w14:textId="77777777" w:rsidR="000949C2" w:rsidRPr="00E75F02" w:rsidRDefault="000949C2" w:rsidP="000949C2">
      <w:pPr>
        <w:tabs>
          <w:tab w:val="left" w:pos="1134"/>
          <w:tab w:val="left" w:pos="3600"/>
          <w:tab w:val="left" w:pos="5040"/>
          <w:tab w:val="center" w:pos="6480"/>
          <w:tab w:val="left" w:pos="7920"/>
        </w:tabs>
        <w:ind w:left="1134" w:right="-23"/>
        <w:jc w:val="both"/>
        <w:rPr>
          <w:rFonts w:ascii="TeXGyreHeros" w:hAnsi="TeXGyreHeros" w:cs="Arial"/>
          <w:lang w:val="en-CA"/>
        </w:rPr>
      </w:pPr>
    </w:p>
    <w:p w14:paraId="32055914" w14:textId="77777777" w:rsidR="00DD55D8" w:rsidRPr="00E75F02" w:rsidRDefault="00DD55D8" w:rsidP="00123018">
      <w:pPr>
        <w:numPr>
          <w:ilvl w:val="0"/>
          <w:numId w:val="45"/>
        </w:numPr>
        <w:tabs>
          <w:tab w:val="left" w:pos="1134"/>
          <w:tab w:val="left" w:pos="3600"/>
          <w:tab w:val="left" w:pos="5040"/>
          <w:tab w:val="center" w:pos="6480"/>
          <w:tab w:val="left" w:pos="7920"/>
        </w:tabs>
        <w:ind w:left="1134" w:right="-23" w:hanging="425"/>
        <w:jc w:val="both"/>
        <w:rPr>
          <w:rFonts w:ascii="TeXGyreHeros" w:hAnsi="TeXGyreHeros" w:cs="Arial"/>
          <w:lang w:val="en-CA"/>
        </w:rPr>
      </w:pPr>
      <w:r w:rsidRPr="00E75F02">
        <w:rPr>
          <w:rFonts w:ascii="TeXGyreHeros" w:hAnsi="TeXGyreHeros" w:cs="Arial"/>
          <w:lang w:val="en-CA"/>
        </w:rPr>
        <w:t>Software is very similar to the iPad of item 2 above in that it becomes technologically obsolete very quickly. On the other hand</w:t>
      </w:r>
      <w:r w:rsidR="00295A05" w:rsidRPr="00E75F02">
        <w:rPr>
          <w:rFonts w:ascii="TeXGyreHeros" w:hAnsi="TeXGyreHeros" w:cs="Arial"/>
          <w:lang w:val="en-CA"/>
        </w:rPr>
        <w:t>,</w:t>
      </w:r>
      <w:r w:rsidRPr="00E75F02">
        <w:rPr>
          <w:rFonts w:ascii="TeXGyreHeros" w:hAnsi="TeXGyreHeros" w:cs="Arial"/>
          <w:lang w:val="en-CA"/>
        </w:rPr>
        <w:t xml:space="preserve"> the manufacturer has recognized this problem and ha</w:t>
      </w:r>
      <w:r w:rsidR="00E52CF5" w:rsidRPr="00E75F02">
        <w:rPr>
          <w:rFonts w:ascii="TeXGyreHeros" w:hAnsi="TeXGyreHeros" w:cs="Arial"/>
          <w:lang w:val="en-CA"/>
        </w:rPr>
        <w:t>s</w:t>
      </w:r>
      <w:r w:rsidRPr="00E75F02">
        <w:rPr>
          <w:rFonts w:ascii="TeXGyreHeros" w:hAnsi="TeXGyreHeros" w:cs="Arial"/>
          <w:lang w:val="en-CA"/>
        </w:rPr>
        <w:t xml:space="preserve"> included in the sale </w:t>
      </w:r>
      <w:r w:rsidR="00E52CF5" w:rsidRPr="00E75F02">
        <w:rPr>
          <w:rFonts w:ascii="TeXGyreHeros" w:hAnsi="TeXGyreHeros" w:cs="Arial"/>
          <w:lang w:val="en-CA"/>
        </w:rPr>
        <w:t xml:space="preserve">of the software, </w:t>
      </w:r>
      <w:r w:rsidRPr="00E75F02">
        <w:rPr>
          <w:rFonts w:ascii="TeXGyreHeros" w:hAnsi="TeXGyreHeros" w:cs="Arial"/>
          <w:lang w:val="en-CA"/>
        </w:rPr>
        <w:t xml:space="preserve">automatic upgrades to attempt to deal with the future needs and demands of the </w:t>
      </w:r>
      <w:r w:rsidR="00E52CF5" w:rsidRPr="00E75F02">
        <w:rPr>
          <w:rFonts w:ascii="TeXGyreHeros" w:hAnsi="TeXGyreHeros" w:cs="Arial"/>
          <w:lang w:val="en-CA"/>
        </w:rPr>
        <w:t>purchaser</w:t>
      </w:r>
      <w:r w:rsidRPr="00E75F02">
        <w:rPr>
          <w:rFonts w:ascii="TeXGyreHeros" w:hAnsi="TeXGyreHeros" w:cs="Arial"/>
          <w:lang w:val="en-CA"/>
        </w:rPr>
        <w:t xml:space="preserve">. This asset is purchased for use and not for resale at a gain and </w:t>
      </w:r>
      <w:r w:rsidR="00E52CF5" w:rsidRPr="00E75F02">
        <w:rPr>
          <w:rFonts w:ascii="TeXGyreHeros" w:hAnsi="TeXGyreHeros" w:cs="Arial"/>
          <w:lang w:val="en-CA"/>
        </w:rPr>
        <w:t>consequently</w:t>
      </w:r>
      <w:r w:rsidRPr="00E75F02">
        <w:rPr>
          <w:rFonts w:ascii="TeXGyreHeros" w:hAnsi="TeXGyreHeros" w:cs="Arial"/>
          <w:lang w:val="en-CA"/>
        </w:rPr>
        <w:t xml:space="preserve"> the </w:t>
      </w:r>
      <w:r w:rsidR="009628FC">
        <w:rPr>
          <w:rFonts w:ascii="TeXGyreHeros" w:hAnsi="TeXGyreHeros" w:cs="Arial"/>
          <w:lang w:val="en-CA"/>
        </w:rPr>
        <w:t xml:space="preserve">historical </w:t>
      </w:r>
      <w:r w:rsidRPr="00E75F02">
        <w:rPr>
          <w:rFonts w:ascii="TeXGyreHeros" w:hAnsi="TeXGyreHeros" w:cs="Arial"/>
          <w:lang w:val="en-CA"/>
        </w:rPr>
        <w:t>cost basis of accounting should be used for its recording and reporting.</w:t>
      </w:r>
    </w:p>
    <w:p w14:paraId="123714A2" w14:textId="77777777" w:rsidR="000949C2" w:rsidRPr="00E75F02" w:rsidRDefault="000949C2" w:rsidP="000949C2">
      <w:pPr>
        <w:tabs>
          <w:tab w:val="left" w:pos="1134"/>
          <w:tab w:val="left" w:pos="3600"/>
          <w:tab w:val="left" w:pos="5040"/>
          <w:tab w:val="center" w:pos="6480"/>
          <w:tab w:val="left" w:pos="7920"/>
        </w:tabs>
        <w:ind w:right="-23"/>
        <w:jc w:val="both"/>
        <w:rPr>
          <w:rFonts w:ascii="TeXGyreHeros" w:hAnsi="TeXGyreHeros" w:cs="Arial"/>
          <w:lang w:val="en-CA"/>
        </w:rPr>
      </w:pPr>
    </w:p>
    <w:p w14:paraId="3E2FC648" w14:textId="695F77D2" w:rsidR="0087748C" w:rsidRPr="0082302E" w:rsidRDefault="00DD55D8" w:rsidP="004E2EEB">
      <w:pPr>
        <w:numPr>
          <w:ilvl w:val="0"/>
          <w:numId w:val="45"/>
        </w:numPr>
        <w:tabs>
          <w:tab w:val="left" w:pos="1134"/>
          <w:tab w:val="left" w:pos="3600"/>
          <w:tab w:val="left" w:pos="5040"/>
          <w:tab w:val="center" w:pos="6480"/>
          <w:tab w:val="left" w:pos="7920"/>
        </w:tabs>
        <w:ind w:left="1134" w:right="-23" w:hanging="425"/>
        <w:jc w:val="both"/>
        <w:rPr>
          <w:rFonts w:ascii="TeXGyreHeros" w:hAnsi="TeXGyreHeros" w:cs="Arial"/>
          <w:lang w:val="en-CA"/>
        </w:rPr>
      </w:pPr>
      <w:r w:rsidRPr="00E75F02">
        <w:rPr>
          <w:rFonts w:ascii="TeXGyreHeros" w:hAnsi="TeXGyreHeros" w:cs="Arial"/>
          <w:lang w:val="en-CA"/>
        </w:rPr>
        <w:t>If the purchase of the used car is for use</w:t>
      </w:r>
      <w:r w:rsidR="009476A3" w:rsidRPr="00E75F02">
        <w:rPr>
          <w:rFonts w:ascii="TeXGyreHeros" w:hAnsi="TeXGyreHeros" w:cs="Arial"/>
          <w:lang w:val="en-CA"/>
        </w:rPr>
        <w:t xml:space="preserve"> in the business</w:t>
      </w:r>
      <w:r w:rsidRPr="00E75F02">
        <w:rPr>
          <w:rFonts w:ascii="TeXGyreHeros" w:hAnsi="TeXGyreHeros" w:cs="Arial"/>
          <w:lang w:val="en-CA"/>
        </w:rPr>
        <w:t xml:space="preserve">, the </w:t>
      </w:r>
      <w:r w:rsidR="009628FC">
        <w:rPr>
          <w:rFonts w:ascii="TeXGyreHeros" w:hAnsi="TeXGyreHeros" w:cs="Arial"/>
          <w:lang w:val="en-CA"/>
        </w:rPr>
        <w:t xml:space="preserve">historical </w:t>
      </w:r>
      <w:r w:rsidRPr="00E75F02">
        <w:rPr>
          <w:rFonts w:ascii="TeXGyreHeros" w:hAnsi="TeXGyreHeros" w:cs="Arial"/>
          <w:lang w:val="en-CA"/>
        </w:rPr>
        <w:t>cost basis of accounting should be used. On the other hand</w:t>
      </w:r>
      <w:r w:rsidR="00E52CF5" w:rsidRPr="00E75F02">
        <w:rPr>
          <w:rFonts w:ascii="TeXGyreHeros" w:hAnsi="TeXGyreHeros" w:cs="Arial"/>
          <w:lang w:val="en-CA"/>
        </w:rPr>
        <w:t>,</w:t>
      </w:r>
      <w:r w:rsidRPr="00E75F02">
        <w:rPr>
          <w:rFonts w:ascii="TeXGyreHeros" w:hAnsi="TeXGyreHeros" w:cs="Arial"/>
          <w:lang w:val="en-CA"/>
        </w:rPr>
        <w:t xml:space="preserve"> if the purchase is for resale, the </w:t>
      </w:r>
      <w:r w:rsidR="009628FC">
        <w:rPr>
          <w:rFonts w:ascii="TeXGyreHeros" w:hAnsi="TeXGyreHeros" w:cs="Arial"/>
          <w:lang w:val="en-CA"/>
        </w:rPr>
        <w:t>current</w:t>
      </w:r>
      <w:r w:rsidRPr="00E75F02">
        <w:rPr>
          <w:rFonts w:ascii="TeXGyreHeros" w:hAnsi="TeXGyreHeros" w:cs="Arial"/>
          <w:lang w:val="en-CA"/>
        </w:rPr>
        <w:t xml:space="preserve"> value basis of accounting should be used.</w:t>
      </w:r>
    </w:p>
    <w:p w14:paraId="4924445E" w14:textId="77777777" w:rsidR="005B27E6" w:rsidRPr="00E75F02" w:rsidRDefault="005B27E6" w:rsidP="009821D8">
      <w:pPr>
        <w:ind w:left="720" w:hanging="720"/>
        <w:rPr>
          <w:rFonts w:ascii="TeXGyreHeros" w:hAnsi="TeXGyreHeros" w:cs="Arial"/>
          <w:lang w:val="en-CA"/>
        </w:rPr>
      </w:pPr>
    </w:p>
    <w:p w14:paraId="0F5FA0C5" w14:textId="77777777" w:rsidR="006C5C51" w:rsidRDefault="00DD55D8" w:rsidP="006C5C51">
      <w:pPr>
        <w:numPr>
          <w:ilvl w:val="0"/>
          <w:numId w:val="45"/>
        </w:numPr>
        <w:tabs>
          <w:tab w:val="left" w:pos="1134"/>
          <w:tab w:val="left" w:pos="3600"/>
          <w:tab w:val="left" w:pos="5040"/>
          <w:tab w:val="center" w:pos="6480"/>
          <w:tab w:val="left" w:pos="7920"/>
        </w:tabs>
        <w:ind w:left="1134" w:right="-23" w:hanging="425"/>
        <w:jc w:val="both"/>
        <w:rPr>
          <w:rFonts w:ascii="TeXGyreHeros" w:hAnsi="TeXGyreHeros" w:cs="Arial"/>
          <w:lang w:val="en-CA"/>
        </w:rPr>
      </w:pPr>
      <w:r w:rsidRPr="00E75F02">
        <w:rPr>
          <w:rFonts w:ascii="TeXGyreHeros" w:hAnsi="TeXGyreHeros" w:cs="Arial"/>
          <w:lang w:val="en-CA"/>
        </w:rPr>
        <w:t>Since the intention of the buyer of land is to eventually build a home on the land, the</w:t>
      </w:r>
      <w:r w:rsidR="00E76204" w:rsidRPr="00E75F02">
        <w:rPr>
          <w:rFonts w:ascii="TeXGyreHeros" w:hAnsi="TeXGyreHeros" w:cs="Arial"/>
          <w:lang w:val="en-CA"/>
        </w:rPr>
        <w:t xml:space="preserve"> purchase of the</w:t>
      </w:r>
      <w:r w:rsidRPr="00E75F02">
        <w:rPr>
          <w:rFonts w:ascii="TeXGyreHeros" w:hAnsi="TeXGyreHeros" w:cs="Arial"/>
          <w:lang w:val="en-CA"/>
        </w:rPr>
        <w:t xml:space="preserve"> land should be recorded using the </w:t>
      </w:r>
      <w:r w:rsidR="009628FC">
        <w:rPr>
          <w:rFonts w:ascii="TeXGyreHeros" w:hAnsi="TeXGyreHeros" w:cs="Arial"/>
          <w:lang w:val="en-CA"/>
        </w:rPr>
        <w:t xml:space="preserve">historical </w:t>
      </w:r>
      <w:r w:rsidRPr="00E75F02">
        <w:rPr>
          <w:rFonts w:ascii="TeXGyreHeros" w:hAnsi="TeXGyreHeros" w:cs="Arial"/>
          <w:lang w:val="en-CA"/>
        </w:rPr>
        <w:t xml:space="preserve">cost basis of accounting. If the intention changes over the years and the buyer decides to resell the property and intends to hold the land for resale at a gain, the reporting of the asset should change to the </w:t>
      </w:r>
      <w:r w:rsidR="009628FC">
        <w:rPr>
          <w:rFonts w:ascii="TeXGyreHeros" w:hAnsi="TeXGyreHeros" w:cs="Arial"/>
          <w:lang w:val="en-CA"/>
        </w:rPr>
        <w:t>current</w:t>
      </w:r>
      <w:r w:rsidRPr="00E75F02">
        <w:rPr>
          <w:rFonts w:ascii="TeXGyreHeros" w:hAnsi="TeXGyreHeros" w:cs="Arial"/>
          <w:lang w:val="en-CA"/>
        </w:rPr>
        <w:t xml:space="preserve"> value basis of accounting used for investments, assuming the </w:t>
      </w:r>
      <w:r w:rsidR="009628FC">
        <w:rPr>
          <w:rFonts w:ascii="TeXGyreHeros" w:hAnsi="TeXGyreHeros" w:cs="Arial"/>
          <w:lang w:val="en-CA"/>
        </w:rPr>
        <w:t>current</w:t>
      </w:r>
      <w:r w:rsidRPr="00E75F02">
        <w:rPr>
          <w:rFonts w:ascii="TeXGyreHeros" w:hAnsi="TeXGyreHeros" w:cs="Arial"/>
          <w:lang w:val="en-CA"/>
        </w:rPr>
        <w:t xml:space="preserve"> value is readily available.</w:t>
      </w:r>
    </w:p>
    <w:p w14:paraId="62A75824" w14:textId="77777777" w:rsidR="00987AD5" w:rsidRPr="00E75F02" w:rsidRDefault="00987AD5" w:rsidP="006D49E3">
      <w:pPr>
        <w:tabs>
          <w:tab w:val="left" w:pos="1134"/>
          <w:tab w:val="left" w:pos="3600"/>
          <w:tab w:val="left" w:pos="5040"/>
          <w:tab w:val="center" w:pos="6480"/>
          <w:tab w:val="left" w:pos="7920"/>
        </w:tabs>
        <w:ind w:left="709" w:right="-23"/>
        <w:jc w:val="both"/>
        <w:rPr>
          <w:rFonts w:ascii="TeXGyreHeros" w:hAnsi="TeXGyreHeros" w:cs="Arial"/>
          <w:lang w:val="en-CA"/>
        </w:rPr>
      </w:pPr>
    </w:p>
    <w:p w14:paraId="48ED4E38" w14:textId="094CCB87" w:rsidR="00987AD5" w:rsidRDefault="00987AD5" w:rsidP="00E75F02">
      <w:pPr>
        <w:tabs>
          <w:tab w:val="left" w:pos="720"/>
          <w:tab w:val="left" w:pos="1134"/>
          <w:tab w:val="center" w:pos="2160"/>
          <w:tab w:val="left" w:pos="3600"/>
          <w:tab w:val="left" w:pos="5040"/>
          <w:tab w:val="center" w:pos="6480"/>
          <w:tab w:val="left" w:pos="7920"/>
        </w:tabs>
        <w:ind w:left="720" w:right="-23" w:hanging="720"/>
        <w:jc w:val="both"/>
        <w:rPr>
          <w:rFonts w:ascii="TeXGyreHeros" w:hAnsi="TeXGyreHeros"/>
          <w:color w:val="000000"/>
          <w:sz w:val="18"/>
          <w:szCs w:val="18"/>
        </w:rPr>
      </w:pPr>
      <w:r w:rsidRPr="00155545">
        <w:rPr>
          <w:rFonts w:ascii="TeXGyreHeros" w:eastAsia="Calibri" w:hAnsi="TeXGyreHeros"/>
          <w:sz w:val="18"/>
          <w:szCs w:val="18"/>
        </w:rPr>
        <w:t xml:space="preserve">LO </w:t>
      </w:r>
      <w:proofErr w:type="gramStart"/>
      <w:r>
        <w:rPr>
          <w:rFonts w:ascii="TeXGyreHeros" w:eastAsia="Calibri" w:hAnsi="TeXGyreHeros"/>
          <w:sz w:val="18"/>
          <w:szCs w:val="18"/>
          <w:lang w:val="en-CA"/>
        </w:rPr>
        <w:t>3</w:t>
      </w:r>
      <w:r w:rsidRPr="00155545">
        <w:rPr>
          <w:rFonts w:ascii="TeXGyreHeros" w:eastAsia="Calibri" w:hAnsi="TeXGyreHeros"/>
          <w:sz w:val="18"/>
          <w:szCs w:val="18"/>
        </w:rPr>
        <w:t xml:space="preserve"> </w:t>
      </w:r>
      <w:r w:rsidR="00D77F34">
        <w:rPr>
          <w:rFonts w:ascii="TeXGyreHeros" w:eastAsia="Calibri" w:hAnsi="TeXGyreHeros"/>
          <w:sz w:val="18"/>
          <w:szCs w:val="18"/>
        </w:rPr>
        <w:t xml:space="preserve"> </w:t>
      </w:r>
      <w:r w:rsidRPr="00155545">
        <w:rPr>
          <w:rFonts w:ascii="TeXGyreHeros" w:eastAsia="Calibri" w:hAnsi="TeXGyreHeros"/>
          <w:sz w:val="18"/>
          <w:szCs w:val="18"/>
        </w:rPr>
        <w:t>BT</w:t>
      </w:r>
      <w:proofErr w:type="gramEnd"/>
      <w:r w:rsidRPr="00155545">
        <w:rPr>
          <w:rFonts w:ascii="TeXGyreHeros" w:eastAsia="Calibri" w:hAnsi="TeXGyreHeros"/>
          <w:sz w:val="18"/>
          <w:szCs w:val="18"/>
        </w:rPr>
        <w:t xml:space="preserve">: </w:t>
      </w:r>
      <w:r w:rsidR="00D77F34">
        <w:rPr>
          <w:rFonts w:ascii="TeXGyreHeros" w:eastAsia="Calibri" w:hAnsi="TeXGyreHeros"/>
          <w:sz w:val="18"/>
          <w:szCs w:val="18"/>
        </w:rPr>
        <w:t>E</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C</w:t>
      </w:r>
      <w:r w:rsidR="00D77F34">
        <w:rPr>
          <w:rFonts w:ascii="TeXGyreHeros" w:eastAsia="Calibri" w:hAnsi="TeXGyreHeros"/>
          <w:sz w:val="18"/>
          <w:szCs w:val="18"/>
          <w:lang w:val="en-CA"/>
        </w:rPr>
        <w:t xml:space="preserve"> </w:t>
      </w:r>
      <w:r w:rsidRPr="00155545">
        <w:rPr>
          <w:rFonts w:ascii="TeXGyreHeros" w:eastAsia="Calibri" w:hAnsi="TeXGyreHeros"/>
          <w:sz w:val="18"/>
          <w:szCs w:val="18"/>
        </w:rPr>
        <w:t xml:space="preserve"> Time: </w:t>
      </w:r>
      <w:r>
        <w:rPr>
          <w:rFonts w:ascii="TeXGyreHeros" w:eastAsia="Calibri" w:hAnsi="TeXGyreHeros"/>
          <w:sz w:val="18"/>
          <w:szCs w:val="18"/>
          <w:lang w:val="en-CA"/>
        </w:rPr>
        <w:t>30</w:t>
      </w:r>
      <w:r w:rsidRPr="00155545">
        <w:rPr>
          <w:rFonts w:ascii="TeXGyreHeros" w:eastAsia="Calibri" w:hAnsi="TeXGyreHeros"/>
          <w:sz w:val="18"/>
          <w:szCs w:val="18"/>
        </w:rPr>
        <w:t xml:space="preserve"> min.  AACSB: </w:t>
      </w:r>
      <w:proofErr w:type="gramStart"/>
      <w:r>
        <w:rPr>
          <w:rFonts w:ascii="TeXGyreHeros" w:eastAsia="Calibri" w:hAnsi="TeXGyreHeros"/>
          <w:sz w:val="18"/>
          <w:szCs w:val="18"/>
          <w:lang w:val="en-CA"/>
        </w:rPr>
        <w:t>None</w:t>
      </w:r>
      <w:r w:rsidRPr="00155545">
        <w:rPr>
          <w:rFonts w:ascii="TeXGyreHeros" w:eastAsia="Calibri" w:hAnsi="TeXGyreHeros"/>
          <w:sz w:val="18"/>
          <w:szCs w:val="18"/>
        </w:rPr>
        <w:t xml:space="preserve"> </w:t>
      </w:r>
      <w:r w:rsidR="00D77F34">
        <w:rPr>
          <w:rFonts w:ascii="TeXGyreHeros" w:eastAsia="Calibri" w:hAnsi="TeXGyreHeros"/>
          <w:sz w:val="18"/>
          <w:szCs w:val="18"/>
        </w:rPr>
        <w:t xml:space="preserve"> </w:t>
      </w:r>
      <w:r w:rsidRPr="00155545">
        <w:rPr>
          <w:rFonts w:ascii="TeXGyreHeros" w:eastAsia="Calibri" w:hAnsi="TeXGyreHeros"/>
          <w:sz w:val="18"/>
          <w:szCs w:val="18"/>
        </w:rPr>
        <w:t>CPA</w:t>
      </w:r>
      <w:proofErr w:type="gramEnd"/>
      <w:r w:rsidR="00D77F34">
        <w:rPr>
          <w:rFonts w:ascii="TeXGyreHeros" w:eastAsia="Calibri" w:hAnsi="TeXGyreHeros"/>
          <w:sz w:val="18"/>
          <w:szCs w:val="18"/>
        </w:rPr>
        <w:t xml:space="preserve">: cpa-t001 </w:t>
      </w:r>
      <w:r w:rsidRPr="00155545">
        <w:rPr>
          <w:rFonts w:ascii="TeXGyreHeros" w:eastAsia="Calibri" w:hAnsi="TeXGyreHeros"/>
          <w:sz w:val="18"/>
          <w:szCs w:val="18"/>
        </w:rPr>
        <w:t xml:space="preserve"> CM: Reporting</w:t>
      </w:r>
      <w:r>
        <w:rPr>
          <w:rFonts w:ascii="TeXGyreHeros" w:hAnsi="TeXGyreHeros"/>
          <w:color w:val="000000"/>
          <w:sz w:val="18"/>
          <w:szCs w:val="18"/>
        </w:rPr>
        <w:t xml:space="preserve"> </w:t>
      </w:r>
    </w:p>
    <w:p w14:paraId="417FCE62" w14:textId="2F7003FE" w:rsidR="00D92C61" w:rsidRPr="00E75F02" w:rsidRDefault="00940916" w:rsidP="004E2EEB">
      <w:pPr>
        <w:tabs>
          <w:tab w:val="left" w:pos="720"/>
          <w:tab w:val="left" w:pos="1134"/>
          <w:tab w:val="center" w:pos="2160"/>
          <w:tab w:val="left" w:pos="3600"/>
          <w:tab w:val="left" w:pos="5040"/>
          <w:tab w:val="center" w:pos="6480"/>
          <w:tab w:val="left" w:pos="7920"/>
        </w:tabs>
        <w:ind w:left="720" w:right="-23" w:hanging="720"/>
        <w:jc w:val="both"/>
        <w:rPr>
          <w:rFonts w:ascii="TeXGyreHeros" w:hAnsi="TeXGyreHeros" w:cs="Arial"/>
          <w:sz w:val="28"/>
          <w:szCs w:val="28"/>
          <w:lang w:val="en-CA"/>
        </w:rPr>
      </w:pPr>
      <w:r w:rsidRPr="00E75F02">
        <w:rPr>
          <w:rFonts w:ascii="TeXGyreHeros" w:hAnsi="TeXGyreHeros"/>
          <w:noProof/>
        </w:rPr>
        <w:lastRenderedPageBreak/>
        <mc:AlternateContent>
          <mc:Choice Requires="wps">
            <w:drawing>
              <wp:anchor distT="0" distB="0" distL="114300" distR="114300" simplePos="0" relativeHeight="251645440" behindDoc="0" locked="0" layoutInCell="1" allowOverlap="1" wp14:anchorId="556F50C7" wp14:editId="3C026555">
                <wp:simplePos x="0" y="0"/>
                <wp:positionH relativeFrom="column">
                  <wp:posOffset>-109220</wp:posOffset>
                </wp:positionH>
                <wp:positionV relativeFrom="paragraph">
                  <wp:posOffset>-85090</wp:posOffset>
                </wp:positionV>
                <wp:extent cx="6155690" cy="320040"/>
                <wp:effectExtent l="0" t="0" r="16510" b="22860"/>
                <wp:wrapSquare wrapText="bothSides"/>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690" cy="320040"/>
                        </a:xfrm>
                        <a:prstGeom prst="rect">
                          <a:avLst/>
                        </a:prstGeom>
                        <a:solidFill>
                          <a:srgbClr val="C0C0C0"/>
                        </a:solidFill>
                        <a:ln w="9525">
                          <a:solidFill>
                            <a:srgbClr val="000000"/>
                          </a:solidFill>
                          <a:miter lim="800000"/>
                          <a:headEnd/>
                          <a:tailEnd/>
                        </a:ln>
                      </wps:spPr>
                      <wps:txbx>
                        <w:txbxContent>
                          <w:p w14:paraId="719EA9CD" w14:textId="77777777" w:rsidR="006D49E3" w:rsidRPr="00E75F02" w:rsidRDefault="006D49E3" w:rsidP="00E75F02">
                            <w:pPr>
                              <w:pStyle w:val="ProblemHead"/>
                              <w:spacing w:line="320" w:lineRule="exact"/>
                              <w:rPr>
                                <w:rFonts w:ascii="TeXGyreHeros" w:hAnsi="TeXGyreHeros"/>
                              </w:rPr>
                            </w:pPr>
                            <w:r>
                              <w:rPr>
                                <w:rFonts w:ascii="TeXGyreHeros" w:hAnsi="TeXGyreHeros"/>
                              </w:rPr>
                              <w:t>CT</w:t>
                            </w:r>
                            <w:r w:rsidRPr="00E75F02">
                              <w:rPr>
                                <w:rFonts w:ascii="TeXGyreHeros" w:hAnsi="TeXGyreHeros"/>
                              </w:rPr>
                              <w:t>2-1</w:t>
                            </w:r>
                            <w:r w:rsidRPr="00E75F02">
                              <w:rPr>
                                <w:rFonts w:ascii="TeXGyreHeros" w:hAnsi="TeXGyreHeros"/>
                              </w:rPr>
                              <w:tab/>
                              <w:t>FINANCIAL REPORTING</w:t>
                            </w:r>
                            <w:r>
                              <w:rPr>
                                <w:rFonts w:ascii="TeXGyreHeros" w:hAnsi="TeXGyreHeros"/>
                              </w:rPr>
                              <w:t xml:space="preserve"> CASE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6" type="#_x0000_t202" style="position:absolute;left:0;text-align:left;margin-left:-8.6pt;margin-top:-6.7pt;width:484.7pt;height:25.2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" fillcolor="silver">
                <v:textbox>
                  <w:txbxContent>
                    <w:p w14:paraId="719EA9CD" w14:textId="77777777" w:rsidR="006D49E3" w:rsidRPr="00E75F02" w:rsidRDefault="006D49E3" w:rsidP="00E75F02">
                      <w:pPr>
                        <w:pStyle w:val="ProblemHead"/>
                        <w:spacing w:line="320" w:lineRule="exact"/>
                        <w:rPr>
                          <w:rFonts w:ascii="TeXGyreHeros" w:hAnsi="TeXGyreHeros"/>
                        </w:rPr>
                      </w:pPr>
                      <w:r>
                        <w:rPr>
                          <w:rFonts w:ascii="TeXGyreHeros" w:hAnsi="TeXGyreHeros"/>
                        </w:rPr>
                        <w:t>CT</w:t>
                      </w:r>
                      <w:r w:rsidRPr="00E75F02">
                        <w:rPr>
                          <w:rFonts w:ascii="TeXGyreHeros" w:hAnsi="TeXGyreHeros"/>
                        </w:rPr>
                        <w:t>2-1</w:t>
                      </w:r>
                      <w:r w:rsidRPr="00E75F02">
                        <w:rPr>
                          <w:rFonts w:ascii="TeXGyreHeros" w:hAnsi="TeXGyreHeros"/>
                        </w:rPr>
                        <w:tab/>
                        <w:t>FINANCIAL REPORTING</w:t>
                      </w:r>
                      <w:r>
                        <w:rPr>
                          <w:rFonts w:ascii="TeXGyreHeros" w:hAnsi="TeXGyreHeros"/>
                        </w:rPr>
                        <w:t xml:space="preserve"> CASE</w:t>
                      </w:r>
                    </w:p>
                  </w:txbxContent>
                </v:textbox>
                <w10:wrap type="square"/>
              </v:shape>
            </w:pict>
          </mc:Fallback>
        </mc:AlternateContent>
      </w:r>
    </w:p>
    <w:p w14:paraId="5F1D5540" w14:textId="77777777" w:rsidR="00A514C1" w:rsidRPr="00E75F02" w:rsidRDefault="00D92C61" w:rsidP="00954E96">
      <w:pPr>
        <w:tabs>
          <w:tab w:val="left" w:pos="720"/>
        </w:tabs>
        <w:ind w:left="720" w:hanging="720"/>
        <w:jc w:val="both"/>
        <w:rPr>
          <w:rFonts w:ascii="TeXGyreHeros" w:hAnsi="TeXGyreHeros" w:cs="Arial"/>
          <w:lang w:val="en-CA"/>
        </w:rPr>
      </w:pPr>
      <w:r w:rsidRPr="00E75F02">
        <w:rPr>
          <w:rFonts w:ascii="TeXGyreHeros" w:hAnsi="TeXGyreHeros" w:cs="Arial"/>
          <w:lang w:val="en-CA"/>
        </w:rPr>
        <w:t>(a)</w:t>
      </w:r>
      <w:r w:rsidRPr="00E75F02">
        <w:rPr>
          <w:rFonts w:ascii="TeXGyreHeros" w:hAnsi="TeXGyreHeros" w:cs="Arial"/>
          <w:lang w:val="en-CA"/>
        </w:rPr>
        <w:tab/>
        <w:t>Total current assets were $</w:t>
      </w:r>
      <w:r w:rsidR="005B425F">
        <w:rPr>
          <w:rFonts w:ascii="TeXGyreHeros" w:hAnsi="TeXGyreHeros" w:cs="Arial"/>
          <w:lang w:val="en-CA"/>
        </w:rPr>
        <w:t>335</w:t>
      </w:r>
      <w:r w:rsidR="00EA3030" w:rsidRPr="00E75F02">
        <w:rPr>
          <w:rFonts w:ascii="TeXGyreHeros" w:hAnsi="TeXGyreHeros" w:cs="Arial"/>
          <w:lang w:val="en-CA"/>
        </w:rPr>
        <w:t>,</w:t>
      </w:r>
      <w:r w:rsidR="005B425F">
        <w:rPr>
          <w:rFonts w:ascii="TeXGyreHeros" w:hAnsi="TeXGyreHeros" w:cs="Arial"/>
          <w:lang w:val="en-CA"/>
        </w:rPr>
        <w:t>581</w:t>
      </w:r>
      <w:r w:rsidR="00EA3030" w:rsidRPr="00E75F02">
        <w:rPr>
          <w:rFonts w:ascii="TeXGyreHeros" w:hAnsi="TeXGyreHeros" w:cs="Arial"/>
          <w:lang w:val="en-CA"/>
        </w:rPr>
        <w:t>,000</w:t>
      </w:r>
      <w:r w:rsidRPr="00E75F02">
        <w:rPr>
          <w:rFonts w:ascii="TeXGyreHeros" w:hAnsi="TeXGyreHeros" w:cs="Arial"/>
          <w:lang w:val="en-CA"/>
        </w:rPr>
        <w:t xml:space="preserve"> at </w:t>
      </w:r>
      <w:r w:rsidR="005B425F">
        <w:rPr>
          <w:rFonts w:ascii="TeXGyreHeros" w:hAnsi="TeXGyreHeros" w:cs="Arial"/>
          <w:lang w:val="en-CA"/>
        </w:rPr>
        <w:t>January 31, 2016</w:t>
      </w:r>
      <w:r w:rsidRPr="00E75F02">
        <w:rPr>
          <w:rFonts w:ascii="TeXGyreHeros" w:hAnsi="TeXGyreHeros" w:cs="Arial"/>
          <w:lang w:val="en-CA"/>
        </w:rPr>
        <w:t>, and $</w:t>
      </w:r>
      <w:r w:rsidR="005B425F">
        <w:rPr>
          <w:rFonts w:ascii="TeXGyreHeros" w:hAnsi="TeXGyreHeros" w:cs="Arial"/>
          <w:lang w:val="en-CA"/>
        </w:rPr>
        <w:t>315</w:t>
      </w:r>
      <w:r w:rsidR="00EA3030" w:rsidRPr="00E75F02">
        <w:rPr>
          <w:rFonts w:ascii="TeXGyreHeros" w:hAnsi="TeXGyreHeros" w:cs="Arial"/>
          <w:lang w:val="en-CA"/>
        </w:rPr>
        <w:t>,</w:t>
      </w:r>
      <w:r w:rsidR="005B425F">
        <w:rPr>
          <w:rFonts w:ascii="TeXGyreHeros" w:hAnsi="TeXGyreHeros" w:cs="Arial"/>
          <w:lang w:val="en-CA"/>
        </w:rPr>
        <w:t>840</w:t>
      </w:r>
      <w:r w:rsidR="00EA3030" w:rsidRPr="00E75F02">
        <w:rPr>
          <w:rFonts w:ascii="TeXGyreHeros" w:hAnsi="TeXGyreHeros" w:cs="Arial"/>
          <w:lang w:val="en-CA"/>
        </w:rPr>
        <w:t>,000</w:t>
      </w:r>
      <w:r w:rsidRPr="00E75F02">
        <w:rPr>
          <w:rFonts w:ascii="TeXGyreHeros" w:hAnsi="TeXGyreHeros" w:cs="Arial"/>
          <w:lang w:val="en-CA"/>
        </w:rPr>
        <w:t xml:space="preserve"> at </w:t>
      </w:r>
      <w:r w:rsidR="005B425F">
        <w:rPr>
          <w:rFonts w:ascii="TeXGyreHeros" w:hAnsi="TeXGyreHeros" w:cs="Arial"/>
          <w:lang w:val="en-CA"/>
        </w:rPr>
        <w:t>January 31</w:t>
      </w:r>
      <w:r w:rsidRPr="00E75F02">
        <w:rPr>
          <w:rFonts w:ascii="TeXGyreHeros" w:hAnsi="TeXGyreHeros" w:cs="Arial"/>
          <w:lang w:val="en-CA"/>
        </w:rPr>
        <w:t xml:space="preserve">, </w:t>
      </w:r>
      <w:r w:rsidR="00EA3030" w:rsidRPr="00E75F02">
        <w:rPr>
          <w:rFonts w:ascii="TeXGyreHeros" w:hAnsi="TeXGyreHeros" w:cs="Arial"/>
          <w:lang w:val="en-CA"/>
        </w:rPr>
        <w:t>201</w:t>
      </w:r>
      <w:r w:rsidR="005B425F">
        <w:rPr>
          <w:rFonts w:ascii="TeXGyreHeros" w:hAnsi="TeXGyreHeros" w:cs="Arial"/>
          <w:lang w:val="en-CA"/>
        </w:rPr>
        <w:t>5</w:t>
      </w:r>
      <w:r w:rsidRPr="00E75F02">
        <w:rPr>
          <w:rFonts w:ascii="TeXGyreHeros" w:hAnsi="TeXGyreHeros" w:cs="Arial"/>
          <w:lang w:val="en-CA"/>
        </w:rPr>
        <w:t xml:space="preserve">. </w:t>
      </w:r>
    </w:p>
    <w:p w14:paraId="035C5551" w14:textId="77777777" w:rsidR="00A514C1" w:rsidRPr="00E75F02" w:rsidRDefault="00A514C1" w:rsidP="00954E96">
      <w:pPr>
        <w:tabs>
          <w:tab w:val="left" w:pos="720"/>
        </w:tabs>
        <w:ind w:left="720" w:hanging="720"/>
        <w:jc w:val="both"/>
        <w:rPr>
          <w:rFonts w:ascii="TeXGyreHeros" w:hAnsi="TeXGyreHeros" w:cs="Arial"/>
          <w:lang w:val="en-CA"/>
        </w:rPr>
      </w:pPr>
    </w:p>
    <w:p w14:paraId="0841A878" w14:textId="77777777" w:rsidR="005B425F" w:rsidRPr="00180160" w:rsidRDefault="00A514C1" w:rsidP="005B425F">
      <w:pPr>
        <w:tabs>
          <w:tab w:val="left" w:pos="720"/>
        </w:tabs>
        <w:ind w:left="720" w:hanging="720"/>
        <w:jc w:val="both"/>
        <w:rPr>
          <w:rFonts w:ascii="TeXGyreHeros" w:hAnsi="TeXGyreHeros" w:cs="Arial"/>
          <w:lang w:val="en-CA"/>
        </w:rPr>
      </w:pPr>
      <w:r w:rsidRPr="00E75F02">
        <w:rPr>
          <w:rFonts w:ascii="TeXGyreHeros" w:hAnsi="TeXGyreHeros" w:cs="Arial"/>
          <w:lang w:val="en-CA"/>
        </w:rPr>
        <w:tab/>
      </w:r>
      <w:r w:rsidR="00D92C61" w:rsidRPr="00E75F02">
        <w:rPr>
          <w:rFonts w:ascii="TeXGyreHeros" w:hAnsi="TeXGyreHeros" w:cs="Arial"/>
          <w:lang w:val="en-CA"/>
        </w:rPr>
        <w:t>Total assets were $</w:t>
      </w:r>
      <w:r w:rsidR="005B425F">
        <w:rPr>
          <w:rFonts w:ascii="TeXGyreHeros" w:hAnsi="TeXGyreHeros" w:cs="Arial"/>
          <w:lang w:val="en-CA"/>
        </w:rPr>
        <w:t>793</w:t>
      </w:r>
      <w:r w:rsidR="00EA3030" w:rsidRPr="00E75F02">
        <w:rPr>
          <w:rFonts w:ascii="TeXGyreHeros" w:hAnsi="TeXGyreHeros" w:cs="Arial"/>
          <w:lang w:val="en-CA"/>
        </w:rPr>
        <w:t>,</w:t>
      </w:r>
      <w:r w:rsidR="005B425F">
        <w:rPr>
          <w:rFonts w:ascii="TeXGyreHeros" w:hAnsi="TeXGyreHeros" w:cs="Arial"/>
          <w:lang w:val="en-CA"/>
        </w:rPr>
        <w:t>795</w:t>
      </w:r>
      <w:r w:rsidR="00EA3030" w:rsidRPr="00E75F02">
        <w:rPr>
          <w:rFonts w:ascii="TeXGyreHeros" w:hAnsi="TeXGyreHeros" w:cs="Arial"/>
          <w:lang w:val="en-CA"/>
        </w:rPr>
        <w:t>,000</w:t>
      </w:r>
      <w:r w:rsidR="00D92C61" w:rsidRPr="00E75F02">
        <w:rPr>
          <w:rFonts w:ascii="TeXGyreHeros" w:hAnsi="TeXGyreHeros" w:cs="Arial"/>
          <w:lang w:val="en-CA"/>
        </w:rPr>
        <w:t xml:space="preserve"> at </w:t>
      </w:r>
      <w:r w:rsidR="005B425F">
        <w:rPr>
          <w:rFonts w:ascii="TeXGyreHeros" w:hAnsi="TeXGyreHeros" w:cs="Arial"/>
          <w:lang w:val="en-CA"/>
        </w:rPr>
        <w:t>January 31, 2016</w:t>
      </w:r>
      <w:r w:rsidR="005B425F" w:rsidRPr="00180160">
        <w:rPr>
          <w:rFonts w:ascii="TeXGyreHeros" w:hAnsi="TeXGyreHeros" w:cs="Arial"/>
          <w:lang w:val="en-CA"/>
        </w:rPr>
        <w:t>, and $</w:t>
      </w:r>
      <w:r w:rsidR="005B425F">
        <w:rPr>
          <w:rFonts w:ascii="TeXGyreHeros" w:hAnsi="TeXGyreHeros" w:cs="Arial"/>
          <w:lang w:val="en-CA"/>
        </w:rPr>
        <w:t>724</w:t>
      </w:r>
      <w:r w:rsidR="005B425F" w:rsidRPr="00180160">
        <w:rPr>
          <w:rFonts w:ascii="TeXGyreHeros" w:hAnsi="TeXGyreHeros" w:cs="Arial"/>
          <w:lang w:val="en-CA"/>
        </w:rPr>
        <w:t>,</w:t>
      </w:r>
      <w:r w:rsidR="005B425F">
        <w:rPr>
          <w:rFonts w:ascii="TeXGyreHeros" w:hAnsi="TeXGyreHeros" w:cs="Arial"/>
          <w:lang w:val="en-CA"/>
        </w:rPr>
        <w:t>299</w:t>
      </w:r>
      <w:r w:rsidR="005B425F" w:rsidRPr="00180160">
        <w:rPr>
          <w:rFonts w:ascii="TeXGyreHeros" w:hAnsi="TeXGyreHeros" w:cs="Arial"/>
          <w:lang w:val="en-CA"/>
        </w:rPr>
        <w:t xml:space="preserve">,000 at </w:t>
      </w:r>
      <w:r w:rsidR="005B425F">
        <w:rPr>
          <w:rFonts w:ascii="TeXGyreHeros" w:hAnsi="TeXGyreHeros" w:cs="Arial"/>
          <w:lang w:val="en-CA"/>
        </w:rPr>
        <w:t>January 31</w:t>
      </w:r>
      <w:r w:rsidR="005B425F" w:rsidRPr="00180160">
        <w:rPr>
          <w:rFonts w:ascii="TeXGyreHeros" w:hAnsi="TeXGyreHeros" w:cs="Arial"/>
          <w:lang w:val="en-CA"/>
        </w:rPr>
        <w:t>, 201</w:t>
      </w:r>
      <w:r w:rsidR="005B425F">
        <w:rPr>
          <w:rFonts w:ascii="TeXGyreHeros" w:hAnsi="TeXGyreHeros" w:cs="Arial"/>
          <w:lang w:val="en-CA"/>
        </w:rPr>
        <w:t>5</w:t>
      </w:r>
      <w:r w:rsidR="005B425F" w:rsidRPr="00180160">
        <w:rPr>
          <w:rFonts w:ascii="TeXGyreHeros" w:hAnsi="TeXGyreHeros" w:cs="Arial"/>
          <w:lang w:val="en-CA"/>
        </w:rPr>
        <w:t xml:space="preserve">. </w:t>
      </w:r>
    </w:p>
    <w:p w14:paraId="59E8C53B" w14:textId="77777777" w:rsidR="00D92C61" w:rsidRPr="00E75F02" w:rsidRDefault="00D92C61" w:rsidP="00954E96">
      <w:pPr>
        <w:tabs>
          <w:tab w:val="left" w:pos="720"/>
        </w:tabs>
        <w:ind w:left="720" w:hanging="720"/>
        <w:jc w:val="both"/>
        <w:rPr>
          <w:rFonts w:ascii="TeXGyreHeros" w:hAnsi="TeXGyreHeros" w:cs="Arial"/>
          <w:lang w:val="en-CA"/>
        </w:rPr>
      </w:pPr>
      <w:r w:rsidRPr="00E75F02">
        <w:rPr>
          <w:rFonts w:ascii="TeXGyreHeros" w:hAnsi="TeXGyreHeros" w:cs="Arial"/>
          <w:lang w:val="en-CA"/>
        </w:rPr>
        <w:tab/>
      </w:r>
      <w:r w:rsidRPr="00E75F02">
        <w:rPr>
          <w:rFonts w:ascii="TeXGyreHeros" w:hAnsi="TeXGyreHeros" w:cs="Arial"/>
          <w:sz w:val="20"/>
          <w:szCs w:val="20"/>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p>
    <w:p w14:paraId="51E346C4" w14:textId="77777777" w:rsidR="00D92C61" w:rsidRPr="00E75F02" w:rsidRDefault="00D92C61" w:rsidP="00954E96">
      <w:pPr>
        <w:tabs>
          <w:tab w:val="left" w:pos="720"/>
        </w:tabs>
        <w:ind w:left="720" w:hanging="720"/>
        <w:jc w:val="both"/>
        <w:rPr>
          <w:rFonts w:ascii="TeXGyreHeros" w:hAnsi="TeXGyreHeros" w:cs="Arial"/>
          <w:lang w:val="en-CA"/>
        </w:rPr>
      </w:pPr>
      <w:r w:rsidRPr="00E75F02">
        <w:rPr>
          <w:rFonts w:ascii="TeXGyreHeros" w:hAnsi="TeXGyreHeros" w:cs="Arial"/>
          <w:lang w:val="en-CA"/>
        </w:rPr>
        <w:t>(b)</w:t>
      </w:r>
      <w:r w:rsidRPr="00E75F02">
        <w:rPr>
          <w:rFonts w:ascii="TeXGyreHeros" w:hAnsi="TeXGyreHeros"/>
          <w:sz w:val="14"/>
          <w:szCs w:val="14"/>
          <w:lang w:val="en-CA"/>
        </w:rPr>
        <w:t xml:space="preserve">   </w:t>
      </w:r>
      <w:r w:rsidRPr="00E75F02">
        <w:rPr>
          <w:rFonts w:ascii="TeXGyreHeros" w:hAnsi="TeXGyreHeros" w:cs="Arial"/>
          <w:lang w:val="en-CA"/>
        </w:rPr>
        <w:tab/>
        <w:t>Current assets are listed in the order of liquidity</w:t>
      </w:r>
      <w:r w:rsidR="000B0C77" w:rsidRPr="00E75F02">
        <w:rPr>
          <w:rFonts w:ascii="TeXGyreHeros" w:hAnsi="TeXGyreHeros" w:cs="Arial"/>
          <w:lang w:val="en-CA"/>
        </w:rPr>
        <w:t xml:space="preserve"> from most to least liquid</w:t>
      </w:r>
      <w:r w:rsidRPr="00E75F02">
        <w:rPr>
          <w:rFonts w:ascii="TeXGyreHeros" w:hAnsi="TeXGyreHeros" w:cs="Arial"/>
          <w:lang w:val="en-CA"/>
        </w:rPr>
        <w:t>. Cash</w:t>
      </w:r>
      <w:r w:rsidR="008F5DC6" w:rsidRPr="00E75F02">
        <w:rPr>
          <w:rFonts w:ascii="TeXGyreHeros" w:hAnsi="TeXGyreHeros" w:cs="Arial"/>
          <w:lang w:val="en-CA"/>
        </w:rPr>
        <w:t xml:space="preserve"> </w:t>
      </w:r>
      <w:r w:rsidRPr="00E75F02">
        <w:rPr>
          <w:rFonts w:ascii="TeXGyreHeros" w:hAnsi="TeXGyreHeros" w:cs="Arial"/>
          <w:lang w:val="en-CA"/>
        </w:rPr>
        <w:t>is the most liquid asset and is reported first.</w:t>
      </w:r>
      <w:r w:rsidR="008F5DC6" w:rsidRPr="00E75F02">
        <w:rPr>
          <w:rFonts w:ascii="TeXGyreHeros" w:hAnsi="TeXGyreHeros" w:cs="Arial"/>
          <w:lang w:val="en-CA"/>
        </w:rPr>
        <w:t xml:space="preserve"> Non-current assets </w:t>
      </w:r>
      <w:r w:rsidR="008650B1" w:rsidRPr="00E75F02">
        <w:rPr>
          <w:rFonts w:ascii="TeXGyreHeros" w:hAnsi="TeXGyreHeros" w:cs="Arial"/>
          <w:lang w:val="en-CA"/>
        </w:rPr>
        <w:t xml:space="preserve">are </w:t>
      </w:r>
      <w:r w:rsidR="008F5DC6" w:rsidRPr="00E75F02">
        <w:rPr>
          <w:rFonts w:ascii="TeXGyreHeros" w:hAnsi="TeXGyreHeros" w:cs="Arial"/>
          <w:lang w:val="en-CA"/>
        </w:rPr>
        <w:t xml:space="preserve">listed in </w:t>
      </w:r>
      <w:r w:rsidR="00A514C1" w:rsidRPr="00E75F02">
        <w:rPr>
          <w:rFonts w:ascii="TeXGyreHeros" w:hAnsi="TeXGyreHeros" w:cs="Arial"/>
          <w:lang w:val="en-CA"/>
        </w:rPr>
        <w:t>order of perman</w:t>
      </w:r>
      <w:r w:rsidR="0047157F" w:rsidRPr="00E75F02">
        <w:rPr>
          <w:rFonts w:ascii="TeXGyreHeros" w:hAnsi="TeXGyreHeros" w:cs="Arial"/>
          <w:lang w:val="en-CA"/>
        </w:rPr>
        <w:t>en</w:t>
      </w:r>
      <w:r w:rsidR="00A514C1" w:rsidRPr="00E75F02">
        <w:rPr>
          <w:rFonts w:ascii="TeXGyreHeros" w:hAnsi="TeXGyreHeros" w:cs="Arial"/>
          <w:lang w:val="en-CA"/>
        </w:rPr>
        <w:t>cy, with property, plant, and equipment listed first.</w:t>
      </w:r>
    </w:p>
    <w:p w14:paraId="171EC158" w14:textId="77777777" w:rsidR="00D92C61" w:rsidRPr="00E75F02" w:rsidRDefault="00D92C61" w:rsidP="00954E96">
      <w:pPr>
        <w:tabs>
          <w:tab w:val="left" w:pos="720"/>
        </w:tabs>
        <w:ind w:left="720" w:hanging="720"/>
        <w:jc w:val="both"/>
        <w:rPr>
          <w:rFonts w:ascii="TeXGyreHeros" w:hAnsi="TeXGyreHeros" w:cs="Arial"/>
          <w:lang w:val="en-CA"/>
        </w:rPr>
      </w:pPr>
      <w:r w:rsidRPr="00E75F02">
        <w:rPr>
          <w:rFonts w:ascii="TeXGyreHeros" w:hAnsi="TeXGyreHeros" w:cs="Arial"/>
          <w:lang w:val="en-CA"/>
        </w:rPr>
        <w:tab/>
      </w:r>
      <w:r w:rsidRPr="00E75F02">
        <w:rPr>
          <w:rFonts w:ascii="TeXGyreHeros" w:hAnsi="TeXGyreHeros" w:cs="Arial"/>
          <w:sz w:val="20"/>
          <w:szCs w:val="20"/>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p>
    <w:p w14:paraId="11EC1547" w14:textId="0F23F148" w:rsidR="008F5DC6" w:rsidRPr="00E75F02" w:rsidRDefault="00D92C61" w:rsidP="00954E96">
      <w:pPr>
        <w:tabs>
          <w:tab w:val="left" w:pos="720"/>
        </w:tabs>
        <w:ind w:left="720" w:hanging="720"/>
        <w:jc w:val="both"/>
        <w:rPr>
          <w:rFonts w:ascii="TeXGyreHeros" w:hAnsi="TeXGyreHeros" w:cs="Arial"/>
          <w:lang w:val="en-CA"/>
        </w:rPr>
      </w:pPr>
      <w:r w:rsidRPr="00E75F02">
        <w:rPr>
          <w:rFonts w:ascii="TeXGyreHeros" w:hAnsi="TeXGyreHeros" w:cs="Arial"/>
          <w:lang w:val="en-CA"/>
        </w:rPr>
        <w:t>(c)</w:t>
      </w:r>
      <w:r w:rsidRPr="00E75F02">
        <w:rPr>
          <w:rFonts w:ascii="TeXGyreHeros" w:hAnsi="TeXGyreHeros" w:cs="Arial"/>
          <w:lang w:val="en-CA"/>
        </w:rPr>
        <w:tab/>
      </w:r>
      <w:r w:rsidR="008F5DC6" w:rsidRPr="00E75F02">
        <w:rPr>
          <w:rFonts w:ascii="TeXGyreHeros" w:hAnsi="TeXGyreHeros" w:cs="Arial"/>
          <w:lang w:val="en-CA"/>
        </w:rPr>
        <w:t>The current liabilities total $</w:t>
      </w:r>
      <w:r w:rsidR="005B425F">
        <w:rPr>
          <w:rFonts w:ascii="TeXGyreHeros" w:hAnsi="TeXGyreHeros" w:cs="Arial"/>
          <w:lang w:val="en-CA"/>
        </w:rPr>
        <w:t>155</w:t>
      </w:r>
      <w:r w:rsidR="003C573E" w:rsidRPr="00E75F02">
        <w:rPr>
          <w:rFonts w:ascii="TeXGyreHeros" w:hAnsi="TeXGyreHeros" w:cs="Arial"/>
          <w:lang w:val="en-CA"/>
        </w:rPr>
        <w:t>,</w:t>
      </w:r>
      <w:r w:rsidR="005B425F">
        <w:rPr>
          <w:rFonts w:ascii="TeXGyreHeros" w:hAnsi="TeXGyreHeros" w:cs="Arial"/>
          <w:lang w:val="en-CA"/>
        </w:rPr>
        <w:t>501</w:t>
      </w:r>
      <w:r w:rsidR="003C573E" w:rsidRPr="00E75F02">
        <w:rPr>
          <w:rFonts w:ascii="TeXGyreHeros" w:hAnsi="TeXGyreHeros" w:cs="Arial"/>
          <w:lang w:val="en-CA"/>
        </w:rPr>
        <w:t>,000</w:t>
      </w:r>
      <w:r w:rsidR="008F5DC6" w:rsidRPr="00E75F02">
        <w:rPr>
          <w:rFonts w:ascii="TeXGyreHeros" w:hAnsi="TeXGyreHeros" w:cs="Arial"/>
          <w:lang w:val="en-CA"/>
        </w:rPr>
        <w:t xml:space="preserve"> </w:t>
      </w:r>
      <w:r w:rsidR="000632CD">
        <w:rPr>
          <w:rFonts w:ascii="TeXGyreHeros" w:hAnsi="TeXGyreHeros" w:cs="Arial"/>
          <w:lang w:val="en-CA"/>
        </w:rPr>
        <w:t xml:space="preserve">at </w:t>
      </w:r>
      <w:r w:rsidR="005B425F">
        <w:rPr>
          <w:rFonts w:ascii="TeXGyreHeros" w:hAnsi="TeXGyreHeros" w:cs="Arial"/>
          <w:lang w:val="en-CA"/>
        </w:rPr>
        <w:t>January 31, 2016</w:t>
      </w:r>
      <w:r w:rsidR="005B425F" w:rsidRPr="00180160">
        <w:rPr>
          <w:rFonts w:ascii="TeXGyreHeros" w:hAnsi="TeXGyreHeros" w:cs="Arial"/>
          <w:lang w:val="en-CA"/>
        </w:rPr>
        <w:t>, and $</w:t>
      </w:r>
      <w:r w:rsidR="005B425F">
        <w:rPr>
          <w:rFonts w:ascii="TeXGyreHeros" w:hAnsi="TeXGyreHeros" w:cs="Arial"/>
          <w:lang w:val="en-CA"/>
        </w:rPr>
        <w:t>146</w:t>
      </w:r>
      <w:r w:rsidR="005B425F" w:rsidRPr="00180160">
        <w:rPr>
          <w:rFonts w:ascii="TeXGyreHeros" w:hAnsi="TeXGyreHeros" w:cs="Arial"/>
          <w:lang w:val="en-CA"/>
        </w:rPr>
        <w:t>,</w:t>
      </w:r>
      <w:r w:rsidR="005B425F">
        <w:rPr>
          <w:rFonts w:ascii="TeXGyreHeros" w:hAnsi="TeXGyreHeros" w:cs="Arial"/>
          <w:lang w:val="en-CA"/>
        </w:rPr>
        <w:t>275</w:t>
      </w:r>
      <w:r w:rsidR="005B425F" w:rsidRPr="00180160">
        <w:rPr>
          <w:rFonts w:ascii="TeXGyreHeros" w:hAnsi="TeXGyreHeros" w:cs="Arial"/>
          <w:lang w:val="en-CA"/>
        </w:rPr>
        <w:t xml:space="preserve">,000 at </w:t>
      </w:r>
      <w:r w:rsidR="005B425F">
        <w:rPr>
          <w:rFonts w:ascii="TeXGyreHeros" w:hAnsi="TeXGyreHeros" w:cs="Arial"/>
          <w:lang w:val="en-CA"/>
        </w:rPr>
        <w:t>January 31</w:t>
      </w:r>
      <w:r w:rsidR="005B425F" w:rsidRPr="00180160">
        <w:rPr>
          <w:rFonts w:ascii="TeXGyreHeros" w:hAnsi="TeXGyreHeros" w:cs="Arial"/>
          <w:lang w:val="en-CA"/>
        </w:rPr>
        <w:t>, 201</w:t>
      </w:r>
      <w:r w:rsidR="005B425F">
        <w:rPr>
          <w:rFonts w:ascii="TeXGyreHeros" w:hAnsi="TeXGyreHeros" w:cs="Arial"/>
          <w:lang w:val="en-CA"/>
        </w:rPr>
        <w:t>5</w:t>
      </w:r>
      <w:r w:rsidR="005B425F" w:rsidRPr="00180160">
        <w:rPr>
          <w:rFonts w:ascii="TeXGyreHeros" w:hAnsi="TeXGyreHeros" w:cs="Arial"/>
          <w:lang w:val="en-CA"/>
        </w:rPr>
        <w:t xml:space="preserve">. </w:t>
      </w:r>
      <w:r w:rsidR="008F5DC6" w:rsidRPr="00E75F02">
        <w:rPr>
          <w:rFonts w:ascii="TeXGyreHeros" w:hAnsi="TeXGyreHeros" w:cs="Arial"/>
          <w:lang w:val="en-CA"/>
        </w:rPr>
        <w:t xml:space="preserve">The total liabilities at </w:t>
      </w:r>
      <w:r w:rsidR="005B425F">
        <w:rPr>
          <w:rFonts w:ascii="TeXGyreHeros" w:hAnsi="TeXGyreHeros" w:cs="Arial"/>
          <w:lang w:val="en-CA"/>
        </w:rPr>
        <w:t xml:space="preserve">January 31, </w:t>
      </w:r>
      <w:r w:rsidR="008F3C87">
        <w:rPr>
          <w:rFonts w:ascii="TeXGyreHeros" w:hAnsi="TeXGyreHeros" w:cs="Arial"/>
          <w:lang w:val="en-CA"/>
        </w:rPr>
        <w:br/>
      </w:r>
      <w:r w:rsidR="005B425F">
        <w:rPr>
          <w:rFonts w:ascii="TeXGyreHeros" w:hAnsi="TeXGyreHeros" w:cs="Arial"/>
          <w:lang w:val="en-CA"/>
        </w:rPr>
        <w:t xml:space="preserve">2016 </w:t>
      </w:r>
      <w:r w:rsidR="003C573E" w:rsidRPr="00E75F02">
        <w:rPr>
          <w:rFonts w:ascii="TeXGyreHeros" w:hAnsi="TeXGyreHeros" w:cs="Arial"/>
          <w:lang w:val="en-CA"/>
        </w:rPr>
        <w:t xml:space="preserve">and </w:t>
      </w:r>
      <w:r w:rsidR="005B425F">
        <w:rPr>
          <w:rFonts w:ascii="TeXGyreHeros" w:hAnsi="TeXGyreHeros" w:cs="Arial"/>
          <w:lang w:val="en-CA"/>
        </w:rPr>
        <w:t>January 31</w:t>
      </w:r>
      <w:r w:rsidR="005B425F" w:rsidRPr="00180160">
        <w:rPr>
          <w:rFonts w:ascii="TeXGyreHeros" w:hAnsi="TeXGyreHeros" w:cs="Arial"/>
          <w:lang w:val="en-CA"/>
        </w:rPr>
        <w:t>, 201</w:t>
      </w:r>
      <w:r w:rsidR="005B425F">
        <w:rPr>
          <w:rFonts w:ascii="TeXGyreHeros" w:hAnsi="TeXGyreHeros" w:cs="Arial"/>
          <w:lang w:val="en-CA"/>
        </w:rPr>
        <w:t>5</w:t>
      </w:r>
      <w:r w:rsidR="008D3483">
        <w:rPr>
          <w:rFonts w:ascii="TeXGyreHeros" w:hAnsi="TeXGyreHeros" w:cs="Arial"/>
          <w:lang w:val="en-CA"/>
        </w:rPr>
        <w:t xml:space="preserve"> </w:t>
      </w:r>
      <w:r w:rsidR="00D37992" w:rsidRPr="00E75F02">
        <w:rPr>
          <w:rFonts w:ascii="TeXGyreHeros" w:hAnsi="TeXGyreHeros" w:cs="Arial"/>
          <w:lang w:val="en-CA"/>
        </w:rPr>
        <w:t>were $</w:t>
      </w:r>
      <w:r w:rsidR="005B425F">
        <w:rPr>
          <w:rFonts w:ascii="TeXGyreHeros" w:hAnsi="TeXGyreHeros" w:cs="Arial"/>
          <w:lang w:val="en-CA"/>
        </w:rPr>
        <w:t>436</w:t>
      </w:r>
      <w:r w:rsidR="003C573E" w:rsidRPr="00E75F02">
        <w:rPr>
          <w:rFonts w:ascii="TeXGyreHeros" w:hAnsi="TeXGyreHeros" w:cs="Arial"/>
          <w:lang w:val="en-CA"/>
        </w:rPr>
        <w:t>,</w:t>
      </w:r>
      <w:r w:rsidR="005B425F">
        <w:rPr>
          <w:rFonts w:ascii="TeXGyreHeros" w:hAnsi="TeXGyreHeros" w:cs="Arial"/>
          <w:lang w:val="en-CA"/>
        </w:rPr>
        <w:t>183</w:t>
      </w:r>
      <w:r w:rsidR="003C573E" w:rsidRPr="00E75F02">
        <w:rPr>
          <w:rFonts w:ascii="TeXGyreHeros" w:hAnsi="TeXGyreHeros" w:cs="Arial"/>
          <w:lang w:val="en-CA"/>
        </w:rPr>
        <w:t>,000</w:t>
      </w:r>
      <w:r w:rsidR="00D37992" w:rsidRPr="00E75F02">
        <w:rPr>
          <w:rFonts w:ascii="TeXGyreHeros" w:hAnsi="TeXGyreHeros" w:cs="Arial"/>
          <w:lang w:val="en-CA"/>
        </w:rPr>
        <w:t xml:space="preserve"> and $</w:t>
      </w:r>
      <w:r w:rsidR="005B425F">
        <w:rPr>
          <w:rFonts w:ascii="TeXGyreHeros" w:hAnsi="TeXGyreHeros" w:cs="Arial"/>
          <w:lang w:val="en-CA"/>
        </w:rPr>
        <w:t>395</w:t>
      </w:r>
      <w:r w:rsidR="003C573E" w:rsidRPr="00E75F02">
        <w:rPr>
          <w:rFonts w:ascii="TeXGyreHeros" w:hAnsi="TeXGyreHeros" w:cs="Arial"/>
          <w:lang w:val="en-CA"/>
        </w:rPr>
        <w:t>,</w:t>
      </w:r>
      <w:r w:rsidR="005B425F">
        <w:rPr>
          <w:rFonts w:ascii="TeXGyreHeros" w:hAnsi="TeXGyreHeros" w:cs="Arial"/>
          <w:lang w:val="en-CA"/>
        </w:rPr>
        <w:t>016</w:t>
      </w:r>
      <w:r w:rsidR="003C573E" w:rsidRPr="00E75F02">
        <w:rPr>
          <w:rFonts w:ascii="TeXGyreHeros" w:hAnsi="TeXGyreHeros" w:cs="Arial"/>
          <w:lang w:val="en-CA"/>
        </w:rPr>
        <w:t>,000</w:t>
      </w:r>
      <w:r w:rsidR="0062032F" w:rsidRPr="00E75F02">
        <w:rPr>
          <w:rFonts w:ascii="TeXGyreHeros" w:hAnsi="TeXGyreHeros" w:cs="Arial"/>
          <w:lang w:val="en-CA"/>
        </w:rPr>
        <w:t>,</w:t>
      </w:r>
      <w:r w:rsidR="00D37992" w:rsidRPr="00E75F02">
        <w:rPr>
          <w:rFonts w:ascii="TeXGyreHeros" w:hAnsi="TeXGyreHeros" w:cs="Arial"/>
          <w:lang w:val="en-CA"/>
        </w:rPr>
        <w:t xml:space="preserve"> respectively.</w:t>
      </w:r>
    </w:p>
    <w:p w14:paraId="28F90323" w14:textId="77777777" w:rsidR="00D37992" w:rsidRPr="00E75F02" w:rsidRDefault="00D37992" w:rsidP="00954E96">
      <w:pPr>
        <w:tabs>
          <w:tab w:val="left" w:pos="720"/>
        </w:tabs>
        <w:ind w:left="720" w:hanging="720"/>
        <w:jc w:val="both"/>
        <w:rPr>
          <w:rFonts w:ascii="TeXGyreHeros" w:hAnsi="TeXGyreHeros" w:cs="Arial"/>
          <w:lang w:val="en-CA"/>
        </w:rPr>
      </w:pPr>
    </w:p>
    <w:p w14:paraId="73FA0DFC" w14:textId="77777777" w:rsidR="0062032F" w:rsidRPr="00E75F02" w:rsidRDefault="001313FC" w:rsidP="00954E96">
      <w:pPr>
        <w:tabs>
          <w:tab w:val="left" w:pos="720"/>
        </w:tabs>
        <w:ind w:left="720" w:hanging="720"/>
        <w:jc w:val="both"/>
        <w:rPr>
          <w:rFonts w:ascii="TeXGyreHeros" w:hAnsi="TeXGyreHeros" w:cs="Arial"/>
          <w:lang w:val="en-CA"/>
        </w:rPr>
      </w:pPr>
      <w:r w:rsidRPr="00E75F02">
        <w:rPr>
          <w:rFonts w:ascii="TeXGyreHeros" w:hAnsi="TeXGyreHeros" w:cs="Arial"/>
          <w:lang w:val="en-CA"/>
        </w:rPr>
        <w:t>(d)</w:t>
      </w:r>
      <w:r w:rsidRPr="00E75F02">
        <w:rPr>
          <w:rFonts w:ascii="TeXGyreHeros" w:hAnsi="TeXGyreHeros" w:cs="Arial"/>
          <w:lang w:val="en-CA"/>
        </w:rPr>
        <w:tab/>
        <w:t>The current liabilities are listed in order of due date</w:t>
      </w:r>
      <w:r w:rsidR="000B0C77" w:rsidRPr="00E75F02">
        <w:rPr>
          <w:rFonts w:ascii="TeXGyreHeros" w:hAnsi="TeXGyreHeros" w:cs="Arial"/>
          <w:lang w:val="en-CA"/>
        </w:rPr>
        <w:t xml:space="preserve"> from those due first to those due last</w:t>
      </w:r>
      <w:r w:rsidR="0062032F" w:rsidRPr="00E75F02">
        <w:rPr>
          <w:rFonts w:ascii="TeXGyreHeros" w:hAnsi="TeXGyreHeros" w:cs="Arial"/>
          <w:lang w:val="en-CA"/>
        </w:rPr>
        <w:t xml:space="preserve">, with </w:t>
      </w:r>
      <w:r w:rsidR="005B425F">
        <w:rPr>
          <w:rFonts w:ascii="TeXGyreHeros" w:hAnsi="TeXGyreHeros" w:cs="Arial"/>
          <w:lang w:val="en-CA"/>
        </w:rPr>
        <w:t>accounts payable and accrued liabilities</w:t>
      </w:r>
      <w:r w:rsidR="0062032F" w:rsidRPr="00E75F02">
        <w:rPr>
          <w:rFonts w:ascii="TeXGyreHeros" w:hAnsi="TeXGyreHeros" w:cs="Arial"/>
          <w:lang w:val="en-CA"/>
        </w:rPr>
        <w:t xml:space="preserve"> listed first. It is not clear what order was chosen for non-current liabilities</w:t>
      </w:r>
      <w:r w:rsidRPr="00E75F02">
        <w:rPr>
          <w:rFonts w:ascii="TeXGyreHeros" w:hAnsi="TeXGyreHeros" w:cs="Arial"/>
          <w:lang w:val="en-CA"/>
        </w:rPr>
        <w:t>.</w:t>
      </w:r>
      <w:r w:rsidR="000B0C77" w:rsidRPr="00E75F02">
        <w:rPr>
          <w:rFonts w:ascii="TeXGyreHeros" w:hAnsi="TeXGyreHeros" w:cs="Arial"/>
          <w:lang w:val="en-CA"/>
        </w:rPr>
        <w:t xml:space="preserve"> Accounting standards do not suggest any </w:t>
      </w:r>
      <w:r w:rsidR="008650B1" w:rsidRPr="00E75F02">
        <w:rPr>
          <w:rFonts w:ascii="TeXGyreHeros" w:hAnsi="TeXGyreHeros" w:cs="Arial"/>
          <w:lang w:val="en-CA"/>
        </w:rPr>
        <w:t xml:space="preserve">particular </w:t>
      </w:r>
      <w:r w:rsidR="000B0C77" w:rsidRPr="00E75F02">
        <w:rPr>
          <w:rFonts w:ascii="TeXGyreHeros" w:hAnsi="TeXGyreHeros" w:cs="Arial"/>
          <w:lang w:val="en-CA"/>
        </w:rPr>
        <w:t>order for the presentation of non-current liabilities.</w:t>
      </w:r>
      <w:r w:rsidR="00D92C61" w:rsidRPr="00E75F02">
        <w:rPr>
          <w:rFonts w:ascii="TeXGyreHeros" w:hAnsi="TeXGyreHeros" w:cs="Arial"/>
          <w:lang w:val="en-CA"/>
        </w:rPr>
        <w:tab/>
      </w:r>
    </w:p>
    <w:p w14:paraId="5AF76632" w14:textId="77777777" w:rsidR="00987AD5" w:rsidRDefault="00987AD5" w:rsidP="00FC1184">
      <w:pPr>
        <w:tabs>
          <w:tab w:val="left" w:pos="720"/>
          <w:tab w:val="left" w:pos="1080"/>
          <w:tab w:val="left" w:pos="1440"/>
          <w:tab w:val="right" w:pos="8640"/>
        </w:tabs>
        <w:rPr>
          <w:rFonts w:ascii="TeXGyreHeros" w:hAnsi="TeXGyreHeros" w:cs="Arial"/>
          <w:lang w:val="en-CA"/>
        </w:rPr>
      </w:pPr>
    </w:p>
    <w:p w14:paraId="60186A7F" w14:textId="6228C100" w:rsidR="00987AD5" w:rsidRPr="00DE63AF" w:rsidRDefault="00987AD5" w:rsidP="00987AD5">
      <w:pPr>
        <w:jc w:val="both"/>
        <w:rPr>
          <w:rFonts w:ascii="TeXGyreHeros" w:hAnsi="TeXGyreHeros" w:cs="Arial"/>
        </w:rPr>
      </w:pPr>
      <w:r w:rsidRPr="00155545">
        <w:rPr>
          <w:rFonts w:ascii="TeXGyreHeros" w:eastAsia="Calibri" w:hAnsi="TeXGyreHeros"/>
          <w:sz w:val="18"/>
          <w:szCs w:val="18"/>
        </w:rPr>
        <w:t xml:space="preserve">LO </w:t>
      </w:r>
      <w:proofErr w:type="gramStart"/>
      <w:r>
        <w:rPr>
          <w:rFonts w:ascii="TeXGyreHeros" w:eastAsia="Calibri" w:hAnsi="TeXGyreHeros"/>
          <w:sz w:val="18"/>
          <w:szCs w:val="18"/>
          <w:lang w:val="en-CA"/>
        </w:rPr>
        <w:t>1</w:t>
      </w:r>
      <w:r w:rsidR="00BB2BF1">
        <w:rPr>
          <w:rFonts w:ascii="TeXGyreHeros" w:eastAsia="Calibri" w:hAnsi="TeXGyreHeros"/>
          <w:sz w:val="18"/>
          <w:szCs w:val="18"/>
          <w:lang w:val="en-CA"/>
        </w:rPr>
        <w:t xml:space="preserve"> </w:t>
      </w:r>
      <w:r w:rsidRPr="00155545">
        <w:rPr>
          <w:rFonts w:ascii="TeXGyreHeros" w:eastAsia="Calibri" w:hAnsi="TeXGyreHeros"/>
          <w:sz w:val="18"/>
          <w:szCs w:val="18"/>
        </w:rPr>
        <w:t xml:space="preserve"> BT</w:t>
      </w:r>
      <w:proofErr w:type="gramEnd"/>
      <w:r w:rsidRPr="00155545">
        <w:rPr>
          <w:rFonts w:ascii="TeXGyreHeros" w:eastAsia="Calibri" w:hAnsi="TeXGyreHeros"/>
          <w:sz w:val="18"/>
          <w:szCs w:val="18"/>
        </w:rPr>
        <w:t xml:space="preserve">: </w:t>
      </w:r>
      <w:r w:rsidR="00BB2BF1">
        <w:rPr>
          <w:rFonts w:ascii="TeXGyreHeros" w:eastAsia="Calibri" w:hAnsi="TeXGyreHeros"/>
          <w:sz w:val="18"/>
          <w:szCs w:val="18"/>
        </w:rPr>
        <w:t>K</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S</w:t>
      </w:r>
      <w:r w:rsidRPr="00155545">
        <w:rPr>
          <w:rFonts w:ascii="TeXGyreHeros" w:eastAsia="Calibri" w:hAnsi="TeXGyreHeros"/>
          <w:sz w:val="18"/>
          <w:szCs w:val="18"/>
        </w:rPr>
        <w:t xml:space="preserve"> </w:t>
      </w:r>
      <w:r w:rsidR="00BB2BF1">
        <w:rPr>
          <w:rFonts w:ascii="TeXGyreHeros" w:eastAsia="Calibri" w:hAnsi="TeXGyreHeros"/>
          <w:sz w:val="18"/>
          <w:szCs w:val="18"/>
        </w:rPr>
        <w:t xml:space="preserve"> </w:t>
      </w:r>
      <w:r w:rsidRPr="00155545">
        <w:rPr>
          <w:rFonts w:ascii="TeXGyreHeros" w:eastAsia="Calibri" w:hAnsi="TeXGyreHeros"/>
          <w:sz w:val="18"/>
          <w:szCs w:val="18"/>
        </w:rPr>
        <w:t xml:space="preserve">Time: </w:t>
      </w:r>
      <w:r>
        <w:rPr>
          <w:rFonts w:ascii="TeXGyreHeros" w:eastAsia="Calibri" w:hAnsi="TeXGyreHeros"/>
          <w:sz w:val="18"/>
          <w:szCs w:val="18"/>
          <w:lang w:val="en-CA"/>
        </w:rPr>
        <w:t>15</w:t>
      </w:r>
      <w:r w:rsidRPr="00155545">
        <w:rPr>
          <w:rFonts w:ascii="TeXGyreHeros" w:eastAsia="Calibri" w:hAnsi="TeXGyreHeros"/>
          <w:sz w:val="18"/>
          <w:szCs w:val="18"/>
        </w:rPr>
        <w:t xml:space="preserve"> min.  AACSB: </w:t>
      </w:r>
      <w:proofErr w:type="gramStart"/>
      <w:r>
        <w:rPr>
          <w:rFonts w:ascii="TeXGyreHeros" w:eastAsia="Calibri" w:hAnsi="TeXGyreHeros"/>
          <w:sz w:val="18"/>
          <w:szCs w:val="18"/>
          <w:lang w:val="en-CA"/>
        </w:rPr>
        <w:t>Analytic</w:t>
      </w:r>
      <w:r w:rsidR="00BB2BF1">
        <w:rPr>
          <w:rFonts w:ascii="TeXGyreHeros" w:eastAsia="Calibri" w:hAnsi="TeXGyreHeros"/>
          <w:sz w:val="18"/>
          <w:szCs w:val="18"/>
          <w:lang w:val="en-CA"/>
        </w:rPr>
        <w:t xml:space="preserve"> </w:t>
      </w:r>
      <w:r w:rsidRPr="00155545">
        <w:rPr>
          <w:rFonts w:ascii="TeXGyreHeros" w:eastAsia="Calibri" w:hAnsi="TeXGyreHeros"/>
          <w:sz w:val="18"/>
          <w:szCs w:val="18"/>
        </w:rPr>
        <w:t xml:space="preserve"> CPA</w:t>
      </w:r>
      <w:proofErr w:type="gramEnd"/>
      <w:r w:rsidR="00BB2BF1">
        <w:rPr>
          <w:rFonts w:ascii="TeXGyreHeros" w:eastAsia="Calibri" w:hAnsi="TeXGyreHeros"/>
          <w:sz w:val="18"/>
          <w:szCs w:val="18"/>
        </w:rPr>
        <w:t xml:space="preserve">: cpa-t001 </w:t>
      </w:r>
      <w:r w:rsidRPr="00155545">
        <w:rPr>
          <w:rFonts w:ascii="TeXGyreHeros" w:eastAsia="Calibri" w:hAnsi="TeXGyreHeros"/>
          <w:sz w:val="18"/>
          <w:szCs w:val="18"/>
        </w:rPr>
        <w:t xml:space="preserve"> CM: Reporting</w:t>
      </w:r>
      <w:r>
        <w:rPr>
          <w:rFonts w:ascii="TeXGyreHeros" w:hAnsi="TeXGyreHeros"/>
          <w:color w:val="000000"/>
          <w:sz w:val="18"/>
          <w:szCs w:val="18"/>
        </w:rPr>
        <w:t xml:space="preserve"> </w:t>
      </w:r>
    </w:p>
    <w:p w14:paraId="23BA7E47" w14:textId="77777777" w:rsidR="005636E6" w:rsidRPr="00E75F02" w:rsidRDefault="0062032F" w:rsidP="00FC1184">
      <w:pPr>
        <w:tabs>
          <w:tab w:val="left" w:pos="720"/>
          <w:tab w:val="left" w:pos="1080"/>
          <w:tab w:val="left" w:pos="1440"/>
          <w:tab w:val="right" w:pos="8640"/>
        </w:tabs>
        <w:rPr>
          <w:rFonts w:ascii="TeXGyreHeros" w:hAnsi="TeXGyreHeros" w:cs="Arial"/>
          <w:lang w:val="en-CA"/>
        </w:rPr>
      </w:pPr>
      <w:r w:rsidRPr="00E75F02">
        <w:rPr>
          <w:rFonts w:ascii="TeXGyreHeros" w:hAnsi="TeXGyreHeros" w:cs="Arial"/>
          <w:lang w:val="en-CA"/>
        </w:rPr>
        <w:br w:type="page"/>
      </w:r>
    </w:p>
    <w:p w14:paraId="316BA87F" w14:textId="561C3FED" w:rsidR="00AB576C" w:rsidRDefault="00ED65B2" w:rsidP="005636E6">
      <w:pPr>
        <w:tabs>
          <w:tab w:val="left" w:pos="720"/>
          <w:tab w:val="left" w:pos="1080"/>
          <w:tab w:val="left" w:pos="1440"/>
          <w:tab w:val="right" w:pos="8640"/>
        </w:tabs>
        <w:rPr>
          <w:rFonts w:ascii="TeXGyreHeros" w:hAnsi="TeXGyreHeros" w:cs="Arial"/>
          <w:lang w:val="en-CA"/>
        </w:rPr>
      </w:pPr>
      <w:r w:rsidRPr="00E75F02">
        <w:rPr>
          <w:rFonts w:ascii="TeXGyreHeros" w:hAnsi="TeXGyreHeros"/>
          <w:noProof/>
        </w:rPr>
        <w:lastRenderedPageBreak/>
        <mc:AlternateContent>
          <mc:Choice Requires="wps">
            <w:drawing>
              <wp:anchor distT="0" distB="0" distL="114300" distR="114300" simplePos="0" relativeHeight="251646464" behindDoc="0" locked="0" layoutInCell="1" allowOverlap="1" wp14:anchorId="2A7AC32D" wp14:editId="14CD4553">
                <wp:simplePos x="0" y="0"/>
                <wp:positionH relativeFrom="column">
                  <wp:posOffset>-359410</wp:posOffset>
                </wp:positionH>
                <wp:positionV relativeFrom="paragraph">
                  <wp:posOffset>-94615</wp:posOffset>
                </wp:positionV>
                <wp:extent cx="6098540" cy="320040"/>
                <wp:effectExtent l="0" t="0" r="16510" b="22860"/>
                <wp:wrapSquare wrapText="bothSides"/>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8540" cy="320040"/>
                        </a:xfrm>
                        <a:prstGeom prst="rect">
                          <a:avLst/>
                        </a:prstGeom>
                        <a:solidFill>
                          <a:srgbClr val="C0C0C0"/>
                        </a:solidFill>
                        <a:ln w="9525">
                          <a:solidFill>
                            <a:srgbClr val="000000"/>
                          </a:solidFill>
                          <a:miter lim="800000"/>
                          <a:headEnd/>
                          <a:tailEnd/>
                        </a:ln>
                      </wps:spPr>
                      <wps:txbx>
                        <w:txbxContent>
                          <w:p w14:paraId="66E9C502" w14:textId="77777777" w:rsidR="006D49E3" w:rsidRPr="00E75F02" w:rsidRDefault="006D49E3" w:rsidP="00E75F02">
                            <w:pPr>
                              <w:pStyle w:val="ProblemHead"/>
                              <w:spacing w:line="320" w:lineRule="exact"/>
                              <w:rPr>
                                <w:rFonts w:ascii="TeXGyreHeros" w:hAnsi="TeXGyreHeros"/>
                              </w:rPr>
                            </w:pPr>
                            <w:r>
                              <w:rPr>
                                <w:rFonts w:ascii="TeXGyreHeros" w:hAnsi="TeXGyreHeros"/>
                              </w:rPr>
                              <w:t>CT</w:t>
                            </w:r>
                            <w:r w:rsidRPr="00E75F02">
                              <w:rPr>
                                <w:rFonts w:ascii="TeXGyreHeros" w:hAnsi="TeXGyreHeros"/>
                              </w:rPr>
                              <w:t>2-2</w:t>
                            </w:r>
                            <w:r w:rsidRPr="00E75F02">
                              <w:rPr>
                                <w:rFonts w:ascii="TeXGyreHeros" w:hAnsi="TeXGyreHeros"/>
                              </w:rPr>
                              <w:tab/>
                            </w:r>
                            <w:r>
                              <w:rPr>
                                <w:rFonts w:ascii="TeXGyreHeros" w:hAnsi="TeXGyreHeros"/>
                              </w:rPr>
                              <w:t>FINANCIAL ANALYSIS CASE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7" type="#_x0000_t202" style="position:absolute;margin-left:-28.3pt;margin-top:-7.45pt;width:480.2pt;height:25.2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" fillcolor="silver">
                <v:textbox>
                  <w:txbxContent>
                    <w:p w14:paraId="66E9C502" w14:textId="77777777" w:rsidR="006D49E3" w:rsidRPr="00E75F02" w:rsidRDefault="006D49E3" w:rsidP="00E75F02">
                      <w:pPr>
                        <w:pStyle w:val="ProblemHead"/>
                        <w:spacing w:line="320" w:lineRule="exact"/>
                        <w:rPr>
                          <w:rFonts w:ascii="TeXGyreHeros" w:hAnsi="TeXGyreHeros"/>
                        </w:rPr>
                      </w:pPr>
                      <w:r>
                        <w:rPr>
                          <w:rFonts w:ascii="TeXGyreHeros" w:hAnsi="TeXGyreHeros"/>
                        </w:rPr>
                        <w:t>CT</w:t>
                      </w:r>
                      <w:r w:rsidRPr="00E75F02">
                        <w:rPr>
                          <w:rFonts w:ascii="TeXGyreHeros" w:hAnsi="TeXGyreHeros"/>
                        </w:rPr>
                        <w:t>2-2</w:t>
                      </w:r>
                      <w:r w:rsidRPr="00E75F02">
                        <w:rPr>
                          <w:rFonts w:ascii="TeXGyreHeros" w:hAnsi="TeXGyreHeros"/>
                        </w:rPr>
                        <w:tab/>
                      </w:r>
                      <w:r>
                        <w:rPr>
                          <w:rFonts w:ascii="TeXGyreHeros" w:hAnsi="TeXGyreHeros"/>
                        </w:rPr>
                        <w:t>FINANCIAL ANALYSIS CASE</w:t>
                      </w:r>
                    </w:p>
                  </w:txbxContent>
                </v:textbox>
                <w10:wrap type="square"/>
              </v:shape>
            </w:pict>
          </mc:Fallback>
        </mc:AlternateContent>
      </w:r>
    </w:p>
    <w:p w14:paraId="448B3219" w14:textId="2E24D56B" w:rsidR="001313FC" w:rsidRPr="00E75F02" w:rsidRDefault="00D92C61" w:rsidP="005636E6">
      <w:pPr>
        <w:tabs>
          <w:tab w:val="left" w:pos="720"/>
          <w:tab w:val="left" w:pos="1080"/>
          <w:tab w:val="left" w:pos="1440"/>
          <w:tab w:val="right" w:pos="8640"/>
        </w:tabs>
        <w:rPr>
          <w:rFonts w:ascii="TeXGyreHeros" w:hAnsi="TeXGyreHeros" w:cs="Arial"/>
          <w:b/>
          <w:bCs/>
          <w:color w:val="000000"/>
          <w:lang w:val="en-CA"/>
        </w:rPr>
      </w:pPr>
      <w:r w:rsidRPr="00E75F02">
        <w:rPr>
          <w:rFonts w:ascii="TeXGyreHeros" w:hAnsi="TeXGyreHeros" w:cs="Arial"/>
          <w:lang w:val="en-CA"/>
        </w:rPr>
        <w:t>(a)</w:t>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r w:rsidRPr="00E75F02">
        <w:rPr>
          <w:rFonts w:ascii="TeXGyreHeros" w:hAnsi="TeXGyreHeros" w:cs="Arial"/>
          <w:lang w:val="en-CA"/>
        </w:rPr>
        <w:tab/>
      </w:r>
    </w:p>
    <w:tbl>
      <w:tblPr>
        <w:tblW w:w="9550" w:type="dxa"/>
        <w:jc w:val="center"/>
        <w:tblLayout w:type="fixed"/>
        <w:tblCellMar>
          <w:left w:w="0" w:type="dxa"/>
          <w:right w:w="0" w:type="dxa"/>
        </w:tblCellMar>
        <w:tblLook w:val="0000" w:firstRow="0" w:lastRow="0" w:firstColumn="0" w:lastColumn="0" w:noHBand="0" w:noVBand="0"/>
      </w:tblPr>
      <w:tblGrid>
        <w:gridCol w:w="1648"/>
        <w:gridCol w:w="60"/>
        <w:gridCol w:w="2614"/>
        <w:gridCol w:w="224"/>
        <w:gridCol w:w="1163"/>
        <w:gridCol w:w="33"/>
        <w:gridCol w:w="2193"/>
        <w:gridCol w:w="339"/>
        <w:gridCol w:w="1276"/>
      </w:tblGrid>
      <w:tr w:rsidR="001313FC" w:rsidRPr="00E75F02" w14:paraId="3E929EEC" w14:textId="77777777" w:rsidTr="00E75F02">
        <w:trPr>
          <w:trHeight w:val="300"/>
          <w:jc w:val="center"/>
        </w:trPr>
        <w:tc>
          <w:tcPr>
            <w:tcW w:w="1648" w:type="dxa"/>
            <w:tcBorders>
              <w:top w:val="single" w:sz="4" w:space="0" w:color="auto"/>
              <w:left w:val="single" w:sz="4" w:space="0" w:color="auto"/>
              <w:bottom w:val="single" w:sz="4" w:space="0" w:color="auto"/>
              <w:right w:val="single" w:sz="4" w:space="0" w:color="auto"/>
            </w:tcBorders>
            <w:vAlign w:val="bottom"/>
          </w:tcPr>
          <w:p w14:paraId="2B0DCDCA" w14:textId="77777777" w:rsidR="001313FC" w:rsidRPr="00E75F02" w:rsidRDefault="001313FC" w:rsidP="00AF774D">
            <w:pPr>
              <w:rPr>
                <w:rFonts w:ascii="TeXGyreHeros" w:hAnsi="TeXGyreHeros" w:cs="Arial"/>
                <w:lang w:val="en-CA"/>
              </w:rPr>
            </w:pPr>
          </w:p>
        </w:tc>
        <w:tc>
          <w:tcPr>
            <w:tcW w:w="4061" w:type="dxa"/>
            <w:gridSpan w:val="4"/>
            <w:tcBorders>
              <w:top w:val="single" w:sz="4" w:space="0" w:color="auto"/>
              <w:left w:val="nil"/>
              <w:bottom w:val="single" w:sz="4" w:space="0" w:color="auto"/>
              <w:right w:val="single" w:sz="4" w:space="0" w:color="000000"/>
            </w:tcBorders>
            <w:noWrap/>
            <w:vAlign w:val="center"/>
          </w:tcPr>
          <w:p w14:paraId="4B9C76A7" w14:textId="77777777" w:rsidR="00571ED2" w:rsidRDefault="00175441" w:rsidP="009E7752">
            <w:pPr>
              <w:jc w:val="center"/>
              <w:rPr>
                <w:rFonts w:ascii="TeXGyreHeros" w:hAnsi="TeXGyreHeros" w:cs="Arial"/>
                <w:lang w:val="en-CA"/>
              </w:rPr>
            </w:pPr>
            <w:r>
              <w:rPr>
                <w:rFonts w:ascii="TeXGyreHeros" w:hAnsi="TeXGyreHeros" w:cs="Arial"/>
                <w:lang w:val="en-CA"/>
              </w:rPr>
              <w:t>North West</w:t>
            </w:r>
          </w:p>
          <w:p w14:paraId="4C80CE51" w14:textId="77777777" w:rsidR="000674B9" w:rsidRPr="00E75F02" w:rsidRDefault="000674B9" w:rsidP="009E7752">
            <w:pPr>
              <w:jc w:val="center"/>
              <w:rPr>
                <w:rFonts w:ascii="TeXGyreHeros" w:hAnsi="TeXGyreHeros" w:cs="Arial"/>
                <w:lang w:val="en-CA"/>
              </w:rPr>
            </w:pPr>
            <w:r>
              <w:rPr>
                <w:rFonts w:ascii="TeXGyreHeros" w:hAnsi="TeXGyreHeros" w:cs="Arial"/>
                <w:lang w:val="en-CA"/>
              </w:rPr>
              <w:t>(in thousands)</w:t>
            </w:r>
          </w:p>
        </w:tc>
        <w:tc>
          <w:tcPr>
            <w:tcW w:w="3841" w:type="dxa"/>
            <w:gridSpan w:val="4"/>
            <w:tcBorders>
              <w:top w:val="single" w:sz="4" w:space="0" w:color="auto"/>
              <w:left w:val="nil"/>
              <w:bottom w:val="single" w:sz="4" w:space="0" w:color="auto"/>
              <w:right w:val="single" w:sz="4" w:space="0" w:color="000000"/>
            </w:tcBorders>
            <w:noWrap/>
            <w:vAlign w:val="center"/>
          </w:tcPr>
          <w:p w14:paraId="0477D79D" w14:textId="77777777" w:rsidR="00571ED2" w:rsidRDefault="00175441" w:rsidP="00256B03">
            <w:pPr>
              <w:jc w:val="center"/>
              <w:rPr>
                <w:rFonts w:ascii="TeXGyreHeros" w:hAnsi="TeXGyreHeros" w:cs="Arial"/>
                <w:lang w:val="en-CA"/>
              </w:rPr>
            </w:pPr>
            <w:r>
              <w:rPr>
                <w:rFonts w:ascii="TeXGyreHeros" w:hAnsi="TeXGyreHeros" w:cs="Arial"/>
                <w:lang w:val="en-CA"/>
              </w:rPr>
              <w:t>Sobeys</w:t>
            </w:r>
          </w:p>
          <w:p w14:paraId="049761E1" w14:textId="77777777" w:rsidR="000674B9" w:rsidRPr="00E75F02" w:rsidRDefault="000674B9" w:rsidP="00256B03">
            <w:pPr>
              <w:jc w:val="center"/>
              <w:rPr>
                <w:rFonts w:ascii="TeXGyreHeros" w:hAnsi="TeXGyreHeros" w:cs="Arial"/>
                <w:lang w:val="en-CA"/>
              </w:rPr>
            </w:pPr>
            <w:r>
              <w:rPr>
                <w:rFonts w:ascii="TeXGyreHeros" w:hAnsi="TeXGyreHeros" w:cs="Arial"/>
                <w:lang w:val="en-CA"/>
              </w:rPr>
              <w:t>(in millions)</w:t>
            </w:r>
          </w:p>
        </w:tc>
      </w:tr>
      <w:tr w:rsidR="001313FC" w:rsidRPr="00E75F02" w14:paraId="713F61A2" w14:textId="77777777" w:rsidTr="00E75F02">
        <w:trPr>
          <w:trHeight w:val="185"/>
          <w:jc w:val="center"/>
        </w:trPr>
        <w:tc>
          <w:tcPr>
            <w:tcW w:w="1648" w:type="dxa"/>
            <w:tcBorders>
              <w:top w:val="nil"/>
              <w:left w:val="single" w:sz="4" w:space="0" w:color="auto"/>
              <w:bottom w:val="nil"/>
              <w:right w:val="nil"/>
            </w:tcBorders>
            <w:noWrap/>
            <w:vAlign w:val="bottom"/>
          </w:tcPr>
          <w:p w14:paraId="19E7A7B1" w14:textId="77777777" w:rsidR="001313FC" w:rsidRPr="009821D8" w:rsidRDefault="007D64F1" w:rsidP="00A514C1">
            <w:pPr>
              <w:rPr>
                <w:rFonts w:ascii="TeXGyreHeros" w:hAnsi="TeXGyreHeros" w:cs="Arial"/>
                <w:lang w:val="en-CA"/>
              </w:rPr>
            </w:pPr>
            <w:r w:rsidRPr="009821D8">
              <w:rPr>
                <w:rFonts w:ascii="TeXGyreHeros" w:hAnsi="TeXGyreHeros" w:cs="Arial"/>
                <w:lang w:val="en-CA"/>
              </w:rPr>
              <w:t> </w:t>
            </w:r>
          </w:p>
        </w:tc>
        <w:tc>
          <w:tcPr>
            <w:tcW w:w="60" w:type="dxa"/>
            <w:tcBorders>
              <w:top w:val="nil"/>
              <w:left w:val="single" w:sz="4" w:space="0" w:color="auto"/>
              <w:bottom w:val="nil"/>
              <w:right w:val="nil"/>
            </w:tcBorders>
            <w:noWrap/>
            <w:vAlign w:val="bottom"/>
          </w:tcPr>
          <w:p w14:paraId="6718F09D" w14:textId="77777777" w:rsidR="001313FC" w:rsidRPr="009821D8" w:rsidRDefault="007D64F1" w:rsidP="00A514C1">
            <w:pPr>
              <w:rPr>
                <w:rFonts w:ascii="TeXGyreHeros" w:hAnsi="TeXGyreHeros" w:cs="Arial"/>
                <w:lang w:val="en-CA"/>
              </w:rPr>
            </w:pPr>
            <w:r w:rsidRPr="009821D8">
              <w:rPr>
                <w:rFonts w:ascii="TeXGyreHeros" w:hAnsi="TeXGyreHeros" w:cs="Arial"/>
                <w:lang w:val="en-CA"/>
              </w:rPr>
              <w:t> </w:t>
            </w:r>
          </w:p>
        </w:tc>
        <w:tc>
          <w:tcPr>
            <w:tcW w:w="2614" w:type="dxa"/>
            <w:tcBorders>
              <w:top w:val="nil"/>
              <w:left w:val="nil"/>
              <w:right w:val="nil"/>
            </w:tcBorders>
            <w:noWrap/>
            <w:vAlign w:val="bottom"/>
          </w:tcPr>
          <w:p w14:paraId="42D3A388" w14:textId="77777777" w:rsidR="001313FC" w:rsidRPr="009821D8" w:rsidRDefault="007D64F1" w:rsidP="00A514C1">
            <w:pPr>
              <w:rPr>
                <w:rFonts w:ascii="TeXGyreHeros" w:hAnsi="TeXGyreHeros" w:cs="Arial"/>
                <w:lang w:val="en-CA"/>
              </w:rPr>
            </w:pPr>
            <w:r w:rsidRPr="009821D8">
              <w:rPr>
                <w:rFonts w:ascii="TeXGyreHeros" w:hAnsi="TeXGyreHeros" w:cs="Arial"/>
                <w:lang w:val="en-CA"/>
              </w:rPr>
              <w:t> </w:t>
            </w:r>
          </w:p>
        </w:tc>
        <w:tc>
          <w:tcPr>
            <w:tcW w:w="224" w:type="dxa"/>
            <w:tcBorders>
              <w:top w:val="nil"/>
              <w:left w:val="nil"/>
              <w:bottom w:val="nil"/>
              <w:right w:val="nil"/>
            </w:tcBorders>
            <w:noWrap/>
            <w:vAlign w:val="bottom"/>
          </w:tcPr>
          <w:p w14:paraId="4C3572D8" w14:textId="77777777" w:rsidR="001313FC" w:rsidRPr="009821D8" w:rsidRDefault="007D64F1" w:rsidP="00A514C1">
            <w:pPr>
              <w:rPr>
                <w:rFonts w:ascii="TeXGyreHeros" w:hAnsi="TeXGyreHeros" w:cs="Arial"/>
                <w:lang w:val="en-CA"/>
              </w:rPr>
            </w:pPr>
            <w:r w:rsidRPr="009821D8">
              <w:rPr>
                <w:rFonts w:ascii="TeXGyreHeros" w:hAnsi="TeXGyreHeros" w:cs="Arial"/>
                <w:lang w:val="en-CA"/>
              </w:rPr>
              <w:t> </w:t>
            </w:r>
          </w:p>
        </w:tc>
        <w:tc>
          <w:tcPr>
            <w:tcW w:w="1163" w:type="dxa"/>
            <w:tcBorders>
              <w:top w:val="nil"/>
              <w:left w:val="nil"/>
              <w:bottom w:val="nil"/>
              <w:right w:val="nil"/>
            </w:tcBorders>
            <w:noWrap/>
            <w:vAlign w:val="bottom"/>
          </w:tcPr>
          <w:p w14:paraId="3983AB86" w14:textId="77777777" w:rsidR="001313FC" w:rsidRPr="009821D8" w:rsidRDefault="007D64F1" w:rsidP="00A514C1">
            <w:pPr>
              <w:rPr>
                <w:rFonts w:ascii="TeXGyreHeros" w:hAnsi="TeXGyreHeros" w:cs="Arial"/>
                <w:lang w:val="en-CA"/>
              </w:rPr>
            </w:pPr>
            <w:r w:rsidRPr="009821D8">
              <w:rPr>
                <w:rFonts w:ascii="TeXGyreHeros" w:hAnsi="TeXGyreHeros" w:cs="Arial"/>
                <w:lang w:val="en-CA"/>
              </w:rPr>
              <w:t> </w:t>
            </w:r>
          </w:p>
        </w:tc>
        <w:tc>
          <w:tcPr>
            <w:tcW w:w="33" w:type="dxa"/>
            <w:tcBorders>
              <w:top w:val="nil"/>
              <w:left w:val="single" w:sz="4" w:space="0" w:color="auto"/>
              <w:bottom w:val="nil"/>
              <w:right w:val="nil"/>
            </w:tcBorders>
            <w:noWrap/>
            <w:vAlign w:val="bottom"/>
          </w:tcPr>
          <w:p w14:paraId="0B581278" w14:textId="77777777" w:rsidR="001313FC" w:rsidRPr="009821D8" w:rsidRDefault="007D64F1" w:rsidP="00A514C1">
            <w:pPr>
              <w:rPr>
                <w:rFonts w:ascii="TeXGyreHeros" w:hAnsi="TeXGyreHeros" w:cs="Arial"/>
                <w:lang w:val="en-CA"/>
              </w:rPr>
            </w:pPr>
            <w:r w:rsidRPr="009821D8">
              <w:rPr>
                <w:rFonts w:ascii="TeXGyreHeros" w:hAnsi="TeXGyreHeros" w:cs="Arial"/>
                <w:lang w:val="en-CA"/>
              </w:rPr>
              <w:t> </w:t>
            </w:r>
          </w:p>
        </w:tc>
        <w:tc>
          <w:tcPr>
            <w:tcW w:w="2193" w:type="dxa"/>
            <w:tcBorders>
              <w:top w:val="nil"/>
              <w:left w:val="nil"/>
              <w:right w:val="nil"/>
            </w:tcBorders>
            <w:noWrap/>
            <w:vAlign w:val="bottom"/>
          </w:tcPr>
          <w:p w14:paraId="4CC93074" w14:textId="77777777" w:rsidR="001313FC" w:rsidRPr="009821D8" w:rsidRDefault="007D64F1" w:rsidP="00A514C1">
            <w:pPr>
              <w:rPr>
                <w:rFonts w:ascii="TeXGyreHeros" w:hAnsi="TeXGyreHeros" w:cs="Arial"/>
                <w:lang w:val="en-CA"/>
              </w:rPr>
            </w:pPr>
            <w:r w:rsidRPr="009821D8">
              <w:rPr>
                <w:rFonts w:ascii="TeXGyreHeros" w:hAnsi="TeXGyreHeros" w:cs="Arial"/>
                <w:lang w:val="en-CA"/>
              </w:rPr>
              <w:t> </w:t>
            </w:r>
          </w:p>
        </w:tc>
        <w:tc>
          <w:tcPr>
            <w:tcW w:w="339" w:type="dxa"/>
            <w:tcBorders>
              <w:top w:val="nil"/>
              <w:left w:val="nil"/>
              <w:bottom w:val="nil"/>
              <w:right w:val="nil"/>
            </w:tcBorders>
            <w:noWrap/>
            <w:vAlign w:val="bottom"/>
          </w:tcPr>
          <w:p w14:paraId="5D54A815" w14:textId="77777777" w:rsidR="001313FC" w:rsidRPr="009821D8" w:rsidRDefault="007D64F1" w:rsidP="00A514C1">
            <w:pPr>
              <w:rPr>
                <w:rFonts w:ascii="TeXGyreHeros" w:hAnsi="TeXGyreHeros" w:cs="Arial"/>
                <w:lang w:val="en-CA"/>
              </w:rPr>
            </w:pPr>
            <w:r w:rsidRPr="009821D8">
              <w:rPr>
                <w:rFonts w:ascii="TeXGyreHeros" w:hAnsi="TeXGyreHeros" w:cs="Arial"/>
                <w:lang w:val="en-CA"/>
              </w:rPr>
              <w:t> </w:t>
            </w:r>
          </w:p>
        </w:tc>
        <w:tc>
          <w:tcPr>
            <w:tcW w:w="1276" w:type="dxa"/>
            <w:tcBorders>
              <w:top w:val="nil"/>
              <w:left w:val="nil"/>
              <w:bottom w:val="nil"/>
              <w:right w:val="single" w:sz="4" w:space="0" w:color="auto"/>
            </w:tcBorders>
            <w:noWrap/>
            <w:vAlign w:val="bottom"/>
          </w:tcPr>
          <w:p w14:paraId="13C11495" w14:textId="77777777" w:rsidR="001313FC" w:rsidRPr="009821D8" w:rsidRDefault="007D64F1" w:rsidP="00A514C1">
            <w:pPr>
              <w:rPr>
                <w:rFonts w:ascii="TeXGyreHeros" w:hAnsi="TeXGyreHeros" w:cs="Arial"/>
                <w:lang w:val="en-CA"/>
              </w:rPr>
            </w:pPr>
            <w:r w:rsidRPr="009821D8">
              <w:rPr>
                <w:rFonts w:ascii="TeXGyreHeros" w:hAnsi="TeXGyreHeros" w:cs="Arial"/>
                <w:lang w:val="en-CA"/>
              </w:rPr>
              <w:t> </w:t>
            </w:r>
          </w:p>
        </w:tc>
      </w:tr>
      <w:tr w:rsidR="00057BCD" w:rsidRPr="00E75F02" w14:paraId="1A5DB1B8" w14:textId="77777777" w:rsidTr="00E75F02">
        <w:trPr>
          <w:cantSplit/>
          <w:trHeight w:val="300"/>
          <w:jc w:val="center"/>
        </w:trPr>
        <w:tc>
          <w:tcPr>
            <w:tcW w:w="1648" w:type="dxa"/>
            <w:vMerge w:val="restart"/>
            <w:tcBorders>
              <w:top w:val="nil"/>
              <w:left w:val="single" w:sz="4" w:space="0" w:color="auto"/>
              <w:bottom w:val="nil"/>
              <w:right w:val="single" w:sz="4" w:space="0" w:color="auto"/>
            </w:tcBorders>
          </w:tcPr>
          <w:p w14:paraId="279164F6" w14:textId="77777777" w:rsidR="00057BCD" w:rsidRPr="009821D8" w:rsidRDefault="00057BCD" w:rsidP="001313FC">
            <w:pPr>
              <w:ind w:left="354" w:hanging="354"/>
              <w:rPr>
                <w:rFonts w:ascii="TeXGyreHeros" w:hAnsi="TeXGyreHeros" w:cs="Arial"/>
                <w:lang w:val="en-CA"/>
              </w:rPr>
            </w:pPr>
            <w:r w:rsidRPr="009821D8">
              <w:rPr>
                <w:rFonts w:ascii="TeXGyreHeros" w:hAnsi="TeXGyreHeros" w:cs="Arial"/>
                <w:lang w:val="en-CA"/>
              </w:rPr>
              <w:t>1. Working capital</w:t>
            </w:r>
          </w:p>
        </w:tc>
        <w:tc>
          <w:tcPr>
            <w:tcW w:w="60" w:type="dxa"/>
            <w:tcBorders>
              <w:top w:val="nil"/>
              <w:left w:val="nil"/>
              <w:bottom w:val="nil"/>
              <w:right w:val="nil"/>
            </w:tcBorders>
            <w:noWrap/>
            <w:vAlign w:val="bottom"/>
          </w:tcPr>
          <w:p w14:paraId="0FDAF46E" w14:textId="77777777" w:rsidR="00057BCD" w:rsidRPr="009821D8" w:rsidRDefault="00057BCD" w:rsidP="00A514C1">
            <w:pPr>
              <w:rPr>
                <w:rFonts w:ascii="TeXGyreHeros" w:hAnsi="TeXGyreHeros" w:cs="Arial"/>
                <w:lang w:val="en-CA"/>
              </w:rPr>
            </w:pPr>
            <w:r w:rsidRPr="009821D8">
              <w:rPr>
                <w:rFonts w:ascii="TeXGyreHeros" w:hAnsi="TeXGyreHeros" w:cs="Arial"/>
                <w:lang w:val="en-CA"/>
              </w:rPr>
              <w:t> </w:t>
            </w:r>
          </w:p>
        </w:tc>
        <w:tc>
          <w:tcPr>
            <w:tcW w:w="2614" w:type="dxa"/>
            <w:vMerge w:val="restart"/>
            <w:tcBorders>
              <w:top w:val="nil"/>
              <w:left w:val="nil"/>
              <w:right w:val="nil"/>
            </w:tcBorders>
            <w:noWrap/>
            <w:vAlign w:val="center"/>
          </w:tcPr>
          <w:p w14:paraId="5DDFE93D" w14:textId="77777777" w:rsidR="00571ED2" w:rsidRPr="009821D8" w:rsidRDefault="00057BCD" w:rsidP="0066354D">
            <w:pPr>
              <w:jc w:val="center"/>
              <w:rPr>
                <w:rFonts w:ascii="TeXGyreHeros" w:hAnsi="TeXGyreHeros" w:cs="Arial"/>
                <w:lang w:val="en-CA"/>
              </w:rPr>
            </w:pPr>
            <w:r w:rsidRPr="009821D8">
              <w:rPr>
                <w:rFonts w:ascii="TeXGyreHeros" w:hAnsi="TeXGyreHeros" w:cs="Arial"/>
                <w:lang w:val="en-CA"/>
              </w:rPr>
              <w:t>$</w:t>
            </w:r>
            <w:r w:rsidR="0066354D" w:rsidRPr="009821D8">
              <w:rPr>
                <w:rFonts w:ascii="TeXGyreHeros" w:hAnsi="TeXGyreHeros" w:cs="Arial"/>
                <w:lang w:val="en-CA"/>
              </w:rPr>
              <w:t>335,581</w:t>
            </w:r>
            <w:r w:rsidRPr="009821D8">
              <w:rPr>
                <w:rFonts w:ascii="TeXGyreHeros" w:hAnsi="TeXGyreHeros" w:cs="Arial"/>
                <w:lang w:val="en-CA"/>
              </w:rPr>
              <w:t xml:space="preserve"> – </w:t>
            </w:r>
            <w:r w:rsidR="00E73878" w:rsidRPr="009821D8">
              <w:rPr>
                <w:rFonts w:ascii="TeXGyreHeros" w:hAnsi="TeXGyreHeros" w:cs="Arial"/>
                <w:lang w:val="en-CA"/>
              </w:rPr>
              <w:t>$</w:t>
            </w:r>
            <w:r w:rsidR="0066354D" w:rsidRPr="009821D8">
              <w:rPr>
                <w:rFonts w:ascii="TeXGyreHeros" w:hAnsi="TeXGyreHeros" w:cs="Arial"/>
                <w:lang w:val="en-CA"/>
              </w:rPr>
              <w:t>155,501</w:t>
            </w:r>
          </w:p>
        </w:tc>
        <w:tc>
          <w:tcPr>
            <w:tcW w:w="224" w:type="dxa"/>
            <w:vMerge w:val="restart"/>
            <w:tcBorders>
              <w:top w:val="nil"/>
              <w:left w:val="nil"/>
              <w:bottom w:val="nil"/>
              <w:right w:val="nil"/>
            </w:tcBorders>
            <w:noWrap/>
            <w:vAlign w:val="center"/>
          </w:tcPr>
          <w:p w14:paraId="7203BBB9" w14:textId="77777777" w:rsidR="00057BCD" w:rsidRPr="009821D8" w:rsidRDefault="00057BCD" w:rsidP="00A514C1">
            <w:pPr>
              <w:jc w:val="center"/>
              <w:rPr>
                <w:rFonts w:ascii="TeXGyreHeros" w:hAnsi="TeXGyreHeros" w:cs="Arial"/>
                <w:lang w:val="en-CA"/>
              </w:rPr>
            </w:pPr>
            <w:r w:rsidRPr="009821D8">
              <w:rPr>
                <w:rFonts w:ascii="TeXGyreHeros" w:hAnsi="TeXGyreHeros" w:cs="Arial"/>
                <w:lang w:val="en-CA"/>
              </w:rPr>
              <w:t>=</w:t>
            </w:r>
          </w:p>
        </w:tc>
        <w:tc>
          <w:tcPr>
            <w:tcW w:w="1163" w:type="dxa"/>
            <w:vMerge w:val="restart"/>
            <w:tcBorders>
              <w:top w:val="nil"/>
              <w:left w:val="nil"/>
              <w:bottom w:val="nil"/>
              <w:right w:val="nil"/>
            </w:tcBorders>
            <w:noWrap/>
            <w:vAlign w:val="center"/>
          </w:tcPr>
          <w:p w14:paraId="14459DFF" w14:textId="77777777" w:rsidR="00571ED2" w:rsidRPr="009821D8" w:rsidRDefault="00057BCD" w:rsidP="00E75F02">
            <w:pPr>
              <w:ind w:right="2"/>
              <w:rPr>
                <w:rFonts w:ascii="TeXGyreHeros" w:hAnsi="TeXGyreHeros" w:cs="Arial"/>
                <w:lang w:val="en-CA"/>
              </w:rPr>
            </w:pPr>
            <w:r w:rsidRPr="009821D8">
              <w:rPr>
                <w:rFonts w:ascii="TeXGyreHeros" w:hAnsi="TeXGyreHeros" w:cs="Arial"/>
                <w:lang w:val="en-CA"/>
              </w:rPr>
              <w:t>$</w:t>
            </w:r>
            <w:r w:rsidR="00E73878" w:rsidRPr="009821D8">
              <w:rPr>
                <w:rFonts w:ascii="TeXGyreHeros" w:hAnsi="TeXGyreHeros" w:cs="Arial"/>
                <w:lang w:val="en-CA"/>
              </w:rPr>
              <w:t>1</w:t>
            </w:r>
            <w:r w:rsidR="002A603F" w:rsidRPr="009821D8">
              <w:rPr>
                <w:rFonts w:ascii="TeXGyreHeros" w:hAnsi="TeXGyreHeros" w:cs="Arial"/>
                <w:lang w:val="en-CA"/>
              </w:rPr>
              <w:t>80,080</w:t>
            </w:r>
          </w:p>
        </w:tc>
        <w:tc>
          <w:tcPr>
            <w:tcW w:w="33" w:type="dxa"/>
            <w:tcBorders>
              <w:top w:val="nil"/>
              <w:left w:val="single" w:sz="4" w:space="0" w:color="auto"/>
              <w:bottom w:val="nil"/>
              <w:right w:val="nil"/>
            </w:tcBorders>
            <w:noWrap/>
            <w:vAlign w:val="bottom"/>
          </w:tcPr>
          <w:p w14:paraId="4DCB07CB" w14:textId="77777777" w:rsidR="00057BCD" w:rsidRPr="009821D8" w:rsidRDefault="00057BCD" w:rsidP="00A514C1">
            <w:pPr>
              <w:rPr>
                <w:rFonts w:ascii="TeXGyreHeros" w:hAnsi="TeXGyreHeros" w:cs="Arial"/>
                <w:lang w:val="en-CA"/>
              </w:rPr>
            </w:pPr>
            <w:r w:rsidRPr="009821D8">
              <w:rPr>
                <w:rFonts w:ascii="TeXGyreHeros" w:hAnsi="TeXGyreHeros" w:cs="Arial"/>
                <w:lang w:val="en-CA"/>
              </w:rPr>
              <w:t> </w:t>
            </w:r>
          </w:p>
        </w:tc>
        <w:tc>
          <w:tcPr>
            <w:tcW w:w="2193" w:type="dxa"/>
            <w:vMerge w:val="restart"/>
            <w:tcBorders>
              <w:top w:val="nil"/>
              <w:left w:val="nil"/>
              <w:right w:val="nil"/>
            </w:tcBorders>
            <w:noWrap/>
            <w:vAlign w:val="center"/>
          </w:tcPr>
          <w:p w14:paraId="00F6CD84" w14:textId="77777777" w:rsidR="00057BCD" w:rsidRPr="009821D8" w:rsidRDefault="00057BCD" w:rsidP="002A603F">
            <w:pPr>
              <w:jc w:val="center"/>
              <w:rPr>
                <w:rFonts w:ascii="TeXGyreHeros" w:hAnsi="TeXGyreHeros" w:cs="Arial"/>
                <w:lang w:val="en-CA"/>
              </w:rPr>
            </w:pPr>
            <w:r w:rsidRPr="009821D8">
              <w:rPr>
                <w:rFonts w:ascii="TeXGyreHeros" w:hAnsi="TeXGyreHeros" w:cs="Arial"/>
                <w:lang w:val="en-CA"/>
              </w:rPr>
              <w:t>$</w:t>
            </w:r>
            <w:r w:rsidR="002A603F" w:rsidRPr="009821D8">
              <w:rPr>
                <w:rFonts w:ascii="TeXGyreHeros" w:hAnsi="TeXGyreHeros" w:cs="Arial"/>
                <w:lang w:val="en-CA"/>
              </w:rPr>
              <w:t>2,581.4</w:t>
            </w:r>
            <w:r w:rsidRPr="009821D8">
              <w:rPr>
                <w:rFonts w:ascii="TeXGyreHeros" w:hAnsi="TeXGyreHeros" w:cs="Arial"/>
                <w:lang w:val="en-CA"/>
              </w:rPr>
              <w:t xml:space="preserve"> – $</w:t>
            </w:r>
            <w:r w:rsidR="002A603F" w:rsidRPr="009821D8">
              <w:rPr>
                <w:rFonts w:ascii="TeXGyreHeros" w:hAnsi="TeXGyreHeros" w:cs="Arial"/>
                <w:lang w:val="en-CA"/>
              </w:rPr>
              <w:t>2,707.4</w:t>
            </w:r>
          </w:p>
        </w:tc>
        <w:tc>
          <w:tcPr>
            <w:tcW w:w="339" w:type="dxa"/>
            <w:vMerge w:val="restart"/>
            <w:tcBorders>
              <w:top w:val="nil"/>
              <w:left w:val="nil"/>
              <w:bottom w:val="nil"/>
              <w:right w:val="nil"/>
            </w:tcBorders>
            <w:noWrap/>
            <w:vAlign w:val="center"/>
          </w:tcPr>
          <w:p w14:paraId="17370178" w14:textId="77777777" w:rsidR="00057BCD" w:rsidRPr="009821D8" w:rsidRDefault="00057BCD" w:rsidP="00A514C1">
            <w:pPr>
              <w:jc w:val="center"/>
              <w:rPr>
                <w:rFonts w:ascii="TeXGyreHeros" w:hAnsi="TeXGyreHeros" w:cs="Arial"/>
                <w:lang w:val="en-CA"/>
              </w:rPr>
            </w:pPr>
            <w:r w:rsidRPr="009821D8">
              <w:rPr>
                <w:rFonts w:ascii="TeXGyreHeros" w:hAnsi="TeXGyreHeros" w:cs="Arial"/>
                <w:lang w:val="en-CA"/>
              </w:rPr>
              <w:t>=</w:t>
            </w:r>
          </w:p>
        </w:tc>
        <w:tc>
          <w:tcPr>
            <w:tcW w:w="1276" w:type="dxa"/>
            <w:vMerge w:val="restart"/>
            <w:tcBorders>
              <w:top w:val="nil"/>
              <w:left w:val="nil"/>
              <w:bottom w:val="nil"/>
              <w:right w:val="single" w:sz="4" w:space="0" w:color="auto"/>
            </w:tcBorders>
            <w:noWrap/>
            <w:vAlign w:val="center"/>
          </w:tcPr>
          <w:p w14:paraId="34401B22" w14:textId="633DD61C" w:rsidR="00057BCD" w:rsidRPr="009821D8" w:rsidRDefault="00057BCD" w:rsidP="002A603F">
            <w:pPr>
              <w:rPr>
                <w:rFonts w:ascii="TeXGyreHeros" w:hAnsi="TeXGyreHeros" w:cs="Arial"/>
                <w:lang w:val="en-CA"/>
              </w:rPr>
            </w:pPr>
            <w:r w:rsidRPr="009821D8">
              <w:rPr>
                <w:rFonts w:ascii="TeXGyreHeros" w:hAnsi="TeXGyreHeros" w:cs="Arial"/>
                <w:lang w:val="en-CA"/>
              </w:rPr>
              <w:t>$</w:t>
            </w:r>
            <w:r w:rsidR="000632CD">
              <w:rPr>
                <w:rFonts w:ascii="TeXGyreHeros" w:hAnsi="TeXGyreHeros" w:cs="Arial"/>
                <w:lang w:val="en-CA"/>
              </w:rPr>
              <w:t>(</w:t>
            </w:r>
            <w:r w:rsidR="002A603F" w:rsidRPr="009821D8">
              <w:rPr>
                <w:rFonts w:ascii="TeXGyreHeros" w:hAnsi="TeXGyreHeros" w:cs="Arial"/>
                <w:lang w:val="en-CA"/>
              </w:rPr>
              <w:t>126.0)</w:t>
            </w:r>
          </w:p>
        </w:tc>
      </w:tr>
      <w:tr w:rsidR="001313FC" w:rsidRPr="00E75F02" w14:paraId="11B3FF7F" w14:textId="77777777" w:rsidTr="00E75F02">
        <w:trPr>
          <w:cantSplit/>
          <w:trHeight w:val="300"/>
          <w:jc w:val="center"/>
        </w:trPr>
        <w:tc>
          <w:tcPr>
            <w:tcW w:w="1648" w:type="dxa"/>
            <w:vMerge/>
            <w:tcBorders>
              <w:top w:val="nil"/>
              <w:left w:val="single" w:sz="4" w:space="0" w:color="auto"/>
              <w:bottom w:val="nil"/>
              <w:right w:val="single" w:sz="4" w:space="0" w:color="auto"/>
            </w:tcBorders>
            <w:vAlign w:val="center"/>
          </w:tcPr>
          <w:p w14:paraId="1777B12E" w14:textId="77777777" w:rsidR="001313FC" w:rsidRPr="00E75F02" w:rsidRDefault="001313FC" w:rsidP="00A514C1">
            <w:pPr>
              <w:rPr>
                <w:rFonts w:ascii="TeXGyreHeros" w:hAnsi="TeXGyreHeros" w:cs="Arial"/>
                <w:lang w:val="en-CA"/>
              </w:rPr>
            </w:pPr>
          </w:p>
        </w:tc>
        <w:tc>
          <w:tcPr>
            <w:tcW w:w="60" w:type="dxa"/>
            <w:tcBorders>
              <w:top w:val="nil"/>
              <w:left w:val="nil"/>
              <w:bottom w:val="nil"/>
              <w:right w:val="nil"/>
            </w:tcBorders>
            <w:noWrap/>
            <w:vAlign w:val="bottom"/>
          </w:tcPr>
          <w:p w14:paraId="65D4FEEC" w14:textId="77777777" w:rsidR="001313FC" w:rsidRPr="00E75F02" w:rsidRDefault="001313FC" w:rsidP="00A514C1">
            <w:pPr>
              <w:rPr>
                <w:rFonts w:ascii="TeXGyreHeros" w:hAnsi="TeXGyreHeros" w:cs="Arial"/>
                <w:lang w:val="en-CA"/>
              </w:rPr>
            </w:pPr>
            <w:r w:rsidRPr="00E75F02">
              <w:rPr>
                <w:rFonts w:ascii="TeXGyreHeros" w:hAnsi="TeXGyreHeros" w:cs="Arial"/>
                <w:lang w:val="en-CA"/>
              </w:rPr>
              <w:t> </w:t>
            </w:r>
          </w:p>
        </w:tc>
        <w:tc>
          <w:tcPr>
            <w:tcW w:w="2614" w:type="dxa"/>
            <w:vMerge/>
            <w:tcBorders>
              <w:left w:val="nil"/>
              <w:bottom w:val="nil"/>
              <w:right w:val="nil"/>
            </w:tcBorders>
            <w:noWrap/>
            <w:vAlign w:val="center"/>
          </w:tcPr>
          <w:p w14:paraId="374497B0" w14:textId="77777777" w:rsidR="001313FC" w:rsidRPr="00E75F02" w:rsidRDefault="001313FC" w:rsidP="00A514C1">
            <w:pPr>
              <w:jc w:val="center"/>
              <w:rPr>
                <w:rFonts w:ascii="TeXGyreHeros" w:hAnsi="TeXGyreHeros" w:cs="Arial"/>
                <w:lang w:val="en-CA"/>
              </w:rPr>
            </w:pPr>
          </w:p>
        </w:tc>
        <w:tc>
          <w:tcPr>
            <w:tcW w:w="224" w:type="dxa"/>
            <w:vMerge/>
            <w:tcBorders>
              <w:top w:val="nil"/>
              <w:left w:val="nil"/>
              <w:bottom w:val="nil"/>
              <w:right w:val="nil"/>
            </w:tcBorders>
            <w:vAlign w:val="center"/>
          </w:tcPr>
          <w:p w14:paraId="5D7C04F7" w14:textId="77777777" w:rsidR="001313FC" w:rsidRPr="00E75F02" w:rsidRDefault="001313FC" w:rsidP="00A514C1">
            <w:pPr>
              <w:rPr>
                <w:rFonts w:ascii="TeXGyreHeros" w:hAnsi="TeXGyreHeros" w:cs="Arial"/>
                <w:lang w:val="en-CA"/>
              </w:rPr>
            </w:pPr>
          </w:p>
        </w:tc>
        <w:tc>
          <w:tcPr>
            <w:tcW w:w="1163" w:type="dxa"/>
            <w:vMerge/>
            <w:tcBorders>
              <w:top w:val="nil"/>
              <w:left w:val="nil"/>
              <w:bottom w:val="nil"/>
              <w:right w:val="nil"/>
            </w:tcBorders>
            <w:vAlign w:val="center"/>
          </w:tcPr>
          <w:p w14:paraId="79D76340" w14:textId="77777777" w:rsidR="001313FC" w:rsidRPr="00E75F02" w:rsidRDefault="001313FC" w:rsidP="00A514C1">
            <w:pPr>
              <w:rPr>
                <w:rFonts w:ascii="TeXGyreHeros" w:hAnsi="TeXGyreHeros" w:cs="Arial"/>
                <w:lang w:val="en-CA"/>
              </w:rPr>
            </w:pPr>
          </w:p>
        </w:tc>
        <w:tc>
          <w:tcPr>
            <w:tcW w:w="33" w:type="dxa"/>
            <w:tcBorders>
              <w:top w:val="nil"/>
              <w:left w:val="single" w:sz="4" w:space="0" w:color="auto"/>
              <w:bottom w:val="nil"/>
              <w:right w:val="nil"/>
            </w:tcBorders>
            <w:noWrap/>
            <w:vAlign w:val="bottom"/>
          </w:tcPr>
          <w:p w14:paraId="57078130" w14:textId="77777777" w:rsidR="001313FC" w:rsidRPr="00E75F02" w:rsidRDefault="001313FC" w:rsidP="00A514C1">
            <w:pPr>
              <w:rPr>
                <w:rFonts w:ascii="TeXGyreHeros" w:hAnsi="TeXGyreHeros" w:cs="Arial"/>
                <w:lang w:val="en-CA"/>
              </w:rPr>
            </w:pPr>
            <w:r w:rsidRPr="00E75F02">
              <w:rPr>
                <w:rFonts w:ascii="TeXGyreHeros" w:hAnsi="TeXGyreHeros" w:cs="Arial"/>
                <w:lang w:val="en-CA"/>
              </w:rPr>
              <w:t> </w:t>
            </w:r>
          </w:p>
        </w:tc>
        <w:tc>
          <w:tcPr>
            <w:tcW w:w="2193" w:type="dxa"/>
            <w:vMerge/>
            <w:tcBorders>
              <w:left w:val="nil"/>
              <w:bottom w:val="nil"/>
              <w:right w:val="nil"/>
            </w:tcBorders>
            <w:noWrap/>
            <w:vAlign w:val="center"/>
          </w:tcPr>
          <w:p w14:paraId="55F400DA" w14:textId="77777777" w:rsidR="001313FC" w:rsidRPr="00E75F02" w:rsidRDefault="001313FC" w:rsidP="00A514C1">
            <w:pPr>
              <w:jc w:val="center"/>
              <w:rPr>
                <w:rFonts w:ascii="TeXGyreHeros" w:hAnsi="TeXGyreHeros" w:cs="Arial"/>
                <w:lang w:val="en-CA"/>
              </w:rPr>
            </w:pPr>
          </w:p>
        </w:tc>
        <w:tc>
          <w:tcPr>
            <w:tcW w:w="339" w:type="dxa"/>
            <w:vMerge/>
            <w:tcBorders>
              <w:top w:val="nil"/>
              <w:left w:val="nil"/>
              <w:bottom w:val="nil"/>
              <w:right w:val="nil"/>
            </w:tcBorders>
            <w:vAlign w:val="center"/>
          </w:tcPr>
          <w:p w14:paraId="0CD1930D" w14:textId="77777777" w:rsidR="001313FC" w:rsidRPr="00E75F02" w:rsidRDefault="001313FC" w:rsidP="00A514C1">
            <w:pPr>
              <w:rPr>
                <w:rFonts w:ascii="TeXGyreHeros" w:hAnsi="TeXGyreHeros" w:cs="Arial"/>
                <w:lang w:val="en-CA"/>
              </w:rPr>
            </w:pPr>
          </w:p>
        </w:tc>
        <w:tc>
          <w:tcPr>
            <w:tcW w:w="1276" w:type="dxa"/>
            <w:vMerge/>
            <w:tcBorders>
              <w:top w:val="nil"/>
              <w:left w:val="nil"/>
              <w:bottom w:val="nil"/>
              <w:right w:val="single" w:sz="4" w:space="0" w:color="auto"/>
            </w:tcBorders>
            <w:vAlign w:val="center"/>
          </w:tcPr>
          <w:p w14:paraId="5F0303C2" w14:textId="77777777" w:rsidR="001313FC" w:rsidRPr="00E75F02" w:rsidRDefault="001313FC" w:rsidP="00A514C1">
            <w:pPr>
              <w:rPr>
                <w:rFonts w:ascii="TeXGyreHeros" w:hAnsi="TeXGyreHeros" w:cs="Arial"/>
                <w:lang w:val="en-CA"/>
              </w:rPr>
            </w:pPr>
          </w:p>
        </w:tc>
      </w:tr>
      <w:tr w:rsidR="001313FC" w:rsidRPr="00E75F02" w14:paraId="0E7BCEC0" w14:textId="77777777" w:rsidTr="00E75F02">
        <w:trPr>
          <w:trHeight w:val="121"/>
          <w:jc w:val="center"/>
        </w:trPr>
        <w:tc>
          <w:tcPr>
            <w:tcW w:w="1648" w:type="dxa"/>
            <w:tcBorders>
              <w:top w:val="nil"/>
              <w:left w:val="single" w:sz="4" w:space="0" w:color="auto"/>
              <w:bottom w:val="single" w:sz="4" w:space="0" w:color="auto"/>
              <w:right w:val="nil"/>
            </w:tcBorders>
            <w:vAlign w:val="bottom"/>
          </w:tcPr>
          <w:p w14:paraId="415D72B2" w14:textId="77777777" w:rsidR="001313FC" w:rsidRPr="00E75F02" w:rsidRDefault="007D64F1" w:rsidP="00A514C1">
            <w:pPr>
              <w:rPr>
                <w:rFonts w:ascii="TeXGyreHeros" w:hAnsi="TeXGyreHeros" w:cs="Arial"/>
                <w:sz w:val="16"/>
                <w:szCs w:val="16"/>
                <w:lang w:val="en-CA"/>
              </w:rPr>
            </w:pPr>
            <w:r w:rsidRPr="00E75F02">
              <w:rPr>
                <w:rFonts w:ascii="TeXGyreHeros" w:hAnsi="TeXGyreHeros" w:cs="Arial"/>
                <w:sz w:val="16"/>
                <w:szCs w:val="16"/>
                <w:lang w:val="en-CA"/>
              </w:rPr>
              <w:t> </w:t>
            </w:r>
          </w:p>
        </w:tc>
        <w:tc>
          <w:tcPr>
            <w:tcW w:w="60" w:type="dxa"/>
            <w:tcBorders>
              <w:top w:val="nil"/>
              <w:left w:val="single" w:sz="4" w:space="0" w:color="auto"/>
              <w:bottom w:val="single" w:sz="4" w:space="0" w:color="auto"/>
              <w:right w:val="nil"/>
            </w:tcBorders>
            <w:noWrap/>
            <w:vAlign w:val="bottom"/>
          </w:tcPr>
          <w:p w14:paraId="3905DC0C" w14:textId="77777777" w:rsidR="001313FC" w:rsidRPr="00E75F02" w:rsidRDefault="007D64F1" w:rsidP="00A514C1">
            <w:pPr>
              <w:rPr>
                <w:rFonts w:ascii="TeXGyreHeros" w:hAnsi="TeXGyreHeros" w:cs="Arial"/>
                <w:sz w:val="16"/>
                <w:szCs w:val="16"/>
                <w:lang w:val="en-CA"/>
              </w:rPr>
            </w:pPr>
            <w:r w:rsidRPr="00E75F02">
              <w:rPr>
                <w:rFonts w:ascii="TeXGyreHeros" w:hAnsi="TeXGyreHeros" w:cs="Arial"/>
                <w:sz w:val="16"/>
                <w:szCs w:val="16"/>
                <w:lang w:val="en-CA"/>
              </w:rPr>
              <w:t> </w:t>
            </w:r>
          </w:p>
        </w:tc>
        <w:tc>
          <w:tcPr>
            <w:tcW w:w="2614" w:type="dxa"/>
            <w:tcBorders>
              <w:top w:val="nil"/>
              <w:left w:val="nil"/>
              <w:bottom w:val="single" w:sz="4" w:space="0" w:color="auto"/>
              <w:right w:val="nil"/>
            </w:tcBorders>
            <w:noWrap/>
            <w:vAlign w:val="bottom"/>
          </w:tcPr>
          <w:p w14:paraId="30D799D8" w14:textId="77777777" w:rsidR="001313FC" w:rsidRPr="00E75F02" w:rsidRDefault="007D64F1" w:rsidP="00A514C1">
            <w:pPr>
              <w:pStyle w:val="xl24"/>
              <w:pBdr>
                <w:bottom w:val="none" w:sz="0" w:space="0" w:color="auto"/>
              </w:pBdr>
              <w:spacing w:before="0" w:beforeAutospacing="0" w:after="0" w:afterAutospacing="0" w:line="260" w:lineRule="exact"/>
              <w:rPr>
                <w:rFonts w:ascii="TeXGyreHeros" w:hAnsi="TeXGyreHeros" w:cs="Arial"/>
                <w:sz w:val="16"/>
                <w:szCs w:val="16"/>
                <w:lang w:val="en-CA"/>
              </w:rPr>
            </w:pPr>
            <w:r w:rsidRPr="00E75F02">
              <w:rPr>
                <w:rFonts w:ascii="TeXGyreHeros" w:hAnsi="TeXGyreHeros" w:cs="Arial"/>
                <w:sz w:val="16"/>
                <w:szCs w:val="16"/>
                <w:lang w:val="en-CA"/>
              </w:rPr>
              <w:t> </w:t>
            </w:r>
          </w:p>
        </w:tc>
        <w:tc>
          <w:tcPr>
            <w:tcW w:w="224" w:type="dxa"/>
            <w:tcBorders>
              <w:top w:val="nil"/>
              <w:left w:val="nil"/>
              <w:bottom w:val="single" w:sz="4" w:space="0" w:color="auto"/>
              <w:right w:val="nil"/>
            </w:tcBorders>
            <w:noWrap/>
            <w:vAlign w:val="bottom"/>
          </w:tcPr>
          <w:p w14:paraId="5A35B302" w14:textId="77777777" w:rsidR="001313FC" w:rsidRPr="00E75F02" w:rsidRDefault="007D64F1" w:rsidP="00A514C1">
            <w:pPr>
              <w:rPr>
                <w:rFonts w:ascii="TeXGyreHeros" w:hAnsi="TeXGyreHeros" w:cs="Arial"/>
                <w:sz w:val="16"/>
                <w:szCs w:val="16"/>
                <w:lang w:val="en-CA"/>
              </w:rPr>
            </w:pPr>
            <w:r w:rsidRPr="00E75F02">
              <w:rPr>
                <w:rFonts w:ascii="TeXGyreHeros" w:hAnsi="TeXGyreHeros" w:cs="Arial"/>
                <w:sz w:val="16"/>
                <w:szCs w:val="16"/>
                <w:lang w:val="en-CA"/>
              </w:rPr>
              <w:t> </w:t>
            </w:r>
          </w:p>
        </w:tc>
        <w:tc>
          <w:tcPr>
            <w:tcW w:w="1163" w:type="dxa"/>
            <w:tcBorders>
              <w:top w:val="nil"/>
              <w:left w:val="nil"/>
              <w:bottom w:val="single" w:sz="4" w:space="0" w:color="auto"/>
              <w:right w:val="nil"/>
            </w:tcBorders>
            <w:noWrap/>
            <w:vAlign w:val="bottom"/>
          </w:tcPr>
          <w:p w14:paraId="59212EC3" w14:textId="77777777" w:rsidR="001313FC" w:rsidRPr="00E75F02" w:rsidRDefault="007D64F1" w:rsidP="00A514C1">
            <w:pPr>
              <w:rPr>
                <w:rFonts w:ascii="TeXGyreHeros" w:hAnsi="TeXGyreHeros" w:cs="Arial"/>
                <w:sz w:val="16"/>
                <w:szCs w:val="16"/>
                <w:lang w:val="en-CA"/>
              </w:rPr>
            </w:pPr>
            <w:r w:rsidRPr="00E75F02">
              <w:rPr>
                <w:rFonts w:ascii="TeXGyreHeros" w:hAnsi="TeXGyreHeros" w:cs="Arial"/>
                <w:sz w:val="16"/>
                <w:szCs w:val="16"/>
                <w:lang w:val="en-CA"/>
              </w:rPr>
              <w:t> </w:t>
            </w:r>
          </w:p>
        </w:tc>
        <w:tc>
          <w:tcPr>
            <w:tcW w:w="33" w:type="dxa"/>
            <w:tcBorders>
              <w:top w:val="nil"/>
              <w:left w:val="single" w:sz="4" w:space="0" w:color="auto"/>
              <w:bottom w:val="single" w:sz="4" w:space="0" w:color="auto"/>
              <w:right w:val="nil"/>
            </w:tcBorders>
            <w:noWrap/>
            <w:vAlign w:val="bottom"/>
          </w:tcPr>
          <w:p w14:paraId="690BE347" w14:textId="77777777" w:rsidR="001313FC" w:rsidRPr="00E75F02" w:rsidRDefault="007D64F1" w:rsidP="00A514C1">
            <w:pPr>
              <w:rPr>
                <w:rFonts w:ascii="TeXGyreHeros" w:hAnsi="TeXGyreHeros" w:cs="Arial"/>
                <w:sz w:val="16"/>
                <w:szCs w:val="16"/>
                <w:lang w:val="en-CA"/>
              </w:rPr>
            </w:pPr>
            <w:r w:rsidRPr="00E75F02">
              <w:rPr>
                <w:rFonts w:ascii="TeXGyreHeros" w:hAnsi="TeXGyreHeros" w:cs="Arial"/>
                <w:sz w:val="16"/>
                <w:szCs w:val="16"/>
                <w:lang w:val="en-CA"/>
              </w:rPr>
              <w:t> </w:t>
            </w:r>
          </w:p>
        </w:tc>
        <w:tc>
          <w:tcPr>
            <w:tcW w:w="2193" w:type="dxa"/>
            <w:tcBorders>
              <w:top w:val="nil"/>
              <w:left w:val="nil"/>
              <w:bottom w:val="single" w:sz="4" w:space="0" w:color="auto"/>
              <w:right w:val="nil"/>
            </w:tcBorders>
            <w:noWrap/>
            <w:vAlign w:val="bottom"/>
          </w:tcPr>
          <w:p w14:paraId="081AFEFA" w14:textId="77777777" w:rsidR="001313FC" w:rsidRPr="00E75F02" w:rsidRDefault="007D64F1" w:rsidP="00A514C1">
            <w:pPr>
              <w:rPr>
                <w:rFonts w:ascii="TeXGyreHeros" w:hAnsi="TeXGyreHeros" w:cs="Arial"/>
                <w:sz w:val="16"/>
                <w:szCs w:val="16"/>
                <w:lang w:val="en-CA"/>
              </w:rPr>
            </w:pPr>
            <w:r w:rsidRPr="00E75F02">
              <w:rPr>
                <w:rFonts w:ascii="TeXGyreHeros" w:hAnsi="TeXGyreHeros" w:cs="Arial"/>
                <w:sz w:val="16"/>
                <w:szCs w:val="16"/>
                <w:lang w:val="en-CA"/>
              </w:rPr>
              <w:t> </w:t>
            </w:r>
          </w:p>
        </w:tc>
        <w:tc>
          <w:tcPr>
            <w:tcW w:w="339" w:type="dxa"/>
            <w:tcBorders>
              <w:top w:val="nil"/>
              <w:left w:val="nil"/>
              <w:bottom w:val="single" w:sz="4" w:space="0" w:color="auto"/>
              <w:right w:val="nil"/>
            </w:tcBorders>
            <w:noWrap/>
            <w:vAlign w:val="bottom"/>
          </w:tcPr>
          <w:p w14:paraId="0EB46AAE" w14:textId="77777777" w:rsidR="001313FC" w:rsidRPr="00E75F02" w:rsidRDefault="007D64F1" w:rsidP="00A514C1">
            <w:pPr>
              <w:rPr>
                <w:rFonts w:ascii="TeXGyreHeros" w:hAnsi="TeXGyreHeros" w:cs="Arial"/>
                <w:sz w:val="16"/>
                <w:szCs w:val="16"/>
                <w:lang w:val="en-CA"/>
              </w:rPr>
            </w:pPr>
            <w:r w:rsidRPr="00E75F02">
              <w:rPr>
                <w:rFonts w:ascii="TeXGyreHeros" w:hAnsi="TeXGyreHeros" w:cs="Arial"/>
                <w:sz w:val="16"/>
                <w:szCs w:val="16"/>
                <w:lang w:val="en-CA"/>
              </w:rPr>
              <w:t> </w:t>
            </w:r>
          </w:p>
        </w:tc>
        <w:tc>
          <w:tcPr>
            <w:tcW w:w="1276" w:type="dxa"/>
            <w:tcBorders>
              <w:top w:val="nil"/>
              <w:left w:val="nil"/>
              <w:bottom w:val="single" w:sz="4" w:space="0" w:color="auto"/>
              <w:right w:val="single" w:sz="4" w:space="0" w:color="auto"/>
            </w:tcBorders>
            <w:noWrap/>
            <w:vAlign w:val="bottom"/>
          </w:tcPr>
          <w:p w14:paraId="3A6D4EFB" w14:textId="77777777" w:rsidR="001313FC" w:rsidRPr="00E75F02" w:rsidRDefault="007D64F1" w:rsidP="00A514C1">
            <w:pPr>
              <w:rPr>
                <w:rFonts w:ascii="TeXGyreHeros" w:hAnsi="TeXGyreHeros" w:cs="Arial"/>
                <w:sz w:val="16"/>
                <w:szCs w:val="16"/>
                <w:lang w:val="en-CA"/>
              </w:rPr>
            </w:pPr>
            <w:r w:rsidRPr="00E75F02">
              <w:rPr>
                <w:rFonts w:ascii="TeXGyreHeros" w:hAnsi="TeXGyreHeros" w:cs="Arial"/>
                <w:sz w:val="16"/>
                <w:szCs w:val="16"/>
                <w:lang w:val="en-CA"/>
              </w:rPr>
              <w:t> </w:t>
            </w:r>
          </w:p>
        </w:tc>
      </w:tr>
      <w:tr w:rsidR="001313FC" w:rsidRPr="00E75F02" w14:paraId="5C39D32E" w14:textId="77777777" w:rsidTr="00E75F02">
        <w:trPr>
          <w:trHeight w:val="300"/>
          <w:jc w:val="center"/>
        </w:trPr>
        <w:tc>
          <w:tcPr>
            <w:tcW w:w="1648" w:type="dxa"/>
            <w:tcBorders>
              <w:top w:val="nil"/>
              <w:left w:val="single" w:sz="4" w:space="0" w:color="auto"/>
              <w:bottom w:val="nil"/>
              <w:right w:val="nil"/>
            </w:tcBorders>
            <w:vAlign w:val="bottom"/>
          </w:tcPr>
          <w:p w14:paraId="3EB74DE1" w14:textId="77777777" w:rsidR="001313FC" w:rsidRPr="00E75F02" w:rsidRDefault="001313FC" w:rsidP="00A514C1">
            <w:pPr>
              <w:rPr>
                <w:rFonts w:ascii="TeXGyreHeros" w:hAnsi="TeXGyreHeros" w:cs="Arial"/>
                <w:lang w:val="en-CA"/>
              </w:rPr>
            </w:pPr>
            <w:r w:rsidRPr="00E75F02">
              <w:rPr>
                <w:rFonts w:ascii="TeXGyreHeros" w:hAnsi="TeXGyreHeros" w:cs="Arial"/>
                <w:lang w:val="en-CA"/>
              </w:rPr>
              <w:t> </w:t>
            </w:r>
          </w:p>
        </w:tc>
        <w:tc>
          <w:tcPr>
            <w:tcW w:w="60" w:type="dxa"/>
            <w:tcBorders>
              <w:top w:val="nil"/>
              <w:left w:val="single" w:sz="4" w:space="0" w:color="auto"/>
              <w:bottom w:val="nil"/>
              <w:right w:val="nil"/>
            </w:tcBorders>
            <w:noWrap/>
            <w:vAlign w:val="bottom"/>
          </w:tcPr>
          <w:p w14:paraId="19337813" w14:textId="77777777" w:rsidR="001313FC" w:rsidRPr="00E75F02" w:rsidRDefault="001313FC" w:rsidP="00A514C1">
            <w:pPr>
              <w:rPr>
                <w:rFonts w:ascii="TeXGyreHeros" w:hAnsi="TeXGyreHeros" w:cs="Arial"/>
                <w:lang w:val="en-CA"/>
              </w:rPr>
            </w:pPr>
            <w:r w:rsidRPr="00E75F02">
              <w:rPr>
                <w:rFonts w:ascii="TeXGyreHeros" w:hAnsi="TeXGyreHeros" w:cs="Arial"/>
                <w:lang w:val="en-CA"/>
              </w:rPr>
              <w:t> </w:t>
            </w:r>
          </w:p>
        </w:tc>
        <w:tc>
          <w:tcPr>
            <w:tcW w:w="2614" w:type="dxa"/>
            <w:tcBorders>
              <w:top w:val="nil"/>
              <w:left w:val="nil"/>
              <w:right w:val="nil"/>
            </w:tcBorders>
            <w:noWrap/>
            <w:vAlign w:val="bottom"/>
          </w:tcPr>
          <w:p w14:paraId="66922161" w14:textId="77777777" w:rsidR="001313FC" w:rsidRPr="00E75F02" w:rsidRDefault="001313FC" w:rsidP="00A514C1">
            <w:pPr>
              <w:rPr>
                <w:rFonts w:ascii="TeXGyreHeros" w:hAnsi="TeXGyreHeros" w:cs="Arial"/>
                <w:lang w:val="en-CA"/>
              </w:rPr>
            </w:pPr>
            <w:r w:rsidRPr="00E75F02">
              <w:rPr>
                <w:rFonts w:ascii="TeXGyreHeros" w:hAnsi="TeXGyreHeros" w:cs="Arial"/>
                <w:lang w:val="en-CA"/>
              </w:rPr>
              <w:t> </w:t>
            </w:r>
          </w:p>
        </w:tc>
        <w:tc>
          <w:tcPr>
            <w:tcW w:w="224" w:type="dxa"/>
            <w:tcBorders>
              <w:top w:val="nil"/>
              <w:left w:val="nil"/>
              <w:bottom w:val="nil"/>
              <w:right w:val="nil"/>
            </w:tcBorders>
            <w:noWrap/>
            <w:vAlign w:val="bottom"/>
          </w:tcPr>
          <w:p w14:paraId="0F177416" w14:textId="77777777" w:rsidR="001313FC" w:rsidRPr="00E75F02" w:rsidRDefault="001313FC" w:rsidP="00A514C1">
            <w:pPr>
              <w:rPr>
                <w:rFonts w:ascii="TeXGyreHeros" w:hAnsi="TeXGyreHeros" w:cs="Arial"/>
                <w:lang w:val="en-CA"/>
              </w:rPr>
            </w:pPr>
            <w:r w:rsidRPr="00E75F02">
              <w:rPr>
                <w:rFonts w:ascii="TeXGyreHeros" w:hAnsi="TeXGyreHeros" w:cs="Arial"/>
                <w:lang w:val="en-CA"/>
              </w:rPr>
              <w:t> </w:t>
            </w:r>
          </w:p>
        </w:tc>
        <w:tc>
          <w:tcPr>
            <w:tcW w:w="1163" w:type="dxa"/>
            <w:tcBorders>
              <w:top w:val="nil"/>
              <w:left w:val="nil"/>
              <w:bottom w:val="nil"/>
              <w:right w:val="nil"/>
            </w:tcBorders>
            <w:noWrap/>
            <w:vAlign w:val="bottom"/>
          </w:tcPr>
          <w:p w14:paraId="11CD2E69" w14:textId="77777777" w:rsidR="001313FC" w:rsidRPr="00E75F02" w:rsidRDefault="001313FC" w:rsidP="00A514C1">
            <w:pPr>
              <w:rPr>
                <w:rFonts w:ascii="TeXGyreHeros" w:hAnsi="TeXGyreHeros" w:cs="Arial"/>
                <w:lang w:val="en-CA"/>
              </w:rPr>
            </w:pPr>
            <w:r w:rsidRPr="00E75F02">
              <w:rPr>
                <w:rFonts w:ascii="TeXGyreHeros" w:hAnsi="TeXGyreHeros" w:cs="Arial"/>
                <w:lang w:val="en-CA"/>
              </w:rPr>
              <w:t> </w:t>
            </w:r>
          </w:p>
        </w:tc>
        <w:tc>
          <w:tcPr>
            <w:tcW w:w="33" w:type="dxa"/>
            <w:tcBorders>
              <w:top w:val="nil"/>
              <w:left w:val="single" w:sz="4" w:space="0" w:color="auto"/>
              <w:bottom w:val="nil"/>
              <w:right w:val="nil"/>
            </w:tcBorders>
            <w:noWrap/>
            <w:vAlign w:val="bottom"/>
          </w:tcPr>
          <w:p w14:paraId="077A3163" w14:textId="77777777" w:rsidR="001313FC" w:rsidRPr="00E75F02" w:rsidRDefault="001313FC" w:rsidP="00A514C1">
            <w:pPr>
              <w:rPr>
                <w:rFonts w:ascii="TeXGyreHeros" w:hAnsi="TeXGyreHeros" w:cs="Arial"/>
                <w:lang w:val="en-CA"/>
              </w:rPr>
            </w:pPr>
            <w:r w:rsidRPr="00E75F02">
              <w:rPr>
                <w:rFonts w:ascii="TeXGyreHeros" w:hAnsi="TeXGyreHeros" w:cs="Arial"/>
                <w:lang w:val="en-CA"/>
              </w:rPr>
              <w:t> </w:t>
            </w:r>
          </w:p>
        </w:tc>
        <w:tc>
          <w:tcPr>
            <w:tcW w:w="2193" w:type="dxa"/>
            <w:tcBorders>
              <w:top w:val="nil"/>
              <w:left w:val="nil"/>
              <w:right w:val="nil"/>
            </w:tcBorders>
            <w:noWrap/>
            <w:vAlign w:val="bottom"/>
          </w:tcPr>
          <w:p w14:paraId="75C56220" w14:textId="77777777" w:rsidR="001313FC" w:rsidRPr="00E75F02" w:rsidRDefault="001313FC" w:rsidP="00A514C1">
            <w:pPr>
              <w:rPr>
                <w:rFonts w:ascii="TeXGyreHeros" w:hAnsi="TeXGyreHeros" w:cs="Arial"/>
                <w:lang w:val="en-CA"/>
              </w:rPr>
            </w:pPr>
            <w:r w:rsidRPr="00E75F02">
              <w:rPr>
                <w:rFonts w:ascii="TeXGyreHeros" w:hAnsi="TeXGyreHeros" w:cs="Arial"/>
                <w:lang w:val="en-CA"/>
              </w:rPr>
              <w:t> </w:t>
            </w:r>
          </w:p>
        </w:tc>
        <w:tc>
          <w:tcPr>
            <w:tcW w:w="339" w:type="dxa"/>
            <w:tcBorders>
              <w:top w:val="nil"/>
              <w:left w:val="nil"/>
              <w:bottom w:val="nil"/>
              <w:right w:val="nil"/>
            </w:tcBorders>
            <w:noWrap/>
            <w:vAlign w:val="bottom"/>
          </w:tcPr>
          <w:p w14:paraId="30526A8D" w14:textId="77777777" w:rsidR="001313FC" w:rsidRPr="00E75F02" w:rsidRDefault="001313FC" w:rsidP="00A514C1">
            <w:pPr>
              <w:rPr>
                <w:rFonts w:ascii="TeXGyreHeros" w:hAnsi="TeXGyreHeros" w:cs="Arial"/>
                <w:lang w:val="en-CA"/>
              </w:rPr>
            </w:pPr>
            <w:r w:rsidRPr="00E75F02">
              <w:rPr>
                <w:rFonts w:ascii="TeXGyreHeros" w:hAnsi="TeXGyreHeros" w:cs="Arial"/>
                <w:lang w:val="en-CA"/>
              </w:rPr>
              <w:t> </w:t>
            </w:r>
          </w:p>
        </w:tc>
        <w:tc>
          <w:tcPr>
            <w:tcW w:w="1276" w:type="dxa"/>
            <w:tcBorders>
              <w:top w:val="nil"/>
              <w:left w:val="nil"/>
              <w:bottom w:val="nil"/>
              <w:right w:val="single" w:sz="4" w:space="0" w:color="auto"/>
            </w:tcBorders>
            <w:noWrap/>
            <w:vAlign w:val="bottom"/>
          </w:tcPr>
          <w:p w14:paraId="64CE5FB0" w14:textId="77777777" w:rsidR="001313FC" w:rsidRPr="00E75F02" w:rsidRDefault="001313FC" w:rsidP="00A514C1">
            <w:pPr>
              <w:rPr>
                <w:rFonts w:ascii="TeXGyreHeros" w:hAnsi="TeXGyreHeros" w:cs="Arial"/>
                <w:lang w:val="en-CA"/>
              </w:rPr>
            </w:pPr>
            <w:r w:rsidRPr="00E75F02">
              <w:rPr>
                <w:rFonts w:ascii="TeXGyreHeros" w:hAnsi="TeXGyreHeros" w:cs="Arial"/>
                <w:lang w:val="en-CA"/>
              </w:rPr>
              <w:t> </w:t>
            </w:r>
          </w:p>
        </w:tc>
      </w:tr>
      <w:tr w:rsidR="001313FC" w:rsidRPr="00E75F02" w14:paraId="0CE9FC30" w14:textId="77777777" w:rsidTr="00E75F02">
        <w:trPr>
          <w:trHeight w:val="300"/>
          <w:jc w:val="center"/>
        </w:trPr>
        <w:tc>
          <w:tcPr>
            <w:tcW w:w="1648" w:type="dxa"/>
            <w:tcBorders>
              <w:top w:val="nil"/>
              <w:left w:val="single" w:sz="4" w:space="0" w:color="auto"/>
              <w:bottom w:val="nil"/>
              <w:right w:val="nil"/>
            </w:tcBorders>
          </w:tcPr>
          <w:p w14:paraId="3167694C" w14:textId="77777777" w:rsidR="001313FC" w:rsidRPr="00E75F02" w:rsidRDefault="00363AD6" w:rsidP="00363AD6">
            <w:pPr>
              <w:rPr>
                <w:rFonts w:ascii="TeXGyreHeros" w:hAnsi="TeXGyreHeros" w:cs="Arial"/>
                <w:lang w:val="en-CA"/>
              </w:rPr>
            </w:pPr>
            <w:r w:rsidRPr="00E75F02">
              <w:rPr>
                <w:rFonts w:ascii="TeXGyreHeros" w:hAnsi="TeXGyreHeros" w:cs="Arial"/>
                <w:lang w:val="en-CA"/>
              </w:rPr>
              <w:t>2</w:t>
            </w:r>
            <w:r w:rsidR="00D15E86" w:rsidRPr="00E75F02">
              <w:rPr>
                <w:rFonts w:ascii="TeXGyreHeros" w:hAnsi="TeXGyreHeros" w:cs="Arial"/>
                <w:lang w:val="en-CA"/>
              </w:rPr>
              <w:t xml:space="preserve">. </w:t>
            </w:r>
            <w:r w:rsidR="001313FC" w:rsidRPr="00E75F02">
              <w:rPr>
                <w:rFonts w:ascii="TeXGyreHeros" w:hAnsi="TeXGyreHeros" w:cs="Arial"/>
                <w:lang w:val="en-CA"/>
              </w:rPr>
              <w:t>Current ratio</w:t>
            </w:r>
          </w:p>
        </w:tc>
        <w:tc>
          <w:tcPr>
            <w:tcW w:w="60" w:type="dxa"/>
            <w:tcBorders>
              <w:top w:val="nil"/>
              <w:left w:val="single" w:sz="4" w:space="0" w:color="auto"/>
              <w:bottom w:val="nil"/>
              <w:right w:val="nil"/>
            </w:tcBorders>
            <w:noWrap/>
            <w:vAlign w:val="bottom"/>
          </w:tcPr>
          <w:p w14:paraId="673F5D6D" w14:textId="77777777" w:rsidR="001313FC" w:rsidRPr="00E75F02" w:rsidRDefault="001313FC" w:rsidP="00A514C1">
            <w:pPr>
              <w:rPr>
                <w:rFonts w:ascii="TeXGyreHeros" w:hAnsi="TeXGyreHeros" w:cs="Arial"/>
                <w:lang w:val="en-CA"/>
              </w:rPr>
            </w:pPr>
            <w:r w:rsidRPr="00E75F02">
              <w:rPr>
                <w:rFonts w:ascii="TeXGyreHeros" w:hAnsi="TeXGyreHeros" w:cs="Arial"/>
                <w:lang w:val="en-CA"/>
              </w:rPr>
              <w:t> </w:t>
            </w:r>
          </w:p>
        </w:tc>
        <w:tc>
          <w:tcPr>
            <w:tcW w:w="2614" w:type="dxa"/>
            <w:tcBorders>
              <w:top w:val="nil"/>
              <w:left w:val="nil"/>
              <w:right w:val="nil"/>
            </w:tcBorders>
            <w:noWrap/>
            <w:vAlign w:val="center"/>
          </w:tcPr>
          <w:p w14:paraId="04F0101E" w14:textId="77777777" w:rsidR="001313FC" w:rsidRPr="00E75F02" w:rsidRDefault="00E73878" w:rsidP="0066354D">
            <w:pPr>
              <w:jc w:val="center"/>
              <w:rPr>
                <w:rFonts w:ascii="TeXGyreHeros" w:hAnsi="TeXGyreHeros" w:cs="Arial"/>
                <w:u w:val="single"/>
                <w:lang w:val="en-CA"/>
              </w:rPr>
            </w:pPr>
            <w:r w:rsidRPr="00E75F02">
              <w:rPr>
                <w:rFonts w:ascii="TeXGyreHeros" w:hAnsi="TeXGyreHeros" w:cs="Arial"/>
                <w:u w:val="single"/>
                <w:lang w:val="en-CA"/>
              </w:rPr>
              <w:t>$</w:t>
            </w:r>
            <w:r w:rsidR="0066354D">
              <w:rPr>
                <w:rFonts w:ascii="TeXGyreHeros" w:hAnsi="TeXGyreHeros" w:cs="Arial"/>
                <w:u w:val="single"/>
                <w:lang w:val="en-CA"/>
              </w:rPr>
              <w:t>335,581</w:t>
            </w:r>
          </w:p>
        </w:tc>
        <w:tc>
          <w:tcPr>
            <w:tcW w:w="224" w:type="dxa"/>
            <w:tcBorders>
              <w:top w:val="nil"/>
              <w:left w:val="nil"/>
              <w:bottom w:val="nil"/>
              <w:right w:val="nil"/>
            </w:tcBorders>
            <w:noWrap/>
            <w:vAlign w:val="center"/>
          </w:tcPr>
          <w:p w14:paraId="08A7097F" w14:textId="77777777" w:rsidR="001313FC" w:rsidRPr="00E75F02" w:rsidRDefault="001313FC" w:rsidP="00A514C1">
            <w:pPr>
              <w:jc w:val="center"/>
              <w:rPr>
                <w:rFonts w:ascii="TeXGyreHeros" w:hAnsi="TeXGyreHeros" w:cs="Arial"/>
                <w:lang w:val="en-CA"/>
              </w:rPr>
            </w:pPr>
            <w:r w:rsidRPr="00E75F02">
              <w:rPr>
                <w:rFonts w:ascii="TeXGyreHeros" w:hAnsi="TeXGyreHeros" w:cs="Arial"/>
                <w:lang w:val="en-CA"/>
              </w:rPr>
              <w:t>=</w:t>
            </w:r>
          </w:p>
        </w:tc>
        <w:tc>
          <w:tcPr>
            <w:tcW w:w="1163" w:type="dxa"/>
            <w:tcBorders>
              <w:top w:val="nil"/>
              <w:left w:val="nil"/>
              <w:bottom w:val="nil"/>
              <w:right w:val="nil"/>
            </w:tcBorders>
            <w:noWrap/>
            <w:vAlign w:val="center"/>
          </w:tcPr>
          <w:p w14:paraId="0B240244" w14:textId="77777777" w:rsidR="001313FC" w:rsidRPr="00E75F02" w:rsidRDefault="002A603F" w:rsidP="002A603F">
            <w:pPr>
              <w:rPr>
                <w:rFonts w:ascii="TeXGyreHeros" w:hAnsi="TeXGyreHeros" w:cs="Arial"/>
                <w:lang w:val="en-CA"/>
              </w:rPr>
            </w:pPr>
            <w:r>
              <w:rPr>
                <w:rFonts w:ascii="TeXGyreHeros" w:hAnsi="TeXGyreHeros" w:cs="Arial"/>
                <w:lang w:val="en-CA"/>
              </w:rPr>
              <w:t>2</w:t>
            </w:r>
            <w:r w:rsidR="00E73878" w:rsidRPr="00E75F02">
              <w:rPr>
                <w:rFonts w:ascii="TeXGyreHeros" w:hAnsi="TeXGyreHeros" w:cs="Arial"/>
                <w:lang w:val="en-CA"/>
              </w:rPr>
              <w:t>.</w:t>
            </w:r>
            <w:r>
              <w:rPr>
                <w:rFonts w:ascii="TeXGyreHeros" w:hAnsi="TeXGyreHeros" w:cs="Arial"/>
                <w:lang w:val="en-CA"/>
              </w:rPr>
              <w:t>2</w:t>
            </w:r>
            <w:r w:rsidR="001313FC" w:rsidRPr="00E75F02">
              <w:rPr>
                <w:rFonts w:ascii="TeXGyreHeros" w:hAnsi="TeXGyreHeros" w:cs="Arial"/>
                <w:lang w:val="en-CA"/>
              </w:rPr>
              <w:t>:1</w:t>
            </w:r>
          </w:p>
        </w:tc>
        <w:tc>
          <w:tcPr>
            <w:tcW w:w="33" w:type="dxa"/>
            <w:tcBorders>
              <w:top w:val="nil"/>
              <w:left w:val="single" w:sz="4" w:space="0" w:color="auto"/>
              <w:bottom w:val="nil"/>
              <w:right w:val="nil"/>
            </w:tcBorders>
            <w:noWrap/>
            <w:vAlign w:val="bottom"/>
          </w:tcPr>
          <w:p w14:paraId="7F7795DC" w14:textId="77777777" w:rsidR="001313FC" w:rsidRPr="00E75F02" w:rsidRDefault="001313FC" w:rsidP="00A514C1">
            <w:pPr>
              <w:rPr>
                <w:rFonts w:ascii="TeXGyreHeros" w:hAnsi="TeXGyreHeros" w:cs="Arial"/>
                <w:lang w:val="en-CA"/>
              </w:rPr>
            </w:pPr>
            <w:r w:rsidRPr="00E75F02">
              <w:rPr>
                <w:rFonts w:ascii="TeXGyreHeros" w:hAnsi="TeXGyreHeros" w:cs="Arial"/>
                <w:lang w:val="en-CA"/>
              </w:rPr>
              <w:t> </w:t>
            </w:r>
          </w:p>
        </w:tc>
        <w:tc>
          <w:tcPr>
            <w:tcW w:w="2193" w:type="dxa"/>
            <w:tcBorders>
              <w:top w:val="nil"/>
              <w:left w:val="nil"/>
              <w:right w:val="nil"/>
            </w:tcBorders>
            <w:noWrap/>
            <w:vAlign w:val="center"/>
          </w:tcPr>
          <w:p w14:paraId="29BD0ABD" w14:textId="77777777" w:rsidR="00571ED2" w:rsidRPr="00E75F02" w:rsidRDefault="001313FC" w:rsidP="002A603F">
            <w:pPr>
              <w:jc w:val="center"/>
              <w:rPr>
                <w:rFonts w:ascii="TeXGyreHeros" w:hAnsi="TeXGyreHeros" w:cs="Arial"/>
                <w:u w:val="single"/>
                <w:lang w:val="en-CA"/>
              </w:rPr>
            </w:pPr>
            <w:r w:rsidRPr="00E75F02">
              <w:rPr>
                <w:rFonts w:ascii="TeXGyreHeros" w:hAnsi="TeXGyreHeros" w:cs="Arial"/>
                <w:u w:val="single"/>
                <w:lang w:val="en-CA"/>
              </w:rPr>
              <w:t>$</w:t>
            </w:r>
            <w:r w:rsidR="002A603F">
              <w:rPr>
                <w:rFonts w:ascii="TeXGyreHeros" w:hAnsi="TeXGyreHeros" w:cs="Arial"/>
                <w:u w:val="single"/>
                <w:lang w:val="en-CA"/>
              </w:rPr>
              <w:t>2,581.4</w:t>
            </w:r>
          </w:p>
        </w:tc>
        <w:tc>
          <w:tcPr>
            <w:tcW w:w="339" w:type="dxa"/>
            <w:tcBorders>
              <w:top w:val="nil"/>
              <w:left w:val="nil"/>
              <w:bottom w:val="nil"/>
              <w:right w:val="nil"/>
            </w:tcBorders>
            <w:noWrap/>
            <w:vAlign w:val="center"/>
          </w:tcPr>
          <w:p w14:paraId="5451CB34" w14:textId="77777777" w:rsidR="001313FC" w:rsidRPr="00E75F02" w:rsidRDefault="001313FC" w:rsidP="00A514C1">
            <w:pPr>
              <w:jc w:val="center"/>
              <w:rPr>
                <w:rFonts w:ascii="TeXGyreHeros" w:hAnsi="TeXGyreHeros" w:cs="Arial"/>
                <w:lang w:val="en-CA"/>
              </w:rPr>
            </w:pPr>
            <w:r w:rsidRPr="00E75F02">
              <w:rPr>
                <w:rFonts w:ascii="TeXGyreHeros" w:hAnsi="TeXGyreHeros" w:cs="Arial"/>
                <w:lang w:val="en-CA"/>
              </w:rPr>
              <w:t>=</w:t>
            </w:r>
          </w:p>
        </w:tc>
        <w:tc>
          <w:tcPr>
            <w:tcW w:w="1276" w:type="dxa"/>
            <w:tcBorders>
              <w:top w:val="nil"/>
              <w:left w:val="nil"/>
              <w:bottom w:val="nil"/>
              <w:right w:val="single" w:sz="4" w:space="0" w:color="auto"/>
            </w:tcBorders>
            <w:noWrap/>
            <w:vAlign w:val="center"/>
          </w:tcPr>
          <w:p w14:paraId="60ED5BDC" w14:textId="77777777" w:rsidR="00571ED2" w:rsidRPr="00E75F02" w:rsidRDefault="004A68B1" w:rsidP="004A68B1">
            <w:pPr>
              <w:rPr>
                <w:rFonts w:ascii="TeXGyreHeros" w:hAnsi="TeXGyreHeros" w:cs="Arial"/>
                <w:lang w:val="en-CA"/>
              </w:rPr>
            </w:pPr>
            <w:r>
              <w:rPr>
                <w:rFonts w:ascii="TeXGyreHeros" w:hAnsi="TeXGyreHeros" w:cs="Arial"/>
                <w:lang w:val="en-CA"/>
              </w:rPr>
              <w:t>1</w:t>
            </w:r>
            <w:r w:rsidR="008D3483">
              <w:rPr>
                <w:rFonts w:ascii="TeXGyreHeros" w:hAnsi="TeXGyreHeros" w:cs="Arial"/>
                <w:lang w:val="en-CA"/>
              </w:rPr>
              <w:t>.</w:t>
            </w:r>
            <w:r>
              <w:rPr>
                <w:rFonts w:ascii="TeXGyreHeros" w:hAnsi="TeXGyreHeros" w:cs="Arial"/>
                <w:lang w:val="en-CA"/>
              </w:rPr>
              <w:t>0</w:t>
            </w:r>
            <w:r w:rsidR="001313FC" w:rsidRPr="00E75F02">
              <w:rPr>
                <w:rFonts w:ascii="TeXGyreHeros" w:hAnsi="TeXGyreHeros" w:cs="Arial"/>
                <w:lang w:val="en-CA"/>
              </w:rPr>
              <w:t>:1</w:t>
            </w:r>
          </w:p>
        </w:tc>
      </w:tr>
      <w:tr w:rsidR="001313FC" w:rsidRPr="00E75F02" w14:paraId="05B6DA18" w14:textId="77777777" w:rsidTr="00E75F02">
        <w:trPr>
          <w:trHeight w:val="300"/>
          <w:jc w:val="center"/>
        </w:trPr>
        <w:tc>
          <w:tcPr>
            <w:tcW w:w="1648" w:type="dxa"/>
            <w:tcBorders>
              <w:top w:val="nil"/>
              <w:left w:val="single" w:sz="4" w:space="0" w:color="auto"/>
              <w:right w:val="nil"/>
            </w:tcBorders>
            <w:vAlign w:val="center"/>
          </w:tcPr>
          <w:p w14:paraId="077C7B2F" w14:textId="77777777" w:rsidR="001313FC" w:rsidRPr="00E75F02" w:rsidRDefault="001313FC" w:rsidP="00A514C1">
            <w:pPr>
              <w:rPr>
                <w:rFonts w:ascii="TeXGyreHeros" w:hAnsi="TeXGyreHeros" w:cs="Arial"/>
                <w:lang w:val="en-CA"/>
              </w:rPr>
            </w:pPr>
          </w:p>
        </w:tc>
        <w:tc>
          <w:tcPr>
            <w:tcW w:w="60" w:type="dxa"/>
            <w:tcBorders>
              <w:top w:val="nil"/>
              <w:left w:val="single" w:sz="4" w:space="0" w:color="auto"/>
              <w:right w:val="nil"/>
            </w:tcBorders>
            <w:noWrap/>
            <w:vAlign w:val="bottom"/>
          </w:tcPr>
          <w:p w14:paraId="4D8E60F6" w14:textId="77777777" w:rsidR="001313FC" w:rsidRPr="00E75F02" w:rsidRDefault="001313FC" w:rsidP="00A514C1">
            <w:pPr>
              <w:rPr>
                <w:rFonts w:ascii="TeXGyreHeros" w:hAnsi="TeXGyreHeros" w:cs="Arial"/>
                <w:lang w:val="en-CA"/>
              </w:rPr>
            </w:pPr>
            <w:r w:rsidRPr="00E75F02">
              <w:rPr>
                <w:rFonts w:ascii="TeXGyreHeros" w:hAnsi="TeXGyreHeros" w:cs="Arial"/>
                <w:lang w:val="en-CA"/>
              </w:rPr>
              <w:t> </w:t>
            </w:r>
          </w:p>
        </w:tc>
        <w:tc>
          <w:tcPr>
            <w:tcW w:w="2614" w:type="dxa"/>
            <w:tcBorders>
              <w:top w:val="nil"/>
              <w:left w:val="nil"/>
              <w:right w:val="nil"/>
            </w:tcBorders>
            <w:noWrap/>
            <w:vAlign w:val="center"/>
          </w:tcPr>
          <w:p w14:paraId="6A2AA19E" w14:textId="77777777" w:rsidR="001313FC" w:rsidRPr="00E75F02" w:rsidRDefault="00E73878" w:rsidP="0066354D">
            <w:pPr>
              <w:jc w:val="center"/>
              <w:rPr>
                <w:rFonts w:ascii="TeXGyreHeros" w:hAnsi="TeXGyreHeros" w:cs="Arial"/>
                <w:lang w:val="en-CA"/>
              </w:rPr>
            </w:pPr>
            <w:r w:rsidRPr="00E75F02">
              <w:rPr>
                <w:rFonts w:ascii="TeXGyreHeros" w:hAnsi="TeXGyreHeros" w:cs="Arial"/>
                <w:lang w:val="en-CA"/>
              </w:rPr>
              <w:t>$</w:t>
            </w:r>
            <w:r w:rsidR="0066354D">
              <w:rPr>
                <w:rFonts w:ascii="TeXGyreHeros" w:hAnsi="TeXGyreHeros" w:cs="Arial"/>
                <w:lang w:val="en-CA"/>
              </w:rPr>
              <w:t>155,501</w:t>
            </w:r>
          </w:p>
        </w:tc>
        <w:tc>
          <w:tcPr>
            <w:tcW w:w="224" w:type="dxa"/>
            <w:tcBorders>
              <w:top w:val="nil"/>
              <w:left w:val="nil"/>
              <w:right w:val="nil"/>
            </w:tcBorders>
            <w:noWrap/>
            <w:vAlign w:val="center"/>
          </w:tcPr>
          <w:p w14:paraId="00872BF4" w14:textId="77777777" w:rsidR="001313FC" w:rsidRPr="00E75F02" w:rsidRDefault="001313FC" w:rsidP="00A514C1">
            <w:pPr>
              <w:rPr>
                <w:rFonts w:ascii="TeXGyreHeros" w:hAnsi="TeXGyreHeros" w:cs="Arial"/>
                <w:lang w:val="en-CA"/>
              </w:rPr>
            </w:pPr>
          </w:p>
        </w:tc>
        <w:tc>
          <w:tcPr>
            <w:tcW w:w="1163" w:type="dxa"/>
            <w:tcBorders>
              <w:top w:val="nil"/>
              <w:left w:val="nil"/>
              <w:right w:val="nil"/>
            </w:tcBorders>
            <w:noWrap/>
            <w:vAlign w:val="center"/>
          </w:tcPr>
          <w:p w14:paraId="5CADE54A" w14:textId="77777777" w:rsidR="001313FC" w:rsidRPr="00E75F02" w:rsidRDefault="001313FC" w:rsidP="00A514C1">
            <w:pPr>
              <w:rPr>
                <w:rFonts w:ascii="TeXGyreHeros" w:hAnsi="TeXGyreHeros" w:cs="Arial"/>
                <w:lang w:val="en-CA"/>
              </w:rPr>
            </w:pPr>
          </w:p>
        </w:tc>
        <w:tc>
          <w:tcPr>
            <w:tcW w:w="33" w:type="dxa"/>
            <w:tcBorders>
              <w:top w:val="nil"/>
              <w:left w:val="single" w:sz="4" w:space="0" w:color="auto"/>
              <w:right w:val="nil"/>
            </w:tcBorders>
            <w:noWrap/>
            <w:vAlign w:val="bottom"/>
          </w:tcPr>
          <w:p w14:paraId="164223D3" w14:textId="77777777" w:rsidR="001313FC" w:rsidRPr="00E75F02" w:rsidRDefault="001313FC" w:rsidP="00A514C1">
            <w:pPr>
              <w:rPr>
                <w:rFonts w:ascii="TeXGyreHeros" w:hAnsi="TeXGyreHeros" w:cs="Arial"/>
                <w:lang w:val="en-CA"/>
              </w:rPr>
            </w:pPr>
            <w:r w:rsidRPr="00E75F02">
              <w:rPr>
                <w:rFonts w:ascii="TeXGyreHeros" w:hAnsi="TeXGyreHeros" w:cs="Arial"/>
                <w:lang w:val="en-CA"/>
              </w:rPr>
              <w:t> </w:t>
            </w:r>
          </w:p>
        </w:tc>
        <w:tc>
          <w:tcPr>
            <w:tcW w:w="2193" w:type="dxa"/>
            <w:tcBorders>
              <w:top w:val="nil"/>
              <w:left w:val="nil"/>
              <w:right w:val="nil"/>
            </w:tcBorders>
            <w:noWrap/>
            <w:vAlign w:val="center"/>
          </w:tcPr>
          <w:p w14:paraId="02650FBA" w14:textId="77777777" w:rsidR="00571ED2" w:rsidRPr="00E75F02" w:rsidRDefault="001313FC" w:rsidP="002A603F">
            <w:pPr>
              <w:jc w:val="center"/>
              <w:rPr>
                <w:rFonts w:ascii="TeXGyreHeros" w:hAnsi="TeXGyreHeros" w:cs="Arial"/>
                <w:lang w:val="en-CA"/>
              </w:rPr>
            </w:pPr>
            <w:r w:rsidRPr="00E75F02">
              <w:rPr>
                <w:rFonts w:ascii="TeXGyreHeros" w:hAnsi="TeXGyreHeros" w:cs="Arial"/>
                <w:lang w:val="en-CA"/>
              </w:rPr>
              <w:t>$</w:t>
            </w:r>
            <w:r w:rsidR="002A603F">
              <w:rPr>
                <w:rFonts w:ascii="TeXGyreHeros" w:hAnsi="TeXGyreHeros" w:cs="Arial"/>
                <w:lang w:val="en-CA"/>
              </w:rPr>
              <w:t>2,707.4</w:t>
            </w:r>
          </w:p>
        </w:tc>
        <w:tc>
          <w:tcPr>
            <w:tcW w:w="339" w:type="dxa"/>
            <w:tcBorders>
              <w:top w:val="nil"/>
              <w:left w:val="nil"/>
              <w:right w:val="nil"/>
            </w:tcBorders>
            <w:noWrap/>
            <w:vAlign w:val="center"/>
          </w:tcPr>
          <w:p w14:paraId="7A18FD47" w14:textId="77777777" w:rsidR="001313FC" w:rsidRPr="00E75F02" w:rsidRDefault="001313FC" w:rsidP="00A514C1">
            <w:pPr>
              <w:rPr>
                <w:rFonts w:ascii="TeXGyreHeros" w:hAnsi="TeXGyreHeros" w:cs="Arial"/>
                <w:lang w:val="en-CA"/>
              </w:rPr>
            </w:pPr>
          </w:p>
        </w:tc>
        <w:tc>
          <w:tcPr>
            <w:tcW w:w="1276" w:type="dxa"/>
            <w:tcBorders>
              <w:top w:val="nil"/>
              <w:left w:val="nil"/>
              <w:right w:val="single" w:sz="4" w:space="0" w:color="auto"/>
            </w:tcBorders>
            <w:noWrap/>
            <w:vAlign w:val="center"/>
          </w:tcPr>
          <w:p w14:paraId="2BB97B2B" w14:textId="77777777" w:rsidR="001313FC" w:rsidRPr="00E75F02" w:rsidRDefault="001313FC" w:rsidP="00A514C1">
            <w:pPr>
              <w:rPr>
                <w:rFonts w:ascii="TeXGyreHeros" w:hAnsi="TeXGyreHeros" w:cs="Arial"/>
                <w:lang w:val="en-CA"/>
              </w:rPr>
            </w:pPr>
          </w:p>
        </w:tc>
      </w:tr>
      <w:tr w:rsidR="001313FC" w:rsidRPr="00E75F02" w14:paraId="4DD7D495" w14:textId="77777777" w:rsidTr="00E75F02">
        <w:trPr>
          <w:trHeight w:val="223"/>
          <w:jc w:val="center"/>
        </w:trPr>
        <w:tc>
          <w:tcPr>
            <w:tcW w:w="1648" w:type="dxa"/>
            <w:tcBorders>
              <w:top w:val="nil"/>
              <w:left w:val="single" w:sz="4" w:space="0" w:color="auto"/>
              <w:bottom w:val="single" w:sz="4" w:space="0" w:color="auto"/>
              <w:right w:val="nil"/>
            </w:tcBorders>
            <w:vAlign w:val="bottom"/>
          </w:tcPr>
          <w:p w14:paraId="52D98A68" w14:textId="77777777" w:rsidR="001313FC" w:rsidRPr="00E75F02" w:rsidRDefault="007D64F1" w:rsidP="00A514C1">
            <w:pPr>
              <w:rPr>
                <w:rFonts w:ascii="TeXGyreHeros" w:hAnsi="TeXGyreHeros" w:cs="Arial"/>
                <w:sz w:val="16"/>
                <w:szCs w:val="16"/>
                <w:lang w:val="en-CA"/>
              </w:rPr>
            </w:pPr>
            <w:r w:rsidRPr="00E75F02">
              <w:rPr>
                <w:rFonts w:ascii="TeXGyreHeros" w:hAnsi="TeXGyreHeros" w:cs="Arial"/>
                <w:sz w:val="16"/>
                <w:szCs w:val="16"/>
                <w:lang w:val="en-CA"/>
              </w:rPr>
              <w:t> </w:t>
            </w:r>
          </w:p>
        </w:tc>
        <w:tc>
          <w:tcPr>
            <w:tcW w:w="60" w:type="dxa"/>
            <w:tcBorders>
              <w:top w:val="nil"/>
              <w:left w:val="single" w:sz="4" w:space="0" w:color="auto"/>
              <w:bottom w:val="single" w:sz="4" w:space="0" w:color="auto"/>
              <w:right w:val="nil"/>
            </w:tcBorders>
            <w:noWrap/>
            <w:vAlign w:val="bottom"/>
          </w:tcPr>
          <w:p w14:paraId="7E9FA0C1" w14:textId="77777777" w:rsidR="001313FC" w:rsidRPr="00E75F02" w:rsidRDefault="007D64F1" w:rsidP="00A514C1">
            <w:pPr>
              <w:rPr>
                <w:rFonts w:ascii="TeXGyreHeros" w:hAnsi="TeXGyreHeros" w:cs="Arial"/>
                <w:sz w:val="16"/>
                <w:szCs w:val="16"/>
                <w:lang w:val="en-CA"/>
              </w:rPr>
            </w:pPr>
            <w:r w:rsidRPr="00E75F02">
              <w:rPr>
                <w:rFonts w:ascii="TeXGyreHeros" w:hAnsi="TeXGyreHeros" w:cs="Arial"/>
                <w:sz w:val="16"/>
                <w:szCs w:val="16"/>
                <w:lang w:val="en-CA"/>
              </w:rPr>
              <w:t> </w:t>
            </w:r>
          </w:p>
        </w:tc>
        <w:tc>
          <w:tcPr>
            <w:tcW w:w="2614" w:type="dxa"/>
            <w:tcBorders>
              <w:top w:val="nil"/>
              <w:left w:val="nil"/>
              <w:bottom w:val="single" w:sz="4" w:space="0" w:color="auto"/>
              <w:right w:val="nil"/>
            </w:tcBorders>
            <w:noWrap/>
            <w:vAlign w:val="bottom"/>
          </w:tcPr>
          <w:p w14:paraId="4CE6F84F" w14:textId="77777777" w:rsidR="001313FC" w:rsidRPr="00E75F02" w:rsidRDefault="007D64F1" w:rsidP="00A514C1">
            <w:pPr>
              <w:pStyle w:val="xl24"/>
              <w:pBdr>
                <w:bottom w:val="none" w:sz="0" w:space="0" w:color="auto"/>
              </w:pBdr>
              <w:spacing w:before="0" w:beforeAutospacing="0" w:after="0" w:afterAutospacing="0" w:line="260" w:lineRule="exact"/>
              <w:rPr>
                <w:rFonts w:ascii="TeXGyreHeros" w:hAnsi="TeXGyreHeros" w:cs="Arial"/>
                <w:sz w:val="16"/>
                <w:szCs w:val="16"/>
                <w:lang w:val="en-CA"/>
              </w:rPr>
            </w:pPr>
            <w:r w:rsidRPr="00E75F02">
              <w:rPr>
                <w:rFonts w:ascii="TeXGyreHeros" w:hAnsi="TeXGyreHeros" w:cs="Arial"/>
                <w:sz w:val="16"/>
                <w:szCs w:val="16"/>
                <w:lang w:val="en-CA"/>
              </w:rPr>
              <w:t> </w:t>
            </w:r>
          </w:p>
        </w:tc>
        <w:tc>
          <w:tcPr>
            <w:tcW w:w="224" w:type="dxa"/>
            <w:tcBorders>
              <w:top w:val="nil"/>
              <w:left w:val="nil"/>
              <w:bottom w:val="single" w:sz="4" w:space="0" w:color="auto"/>
              <w:right w:val="nil"/>
            </w:tcBorders>
            <w:noWrap/>
            <w:vAlign w:val="bottom"/>
          </w:tcPr>
          <w:p w14:paraId="53D0D3A0" w14:textId="77777777" w:rsidR="001313FC" w:rsidRPr="00E75F02" w:rsidRDefault="007D64F1" w:rsidP="00A514C1">
            <w:pPr>
              <w:rPr>
                <w:rFonts w:ascii="TeXGyreHeros" w:hAnsi="TeXGyreHeros" w:cs="Arial"/>
                <w:sz w:val="16"/>
                <w:szCs w:val="16"/>
                <w:lang w:val="en-CA"/>
              </w:rPr>
            </w:pPr>
            <w:r w:rsidRPr="00E75F02">
              <w:rPr>
                <w:rFonts w:ascii="TeXGyreHeros" w:hAnsi="TeXGyreHeros" w:cs="Arial"/>
                <w:sz w:val="16"/>
                <w:szCs w:val="16"/>
                <w:lang w:val="en-CA"/>
              </w:rPr>
              <w:t> </w:t>
            </w:r>
          </w:p>
        </w:tc>
        <w:tc>
          <w:tcPr>
            <w:tcW w:w="1163" w:type="dxa"/>
            <w:tcBorders>
              <w:top w:val="nil"/>
              <w:left w:val="nil"/>
              <w:bottom w:val="single" w:sz="4" w:space="0" w:color="auto"/>
              <w:right w:val="nil"/>
            </w:tcBorders>
            <w:noWrap/>
            <w:vAlign w:val="bottom"/>
          </w:tcPr>
          <w:p w14:paraId="0D5394AB" w14:textId="77777777" w:rsidR="001313FC" w:rsidRPr="00E75F02" w:rsidRDefault="007D64F1" w:rsidP="00A514C1">
            <w:pPr>
              <w:rPr>
                <w:rFonts w:ascii="TeXGyreHeros" w:hAnsi="TeXGyreHeros" w:cs="Arial"/>
                <w:sz w:val="16"/>
                <w:szCs w:val="16"/>
                <w:lang w:val="en-CA"/>
              </w:rPr>
            </w:pPr>
            <w:r w:rsidRPr="00E75F02">
              <w:rPr>
                <w:rFonts w:ascii="TeXGyreHeros" w:hAnsi="TeXGyreHeros" w:cs="Arial"/>
                <w:sz w:val="16"/>
                <w:szCs w:val="16"/>
                <w:lang w:val="en-CA"/>
              </w:rPr>
              <w:t> </w:t>
            </w:r>
          </w:p>
        </w:tc>
        <w:tc>
          <w:tcPr>
            <w:tcW w:w="33" w:type="dxa"/>
            <w:tcBorders>
              <w:top w:val="nil"/>
              <w:left w:val="single" w:sz="4" w:space="0" w:color="auto"/>
              <w:bottom w:val="single" w:sz="4" w:space="0" w:color="auto"/>
              <w:right w:val="nil"/>
            </w:tcBorders>
            <w:noWrap/>
            <w:vAlign w:val="bottom"/>
          </w:tcPr>
          <w:p w14:paraId="5A7B1B0B" w14:textId="77777777" w:rsidR="001313FC" w:rsidRPr="00E75F02" w:rsidRDefault="007D64F1" w:rsidP="00A514C1">
            <w:pPr>
              <w:rPr>
                <w:rFonts w:ascii="TeXGyreHeros" w:hAnsi="TeXGyreHeros" w:cs="Arial"/>
                <w:sz w:val="16"/>
                <w:szCs w:val="16"/>
                <w:lang w:val="en-CA"/>
              </w:rPr>
            </w:pPr>
            <w:r w:rsidRPr="00E75F02">
              <w:rPr>
                <w:rFonts w:ascii="TeXGyreHeros" w:hAnsi="TeXGyreHeros" w:cs="Arial"/>
                <w:sz w:val="16"/>
                <w:szCs w:val="16"/>
                <w:lang w:val="en-CA"/>
              </w:rPr>
              <w:t> </w:t>
            </w:r>
          </w:p>
        </w:tc>
        <w:tc>
          <w:tcPr>
            <w:tcW w:w="2193" w:type="dxa"/>
            <w:tcBorders>
              <w:top w:val="nil"/>
              <w:left w:val="nil"/>
              <w:bottom w:val="single" w:sz="4" w:space="0" w:color="auto"/>
              <w:right w:val="nil"/>
            </w:tcBorders>
            <w:noWrap/>
            <w:vAlign w:val="bottom"/>
          </w:tcPr>
          <w:p w14:paraId="3FC9544E" w14:textId="77777777" w:rsidR="001313FC" w:rsidRPr="00E75F02" w:rsidRDefault="007D64F1" w:rsidP="00A514C1">
            <w:pPr>
              <w:rPr>
                <w:rFonts w:ascii="TeXGyreHeros" w:hAnsi="TeXGyreHeros" w:cs="Arial"/>
                <w:sz w:val="16"/>
                <w:szCs w:val="16"/>
                <w:lang w:val="en-CA"/>
              </w:rPr>
            </w:pPr>
            <w:r w:rsidRPr="00E75F02">
              <w:rPr>
                <w:rFonts w:ascii="TeXGyreHeros" w:hAnsi="TeXGyreHeros" w:cs="Arial"/>
                <w:sz w:val="16"/>
                <w:szCs w:val="16"/>
                <w:lang w:val="en-CA"/>
              </w:rPr>
              <w:t> </w:t>
            </w:r>
          </w:p>
        </w:tc>
        <w:tc>
          <w:tcPr>
            <w:tcW w:w="339" w:type="dxa"/>
            <w:tcBorders>
              <w:top w:val="nil"/>
              <w:left w:val="nil"/>
              <w:bottom w:val="single" w:sz="4" w:space="0" w:color="auto"/>
              <w:right w:val="nil"/>
            </w:tcBorders>
            <w:noWrap/>
            <w:vAlign w:val="bottom"/>
          </w:tcPr>
          <w:p w14:paraId="29B40FFA" w14:textId="77777777" w:rsidR="001313FC" w:rsidRPr="00E75F02" w:rsidRDefault="007D64F1" w:rsidP="00A514C1">
            <w:pPr>
              <w:rPr>
                <w:rFonts w:ascii="TeXGyreHeros" w:hAnsi="TeXGyreHeros" w:cs="Arial"/>
                <w:sz w:val="16"/>
                <w:szCs w:val="16"/>
                <w:lang w:val="en-CA"/>
              </w:rPr>
            </w:pPr>
            <w:r w:rsidRPr="00E75F02">
              <w:rPr>
                <w:rFonts w:ascii="TeXGyreHeros" w:hAnsi="TeXGyreHeros" w:cs="Arial"/>
                <w:sz w:val="16"/>
                <w:szCs w:val="16"/>
                <w:lang w:val="en-CA"/>
              </w:rPr>
              <w:t> </w:t>
            </w:r>
          </w:p>
        </w:tc>
        <w:tc>
          <w:tcPr>
            <w:tcW w:w="1276" w:type="dxa"/>
            <w:tcBorders>
              <w:top w:val="nil"/>
              <w:left w:val="nil"/>
              <w:bottom w:val="single" w:sz="4" w:space="0" w:color="auto"/>
              <w:right w:val="single" w:sz="4" w:space="0" w:color="auto"/>
            </w:tcBorders>
            <w:noWrap/>
            <w:vAlign w:val="bottom"/>
          </w:tcPr>
          <w:p w14:paraId="7BD5A2EA" w14:textId="77777777" w:rsidR="001313FC" w:rsidRPr="00E75F02" w:rsidRDefault="007D64F1" w:rsidP="00A514C1">
            <w:pPr>
              <w:rPr>
                <w:rFonts w:ascii="TeXGyreHeros" w:hAnsi="TeXGyreHeros" w:cs="Arial"/>
                <w:sz w:val="16"/>
                <w:szCs w:val="16"/>
                <w:lang w:val="en-CA"/>
              </w:rPr>
            </w:pPr>
            <w:r w:rsidRPr="00E75F02">
              <w:rPr>
                <w:rFonts w:ascii="TeXGyreHeros" w:hAnsi="TeXGyreHeros" w:cs="Arial"/>
                <w:sz w:val="16"/>
                <w:szCs w:val="16"/>
                <w:lang w:val="en-CA"/>
              </w:rPr>
              <w:t> </w:t>
            </w:r>
          </w:p>
        </w:tc>
      </w:tr>
      <w:tr w:rsidR="00363AD6" w:rsidRPr="00E75F02" w14:paraId="769C587E" w14:textId="77777777" w:rsidTr="00E75F02">
        <w:trPr>
          <w:trHeight w:val="300"/>
          <w:jc w:val="center"/>
        </w:trPr>
        <w:tc>
          <w:tcPr>
            <w:tcW w:w="1648" w:type="dxa"/>
            <w:tcBorders>
              <w:top w:val="single" w:sz="4" w:space="0" w:color="auto"/>
              <w:left w:val="single" w:sz="4" w:space="0" w:color="auto"/>
              <w:right w:val="single" w:sz="4" w:space="0" w:color="auto"/>
            </w:tcBorders>
            <w:vAlign w:val="bottom"/>
          </w:tcPr>
          <w:p w14:paraId="6C032F6B" w14:textId="77777777" w:rsidR="00363AD6" w:rsidRPr="00E75F02" w:rsidRDefault="00363AD6" w:rsidP="00A514C1">
            <w:pPr>
              <w:rPr>
                <w:rFonts w:ascii="TeXGyreHeros" w:hAnsi="TeXGyreHeros" w:cs="Arial"/>
                <w:lang w:val="en-CA"/>
              </w:rPr>
            </w:pPr>
          </w:p>
        </w:tc>
        <w:tc>
          <w:tcPr>
            <w:tcW w:w="60" w:type="dxa"/>
            <w:tcBorders>
              <w:top w:val="single" w:sz="4" w:space="0" w:color="auto"/>
              <w:left w:val="single" w:sz="4" w:space="0" w:color="auto"/>
              <w:right w:val="nil"/>
            </w:tcBorders>
            <w:noWrap/>
            <w:vAlign w:val="bottom"/>
          </w:tcPr>
          <w:p w14:paraId="513F0D29" w14:textId="77777777" w:rsidR="00363AD6" w:rsidRPr="00E75F02" w:rsidRDefault="00363AD6" w:rsidP="00A514C1">
            <w:pPr>
              <w:jc w:val="center"/>
              <w:rPr>
                <w:rFonts w:ascii="TeXGyreHeros" w:hAnsi="TeXGyreHeros" w:cs="Arial"/>
                <w:lang w:val="en-CA"/>
              </w:rPr>
            </w:pPr>
          </w:p>
        </w:tc>
        <w:tc>
          <w:tcPr>
            <w:tcW w:w="2614" w:type="dxa"/>
            <w:tcBorders>
              <w:top w:val="single" w:sz="4" w:space="0" w:color="auto"/>
              <w:left w:val="nil"/>
              <w:right w:val="nil"/>
            </w:tcBorders>
            <w:noWrap/>
            <w:vAlign w:val="center"/>
          </w:tcPr>
          <w:p w14:paraId="7AE8D04F" w14:textId="77777777" w:rsidR="00363AD6" w:rsidRPr="00E75F02" w:rsidRDefault="00363AD6" w:rsidP="00A514C1">
            <w:pPr>
              <w:jc w:val="center"/>
              <w:rPr>
                <w:rFonts w:ascii="TeXGyreHeros" w:hAnsi="TeXGyreHeros" w:cs="Arial"/>
                <w:u w:val="single"/>
                <w:lang w:val="en-CA"/>
              </w:rPr>
            </w:pPr>
          </w:p>
        </w:tc>
        <w:tc>
          <w:tcPr>
            <w:tcW w:w="224" w:type="dxa"/>
            <w:tcBorders>
              <w:top w:val="single" w:sz="4" w:space="0" w:color="auto"/>
              <w:left w:val="nil"/>
              <w:right w:val="nil"/>
            </w:tcBorders>
            <w:noWrap/>
            <w:vAlign w:val="center"/>
          </w:tcPr>
          <w:p w14:paraId="508C4E8D" w14:textId="77777777" w:rsidR="00363AD6" w:rsidRPr="00E75F02" w:rsidRDefault="00363AD6" w:rsidP="00A514C1">
            <w:pPr>
              <w:jc w:val="center"/>
              <w:rPr>
                <w:rFonts w:ascii="TeXGyreHeros" w:hAnsi="TeXGyreHeros" w:cs="Arial"/>
                <w:lang w:val="en-CA"/>
              </w:rPr>
            </w:pPr>
          </w:p>
        </w:tc>
        <w:tc>
          <w:tcPr>
            <w:tcW w:w="1163" w:type="dxa"/>
            <w:tcBorders>
              <w:top w:val="single" w:sz="4" w:space="0" w:color="auto"/>
              <w:left w:val="nil"/>
              <w:right w:val="single" w:sz="4" w:space="0" w:color="auto"/>
            </w:tcBorders>
            <w:noWrap/>
            <w:vAlign w:val="center"/>
          </w:tcPr>
          <w:p w14:paraId="31AE47C6" w14:textId="77777777" w:rsidR="00363AD6" w:rsidRPr="00E75F02" w:rsidRDefault="00363AD6" w:rsidP="00A514C1">
            <w:pPr>
              <w:rPr>
                <w:rFonts w:ascii="TeXGyreHeros" w:hAnsi="TeXGyreHeros" w:cs="Arial"/>
                <w:lang w:val="en-CA"/>
              </w:rPr>
            </w:pPr>
          </w:p>
        </w:tc>
        <w:tc>
          <w:tcPr>
            <w:tcW w:w="33" w:type="dxa"/>
            <w:tcBorders>
              <w:top w:val="single" w:sz="4" w:space="0" w:color="auto"/>
              <w:left w:val="single" w:sz="4" w:space="0" w:color="auto"/>
              <w:right w:val="nil"/>
            </w:tcBorders>
            <w:noWrap/>
            <w:vAlign w:val="bottom"/>
          </w:tcPr>
          <w:p w14:paraId="06043486" w14:textId="77777777" w:rsidR="00363AD6" w:rsidRPr="00E75F02" w:rsidRDefault="00363AD6" w:rsidP="00A514C1">
            <w:pPr>
              <w:jc w:val="center"/>
              <w:rPr>
                <w:rFonts w:ascii="TeXGyreHeros" w:hAnsi="TeXGyreHeros" w:cs="Arial"/>
                <w:lang w:val="en-CA"/>
              </w:rPr>
            </w:pPr>
          </w:p>
        </w:tc>
        <w:tc>
          <w:tcPr>
            <w:tcW w:w="2193" w:type="dxa"/>
            <w:tcBorders>
              <w:top w:val="single" w:sz="4" w:space="0" w:color="auto"/>
              <w:left w:val="nil"/>
              <w:right w:val="nil"/>
            </w:tcBorders>
            <w:noWrap/>
            <w:vAlign w:val="center"/>
          </w:tcPr>
          <w:p w14:paraId="6A5FB7FE" w14:textId="77777777" w:rsidR="00363AD6" w:rsidRPr="00E75F02" w:rsidRDefault="00363AD6" w:rsidP="00A514C1">
            <w:pPr>
              <w:jc w:val="center"/>
              <w:rPr>
                <w:rFonts w:ascii="TeXGyreHeros" w:hAnsi="TeXGyreHeros" w:cs="Arial"/>
                <w:u w:val="single"/>
                <w:lang w:val="en-CA"/>
              </w:rPr>
            </w:pPr>
          </w:p>
        </w:tc>
        <w:tc>
          <w:tcPr>
            <w:tcW w:w="339" w:type="dxa"/>
            <w:tcBorders>
              <w:top w:val="single" w:sz="4" w:space="0" w:color="auto"/>
              <w:left w:val="nil"/>
              <w:right w:val="nil"/>
            </w:tcBorders>
            <w:noWrap/>
            <w:vAlign w:val="center"/>
          </w:tcPr>
          <w:p w14:paraId="752277C4" w14:textId="77777777" w:rsidR="00363AD6" w:rsidRPr="00E75F02" w:rsidRDefault="00363AD6" w:rsidP="00A514C1">
            <w:pPr>
              <w:jc w:val="center"/>
              <w:rPr>
                <w:rFonts w:ascii="TeXGyreHeros" w:hAnsi="TeXGyreHeros" w:cs="Arial"/>
                <w:lang w:val="en-CA"/>
              </w:rPr>
            </w:pPr>
          </w:p>
        </w:tc>
        <w:tc>
          <w:tcPr>
            <w:tcW w:w="1276" w:type="dxa"/>
            <w:tcBorders>
              <w:top w:val="single" w:sz="4" w:space="0" w:color="auto"/>
              <w:left w:val="nil"/>
              <w:right w:val="single" w:sz="4" w:space="0" w:color="auto"/>
            </w:tcBorders>
            <w:noWrap/>
            <w:vAlign w:val="center"/>
          </w:tcPr>
          <w:p w14:paraId="46599B01" w14:textId="77777777" w:rsidR="00363AD6" w:rsidRPr="00E75F02" w:rsidRDefault="00363AD6" w:rsidP="00A514C1">
            <w:pPr>
              <w:rPr>
                <w:rFonts w:ascii="TeXGyreHeros" w:hAnsi="TeXGyreHeros" w:cs="Arial"/>
                <w:lang w:val="en-CA"/>
              </w:rPr>
            </w:pPr>
          </w:p>
        </w:tc>
      </w:tr>
      <w:tr w:rsidR="00363AD6" w:rsidRPr="00E75F02" w14:paraId="45D983D2" w14:textId="77777777" w:rsidTr="00E75F02">
        <w:trPr>
          <w:trHeight w:val="300"/>
          <w:jc w:val="center"/>
        </w:trPr>
        <w:tc>
          <w:tcPr>
            <w:tcW w:w="1648" w:type="dxa"/>
            <w:tcBorders>
              <w:left w:val="single" w:sz="4" w:space="0" w:color="auto"/>
              <w:right w:val="single" w:sz="4" w:space="0" w:color="auto"/>
            </w:tcBorders>
            <w:vAlign w:val="bottom"/>
          </w:tcPr>
          <w:p w14:paraId="66FBBF86" w14:textId="77777777" w:rsidR="00363AD6" w:rsidRPr="00E75F02" w:rsidRDefault="00363AD6" w:rsidP="00A514C1">
            <w:pPr>
              <w:rPr>
                <w:rFonts w:ascii="TeXGyreHeros" w:hAnsi="TeXGyreHeros" w:cs="Arial"/>
                <w:lang w:val="en-CA"/>
              </w:rPr>
            </w:pPr>
            <w:r w:rsidRPr="00E75F02">
              <w:rPr>
                <w:rFonts w:ascii="TeXGyreHeros" w:hAnsi="TeXGyreHeros" w:cs="Arial"/>
                <w:lang w:val="en-CA"/>
              </w:rPr>
              <w:t>3</w:t>
            </w:r>
            <w:r w:rsidR="00D15E86" w:rsidRPr="00E75F02">
              <w:rPr>
                <w:rFonts w:ascii="TeXGyreHeros" w:hAnsi="TeXGyreHeros" w:cs="Arial"/>
                <w:lang w:val="en-CA"/>
              </w:rPr>
              <w:t xml:space="preserve">. </w:t>
            </w:r>
            <w:r w:rsidRPr="00E75F02">
              <w:rPr>
                <w:rFonts w:ascii="TeXGyreHeros" w:hAnsi="TeXGyreHeros" w:cs="Arial"/>
                <w:lang w:val="en-CA"/>
              </w:rPr>
              <w:t xml:space="preserve">Debt to </w:t>
            </w:r>
          </w:p>
        </w:tc>
        <w:tc>
          <w:tcPr>
            <w:tcW w:w="60" w:type="dxa"/>
            <w:tcBorders>
              <w:left w:val="single" w:sz="4" w:space="0" w:color="auto"/>
              <w:right w:val="nil"/>
            </w:tcBorders>
            <w:noWrap/>
            <w:vAlign w:val="bottom"/>
          </w:tcPr>
          <w:p w14:paraId="62EF6B4B" w14:textId="77777777" w:rsidR="00363AD6" w:rsidRPr="00E75F02" w:rsidRDefault="00363AD6" w:rsidP="00A514C1">
            <w:pPr>
              <w:jc w:val="center"/>
              <w:rPr>
                <w:rFonts w:ascii="TeXGyreHeros" w:hAnsi="TeXGyreHeros" w:cs="Arial"/>
                <w:lang w:val="en-CA"/>
              </w:rPr>
            </w:pPr>
            <w:r w:rsidRPr="00E75F02">
              <w:rPr>
                <w:rFonts w:ascii="TeXGyreHeros" w:hAnsi="TeXGyreHeros" w:cs="Arial"/>
                <w:lang w:val="en-CA"/>
              </w:rPr>
              <w:t> </w:t>
            </w:r>
          </w:p>
        </w:tc>
        <w:tc>
          <w:tcPr>
            <w:tcW w:w="2614" w:type="dxa"/>
            <w:tcBorders>
              <w:left w:val="nil"/>
              <w:right w:val="nil"/>
            </w:tcBorders>
            <w:noWrap/>
            <w:vAlign w:val="center"/>
          </w:tcPr>
          <w:p w14:paraId="15F40081" w14:textId="77777777" w:rsidR="00363AD6" w:rsidRPr="00E75F02" w:rsidRDefault="00E73878" w:rsidP="0066354D">
            <w:pPr>
              <w:jc w:val="center"/>
              <w:rPr>
                <w:rFonts w:ascii="TeXGyreHeros" w:hAnsi="TeXGyreHeros" w:cs="Arial"/>
                <w:u w:val="single"/>
                <w:lang w:val="en-CA"/>
              </w:rPr>
            </w:pPr>
            <w:r w:rsidRPr="00E75F02">
              <w:rPr>
                <w:rFonts w:ascii="TeXGyreHeros" w:hAnsi="TeXGyreHeros" w:cs="Arial"/>
                <w:u w:val="single"/>
                <w:lang w:val="en-CA"/>
              </w:rPr>
              <w:t>$</w:t>
            </w:r>
            <w:r w:rsidR="0066354D">
              <w:rPr>
                <w:rFonts w:ascii="TeXGyreHeros" w:hAnsi="TeXGyreHeros" w:cs="Arial"/>
                <w:u w:val="single"/>
                <w:lang w:val="en-CA"/>
              </w:rPr>
              <w:t>436,183</w:t>
            </w:r>
          </w:p>
        </w:tc>
        <w:tc>
          <w:tcPr>
            <w:tcW w:w="224" w:type="dxa"/>
            <w:tcBorders>
              <w:left w:val="nil"/>
              <w:right w:val="nil"/>
            </w:tcBorders>
            <w:noWrap/>
            <w:vAlign w:val="center"/>
          </w:tcPr>
          <w:p w14:paraId="4CC409B0" w14:textId="77777777" w:rsidR="00363AD6" w:rsidRPr="00E75F02" w:rsidRDefault="00363AD6" w:rsidP="00A514C1">
            <w:pPr>
              <w:jc w:val="center"/>
              <w:rPr>
                <w:rFonts w:ascii="TeXGyreHeros" w:hAnsi="TeXGyreHeros" w:cs="Arial"/>
                <w:lang w:val="en-CA"/>
              </w:rPr>
            </w:pPr>
            <w:r w:rsidRPr="00E75F02">
              <w:rPr>
                <w:rFonts w:ascii="TeXGyreHeros" w:hAnsi="TeXGyreHeros" w:cs="Arial"/>
                <w:lang w:val="en-CA"/>
              </w:rPr>
              <w:t>=</w:t>
            </w:r>
          </w:p>
        </w:tc>
        <w:tc>
          <w:tcPr>
            <w:tcW w:w="1163" w:type="dxa"/>
            <w:tcBorders>
              <w:left w:val="nil"/>
              <w:right w:val="single" w:sz="4" w:space="0" w:color="auto"/>
            </w:tcBorders>
            <w:noWrap/>
            <w:vAlign w:val="center"/>
          </w:tcPr>
          <w:p w14:paraId="17B480F4" w14:textId="77777777" w:rsidR="00363AD6" w:rsidRPr="00E75F02" w:rsidRDefault="002A603F" w:rsidP="002A603F">
            <w:pPr>
              <w:rPr>
                <w:rFonts w:ascii="TeXGyreHeros" w:hAnsi="TeXGyreHeros" w:cs="Arial"/>
                <w:lang w:val="en-CA"/>
              </w:rPr>
            </w:pPr>
            <w:r>
              <w:rPr>
                <w:rFonts w:ascii="TeXGyreHeros" w:hAnsi="TeXGyreHeros" w:cs="Arial"/>
                <w:lang w:val="en-CA"/>
              </w:rPr>
              <w:t>54.9</w:t>
            </w:r>
            <w:r w:rsidR="00363AD6" w:rsidRPr="00E75F02">
              <w:rPr>
                <w:rFonts w:ascii="TeXGyreHeros" w:hAnsi="TeXGyreHeros" w:cs="Arial"/>
                <w:lang w:val="en-CA"/>
              </w:rPr>
              <w:t>%</w:t>
            </w:r>
          </w:p>
        </w:tc>
        <w:tc>
          <w:tcPr>
            <w:tcW w:w="33" w:type="dxa"/>
            <w:tcBorders>
              <w:left w:val="single" w:sz="4" w:space="0" w:color="auto"/>
              <w:right w:val="nil"/>
            </w:tcBorders>
            <w:noWrap/>
            <w:vAlign w:val="bottom"/>
          </w:tcPr>
          <w:p w14:paraId="02C3C638" w14:textId="77777777" w:rsidR="00363AD6" w:rsidRPr="00E75F02" w:rsidRDefault="00363AD6" w:rsidP="00A514C1">
            <w:pPr>
              <w:jc w:val="center"/>
              <w:rPr>
                <w:rFonts w:ascii="TeXGyreHeros" w:hAnsi="TeXGyreHeros" w:cs="Arial"/>
                <w:lang w:val="en-CA"/>
              </w:rPr>
            </w:pPr>
            <w:r w:rsidRPr="00E75F02">
              <w:rPr>
                <w:rFonts w:ascii="TeXGyreHeros" w:hAnsi="TeXGyreHeros" w:cs="Arial"/>
                <w:lang w:val="en-CA"/>
              </w:rPr>
              <w:t> </w:t>
            </w:r>
          </w:p>
        </w:tc>
        <w:tc>
          <w:tcPr>
            <w:tcW w:w="2193" w:type="dxa"/>
            <w:tcBorders>
              <w:left w:val="nil"/>
              <w:right w:val="nil"/>
            </w:tcBorders>
            <w:noWrap/>
            <w:vAlign w:val="center"/>
          </w:tcPr>
          <w:p w14:paraId="2B9800F3" w14:textId="77777777" w:rsidR="00571ED2" w:rsidRPr="00E75F02" w:rsidRDefault="00363AD6" w:rsidP="002A603F">
            <w:pPr>
              <w:jc w:val="center"/>
              <w:rPr>
                <w:rFonts w:ascii="TeXGyreHeros" w:hAnsi="TeXGyreHeros" w:cs="Arial"/>
                <w:u w:val="single"/>
                <w:lang w:val="en-CA"/>
              </w:rPr>
            </w:pPr>
            <w:r w:rsidRPr="00E75F02">
              <w:rPr>
                <w:rFonts w:ascii="TeXGyreHeros" w:hAnsi="TeXGyreHeros" w:cs="Arial"/>
                <w:u w:val="single"/>
                <w:lang w:val="en-CA"/>
              </w:rPr>
              <w:t>$</w:t>
            </w:r>
            <w:r w:rsidR="002A603F">
              <w:rPr>
                <w:rFonts w:ascii="TeXGyreHeros" w:hAnsi="TeXGyreHeros" w:cs="Arial"/>
                <w:u w:val="single"/>
                <w:lang w:val="en-CA"/>
              </w:rPr>
              <w:t>5,230.9</w:t>
            </w:r>
          </w:p>
        </w:tc>
        <w:tc>
          <w:tcPr>
            <w:tcW w:w="339" w:type="dxa"/>
            <w:tcBorders>
              <w:left w:val="nil"/>
              <w:right w:val="nil"/>
            </w:tcBorders>
            <w:noWrap/>
            <w:vAlign w:val="center"/>
          </w:tcPr>
          <w:p w14:paraId="01694360" w14:textId="77777777" w:rsidR="00363AD6" w:rsidRPr="00E75F02" w:rsidRDefault="00363AD6" w:rsidP="00A514C1">
            <w:pPr>
              <w:jc w:val="center"/>
              <w:rPr>
                <w:rFonts w:ascii="TeXGyreHeros" w:hAnsi="TeXGyreHeros" w:cs="Arial"/>
                <w:lang w:val="en-CA"/>
              </w:rPr>
            </w:pPr>
            <w:r w:rsidRPr="00E75F02">
              <w:rPr>
                <w:rFonts w:ascii="TeXGyreHeros" w:hAnsi="TeXGyreHeros" w:cs="Arial"/>
                <w:lang w:val="en-CA"/>
              </w:rPr>
              <w:t>=</w:t>
            </w:r>
          </w:p>
        </w:tc>
        <w:tc>
          <w:tcPr>
            <w:tcW w:w="1276" w:type="dxa"/>
            <w:tcBorders>
              <w:left w:val="nil"/>
              <w:right w:val="single" w:sz="4" w:space="0" w:color="auto"/>
            </w:tcBorders>
            <w:noWrap/>
            <w:vAlign w:val="center"/>
          </w:tcPr>
          <w:p w14:paraId="3E4A5CDE" w14:textId="77777777" w:rsidR="00571ED2" w:rsidRPr="00E75F02" w:rsidRDefault="002A603F" w:rsidP="002A603F">
            <w:pPr>
              <w:rPr>
                <w:rFonts w:ascii="TeXGyreHeros" w:hAnsi="TeXGyreHeros" w:cs="Arial"/>
                <w:lang w:val="en-CA"/>
              </w:rPr>
            </w:pPr>
            <w:r>
              <w:rPr>
                <w:rFonts w:ascii="TeXGyreHeros" w:hAnsi="TeXGyreHeros" w:cs="Arial"/>
                <w:lang w:val="en-CA"/>
              </w:rPr>
              <w:t>65</w:t>
            </w:r>
            <w:r w:rsidR="00363AD6" w:rsidRPr="00E75F02">
              <w:rPr>
                <w:rFonts w:ascii="TeXGyreHeros" w:hAnsi="TeXGyreHeros" w:cs="Arial"/>
                <w:lang w:val="en-CA"/>
              </w:rPr>
              <w:t>.</w:t>
            </w:r>
            <w:r>
              <w:rPr>
                <w:rFonts w:ascii="TeXGyreHeros" w:hAnsi="TeXGyreHeros" w:cs="Arial"/>
                <w:lang w:val="en-CA"/>
              </w:rPr>
              <w:t>7</w:t>
            </w:r>
            <w:r w:rsidR="00363AD6" w:rsidRPr="00E75F02">
              <w:rPr>
                <w:rFonts w:ascii="TeXGyreHeros" w:hAnsi="TeXGyreHeros" w:cs="Arial"/>
                <w:lang w:val="en-CA"/>
              </w:rPr>
              <w:t>%</w:t>
            </w:r>
          </w:p>
        </w:tc>
      </w:tr>
      <w:tr w:rsidR="00363AD6" w:rsidRPr="00E75F02" w14:paraId="330BE59C" w14:textId="77777777" w:rsidTr="00E75F02">
        <w:trPr>
          <w:trHeight w:val="300"/>
          <w:jc w:val="center"/>
        </w:trPr>
        <w:tc>
          <w:tcPr>
            <w:tcW w:w="1648" w:type="dxa"/>
            <w:tcBorders>
              <w:top w:val="nil"/>
              <w:left w:val="single" w:sz="4" w:space="0" w:color="auto"/>
              <w:right w:val="single" w:sz="4" w:space="0" w:color="auto"/>
            </w:tcBorders>
            <w:vAlign w:val="bottom"/>
          </w:tcPr>
          <w:p w14:paraId="44A2E60E" w14:textId="77777777" w:rsidR="00363AD6" w:rsidRPr="00E75F02" w:rsidRDefault="00363AD6" w:rsidP="00A514C1">
            <w:pPr>
              <w:ind w:firstLine="315"/>
              <w:rPr>
                <w:rFonts w:ascii="TeXGyreHeros" w:hAnsi="TeXGyreHeros" w:cs="Arial"/>
                <w:lang w:val="en-CA"/>
              </w:rPr>
            </w:pPr>
            <w:r w:rsidRPr="00E75F02">
              <w:rPr>
                <w:rFonts w:ascii="TeXGyreHeros" w:hAnsi="TeXGyreHeros" w:cs="Arial"/>
                <w:lang w:val="en-CA"/>
              </w:rPr>
              <w:t>total assets</w:t>
            </w:r>
          </w:p>
        </w:tc>
        <w:tc>
          <w:tcPr>
            <w:tcW w:w="60" w:type="dxa"/>
            <w:tcBorders>
              <w:top w:val="nil"/>
              <w:left w:val="single" w:sz="4" w:space="0" w:color="auto"/>
            </w:tcBorders>
            <w:noWrap/>
            <w:vAlign w:val="bottom"/>
          </w:tcPr>
          <w:p w14:paraId="38608DF7" w14:textId="77777777" w:rsidR="00363AD6" w:rsidRPr="00E75F02" w:rsidRDefault="00363AD6" w:rsidP="00A514C1">
            <w:pPr>
              <w:jc w:val="center"/>
              <w:rPr>
                <w:rFonts w:ascii="TeXGyreHeros" w:hAnsi="TeXGyreHeros" w:cs="Arial"/>
                <w:lang w:val="en-CA"/>
              </w:rPr>
            </w:pPr>
            <w:r w:rsidRPr="00E75F02">
              <w:rPr>
                <w:rFonts w:ascii="TeXGyreHeros" w:hAnsi="TeXGyreHeros" w:cs="Arial"/>
                <w:lang w:val="en-CA"/>
              </w:rPr>
              <w:t> </w:t>
            </w:r>
          </w:p>
        </w:tc>
        <w:tc>
          <w:tcPr>
            <w:tcW w:w="2614" w:type="dxa"/>
            <w:tcBorders>
              <w:top w:val="nil"/>
            </w:tcBorders>
            <w:noWrap/>
            <w:vAlign w:val="center"/>
          </w:tcPr>
          <w:p w14:paraId="6B32FF44" w14:textId="77777777" w:rsidR="00363AD6" w:rsidRPr="00E75F02" w:rsidRDefault="00E73878" w:rsidP="0066354D">
            <w:pPr>
              <w:jc w:val="center"/>
              <w:rPr>
                <w:rFonts w:ascii="TeXGyreHeros" w:hAnsi="TeXGyreHeros" w:cs="Arial"/>
                <w:lang w:val="en-CA"/>
              </w:rPr>
            </w:pPr>
            <w:r w:rsidRPr="00E75F02">
              <w:rPr>
                <w:rFonts w:ascii="TeXGyreHeros" w:hAnsi="TeXGyreHeros" w:cs="Arial"/>
                <w:lang w:val="en-CA"/>
              </w:rPr>
              <w:t>$</w:t>
            </w:r>
            <w:r w:rsidR="0066354D">
              <w:rPr>
                <w:rFonts w:ascii="TeXGyreHeros" w:hAnsi="TeXGyreHeros" w:cs="Arial"/>
                <w:lang w:val="en-CA"/>
              </w:rPr>
              <w:t>793,795</w:t>
            </w:r>
          </w:p>
        </w:tc>
        <w:tc>
          <w:tcPr>
            <w:tcW w:w="224" w:type="dxa"/>
            <w:tcBorders>
              <w:top w:val="nil"/>
            </w:tcBorders>
            <w:noWrap/>
            <w:vAlign w:val="center"/>
          </w:tcPr>
          <w:p w14:paraId="1E77B8EF" w14:textId="77777777" w:rsidR="00363AD6" w:rsidRPr="00E75F02" w:rsidRDefault="00363AD6" w:rsidP="00A514C1">
            <w:pPr>
              <w:rPr>
                <w:rFonts w:ascii="TeXGyreHeros" w:hAnsi="TeXGyreHeros" w:cs="Arial"/>
                <w:lang w:val="en-CA"/>
              </w:rPr>
            </w:pPr>
          </w:p>
        </w:tc>
        <w:tc>
          <w:tcPr>
            <w:tcW w:w="1163" w:type="dxa"/>
            <w:tcBorders>
              <w:top w:val="nil"/>
              <w:right w:val="single" w:sz="4" w:space="0" w:color="auto"/>
            </w:tcBorders>
            <w:noWrap/>
            <w:vAlign w:val="center"/>
          </w:tcPr>
          <w:p w14:paraId="71FE6B95" w14:textId="77777777" w:rsidR="00363AD6" w:rsidRPr="00E75F02" w:rsidRDefault="00363AD6" w:rsidP="00A514C1">
            <w:pPr>
              <w:rPr>
                <w:rFonts w:ascii="TeXGyreHeros" w:hAnsi="TeXGyreHeros" w:cs="Arial"/>
                <w:lang w:val="en-CA"/>
              </w:rPr>
            </w:pPr>
          </w:p>
        </w:tc>
        <w:tc>
          <w:tcPr>
            <w:tcW w:w="33" w:type="dxa"/>
            <w:tcBorders>
              <w:top w:val="nil"/>
              <w:left w:val="single" w:sz="4" w:space="0" w:color="auto"/>
            </w:tcBorders>
            <w:noWrap/>
            <w:vAlign w:val="bottom"/>
          </w:tcPr>
          <w:p w14:paraId="48722D43" w14:textId="77777777" w:rsidR="00363AD6" w:rsidRPr="00E75F02" w:rsidRDefault="00363AD6" w:rsidP="00A514C1">
            <w:pPr>
              <w:jc w:val="center"/>
              <w:rPr>
                <w:rFonts w:ascii="TeXGyreHeros" w:hAnsi="TeXGyreHeros" w:cs="Arial"/>
                <w:lang w:val="en-CA"/>
              </w:rPr>
            </w:pPr>
            <w:r w:rsidRPr="00E75F02">
              <w:rPr>
                <w:rFonts w:ascii="TeXGyreHeros" w:hAnsi="TeXGyreHeros" w:cs="Arial"/>
                <w:lang w:val="en-CA"/>
              </w:rPr>
              <w:t> </w:t>
            </w:r>
          </w:p>
        </w:tc>
        <w:tc>
          <w:tcPr>
            <w:tcW w:w="2193" w:type="dxa"/>
            <w:tcBorders>
              <w:top w:val="nil"/>
            </w:tcBorders>
            <w:noWrap/>
            <w:vAlign w:val="center"/>
          </w:tcPr>
          <w:p w14:paraId="5F3F402D" w14:textId="77777777" w:rsidR="00571ED2" w:rsidRPr="00E75F02" w:rsidRDefault="00363AD6" w:rsidP="002A603F">
            <w:pPr>
              <w:jc w:val="center"/>
              <w:rPr>
                <w:rFonts w:ascii="TeXGyreHeros" w:hAnsi="TeXGyreHeros" w:cs="Arial"/>
                <w:lang w:val="en-CA"/>
              </w:rPr>
            </w:pPr>
            <w:r w:rsidRPr="00E75F02">
              <w:rPr>
                <w:rFonts w:ascii="TeXGyreHeros" w:hAnsi="TeXGyreHeros" w:cs="Arial"/>
                <w:lang w:val="en-CA"/>
              </w:rPr>
              <w:t>$</w:t>
            </w:r>
            <w:r w:rsidR="002A603F">
              <w:rPr>
                <w:rFonts w:ascii="TeXGyreHeros" w:hAnsi="TeXGyreHeros" w:cs="Arial"/>
                <w:lang w:val="en-CA"/>
              </w:rPr>
              <w:t>7,960.6</w:t>
            </w:r>
          </w:p>
        </w:tc>
        <w:tc>
          <w:tcPr>
            <w:tcW w:w="339" w:type="dxa"/>
            <w:tcBorders>
              <w:top w:val="nil"/>
            </w:tcBorders>
            <w:noWrap/>
            <w:vAlign w:val="center"/>
          </w:tcPr>
          <w:p w14:paraId="188DDA36" w14:textId="77777777" w:rsidR="00363AD6" w:rsidRPr="00E75F02" w:rsidRDefault="00363AD6" w:rsidP="00A514C1">
            <w:pPr>
              <w:rPr>
                <w:rFonts w:ascii="TeXGyreHeros" w:hAnsi="TeXGyreHeros" w:cs="Arial"/>
                <w:lang w:val="en-CA"/>
              </w:rPr>
            </w:pPr>
          </w:p>
        </w:tc>
        <w:tc>
          <w:tcPr>
            <w:tcW w:w="1276" w:type="dxa"/>
            <w:tcBorders>
              <w:top w:val="nil"/>
              <w:right w:val="single" w:sz="4" w:space="0" w:color="auto"/>
            </w:tcBorders>
            <w:noWrap/>
            <w:vAlign w:val="center"/>
          </w:tcPr>
          <w:p w14:paraId="14F9179F" w14:textId="77777777" w:rsidR="00363AD6" w:rsidRPr="00E75F02" w:rsidRDefault="00363AD6" w:rsidP="00A514C1">
            <w:pPr>
              <w:rPr>
                <w:rFonts w:ascii="TeXGyreHeros" w:hAnsi="TeXGyreHeros" w:cs="Arial"/>
                <w:lang w:val="en-CA"/>
              </w:rPr>
            </w:pPr>
          </w:p>
        </w:tc>
      </w:tr>
      <w:tr w:rsidR="00363AD6" w:rsidRPr="00E75F02" w14:paraId="6781A221" w14:textId="77777777" w:rsidTr="00E75F02">
        <w:trPr>
          <w:trHeight w:val="300"/>
          <w:jc w:val="center"/>
        </w:trPr>
        <w:tc>
          <w:tcPr>
            <w:tcW w:w="1648" w:type="dxa"/>
            <w:tcBorders>
              <w:left w:val="single" w:sz="4" w:space="0" w:color="auto"/>
              <w:bottom w:val="single" w:sz="4" w:space="0" w:color="auto"/>
              <w:right w:val="single" w:sz="4" w:space="0" w:color="auto"/>
            </w:tcBorders>
            <w:vAlign w:val="bottom"/>
          </w:tcPr>
          <w:p w14:paraId="6A746A03" w14:textId="77777777" w:rsidR="00363AD6" w:rsidRPr="00E75F02" w:rsidRDefault="00363AD6" w:rsidP="00A514C1">
            <w:pPr>
              <w:rPr>
                <w:rFonts w:ascii="TeXGyreHeros" w:hAnsi="TeXGyreHeros" w:cs="Arial"/>
                <w:lang w:val="en-CA"/>
              </w:rPr>
            </w:pPr>
            <w:r w:rsidRPr="00E75F02">
              <w:rPr>
                <w:rFonts w:ascii="TeXGyreHeros" w:hAnsi="TeXGyreHeros" w:cs="Arial"/>
                <w:lang w:val="en-CA"/>
              </w:rPr>
              <w:t> </w:t>
            </w:r>
          </w:p>
        </w:tc>
        <w:tc>
          <w:tcPr>
            <w:tcW w:w="60" w:type="dxa"/>
            <w:tcBorders>
              <w:left w:val="single" w:sz="4" w:space="0" w:color="auto"/>
              <w:bottom w:val="single" w:sz="4" w:space="0" w:color="auto"/>
              <w:right w:val="nil"/>
            </w:tcBorders>
            <w:noWrap/>
            <w:vAlign w:val="bottom"/>
          </w:tcPr>
          <w:p w14:paraId="0F13D4DA" w14:textId="77777777" w:rsidR="00363AD6" w:rsidRPr="00E75F02" w:rsidRDefault="00363AD6" w:rsidP="00A514C1">
            <w:pPr>
              <w:jc w:val="center"/>
              <w:rPr>
                <w:rFonts w:ascii="TeXGyreHeros" w:hAnsi="TeXGyreHeros" w:cs="Arial"/>
                <w:lang w:val="en-CA"/>
              </w:rPr>
            </w:pPr>
            <w:r w:rsidRPr="00E75F02">
              <w:rPr>
                <w:rFonts w:ascii="TeXGyreHeros" w:hAnsi="TeXGyreHeros" w:cs="Arial"/>
                <w:lang w:val="en-CA"/>
              </w:rPr>
              <w:t> </w:t>
            </w:r>
          </w:p>
        </w:tc>
        <w:tc>
          <w:tcPr>
            <w:tcW w:w="2614" w:type="dxa"/>
            <w:tcBorders>
              <w:left w:val="nil"/>
              <w:bottom w:val="single" w:sz="4" w:space="0" w:color="auto"/>
              <w:right w:val="nil"/>
            </w:tcBorders>
            <w:noWrap/>
            <w:vAlign w:val="bottom"/>
          </w:tcPr>
          <w:p w14:paraId="06D967EB" w14:textId="77777777" w:rsidR="00363AD6" w:rsidRPr="00E75F02" w:rsidRDefault="00363AD6" w:rsidP="00A514C1">
            <w:pPr>
              <w:jc w:val="center"/>
              <w:rPr>
                <w:rFonts w:ascii="TeXGyreHeros" w:hAnsi="TeXGyreHeros" w:cs="Arial"/>
                <w:lang w:val="en-CA"/>
              </w:rPr>
            </w:pPr>
            <w:r w:rsidRPr="00E75F02">
              <w:rPr>
                <w:rFonts w:ascii="TeXGyreHeros" w:hAnsi="TeXGyreHeros" w:cs="Arial"/>
                <w:lang w:val="en-CA"/>
              </w:rPr>
              <w:t> </w:t>
            </w:r>
          </w:p>
        </w:tc>
        <w:tc>
          <w:tcPr>
            <w:tcW w:w="224" w:type="dxa"/>
            <w:tcBorders>
              <w:left w:val="nil"/>
              <w:bottom w:val="single" w:sz="4" w:space="0" w:color="auto"/>
              <w:right w:val="nil"/>
            </w:tcBorders>
            <w:noWrap/>
            <w:vAlign w:val="bottom"/>
          </w:tcPr>
          <w:p w14:paraId="5D74691A" w14:textId="77777777" w:rsidR="00363AD6" w:rsidRPr="00E75F02" w:rsidRDefault="00363AD6" w:rsidP="00A514C1">
            <w:pPr>
              <w:rPr>
                <w:rFonts w:ascii="TeXGyreHeros" w:hAnsi="TeXGyreHeros" w:cs="Arial"/>
                <w:lang w:val="en-CA"/>
              </w:rPr>
            </w:pPr>
            <w:r w:rsidRPr="00E75F02">
              <w:rPr>
                <w:rFonts w:ascii="TeXGyreHeros" w:hAnsi="TeXGyreHeros" w:cs="Arial"/>
                <w:lang w:val="en-CA"/>
              </w:rPr>
              <w:t> </w:t>
            </w:r>
          </w:p>
        </w:tc>
        <w:tc>
          <w:tcPr>
            <w:tcW w:w="1163" w:type="dxa"/>
            <w:tcBorders>
              <w:left w:val="nil"/>
              <w:bottom w:val="single" w:sz="4" w:space="0" w:color="auto"/>
              <w:right w:val="single" w:sz="4" w:space="0" w:color="auto"/>
            </w:tcBorders>
            <w:noWrap/>
            <w:vAlign w:val="bottom"/>
          </w:tcPr>
          <w:p w14:paraId="55F0F644" w14:textId="77777777" w:rsidR="00363AD6" w:rsidRPr="00E75F02" w:rsidRDefault="00363AD6" w:rsidP="00A514C1">
            <w:pPr>
              <w:rPr>
                <w:rFonts w:ascii="TeXGyreHeros" w:hAnsi="TeXGyreHeros" w:cs="Arial"/>
                <w:lang w:val="en-CA"/>
              </w:rPr>
            </w:pPr>
            <w:r w:rsidRPr="00E75F02">
              <w:rPr>
                <w:rFonts w:ascii="TeXGyreHeros" w:hAnsi="TeXGyreHeros" w:cs="Arial"/>
                <w:lang w:val="en-CA"/>
              </w:rPr>
              <w:t> </w:t>
            </w:r>
          </w:p>
        </w:tc>
        <w:tc>
          <w:tcPr>
            <w:tcW w:w="33" w:type="dxa"/>
            <w:tcBorders>
              <w:left w:val="single" w:sz="4" w:space="0" w:color="auto"/>
              <w:bottom w:val="single" w:sz="4" w:space="0" w:color="auto"/>
              <w:right w:val="nil"/>
            </w:tcBorders>
            <w:noWrap/>
            <w:vAlign w:val="bottom"/>
          </w:tcPr>
          <w:p w14:paraId="18247728" w14:textId="77777777" w:rsidR="00363AD6" w:rsidRPr="00E75F02" w:rsidRDefault="00363AD6" w:rsidP="00A514C1">
            <w:pPr>
              <w:jc w:val="center"/>
              <w:rPr>
                <w:rFonts w:ascii="TeXGyreHeros" w:hAnsi="TeXGyreHeros" w:cs="Arial"/>
                <w:lang w:val="en-CA"/>
              </w:rPr>
            </w:pPr>
            <w:r w:rsidRPr="00E75F02">
              <w:rPr>
                <w:rFonts w:ascii="TeXGyreHeros" w:hAnsi="TeXGyreHeros" w:cs="Arial"/>
                <w:lang w:val="en-CA"/>
              </w:rPr>
              <w:t> </w:t>
            </w:r>
          </w:p>
        </w:tc>
        <w:tc>
          <w:tcPr>
            <w:tcW w:w="2193" w:type="dxa"/>
            <w:tcBorders>
              <w:left w:val="nil"/>
              <w:bottom w:val="single" w:sz="4" w:space="0" w:color="auto"/>
              <w:right w:val="nil"/>
            </w:tcBorders>
            <w:noWrap/>
            <w:vAlign w:val="bottom"/>
          </w:tcPr>
          <w:p w14:paraId="49FBF4F3" w14:textId="77777777" w:rsidR="00363AD6" w:rsidRPr="00E75F02" w:rsidRDefault="00363AD6" w:rsidP="00A514C1">
            <w:pPr>
              <w:jc w:val="center"/>
              <w:rPr>
                <w:rFonts w:ascii="TeXGyreHeros" w:hAnsi="TeXGyreHeros" w:cs="Arial"/>
                <w:lang w:val="en-CA"/>
              </w:rPr>
            </w:pPr>
            <w:r w:rsidRPr="00E75F02">
              <w:rPr>
                <w:rFonts w:ascii="TeXGyreHeros" w:hAnsi="TeXGyreHeros" w:cs="Arial"/>
                <w:lang w:val="en-CA"/>
              </w:rPr>
              <w:t> </w:t>
            </w:r>
          </w:p>
        </w:tc>
        <w:tc>
          <w:tcPr>
            <w:tcW w:w="339" w:type="dxa"/>
            <w:tcBorders>
              <w:left w:val="nil"/>
              <w:bottom w:val="single" w:sz="4" w:space="0" w:color="auto"/>
              <w:right w:val="nil"/>
            </w:tcBorders>
            <w:noWrap/>
            <w:vAlign w:val="bottom"/>
          </w:tcPr>
          <w:p w14:paraId="61F0E9B0" w14:textId="77777777" w:rsidR="00363AD6" w:rsidRPr="00E75F02" w:rsidRDefault="00363AD6" w:rsidP="00A514C1">
            <w:pPr>
              <w:rPr>
                <w:rFonts w:ascii="TeXGyreHeros" w:hAnsi="TeXGyreHeros" w:cs="Arial"/>
                <w:lang w:val="en-CA"/>
              </w:rPr>
            </w:pPr>
            <w:r w:rsidRPr="00E75F02">
              <w:rPr>
                <w:rFonts w:ascii="TeXGyreHeros" w:hAnsi="TeXGyreHeros" w:cs="Arial"/>
                <w:lang w:val="en-CA"/>
              </w:rPr>
              <w:t> </w:t>
            </w:r>
          </w:p>
        </w:tc>
        <w:tc>
          <w:tcPr>
            <w:tcW w:w="1276" w:type="dxa"/>
            <w:tcBorders>
              <w:left w:val="nil"/>
              <w:bottom w:val="single" w:sz="4" w:space="0" w:color="auto"/>
              <w:right w:val="single" w:sz="4" w:space="0" w:color="auto"/>
            </w:tcBorders>
            <w:noWrap/>
            <w:vAlign w:val="bottom"/>
          </w:tcPr>
          <w:p w14:paraId="7241F5DA" w14:textId="77777777" w:rsidR="00363AD6" w:rsidRPr="00E75F02" w:rsidRDefault="00363AD6" w:rsidP="00A514C1">
            <w:pPr>
              <w:rPr>
                <w:rFonts w:ascii="TeXGyreHeros" w:hAnsi="TeXGyreHeros" w:cs="Arial"/>
                <w:lang w:val="en-CA"/>
              </w:rPr>
            </w:pPr>
            <w:r w:rsidRPr="00E75F02">
              <w:rPr>
                <w:rFonts w:ascii="TeXGyreHeros" w:hAnsi="TeXGyreHeros" w:cs="Arial"/>
                <w:lang w:val="en-CA"/>
              </w:rPr>
              <w:t> </w:t>
            </w:r>
          </w:p>
        </w:tc>
      </w:tr>
    </w:tbl>
    <w:p w14:paraId="7335C897" w14:textId="77777777" w:rsidR="001313FC" w:rsidRPr="00E75F02" w:rsidRDefault="001313FC" w:rsidP="001313FC">
      <w:pPr>
        <w:pStyle w:val="BodyLarge"/>
        <w:spacing w:line="240" w:lineRule="auto"/>
        <w:jc w:val="both"/>
        <w:rPr>
          <w:rFonts w:ascii="TeXGyreHeros" w:hAnsi="TeXGyreHeros" w:cs="Arial"/>
          <w:b w:val="0"/>
          <w:bCs/>
          <w:sz w:val="24"/>
        </w:rPr>
      </w:pPr>
    </w:p>
    <w:p w14:paraId="715D4BAD" w14:textId="77777777" w:rsidR="001313FC" w:rsidRPr="00E75F02" w:rsidRDefault="001313FC" w:rsidP="001313FC">
      <w:pPr>
        <w:pStyle w:val="BodyLarge"/>
        <w:tabs>
          <w:tab w:val="left" w:pos="567"/>
        </w:tabs>
        <w:spacing w:line="240" w:lineRule="auto"/>
        <w:ind w:left="567" w:hanging="567"/>
        <w:jc w:val="both"/>
        <w:rPr>
          <w:rFonts w:ascii="TeXGyreHeros" w:hAnsi="TeXGyreHeros" w:cs="Arial"/>
          <w:b w:val="0"/>
          <w:bCs/>
          <w:sz w:val="24"/>
        </w:rPr>
      </w:pPr>
      <w:r w:rsidRPr="00E75F02">
        <w:rPr>
          <w:rFonts w:ascii="TeXGyreHeros" w:hAnsi="TeXGyreHeros" w:cs="Arial"/>
          <w:b w:val="0"/>
          <w:bCs/>
          <w:sz w:val="24"/>
        </w:rPr>
        <w:t>(b)</w:t>
      </w:r>
      <w:r w:rsidRPr="00E75F02">
        <w:rPr>
          <w:rFonts w:ascii="TeXGyreHeros" w:hAnsi="TeXGyreHeros" w:cs="Arial"/>
          <w:b w:val="0"/>
          <w:bCs/>
          <w:sz w:val="24"/>
        </w:rPr>
        <w:tab/>
      </w:r>
      <w:r w:rsidR="002E62DA" w:rsidRPr="00E75F02">
        <w:rPr>
          <w:rFonts w:ascii="TeXGyreHeros" w:hAnsi="TeXGyreHeros" w:cs="Arial"/>
          <w:b w:val="0"/>
          <w:bCs/>
          <w:sz w:val="24"/>
        </w:rPr>
        <w:t xml:space="preserve">Liquidity: </w:t>
      </w:r>
      <w:r w:rsidR="00F139F8" w:rsidRPr="00E75F02">
        <w:rPr>
          <w:rFonts w:ascii="TeXGyreHeros" w:hAnsi="TeXGyreHeros" w:cs="Arial"/>
          <w:b w:val="0"/>
          <w:bCs/>
          <w:sz w:val="24"/>
        </w:rPr>
        <w:t xml:space="preserve">Working capital is not comparable, because of the differing </w:t>
      </w:r>
      <w:r w:rsidR="00DA51FC" w:rsidRPr="00E75F02">
        <w:rPr>
          <w:rFonts w:ascii="TeXGyreHeros" w:hAnsi="TeXGyreHeros" w:cs="Arial"/>
          <w:b w:val="0"/>
          <w:bCs/>
          <w:sz w:val="24"/>
        </w:rPr>
        <w:t>sizes of the two companies involved</w:t>
      </w:r>
      <w:r w:rsidR="00F139F8" w:rsidRPr="00E75F02">
        <w:rPr>
          <w:rFonts w:ascii="TeXGyreHeros" w:hAnsi="TeXGyreHeros" w:cs="Arial"/>
          <w:b w:val="0"/>
          <w:bCs/>
          <w:sz w:val="24"/>
        </w:rPr>
        <w:t xml:space="preserve">. However, using the current ratio to assess </w:t>
      </w:r>
      <w:r w:rsidRPr="00E75F02">
        <w:rPr>
          <w:rFonts w:ascii="TeXGyreHeros" w:hAnsi="TeXGyreHeros" w:cs="Arial"/>
          <w:b w:val="0"/>
          <w:bCs/>
          <w:sz w:val="24"/>
        </w:rPr>
        <w:t xml:space="preserve">liquidity, </w:t>
      </w:r>
      <w:r w:rsidR="00F139F8" w:rsidRPr="00E75F02">
        <w:rPr>
          <w:rFonts w:ascii="TeXGyreHeros" w:hAnsi="TeXGyreHeros" w:cs="Arial"/>
          <w:b w:val="0"/>
          <w:bCs/>
          <w:sz w:val="24"/>
        </w:rPr>
        <w:t xml:space="preserve">we can determine that </w:t>
      </w:r>
      <w:r w:rsidR="002A603F">
        <w:rPr>
          <w:rFonts w:ascii="TeXGyreHeros" w:hAnsi="TeXGyreHeros" w:cs="Arial"/>
          <w:b w:val="0"/>
          <w:sz w:val="24"/>
        </w:rPr>
        <w:t>North West</w:t>
      </w:r>
      <w:r w:rsidR="00DA51FC" w:rsidRPr="00E75F02">
        <w:rPr>
          <w:rFonts w:ascii="TeXGyreHeros" w:hAnsi="TeXGyreHeros" w:cs="Arial"/>
          <w:b w:val="0"/>
          <w:sz w:val="24"/>
        </w:rPr>
        <w:t xml:space="preserve"> </w:t>
      </w:r>
      <w:r w:rsidRPr="00E75F02">
        <w:rPr>
          <w:rFonts w:ascii="TeXGyreHeros" w:hAnsi="TeXGyreHeros" w:cs="Arial"/>
          <w:b w:val="0"/>
          <w:bCs/>
          <w:sz w:val="24"/>
        </w:rPr>
        <w:t xml:space="preserve">is </w:t>
      </w:r>
      <w:r w:rsidR="00F139F8" w:rsidRPr="00E75F02">
        <w:rPr>
          <w:rFonts w:ascii="TeXGyreHeros" w:hAnsi="TeXGyreHeros" w:cs="Arial"/>
          <w:b w:val="0"/>
          <w:bCs/>
          <w:sz w:val="24"/>
        </w:rPr>
        <w:t xml:space="preserve">significantly </w:t>
      </w:r>
      <w:r w:rsidRPr="00E75F02">
        <w:rPr>
          <w:rFonts w:ascii="TeXGyreHeros" w:hAnsi="TeXGyreHeros" w:cs="Arial"/>
          <w:b w:val="0"/>
          <w:bCs/>
          <w:sz w:val="24"/>
        </w:rPr>
        <w:t xml:space="preserve">more liquid than </w:t>
      </w:r>
      <w:r w:rsidR="002A603F">
        <w:rPr>
          <w:rFonts w:ascii="TeXGyreHeros" w:hAnsi="TeXGyreHeros" w:cs="Arial"/>
          <w:b w:val="0"/>
          <w:sz w:val="24"/>
        </w:rPr>
        <w:t>Sobeys</w:t>
      </w:r>
      <w:r w:rsidR="002A603F" w:rsidRPr="00E75F02">
        <w:rPr>
          <w:rFonts w:ascii="TeXGyreHeros" w:hAnsi="TeXGyreHeros" w:cs="Arial"/>
          <w:b w:val="0"/>
          <w:sz w:val="24"/>
        </w:rPr>
        <w:t xml:space="preserve"> </w:t>
      </w:r>
      <w:r w:rsidR="00862F83" w:rsidRPr="00E75F02">
        <w:rPr>
          <w:rFonts w:ascii="TeXGyreHeros" w:hAnsi="TeXGyreHeros" w:cs="Arial"/>
          <w:b w:val="0"/>
          <w:sz w:val="24"/>
        </w:rPr>
        <w:t xml:space="preserve">and well </w:t>
      </w:r>
      <w:r w:rsidRPr="00E75F02">
        <w:rPr>
          <w:rFonts w:ascii="TeXGyreHeros" w:hAnsi="TeXGyreHeros" w:cs="Arial"/>
          <w:b w:val="0"/>
          <w:sz w:val="24"/>
        </w:rPr>
        <w:t>ahead of the industry average.</w:t>
      </w:r>
      <w:r w:rsidRPr="00E75F02">
        <w:rPr>
          <w:rFonts w:ascii="TeXGyreHeros" w:hAnsi="TeXGyreHeros" w:cs="Arial"/>
          <w:b w:val="0"/>
          <w:bCs/>
          <w:sz w:val="24"/>
        </w:rPr>
        <w:t xml:space="preserve"> </w:t>
      </w:r>
      <w:r w:rsidR="002A603F">
        <w:rPr>
          <w:rFonts w:ascii="TeXGyreHeros" w:hAnsi="TeXGyreHeros" w:cs="Arial"/>
          <w:b w:val="0"/>
          <w:bCs/>
          <w:sz w:val="24"/>
        </w:rPr>
        <w:t>Sobeys is in a difficult position of having a working capital deficiency.</w:t>
      </w:r>
    </w:p>
    <w:p w14:paraId="232D31BF" w14:textId="77777777" w:rsidR="001313FC" w:rsidRPr="00E75F02" w:rsidRDefault="001313FC" w:rsidP="001313FC">
      <w:pPr>
        <w:pStyle w:val="BodyLarge"/>
        <w:tabs>
          <w:tab w:val="left" w:pos="600"/>
        </w:tabs>
        <w:spacing w:line="240" w:lineRule="auto"/>
        <w:ind w:left="630" w:hanging="630"/>
        <w:jc w:val="both"/>
        <w:rPr>
          <w:rFonts w:ascii="TeXGyreHeros" w:hAnsi="TeXGyreHeros" w:cs="Arial"/>
          <w:b w:val="0"/>
          <w:bCs/>
          <w:sz w:val="24"/>
        </w:rPr>
      </w:pPr>
    </w:p>
    <w:p w14:paraId="17DA36A5" w14:textId="4D355A54" w:rsidR="001313FC" w:rsidRPr="00E75F02" w:rsidRDefault="001313FC" w:rsidP="001313FC">
      <w:pPr>
        <w:pStyle w:val="BodyLarge"/>
        <w:tabs>
          <w:tab w:val="right" w:pos="180"/>
          <w:tab w:val="left" w:pos="600"/>
        </w:tabs>
        <w:spacing w:line="240" w:lineRule="auto"/>
        <w:ind w:left="540" w:hanging="540"/>
        <w:jc w:val="both"/>
        <w:rPr>
          <w:rFonts w:ascii="TeXGyreHeros" w:hAnsi="TeXGyreHeros" w:cs="Arial"/>
          <w:b w:val="0"/>
          <w:bCs/>
          <w:sz w:val="24"/>
        </w:rPr>
      </w:pPr>
      <w:r w:rsidRPr="00E75F02">
        <w:rPr>
          <w:rFonts w:ascii="TeXGyreHeros" w:hAnsi="TeXGyreHeros" w:cs="Arial"/>
          <w:b w:val="0"/>
          <w:bCs/>
          <w:sz w:val="24"/>
        </w:rPr>
        <w:tab/>
      </w:r>
      <w:r w:rsidRPr="00E75F02">
        <w:rPr>
          <w:rFonts w:ascii="TeXGyreHeros" w:hAnsi="TeXGyreHeros" w:cs="Arial"/>
          <w:b w:val="0"/>
          <w:bCs/>
          <w:sz w:val="24"/>
        </w:rPr>
        <w:tab/>
      </w:r>
      <w:r w:rsidR="002E62DA" w:rsidRPr="00E75F02">
        <w:rPr>
          <w:rFonts w:ascii="TeXGyreHeros" w:hAnsi="TeXGyreHeros" w:cs="Arial"/>
          <w:b w:val="0"/>
          <w:bCs/>
          <w:sz w:val="24"/>
        </w:rPr>
        <w:t xml:space="preserve">Solvency: </w:t>
      </w:r>
      <w:r w:rsidRPr="00E75F02">
        <w:rPr>
          <w:rFonts w:ascii="TeXGyreHeros" w:hAnsi="TeXGyreHeros" w:cs="Arial"/>
          <w:b w:val="0"/>
          <w:bCs/>
          <w:sz w:val="24"/>
        </w:rPr>
        <w:t xml:space="preserve">The higher a company’s percentage of debt to total assets is, the greater the risk that this company may be unable to meet its maturing obligations. </w:t>
      </w:r>
      <w:r w:rsidR="002A603F">
        <w:rPr>
          <w:rFonts w:ascii="TeXGyreHeros" w:hAnsi="TeXGyreHeros" w:cs="Arial"/>
          <w:b w:val="0"/>
          <w:sz w:val="24"/>
        </w:rPr>
        <w:t xml:space="preserve">North West </w:t>
      </w:r>
      <w:r w:rsidR="007721FD">
        <w:rPr>
          <w:rFonts w:ascii="TeXGyreHeros" w:hAnsi="TeXGyreHeros" w:cs="Arial"/>
          <w:b w:val="0"/>
          <w:sz w:val="24"/>
        </w:rPr>
        <w:t xml:space="preserve">has a better ratio than the industry while </w:t>
      </w:r>
      <w:r w:rsidR="002A603F">
        <w:rPr>
          <w:rFonts w:ascii="TeXGyreHeros" w:hAnsi="TeXGyreHeros" w:cs="Arial"/>
          <w:b w:val="0"/>
          <w:sz w:val="24"/>
        </w:rPr>
        <w:t>Sobeys</w:t>
      </w:r>
      <w:r w:rsidR="007721FD">
        <w:rPr>
          <w:rFonts w:ascii="TeXGyreHeros" w:hAnsi="TeXGyreHeros" w:cs="Arial"/>
          <w:b w:val="0"/>
          <w:sz w:val="24"/>
        </w:rPr>
        <w:t xml:space="preserve"> has a worse ratio</w:t>
      </w:r>
      <w:r w:rsidR="002A603F">
        <w:rPr>
          <w:rFonts w:ascii="TeXGyreHeros" w:hAnsi="TeXGyreHeros" w:cs="Arial"/>
          <w:b w:val="0"/>
          <w:sz w:val="24"/>
        </w:rPr>
        <w:t>.</w:t>
      </w:r>
    </w:p>
    <w:p w14:paraId="296F0BA5" w14:textId="77777777" w:rsidR="00956A43" w:rsidRPr="00E75F02" w:rsidRDefault="00956A43" w:rsidP="009F5911">
      <w:pPr>
        <w:jc w:val="both"/>
        <w:rPr>
          <w:rFonts w:ascii="TeXGyreHeros" w:hAnsi="TeXGyreHeros" w:cs="Arial"/>
          <w:lang w:val="en-CA"/>
        </w:rPr>
      </w:pPr>
    </w:p>
    <w:p w14:paraId="241E7928" w14:textId="4FEE0D18" w:rsidR="00987AD5" w:rsidRPr="00DE63AF" w:rsidRDefault="00987AD5" w:rsidP="00987AD5">
      <w:pPr>
        <w:jc w:val="both"/>
        <w:rPr>
          <w:rFonts w:ascii="TeXGyreHeros" w:hAnsi="TeXGyreHeros" w:cs="Arial"/>
        </w:rPr>
      </w:pPr>
      <w:r w:rsidRPr="00155545">
        <w:rPr>
          <w:rFonts w:ascii="TeXGyreHeros" w:eastAsia="Calibri" w:hAnsi="TeXGyreHeros"/>
          <w:sz w:val="18"/>
          <w:szCs w:val="18"/>
        </w:rPr>
        <w:t xml:space="preserve">LO </w:t>
      </w:r>
      <w:proofErr w:type="gramStart"/>
      <w:r w:rsidR="002036CA">
        <w:rPr>
          <w:rFonts w:ascii="TeXGyreHeros" w:eastAsia="Calibri" w:hAnsi="TeXGyreHeros"/>
          <w:sz w:val="18"/>
          <w:szCs w:val="18"/>
          <w:lang w:val="en-CA"/>
        </w:rPr>
        <w:t>2</w:t>
      </w:r>
      <w:r w:rsidR="00BB2BF1">
        <w:rPr>
          <w:rFonts w:ascii="TeXGyreHeros" w:eastAsia="Calibri" w:hAnsi="TeXGyreHeros"/>
          <w:sz w:val="18"/>
          <w:szCs w:val="18"/>
          <w:lang w:val="en-CA"/>
        </w:rPr>
        <w:t xml:space="preserve"> </w:t>
      </w:r>
      <w:r w:rsidRPr="00155545">
        <w:rPr>
          <w:rFonts w:ascii="TeXGyreHeros" w:eastAsia="Calibri" w:hAnsi="TeXGyreHeros"/>
          <w:sz w:val="18"/>
          <w:szCs w:val="18"/>
        </w:rPr>
        <w:t xml:space="preserve"> BT</w:t>
      </w:r>
      <w:proofErr w:type="gramEnd"/>
      <w:r w:rsidRPr="00155545">
        <w:rPr>
          <w:rFonts w:ascii="TeXGyreHeros" w:eastAsia="Calibri" w:hAnsi="TeXGyreHeros"/>
          <w:sz w:val="18"/>
          <w:szCs w:val="18"/>
        </w:rPr>
        <w:t xml:space="preserve">: </w:t>
      </w:r>
      <w:r w:rsidR="00BB2BF1">
        <w:rPr>
          <w:rFonts w:ascii="TeXGyreHeros" w:eastAsia="Calibri" w:hAnsi="TeXGyreHeros"/>
          <w:sz w:val="18"/>
          <w:szCs w:val="18"/>
        </w:rPr>
        <w:t>C</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S</w:t>
      </w:r>
      <w:r w:rsidR="00BB2BF1">
        <w:rPr>
          <w:rFonts w:ascii="TeXGyreHeros" w:eastAsia="Calibri" w:hAnsi="TeXGyreHeros"/>
          <w:sz w:val="18"/>
          <w:szCs w:val="18"/>
          <w:lang w:val="en-CA"/>
        </w:rPr>
        <w:t xml:space="preserve"> </w:t>
      </w:r>
      <w:r w:rsidRPr="00155545">
        <w:rPr>
          <w:rFonts w:ascii="TeXGyreHeros" w:eastAsia="Calibri" w:hAnsi="TeXGyreHeros"/>
          <w:sz w:val="18"/>
          <w:szCs w:val="18"/>
        </w:rPr>
        <w:t xml:space="preserve"> Time: </w:t>
      </w:r>
      <w:r w:rsidR="002036CA">
        <w:rPr>
          <w:rFonts w:ascii="TeXGyreHeros" w:eastAsia="Calibri" w:hAnsi="TeXGyreHeros"/>
          <w:sz w:val="18"/>
          <w:szCs w:val="18"/>
          <w:lang w:val="en-CA"/>
        </w:rPr>
        <w:t>2</w:t>
      </w:r>
      <w:r>
        <w:rPr>
          <w:rFonts w:ascii="TeXGyreHeros" w:eastAsia="Calibri" w:hAnsi="TeXGyreHeros"/>
          <w:sz w:val="18"/>
          <w:szCs w:val="18"/>
          <w:lang w:val="en-CA"/>
        </w:rPr>
        <w:t>5</w:t>
      </w:r>
      <w:r w:rsidRPr="00155545">
        <w:rPr>
          <w:rFonts w:ascii="TeXGyreHeros" w:eastAsia="Calibri" w:hAnsi="TeXGyreHeros"/>
          <w:sz w:val="18"/>
          <w:szCs w:val="18"/>
        </w:rPr>
        <w:t xml:space="preserve"> min.  AACSB: </w:t>
      </w:r>
      <w:proofErr w:type="gramStart"/>
      <w:r>
        <w:rPr>
          <w:rFonts w:ascii="TeXGyreHeros" w:eastAsia="Calibri" w:hAnsi="TeXGyreHeros"/>
          <w:sz w:val="18"/>
          <w:szCs w:val="18"/>
          <w:lang w:val="en-CA"/>
        </w:rPr>
        <w:t>Analytic</w:t>
      </w:r>
      <w:r w:rsidRPr="00155545">
        <w:rPr>
          <w:rFonts w:ascii="TeXGyreHeros" w:eastAsia="Calibri" w:hAnsi="TeXGyreHeros"/>
          <w:sz w:val="18"/>
          <w:szCs w:val="18"/>
        </w:rPr>
        <w:t xml:space="preserve"> </w:t>
      </w:r>
      <w:r w:rsidR="00BB2BF1">
        <w:rPr>
          <w:rFonts w:ascii="TeXGyreHeros" w:eastAsia="Calibri" w:hAnsi="TeXGyreHeros"/>
          <w:sz w:val="18"/>
          <w:szCs w:val="18"/>
        </w:rPr>
        <w:t xml:space="preserve"> </w:t>
      </w:r>
      <w:r w:rsidRPr="00155545">
        <w:rPr>
          <w:rFonts w:ascii="TeXGyreHeros" w:eastAsia="Calibri" w:hAnsi="TeXGyreHeros"/>
          <w:sz w:val="18"/>
          <w:szCs w:val="18"/>
        </w:rPr>
        <w:t>CPA</w:t>
      </w:r>
      <w:proofErr w:type="gramEnd"/>
      <w:r w:rsidR="00BB2BF1">
        <w:rPr>
          <w:rFonts w:ascii="TeXGyreHeros" w:eastAsia="Calibri" w:hAnsi="TeXGyreHeros"/>
          <w:sz w:val="18"/>
          <w:szCs w:val="18"/>
        </w:rPr>
        <w:t>: cpa-t001</w:t>
      </w:r>
      <w:r w:rsidR="006D49E3">
        <w:rPr>
          <w:rFonts w:ascii="TeXGyreHeros" w:eastAsia="Calibri" w:hAnsi="TeXGyreHeros"/>
          <w:sz w:val="18"/>
          <w:szCs w:val="18"/>
        </w:rPr>
        <w:t xml:space="preserve"> and cpa-t005</w:t>
      </w:r>
      <w:r w:rsidR="00BB2BF1">
        <w:rPr>
          <w:rFonts w:ascii="TeXGyreHeros" w:eastAsia="Calibri" w:hAnsi="TeXGyreHeros"/>
          <w:sz w:val="18"/>
          <w:szCs w:val="18"/>
        </w:rPr>
        <w:t xml:space="preserve"> </w:t>
      </w:r>
      <w:r w:rsidRPr="00155545">
        <w:rPr>
          <w:rFonts w:ascii="TeXGyreHeros" w:eastAsia="Calibri" w:hAnsi="TeXGyreHeros"/>
          <w:sz w:val="18"/>
          <w:szCs w:val="18"/>
        </w:rPr>
        <w:t xml:space="preserve"> CM: Reporting</w:t>
      </w:r>
      <w:r w:rsidR="006D49E3">
        <w:rPr>
          <w:rFonts w:ascii="TeXGyreHeros" w:eastAsia="Calibri" w:hAnsi="TeXGyreHeros"/>
          <w:sz w:val="18"/>
          <w:szCs w:val="18"/>
        </w:rPr>
        <w:t xml:space="preserve"> and Finance</w:t>
      </w:r>
      <w:r w:rsidR="002036CA">
        <w:rPr>
          <w:rFonts w:ascii="TeXGyreHeros" w:hAnsi="TeXGyreHeros"/>
          <w:color w:val="000000"/>
          <w:sz w:val="18"/>
          <w:szCs w:val="18"/>
        </w:rPr>
        <w:t xml:space="preserve"> </w:t>
      </w:r>
    </w:p>
    <w:p w14:paraId="401AC08F" w14:textId="77777777" w:rsidR="00012317" w:rsidRPr="00E75F02" w:rsidRDefault="0086231F" w:rsidP="0086231F">
      <w:pPr>
        <w:pStyle w:val="BodyLarge"/>
        <w:tabs>
          <w:tab w:val="right" w:pos="180"/>
          <w:tab w:val="left" w:pos="600"/>
        </w:tabs>
        <w:spacing w:line="240" w:lineRule="auto"/>
        <w:ind w:left="540" w:hanging="540"/>
        <w:jc w:val="both"/>
        <w:rPr>
          <w:rFonts w:ascii="TeXGyreHeros" w:hAnsi="TeXGyreHeros" w:cs="Arial"/>
          <w:b w:val="0"/>
          <w:sz w:val="24"/>
        </w:rPr>
      </w:pPr>
      <w:r w:rsidRPr="00E75F02">
        <w:rPr>
          <w:rFonts w:ascii="TeXGyreHeros" w:hAnsi="TeXGyreHeros" w:cs="Arial"/>
          <w:b w:val="0"/>
          <w:sz w:val="24"/>
        </w:rPr>
        <w:tab/>
      </w:r>
    </w:p>
    <w:p w14:paraId="5D59FD4C" w14:textId="77777777" w:rsidR="00D92C61" w:rsidRPr="00E75F02" w:rsidRDefault="00D92C61" w:rsidP="0086231F">
      <w:pPr>
        <w:pStyle w:val="BodyLarge"/>
        <w:tabs>
          <w:tab w:val="right" w:pos="180"/>
          <w:tab w:val="left" w:pos="600"/>
        </w:tabs>
        <w:spacing w:line="240" w:lineRule="auto"/>
        <w:ind w:left="540" w:hanging="540"/>
        <w:jc w:val="both"/>
        <w:rPr>
          <w:rFonts w:ascii="TeXGyreHeros" w:hAnsi="TeXGyreHeros" w:cs="Arial"/>
          <w:szCs w:val="28"/>
        </w:rPr>
      </w:pPr>
      <w:r w:rsidRPr="00E75F02">
        <w:rPr>
          <w:rFonts w:ascii="TeXGyreHeros" w:hAnsi="TeXGyreHeros" w:cs="Arial"/>
        </w:rPr>
        <w:br w:type="page"/>
      </w:r>
    </w:p>
    <w:p w14:paraId="4CC0652B" w14:textId="77777777" w:rsidR="00AB576C" w:rsidRDefault="00AB576C" w:rsidP="00E75F02">
      <w:pPr>
        <w:tabs>
          <w:tab w:val="left" w:pos="720"/>
          <w:tab w:val="left" w:pos="1080"/>
          <w:tab w:val="left" w:pos="1440"/>
          <w:tab w:val="right" w:pos="8640"/>
        </w:tabs>
        <w:ind w:left="709" w:hanging="567"/>
        <w:jc w:val="both"/>
        <w:rPr>
          <w:rFonts w:ascii="TeXGyreHeros" w:hAnsi="TeXGyreHeros" w:cs="Arial"/>
          <w:lang w:val="en-CA"/>
        </w:rPr>
      </w:pPr>
    </w:p>
    <w:p w14:paraId="60573429" w14:textId="3419618E" w:rsidR="00903C79" w:rsidRPr="00E75F02" w:rsidRDefault="00940916" w:rsidP="00E75F02">
      <w:pPr>
        <w:tabs>
          <w:tab w:val="left" w:pos="720"/>
          <w:tab w:val="left" w:pos="1080"/>
          <w:tab w:val="left" w:pos="1440"/>
          <w:tab w:val="right" w:pos="8640"/>
        </w:tabs>
        <w:ind w:left="709" w:hanging="567"/>
        <w:jc w:val="both"/>
        <w:rPr>
          <w:rFonts w:ascii="TeXGyreHeros" w:hAnsi="TeXGyreHeros" w:cs="Arial"/>
          <w:lang w:val="en-CA"/>
        </w:rPr>
      </w:pPr>
      <w:r w:rsidRPr="00E75F02">
        <w:rPr>
          <w:rFonts w:ascii="TeXGyreHeros" w:hAnsi="TeXGyreHeros"/>
          <w:noProof/>
        </w:rPr>
        <mc:AlternateContent>
          <mc:Choice Requires="wps">
            <w:drawing>
              <wp:anchor distT="0" distB="0" distL="114300" distR="114300" simplePos="0" relativeHeight="251647488" behindDoc="0" locked="0" layoutInCell="1" allowOverlap="1" wp14:anchorId="429E69DE" wp14:editId="7FAD0586">
                <wp:simplePos x="0" y="0"/>
                <wp:positionH relativeFrom="column">
                  <wp:posOffset>0</wp:posOffset>
                </wp:positionH>
                <wp:positionV relativeFrom="paragraph">
                  <wp:posOffset>-209550</wp:posOffset>
                </wp:positionV>
                <wp:extent cx="6099174" cy="320674"/>
                <wp:effectExtent l="0" t="0" r="16510" b="2286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9174" cy="320674"/>
                        </a:xfrm>
                        <a:prstGeom prst="rect">
                          <a:avLst/>
                        </a:prstGeom>
                        <a:solidFill>
                          <a:srgbClr val="C0C0C0"/>
                        </a:solidFill>
                        <a:ln w="9525">
                          <a:solidFill>
                            <a:srgbClr val="000000"/>
                          </a:solidFill>
                          <a:miter lim="800000"/>
                          <a:headEnd/>
                          <a:tailEnd/>
                        </a:ln>
                      </wps:spPr>
                      <wps:txbx>
                        <w:txbxContent>
                          <w:p w14:paraId="41AC85CC" w14:textId="77777777" w:rsidR="006D49E3" w:rsidRPr="00FA4E45" w:rsidRDefault="006D49E3" w:rsidP="00E85753">
                            <w:pPr>
                              <w:pStyle w:val="ProblemHead"/>
                              <w:spacing w:line="320" w:lineRule="exact"/>
                              <w:rPr>
                                <w:rFonts w:ascii="TeXGyreHeros" w:hAnsi="TeXGyreHeros"/>
                              </w:rPr>
                            </w:pPr>
                            <w:r>
                              <w:rPr>
                                <w:rFonts w:ascii="TeXGyreHeros" w:hAnsi="TeXGyreHeros"/>
                              </w:rPr>
                              <w:t>CT</w:t>
                            </w:r>
                            <w:r w:rsidRPr="00FA4E45">
                              <w:rPr>
                                <w:rFonts w:ascii="TeXGyreHeros" w:hAnsi="TeXGyreHeros"/>
                              </w:rPr>
                              <w:t>2-</w:t>
                            </w:r>
                            <w:r>
                              <w:rPr>
                                <w:rFonts w:ascii="TeXGyreHeros" w:hAnsi="TeXGyreHeros"/>
                              </w:rPr>
                              <w:t>3</w:t>
                            </w:r>
                            <w:r w:rsidRPr="00FA4E45">
                              <w:rPr>
                                <w:rFonts w:ascii="TeXGyreHeros" w:hAnsi="TeXGyreHeros"/>
                              </w:rPr>
                              <w:tab/>
                            </w:r>
                            <w:r>
                              <w:rPr>
                                <w:rFonts w:ascii="TeXGyreHeros" w:hAnsi="TeXGyreHeros"/>
                              </w:rPr>
                              <w:t>FINANCIAL REPORTING CASE</w:t>
                            </w:r>
                          </w:p>
                          <w:p w14:paraId="1295B16A" w14:textId="77777777" w:rsidR="006D49E3" w:rsidRPr="00E75F02" w:rsidRDefault="006D49E3" w:rsidP="00E75F02">
                            <w:pPr>
                              <w:pStyle w:val="ProblemHead"/>
                              <w:spacing w:line="320" w:lineRule="exact"/>
                              <w:rPr>
                                <w:rFonts w:ascii="TeXGyreHeros" w:hAnsi="TeXGyreHero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8" type="#_x0000_t202" style="position:absolute;left:0;text-align:left;margin-left:0;margin-top:-16.5pt;width:480.25pt;height:25.2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" fillcolor="silver">
                <v:textbox>
                  <w:txbxContent>
                    <w:p w14:paraId="41AC85CC" w14:textId="77777777" w:rsidR="006D49E3" w:rsidRPr="00FA4E45" w:rsidRDefault="006D49E3" w:rsidP="00E85753">
                      <w:pPr>
                        <w:pStyle w:val="ProblemHead"/>
                        <w:spacing w:line="320" w:lineRule="exact"/>
                        <w:rPr>
                          <w:rFonts w:ascii="TeXGyreHeros" w:hAnsi="TeXGyreHeros"/>
                        </w:rPr>
                      </w:pPr>
                      <w:r>
                        <w:rPr>
                          <w:rFonts w:ascii="TeXGyreHeros" w:hAnsi="TeXGyreHeros"/>
                        </w:rPr>
                        <w:t>CT</w:t>
                      </w:r>
                      <w:r w:rsidRPr="00FA4E45">
                        <w:rPr>
                          <w:rFonts w:ascii="TeXGyreHeros" w:hAnsi="TeXGyreHeros"/>
                        </w:rPr>
                        <w:t>2-</w:t>
                      </w:r>
                      <w:r>
                        <w:rPr>
                          <w:rFonts w:ascii="TeXGyreHeros" w:hAnsi="TeXGyreHeros"/>
                        </w:rPr>
                        <w:t>3</w:t>
                      </w:r>
                      <w:r w:rsidRPr="00FA4E45">
                        <w:rPr>
                          <w:rFonts w:ascii="TeXGyreHeros" w:hAnsi="TeXGyreHeros"/>
                        </w:rPr>
                        <w:tab/>
                      </w:r>
                      <w:r>
                        <w:rPr>
                          <w:rFonts w:ascii="TeXGyreHeros" w:hAnsi="TeXGyreHeros"/>
                        </w:rPr>
                        <w:t>FINANCIAL REPORTING CASE</w:t>
                      </w:r>
                    </w:p>
                    <w:p w14:paraId="1295B16A" w14:textId="77777777" w:rsidR="006D49E3" w:rsidRPr="00E75F02" w:rsidRDefault="006D49E3" w:rsidP="00E75F02">
                      <w:pPr>
                        <w:pStyle w:val="ProblemHead"/>
                        <w:spacing w:line="320" w:lineRule="exact"/>
                        <w:rPr>
                          <w:rFonts w:ascii="TeXGyreHeros" w:hAnsi="TeXGyreHeros"/>
                        </w:rPr>
                      </w:pPr>
                    </w:p>
                  </w:txbxContent>
                </v:textbox>
                <w10:wrap type="square"/>
              </v:shape>
            </w:pict>
          </mc:Fallback>
        </mc:AlternateContent>
      </w:r>
      <w:r w:rsidR="004E0F7D" w:rsidRPr="00E75F02">
        <w:rPr>
          <w:rFonts w:ascii="TeXGyreHeros" w:hAnsi="TeXGyreHeros" w:cs="Arial"/>
          <w:lang w:val="en-CA"/>
        </w:rPr>
        <w:t>(a)</w:t>
      </w:r>
      <w:r w:rsidR="004E0F7D" w:rsidRPr="00E75F02">
        <w:rPr>
          <w:rFonts w:ascii="TeXGyreHeros" w:hAnsi="TeXGyreHeros" w:cs="Arial"/>
          <w:lang w:val="en-CA"/>
        </w:rPr>
        <w:tab/>
        <w:t xml:space="preserve">McCain’s multinational structure means that accounting personnel from various countries are involved with preparing financial statements. Since IFRS is a global standard, most of the accounting personnel would be familiar with IFRS. Also, by using one standard across all subsidiaries, there is no need to make adjustments for various GAAP differences (this was often the case for Canadian multinationals prior to the adoption of IFRS). </w:t>
      </w:r>
      <w:r w:rsidR="00903C79" w:rsidRPr="00E75F02">
        <w:rPr>
          <w:rFonts w:ascii="TeXGyreHeros" w:hAnsi="TeXGyreHeros" w:cs="Arial"/>
          <w:lang w:val="en-CA"/>
        </w:rPr>
        <w:t>For McCain, it means that the company will reduce cost as well as the chance for errors.</w:t>
      </w:r>
    </w:p>
    <w:p w14:paraId="0C78E3C9" w14:textId="77777777" w:rsidR="00903C79" w:rsidRPr="00E75F02" w:rsidRDefault="00903C79" w:rsidP="00C1030E">
      <w:pPr>
        <w:ind w:left="720" w:hanging="720"/>
        <w:jc w:val="both"/>
        <w:rPr>
          <w:rFonts w:ascii="TeXGyreHeros" w:hAnsi="TeXGyreHeros" w:cs="Arial"/>
          <w:lang w:val="en-CA"/>
        </w:rPr>
      </w:pPr>
    </w:p>
    <w:p w14:paraId="14C75629" w14:textId="77777777" w:rsidR="00903C79" w:rsidRPr="00E75F02" w:rsidRDefault="00903C79" w:rsidP="00C1030E">
      <w:pPr>
        <w:ind w:left="720" w:hanging="720"/>
        <w:jc w:val="both"/>
        <w:rPr>
          <w:rFonts w:ascii="TeXGyreHeros" w:hAnsi="TeXGyreHeros" w:cs="Arial"/>
          <w:lang w:val="en-CA"/>
        </w:rPr>
      </w:pPr>
      <w:r w:rsidRPr="00E75F02">
        <w:rPr>
          <w:rFonts w:ascii="TeXGyreHeros" w:hAnsi="TeXGyreHeros" w:cs="Arial"/>
          <w:lang w:val="en-CA"/>
        </w:rPr>
        <w:tab/>
        <w:t>In addition, the users of McCain’s financial statements are located throughout the world. Those located in countries using IFRS</w:t>
      </w:r>
      <w:r w:rsidR="002F06D8" w:rsidRPr="00E75F02">
        <w:rPr>
          <w:rFonts w:ascii="TeXGyreHeros" w:hAnsi="TeXGyreHeros" w:cs="Arial"/>
          <w:lang w:val="en-CA"/>
        </w:rPr>
        <w:t xml:space="preserve">, or wishing to compare McCain’s </w:t>
      </w:r>
      <w:r w:rsidR="00162038">
        <w:rPr>
          <w:rFonts w:ascii="TeXGyreHeros" w:hAnsi="TeXGyreHeros" w:cs="Arial"/>
          <w:lang w:val="en-CA"/>
        </w:rPr>
        <w:t xml:space="preserve">financial </w:t>
      </w:r>
      <w:r w:rsidR="002F06D8" w:rsidRPr="00E75F02">
        <w:rPr>
          <w:rFonts w:ascii="TeXGyreHeros" w:hAnsi="TeXGyreHeros" w:cs="Arial"/>
          <w:lang w:val="en-CA"/>
        </w:rPr>
        <w:t xml:space="preserve">statements to other global </w:t>
      </w:r>
      <w:r w:rsidR="00162038">
        <w:rPr>
          <w:rFonts w:ascii="TeXGyreHeros" w:hAnsi="TeXGyreHeros" w:cs="Arial"/>
          <w:lang w:val="en-CA"/>
        </w:rPr>
        <w:t xml:space="preserve">public </w:t>
      </w:r>
      <w:r w:rsidR="002F06D8" w:rsidRPr="00E75F02">
        <w:rPr>
          <w:rFonts w:ascii="TeXGyreHeros" w:hAnsi="TeXGyreHeros" w:cs="Arial"/>
          <w:lang w:val="en-CA"/>
        </w:rPr>
        <w:t xml:space="preserve">companies, </w:t>
      </w:r>
      <w:r w:rsidRPr="00E75F02">
        <w:rPr>
          <w:rFonts w:ascii="TeXGyreHeros" w:hAnsi="TeXGyreHeros" w:cs="Arial"/>
          <w:lang w:val="en-CA"/>
        </w:rPr>
        <w:t>would better understand financial statements prepared using this standard.</w:t>
      </w:r>
    </w:p>
    <w:p w14:paraId="3E4128F4" w14:textId="77777777" w:rsidR="004E0F7D" w:rsidRPr="00E75F02" w:rsidRDefault="004E0F7D" w:rsidP="00C1030E">
      <w:pPr>
        <w:tabs>
          <w:tab w:val="num" w:pos="720"/>
        </w:tabs>
        <w:ind w:left="720" w:hanging="720"/>
        <w:jc w:val="both"/>
        <w:rPr>
          <w:rFonts w:ascii="TeXGyreHeros" w:hAnsi="TeXGyreHeros" w:cs="Arial"/>
          <w:b/>
          <w:lang w:val="en-CA"/>
        </w:rPr>
      </w:pPr>
    </w:p>
    <w:p w14:paraId="64CCEC1C" w14:textId="77777777" w:rsidR="004E0F7D" w:rsidRPr="00E75F02" w:rsidRDefault="004E0F7D" w:rsidP="00C1030E">
      <w:pPr>
        <w:ind w:left="720" w:hanging="720"/>
        <w:jc w:val="both"/>
        <w:rPr>
          <w:rFonts w:ascii="TeXGyreHeros" w:hAnsi="TeXGyreHeros" w:cs="Arial"/>
          <w:lang w:val="en-CA"/>
        </w:rPr>
      </w:pPr>
      <w:r w:rsidRPr="00E75F02">
        <w:rPr>
          <w:rFonts w:ascii="TeXGyreHeros" w:hAnsi="TeXGyreHeros" w:cs="Arial"/>
          <w:lang w:val="en-CA"/>
        </w:rPr>
        <w:t>(b)</w:t>
      </w:r>
      <w:r w:rsidRPr="00E75F02">
        <w:rPr>
          <w:rFonts w:ascii="TeXGyreHeros" w:hAnsi="TeXGyreHeros" w:cs="Arial"/>
          <w:lang w:val="en-CA"/>
        </w:rPr>
        <w:tab/>
        <w:t xml:space="preserve">Relevance –  Researchers have found that companies who voluntarily adopt IFRS find that IFRS’ accounting measures are better tools for evaluating performance. </w:t>
      </w:r>
      <w:r w:rsidR="00232444" w:rsidRPr="00E75F02">
        <w:rPr>
          <w:rFonts w:ascii="TeXGyreHeros" w:hAnsi="TeXGyreHeros" w:cs="Arial"/>
          <w:lang w:val="en-CA"/>
        </w:rPr>
        <w:t>Therefore</w:t>
      </w:r>
      <w:r w:rsidR="00B11C4E">
        <w:rPr>
          <w:rFonts w:ascii="TeXGyreHeros" w:hAnsi="TeXGyreHeros" w:cs="Arial"/>
          <w:lang w:val="en-CA"/>
        </w:rPr>
        <w:t>,</w:t>
      </w:r>
      <w:r w:rsidRPr="00E75F02">
        <w:rPr>
          <w:rFonts w:ascii="TeXGyreHeros" w:hAnsi="TeXGyreHeros" w:cs="Arial"/>
          <w:lang w:val="en-CA"/>
        </w:rPr>
        <w:t xml:space="preserve"> IFRS statements are more relevant to McCain’s management. Also, when global lenders are looking at financial statements prepared according to IFRS, they are no longer concerned about differences in GAAP. This increases the relevance to lenders. </w:t>
      </w:r>
    </w:p>
    <w:p w14:paraId="248AD55A" w14:textId="77777777" w:rsidR="00DE623E" w:rsidRPr="00E75F02" w:rsidRDefault="00DE623E" w:rsidP="004E0F7D">
      <w:pPr>
        <w:jc w:val="both"/>
        <w:rPr>
          <w:rFonts w:ascii="TeXGyreHeros" w:hAnsi="TeXGyreHeros" w:cs="Arial"/>
          <w:lang w:val="en-CA"/>
        </w:rPr>
      </w:pPr>
    </w:p>
    <w:p w14:paraId="7D2795BD" w14:textId="77777777" w:rsidR="004E0F7D" w:rsidRPr="00E75F02" w:rsidRDefault="00DE623E" w:rsidP="004E0F7D">
      <w:pPr>
        <w:tabs>
          <w:tab w:val="num" w:pos="720"/>
        </w:tabs>
        <w:ind w:left="720" w:hanging="720"/>
        <w:jc w:val="both"/>
        <w:rPr>
          <w:rFonts w:ascii="TeXGyreHeros" w:hAnsi="TeXGyreHeros" w:cs="Arial"/>
          <w:lang w:val="en-CA"/>
        </w:rPr>
      </w:pPr>
      <w:r w:rsidRPr="00E75F02">
        <w:rPr>
          <w:rFonts w:ascii="TeXGyreHeros" w:hAnsi="TeXGyreHeros" w:cs="Arial"/>
          <w:lang w:val="en-CA"/>
        </w:rPr>
        <w:tab/>
      </w:r>
      <w:r w:rsidR="004E0F7D" w:rsidRPr="00E75F02">
        <w:rPr>
          <w:rFonts w:ascii="TeXGyreHeros" w:hAnsi="TeXGyreHeros" w:cs="Arial"/>
          <w:lang w:val="en-CA"/>
        </w:rPr>
        <w:t xml:space="preserve">Faithful Representation – In comparison to ASPE, IFRS </w:t>
      </w:r>
      <w:r w:rsidR="00B11C4E">
        <w:rPr>
          <w:rFonts w:ascii="TeXGyreHeros" w:hAnsi="TeXGyreHeros" w:cs="Arial"/>
          <w:lang w:val="en-CA"/>
        </w:rPr>
        <w:t>requires</w:t>
      </w:r>
      <w:r w:rsidR="004E0F7D" w:rsidRPr="00E75F02">
        <w:rPr>
          <w:rFonts w:ascii="TeXGyreHeros" w:hAnsi="TeXGyreHeros" w:cs="Arial"/>
          <w:lang w:val="en-CA"/>
        </w:rPr>
        <w:t xml:space="preserve"> more detailed information to be disclosed in the notes to the financial statements. From a user’s perspective, more information and explanation is provided to help understand the economic event being depicted. </w:t>
      </w:r>
    </w:p>
    <w:p w14:paraId="72A86EC4" w14:textId="77777777" w:rsidR="00DE623E" w:rsidRPr="00E75F02" w:rsidRDefault="00DE623E" w:rsidP="004E0F7D">
      <w:pPr>
        <w:tabs>
          <w:tab w:val="num" w:pos="720"/>
        </w:tabs>
        <w:ind w:left="720" w:hanging="720"/>
        <w:jc w:val="both"/>
        <w:rPr>
          <w:rFonts w:ascii="TeXGyreHeros" w:hAnsi="TeXGyreHeros" w:cs="Arial"/>
          <w:b/>
          <w:lang w:val="en-CA"/>
        </w:rPr>
      </w:pPr>
    </w:p>
    <w:p w14:paraId="53725620" w14:textId="271B134A" w:rsidR="00162038" w:rsidRDefault="00DE623E">
      <w:pPr>
        <w:tabs>
          <w:tab w:val="num" w:pos="720"/>
        </w:tabs>
        <w:ind w:left="720" w:hanging="720"/>
        <w:jc w:val="both"/>
        <w:rPr>
          <w:rFonts w:ascii="TeXGyreHeros" w:hAnsi="TeXGyreHeros" w:cs="Arial"/>
          <w:lang w:val="en-CA"/>
        </w:rPr>
      </w:pPr>
      <w:r w:rsidRPr="00E75F02">
        <w:rPr>
          <w:rFonts w:ascii="TeXGyreHeros" w:hAnsi="TeXGyreHeros" w:cs="Arial"/>
          <w:lang w:val="en-CA"/>
        </w:rPr>
        <w:tab/>
      </w:r>
      <w:r w:rsidR="004E0F7D" w:rsidRPr="00E75F02">
        <w:rPr>
          <w:rFonts w:ascii="TeXGyreHeros" w:hAnsi="TeXGyreHeros" w:cs="Arial"/>
          <w:lang w:val="en-CA"/>
        </w:rPr>
        <w:t xml:space="preserve">Comparability - McCain Foods is a global company that competes against various other global companies (most of whom follow IFRS). By adopting IFRS, it is easier for McCain to compare its results to other similar companies. This information would be useful to both internal users (management and shareholders) as well as external (lenders). </w:t>
      </w:r>
    </w:p>
    <w:p w14:paraId="645EE689" w14:textId="77777777" w:rsidR="00162038" w:rsidRPr="00E75F02" w:rsidRDefault="00162038" w:rsidP="004E0F7D">
      <w:pPr>
        <w:tabs>
          <w:tab w:val="num" w:pos="720"/>
        </w:tabs>
        <w:ind w:left="720" w:hanging="720"/>
        <w:jc w:val="both"/>
        <w:rPr>
          <w:rFonts w:ascii="TeXGyreHeros" w:hAnsi="TeXGyreHeros" w:cs="Arial"/>
          <w:lang w:val="en-CA"/>
        </w:rPr>
      </w:pPr>
    </w:p>
    <w:p w14:paraId="27BEF89A" w14:textId="77777777" w:rsidR="004E0F7D" w:rsidRPr="00E75F02" w:rsidRDefault="00DE623E" w:rsidP="004E0F7D">
      <w:pPr>
        <w:tabs>
          <w:tab w:val="num" w:pos="720"/>
        </w:tabs>
        <w:ind w:left="720" w:hanging="720"/>
        <w:jc w:val="both"/>
        <w:rPr>
          <w:rFonts w:ascii="TeXGyreHeros" w:hAnsi="TeXGyreHeros" w:cs="Arial"/>
          <w:b/>
          <w:lang w:val="en-CA"/>
        </w:rPr>
      </w:pPr>
      <w:r w:rsidRPr="00E75F02">
        <w:rPr>
          <w:rFonts w:ascii="TeXGyreHeros" w:hAnsi="TeXGyreHeros" w:cs="Arial"/>
          <w:lang w:val="en-CA"/>
        </w:rPr>
        <w:tab/>
      </w:r>
      <w:r w:rsidR="004E0F7D" w:rsidRPr="00E75F02">
        <w:rPr>
          <w:rFonts w:ascii="TeXGyreHeros" w:hAnsi="TeXGyreHeros" w:cs="Arial"/>
          <w:lang w:val="en-CA"/>
        </w:rPr>
        <w:t xml:space="preserve">Understandability – When </w:t>
      </w:r>
      <w:r w:rsidR="001F5792" w:rsidRPr="00E75F02">
        <w:rPr>
          <w:rFonts w:ascii="TeXGyreHeros" w:hAnsi="TeXGyreHeros" w:cs="Arial"/>
          <w:lang w:val="en-CA"/>
        </w:rPr>
        <w:t>different accounting standard</w:t>
      </w:r>
      <w:r w:rsidR="00012317" w:rsidRPr="00E75F02">
        <w:rPr>
          <w:rFonts w:ascii="TeXGyreHeros" w:hAnsi="TeXGyreHeros" w:cs="Arial"/>
          <w:lang w:val="en-CA"/>
        </w:rPr>
        <w:t>s</w:t>
      </w:r>
      <w:r w:rsidR="001F5792" w:rsidRPr="00E75F02">
        <w:rPr>
          <w:rFonts w:ascii="TeXGyreHeros" w:hAnsi="TeXGyreHeros" w:cs="Arial"/>
          <w:lang w:val="en-CA"/>
        </w:rPr>
        <w:t xml:space="preserve"> are used by various companies within a corporate group they are less understandable</w:t>
      </w:r>
      <w:r w:rsidR="00012317" w:rsidRPr="00E75F02">
        <w:rPr>
          <w:rFonts w:ascii="TeXGyreHeros" w:hAnsi="TeXGyreHeros" w:cs="Arial"/>
          <w:lang w:val="en-CA"/>
        </w:rPr>
        <w:t xml:space="preserve">. </w:t>
      </w:r>
      <w:r w:rsidR="001F5792" w:rsidRPr="00E75F02">
        <w:rPr>
          <w:rFonts w:ascii="TeXGyreHeros" w:hAnsi="TeXGyreHeros" w:cs="Arial"/>
          <w:lang w:val="en-CA"/>
        </w:rPr>
        <w:t>Furthermore, when u</w:t>
      </w:r>
      <w:r w:rsidR="004E0F7D" w:rsidRPr="00E75F02">
        <w:rPr>
          <w:rFonts w:ascii="TeXGyreHeros" w:hAnsi="TeXGyreHeros" w:cs="Arial"/>
          <w:lang w:val="en-CA"/>
        </w:rPr>
        <w:t xml:space="preserve">sers </w:t>
      </w:r>
      <w:r w:rsidR="001F5792" w:rsidRPr="00E75F02">
        <w:rPr>
          <w:rFonts w:ascii="TeXGyreHeros" w:hAnsi="TeXGyreHeros" w:cs="Arial"/>
          <w:lang w:val="en-CA"/>
        </w:rPr>
        <w:t>are not resident in the country where the head office of the company is</w:t>
      </w:r>
      <w:r w:rsidR="008141A5" w:rsidRPr="00E75F02">
        <w:rPr>
          <w:rFonts w:ascii="TeXGyreHeros" w:hAnsi="TeXGyreHeros" w:cs="Arial"/>
          <w:lang w:val="en-CA"/>
        </w:rPr>
        <w:t xml:space="preserve"> located</w:t>
      </w:r>
      <w:r w:rsidR="001F5792" w:rsidRPr="00E75F02">
        <w:rPr>
          <w:rFonts w:ascii="TeXGyreHeros" w:hAnsi="TeXGyreHeros" w:cs="Arial"/>
          <w:lang w:val="en-CA"/>
        </w:rPr>
        <w:t xml:space="preserve">, they </w:t>
      </w:r>
      <w:r w:rsidR="004E0F7D" w:rsidRPr="00E75F02">
        <w:rPr>
          <w:rFonts w:ascii="TeXGyreHeros" w:hAnsi="TeXGyreHeros" w:cs="Arial"/>
          <w:lang w:val="en-CA"/>
        </w:rPr>
        <w:t xml:space="preserve">often have a difficult time understanding financial statements that are presented </w:t>
      </w:r>
      <w:r w:rsidR="001F5792" w:rsidRPr="00E75F02">
        <w:rPr>
          <w:rFonts w:ascii="TeXGyreHeros" w:hAnsi="TeXGyreHeros" w:cs="Arial"/>
          <w:lang w:val="en-CA"/>
        </w:rPr>
        <w:t>using standards</w:t>
      </w:r>
      <w:r w:rsidR="004E0F7D" w:rsidRPr="00E75F02">
        <w:rPr>
          <w:rFonts w:ascii="TeXGyreHeros" w:hAnsi="TeXGyreHeros" w:cs="Arial"/>
          <w:lang w:val="en-CA"/>
        </w:rPr>
        <w:t xml:space="preserve"> that they are not familiar with. For instance, a McCain manager in a United States subsidiary that follows U.S. GAAP may have difficulty understanding the statements of a McCain subsidiary located in the U.K</w:t>
      </w:r>
      <w:r w:rsidR="00012317" w:rsidRPr="00E75F02">
        <w:rPr>
          <w:rFonts w:ascii="TeXGyreHeros" w:hAnsi="TeXGyreHeros" w:cs="Arial"/>
          <w:lang w:val="en-CA"/>
        </w:rPr>
        <w:t>.</w:t>
      </w:r>
      <w:r w:rsidR="004E0F7D" w:rsidRPr="00E75F02">
        <w:rPr>
          <w:rFonts w:ascii="TeXGyreHeros" w:hAnsi="TeXGyreHeros" w:cs="Arial"/>
          <w:lang w:val="en-CA"/>
        </w:rPr>
        <w:t xml:space="preserve"> (that follows IFRS).</w:t>
      </w:r>
    </w:p>
    <w:p w14:paraId="6453F5D3" w14:textId="74CBC018" w:rsidR="007F67C8" w:rsidRDefault="007F67C8" w:rsidP="004E0F7D">
      <w:pPr>
        <w:tabs>
          <w:tab w:val="num" w:pos="720"/>
        </w:tabs>
        <w:ind w:left="720" w:hanging="720"/>
        <w:jc w:val="both"/>
        <w:rPr>
          <w:rFonts w:ascii="TeXGyreHeros" w:hAnsi="TeXGyreHeros" w:cs="Arial"/>
          <w:b/>
          <w:lang w:val="en-CA"/>
        </w:rPr>
      </w:pPr>
    </w:p>
    <w:p w14:paraId="479545E4" w14:textId="6F8773A3" w:rsidR="00BF5B25" w:rsidRDefault="00BF5B25" w:rsidP="004E0F7D">
      <w:pPr>
        <w:tabs>
          <w:tab w:val="num" w:pos="720"/>
        </w:tabs>
        <w:ind w:left="720" w:hanging="720"/>
        <w:jc w:val="both"/>
        <w:rPr>
          <w:rFonts w:ascii="TeXGyreHeros" w:hAnsi="TeXGyreHeros" w:cs="Arial"/>
          <w:b/>
          <w:lang w:val="en-CA"/>
        </w:rPr>
      </w:pPr>
    </w:p>
    <w:p w14:paraId="3A6C1420" w14:textId="7C2B8439" w:rsidR="00BF5B25" w:rsidRDefault="00BF5B25" w:rsidP="004E0F7D">
      <w:pPr>
        <w:tabs>
          <w:tab w:val="num" w:pos="720"/>
        </w:tabs>
        <w:ind w:left="720" w:hanging="720"/>
        <w:jc w:val="both"/>
        <w:rPr>
          <w:rFonts w:ascii="TeXGyreHeros" w:hAnsi="TeXGyreHeros" w:cs="Arial"/>
          <w:b/>
          <w:lang w:val="en-CA"/>
        </w:rPr>
      </w:pPr>
    </w:p>
    <w:p w14:paraId="2FD608BF" w14:textId="143587C4" w:rsidR="00BF5B25" w:rsidRDefault="00BF5B25" w:rsidP="00BF5B25">
      <w:pPr>
        <w:tabs>
          <w:tab w:val="left" w:pos="0"/>
        </w:tabs>
        <w:rPr>
          <w:rFonts w:ascii="TeXGyreHeros" w:hAnsi="TeXGyreHeros" w:cs="Arial"/>
          <w:b/>
          <w:sz w:val="28"/>
          <w:szCs w:val="28"/>
          <w:lang w:val="en-CA"/>
        </w:rPr>
      </w:pPr>
      <w:r>
        <w:rPr>
          <w:rFonts w:ascii="TeXGyreHeros" w:hAnsi="TeXGyreHeros" w:cs="Arial"/>
          <w:b/>
          <w:lang w:val="en-CA"/>
        </w:rPr>
        <w:br w:type="page"/>
      </w:r>
      <w:r>
        <w:rPr>
          <w:rFonts w:ascii="TeXGyreHeros" w:hAnsi="TeXGyreHeros" w:cs="Arial"/>
          <w:b/>
          <w:sz w:val="28"/>
          <w:szCs w:val="28"/>
          <w:lang w:val="en-CA"/>
        </w:rPr>
        <w:lastRenderedPageBreak/>
        <w:t>CT2-3 (CONTINUED)</w:t>
      </w:r>
    </w:p>
    <w:p w14:paraId="6B84022B" w14:textId="77777777" w:rsidR="00BF5B25" w:rsidRPr="00E75F02" w:rsidRDefault="00BF5B25" w:rsidP="004E0F7D">
      <w:pPr>
        <w:tabs>
          <w:tab w:val="num" w:pos="720"/>
        </w:tabs>
        <w:ind w:left="720" w:hanging="720"/>
        <w:jc w:val="both"/>
        <w:rPr>
          <w:rFonts w:ascii="TeXGyreHeros" w:hAnsi="TeXGyreHeros" w:cs="Arial"/>
          <w:b/>
          <w:lang w:val="en-CA"/>
        </w:rPr>
      </w:pPr>
    </w:p>
    <w:p w14:paraId="040A7D3E" w14:textId="77777777" w:rsidR="00A65DC4" w:rsidRDefault="00752111" w:rsidP="009821D8">
      <w:pPr>
        <w:ind w:left="720" w:hanging="720"/>
        <w:jc w:val="both"/>
        <w:rPr>
          <w:rFonts w:ascii="TeXGyreHeros" w:hAnsi="TeXGyreHeros" w:cs="Arial"/>
          <w:lang w:val="en-CA"/>
        </w:rPr>
      </w:pPr>
      <w:r w:rsidRPr="00E75F02">
        <w:rPr>
          <w:rFonts w:ascii="TeXGyreHeros" w:hAnsi="TeXGyreHeros" w:cs="Arial"/>
          <w:lang w:val="en-CA"/>
        </w:rPr>
        <w:t>(c)</w:t>
      </w:r>
      <w:r w:rsidRPr="00E75F02">
        <w:rPr>
          <w:rFonts w:ascii="TeXGyreHeros" w:hAnsi="TeXGyreHeros" w:cs="Arial"/>
          <w:lang w:val="en-CA"/>
        </w:rPr>
        <w:tab/>
      </w:r>
      <w:r w:rsidR="004A68B1">
        <w:rPr>
          <w:rFonts w:ascii="TeXGyreHeros" w:hAnsi="TeXGyreHeros" w:cs="Arial"/>
          <w:lang w:val="en-CA"/>
        </w:rPr>
        <w:t xml:space="preserve">The assumption that small companies would avoid IFRS can relate to many things like: </w:t>
      </w:r>
    </w:p>
    <w:p w14:paraId="217361FB" w14:textId="77777777" w:rsidR="00A65DC4" w:rsidRDefault="00DD180A" w:rsidP="009821D8">
      <w:pPr>
        <w:numPr>
          <w:ilvl w:val="0"/>
          <w:numId w:val="51"/>
        </w:numPr>
        <w:ind w:left="1276" w:hanging="425"/>
        <w:jc w:val="both"/>
        <w:rPr>
          <w:rFonts w:ascii="TeXGyreHeros" w:hAnsi="TeXGyreHeros" w:cs="Arial"/>
          <w:lang w:val="en-CA"/>
        </w:rPr>
      </w:pPr>
      <w:r>
        <w:rPr>
          <w:rFonts w:ascii="TeXGyreHeros" w:hAnsi="TeXGyreHeros" w:cs="Arial"/>
          <w:lang w:val="en-CA"/>
        </w:rPr>
        <w:t>N</w:t>
      </w:r>
      <w:r w:rsidR="004A68B1">
        <w:rPr>
          <w:rFonts w:ascii="TeXGyreHeros" w:hAnsi="TeXGyreHeros" w:cs="Arial"/>
          <w:lang w:val="en-CA"/>
        </w:rPr>
        <w:t xml:space="preserve">ot planning to </w:t>
      </w:r>
      <w:r w:rsidR="0089625D">
        <w:rPr>
          <w:rFonts w:ascii="TeXGyreHeros" w:hAnsi="TeXGyreHeros" w:cs="Arial"/>
          <w:lang w:val="en-CA"/>
        </w:rPr>
        <w:t>take their company</w:t>
      </w:r>
      <w:r w:rsidR="004A68B1">
        <w:rPr>
          <w:rFonts w:ascii="TeXGyreHeros" w:hAnsi="TeXGyreHeros" w:cs="Arial"/>
          <w:lang w:val="en-CA"/>
        </w:rPr>
        <w:t xml:space="preserve"> public</w:t>
      </w:r>
      <w:r w:rsidR="0089625D">
        <w:rPr>
          <w:rFonts w:ascii="TeXGyreHeros" w:hAnsi="TeXGyreHeros" w:cs="Arial"/>
          <w:lang w:val="en-CA"/>
        </w:rPr>
        <w:t xml:space="preserve"> in the future</w:t>
      </w:r>
      <w:r w:rsidR="004A68B1">
        <w:rPr>
          <w:rFonts w:ascii="TeXGyreHeros" w:hAnsi="TeXGyreHeros" w:cs="Arial"/>
          <w:lang w:val="en-CA"/>
        </w:rPr>
        <w:t xml:space="preserve">; </w:t>
      </w:r>
    </w:p>
    <w:p w14:paraId="6282A556" w14:textId="77777777" w:rsidR="00A65DC4" w:rsidRDefault="00DD180A" w:rsidP="009821D8">
      <w:pPr>
        <w:numPr>
          <w:ilvl w:val="0"/>
          <w:numId w:val="51"/>
        </w:numPr>
        <w:ind w:left="1276" w:hanging="425"/>
        <w:jc w:val="both"/>
        <w:rPr>
          <w:rFonts w:ascii="TeXGyreHeros" w:hAnsi="TeXGyreHeros" w:cs="Arial"/>
          <w:lang w:val="en-CA"/>
        </w:rPr>
      </w:pPr>
      <w:r>
        <w:rPr>
          <w:rFonts w:ascii="TeXGyreHeros" w:hAnsi="TeXGyreHeros" w:cs="Arial"/>
          <w:lang w:val="en-CA"/>
        </w:rPr>
        <w:t>T</w:t>
      </w:r>
      <w:r w:rsidR="004A68B1">
        <w:rPr>
          <w:rFonts w:ascii="TeXGyreHeros" w:hAnsi="TeXGyreHeros" w:cs="Arial"/>
          <w:lang w:val="en-CA"/>
        </w:rPr>
        <w:t xml:space="preserve">hey like the simplicity and familiarity of ASPE; </w:t>
      </w:r>
    </w:p>
    <w:p w14:paraId="490DB533" w14:textId="77777777" w:rsidR="004A68B1" w:rsidRDefault="00DD180A" w:rsidP="009821D8">
      <w:pPr>
        <w:numPr>
          <w:ilvl w:val="0"/>
          <w:numId w:val="51"/>
        </w:numPr>
        <w:ind w:left="1276" w:hanging="425"/>
        <w:jc w:val="both"/>
        <w:rPr>
          <w:rFonts w:ascii="TeXGyreHeros" w:hAnsi="TeXGyreHeros" w:cs="Arial"/>
          <w:lang w:val="en-CA"/>
        </w:rPr>
      </w:pPr>
      <w:r>
        <w:rPr>
          <w:rFonts w:ascii="TeXGyreHeros" w:hAnsi="TeXGyreHeros" w:cs="Arial"/>
          <w:lang w:val="en-CA"/>
        </w:rPr>
        <w:t>T</w:t>
      </w:r>
      <w:r w:rsidR="004A68B1">
        <w:rPr>
          <w:rFonts w:ascii="TeXGyreHeros" w:hAnsi="TeXGyreHeros" w:cs="Arial"/>
          <w:lang w:val="en-CA"/>
        </w:rPr>
        <w:t>hey have many competitors, customers</w:t>
      </w:r>
      <w:r w:rsidR="007721FD">
        <w:rPr>
          <w:rFonts w:ascii="TeXGyreHeros" w:hAnsi="TeXGyreHeros" w:cs="Arial"/>
          <w:lang w:val="en-CA"/>
        </w:rPr>
        <w:t>,</w:t>
      </w:r>
      <w:r w:rsidR="004A68B1">
        <w:rPr>
          <w:rFonts w:ascii="TeXGyreHeros" w:hAnsi="TeXGyreHeros" w:cs="Arial"/>
          <w:lang w:val="en-CA"/>
        </w:rPr>
        <w:t xml:space="preserve"> and suppliers that use ASPE</w:t>
      </w:r>
      <w:r w:rsidR="00A65DC4">
        <w:rPr>
          <w:rFonts w:ascii="TeXGyreHeros" w:hAnsi="TeXGyreHeros" w:cs="Arial"/>
          <w:lang w:val="en-CA"/>
        </w:rPr>
        <w:t xml:space="preserve"> which makes their financial statements comparable and understandable</w:t>
      </w:r>
      <w:r w:rsidR="004A68B1">
        <w:rPr>
          <w:rFonts w:ascii="TeXGyreHeros" w:hAnsi="TeXGyreHeros" w:cs="Arial"/>
          <w:lang w:val="en-CA"/>
        </w:rPr>
        <w:t xml:space="preserve">. </w:t>
      </w:r>
    </w:p>
    <w:p w14:paraId="2DED4104" w14:textId="77777777" w:rsidR="004A68B1" w:rsidRDefault="004A68B1" w:rsidP="00752111">
      <w:pPr>
        <w:jc w:val="both"/>
        <w:rPr>
          <w:rFonts w:ascii="TeXGyreHeros" w:hAnsi="TeXGyreHeros" w:cs="Arial"/>
          <w:lang w:val="en-CA"/>
        </w:rPr>
      </w:pPr>
    </w:p>
    <w:p w14:paraId="01E407FB" w14:textId="77777777" w:rsidR="004E0F7D" w:rsidRPr="00E75F02" w:rsidRDefault="004E0F7D" w:rsidP="009821D8">
      <w:pPr>
        <w:ind w:firstLine="720"/>
        <w:jc w:val="both"/>
        <w:rPr>
          <w:rFonts w:ascii="TeXGyreHeros" w:hAnsi="TeXGyreHeros" w:cs="Arial"/>
          <w:lang w:val="en-CA"/>
        </w:rPr>
      </w:pPr>
      <w:r w:rsidRPr="00E75F02">
        <w:rPr>
          <w:rFonts w:ascii="TeXGyreHeros" w:hAnsi="TeXGyreHeros" w:cs="Arial"/>
          <w:lang w:val="en-CA"/>
        </w:rPr>
        <w:t>Examples of why private companies may adopt IFRS:</w:t>
      </w:r>
    </w:p>
    <w:p w14:paraId="2412CD46" w14:textId="77777777" w:rsidR="004E0F7D" w:rsidRPr="00E75F02" w:rsidRDefault="004E0F7D" w:rsidP="009821D8">
      <w:pPr>
        <w:numPr>
          <w:ilvl w:val="0"/>
          <w:numId w:val="52"/>
        </w:numPr>
        <w:jc w:val="both"/>
        <w:rPr>
          <w:rFonts w:ascii="TeXGyreHeros" w:hAnsi="TeXGyreHeros" w:cs="Arial"/>
          <w:lang w:val="en-CA"/>
        </w:rPr>
      </w:pPr>
      <w:r w:rsidRPr="00E75F02">
        <w:rPr>
          <w:rFonts w:ascii="TeXGyreHeros" w:hAnsi="TeXGyreHeros" w:cs="Arial"/>
          <w:lang w:val="en-CA"/>
        </w:rPr>
        <w:t>Private companies that plan to be public sometime in the near future</w:t>
      </w:r>
      <w:r w:rsidR="00232444" w:rsidRPr="00E75F02">
        <w:rPr>
          <w:rFonts w:ascii="TeXGyreHeros" w:hAnsi="TeXGyreHeros" w:cs="Arial"/>
          <w:lang w:val="en-CA"/>
        </w:rPr>
        <w:t xml:space="preserve"> or who have foreign private investors</w:t>
      </w:r>
      <w:r w:rsidRPr="00E75F02">
        <w:rPr>
          <w:rFonts w:ascii="TeXGyreHeros" w:hAnsi="TeXGyreHeros" w:cs="Arial"/>
          <w:lang w:val="en-CA"/>
        </w:rPr>
        <w:t>, may choose to adopt IFRS.</w:t>
      </w:r>
    </w:p>
    <w:p w14:paraId="0059CCE7" w14:textId="77777777" w:rsidR="004E0F7D" w:rsidRPr="00E75F02" w:rsidRDefault="004E0F7D" w:rsidP="009821D8">
      <w:pPr>
        <w:numPr>
          <w:ilvl w:val="0"/>
          <w:numId w:val="52"/>
        </w:numPr>
        <w:jc w:val="both"/>
        <w:rPr>
          <w:rFonts w:ascii="TeXGyreHeros" w:hAnsi="TeXGyreHeros" w:cs="Arial"/>
          <w:lang w:val="en-CA"/>
        </w:rPr>
      </w:pPr>
      <w:r w:rsidRPr="00E75F02">
        <w:rPr>
          <w:rFonts w:ascii="TeXGyreHeros" w:hAnsi="TeXGyreHeros" w:cs="Arial"/>
          <w:lang w:val="en-CA"/>
        </w:rPr>
        <w:t>Private companies that have global shareholders or lenders (who are more familiar with IFRS).</w:t>
      </w:r>
      <w:r w:rsidR="00232444" w:rsidRPr="00E75F02">
        <w:rPr>
          <w:rFonts w:ascii="TeXGyreHeros" w:hAnsi="TeXGyreHeros" w:cs="Arial"/>
          <w:lang w:val="en-CA"/>
        </w:rPr>
        <w:t xml:space="preserve"> They may also want to provide financial statements to customers.</w:t>
      </w:r>
    </w:p>
    <w:p w14:paraId="10167590" w14:textId="77777777" w:rsidR="002036CA" w:rsidRDefault="002036CA" w:rsidP="00EE1E6E">
      <w:pPr>
        <w:ind w:left="720"/>
        <w:jc w:val="both"/>
        <w:rPr>
          <w:rFonts w:ascii="TeXGyreHeros" w:hAnsi="TeXGyreHeros" w:cs="Arial"/>
          <w:b/>
          <w:lang w:val="en-CA"/>
        </w:rPr>
      </w:pPr>
    </w:p>
    <w:p w14:paraId="48A8DF45" w14:textId="54BFC0CB" w:rsidR="002036CA" w:rsidRPr="00DE63AF" w:rsidRDefault="002036CA" w:rsidP="002036CA">
      <w:pPr>
        <w:jc w:val="both"/>
        <w:rPr>
          <w:rFonts w:ascii="TeXGyreHeros" w:hAnsi="TeXGyreHeros" w:cs="Arial"/>
        </w:rPr>
      </w:pPr>
      <w:r w:rsidRPr="00155545">
        <w:rPr>
          <w:rFonts w:ascii="TeXGyreHeros" w:eastAsia="Calibri" w:hAnsi="TeXGyreHeros"/>
          <w:sz w:val="18"/>
          <w:szCs w:val="18"/>
        </w:rPr>
        <w:t xml:space="preserve">LO </w:t>
      </w:r>
      <w:proofErr w:type="gramStart"/>
      <w:r>
        <w:rPr>
          <w:rFonts w:ascii="TeXGyreHeros" w:eastAsia="Calibri" w:hAnsi="TeXGyreHeros"/>
          <w:sz w:val="18"/>
          <w:szCs w:val="18"/>
          <w:lang w:val="en-CA"/>
        </w:rPr>
        <w:t>3</w:t>
      </w:r>
      <w:r w:rsidRPr="00155545">
        <w:rPr>
          <w:rFonts w:ascii="TeXGyreHeros" w:eastAsia="Calibri" w:hAnsi="TeXGyreHeros"/>
          <w:sz w:val="18"/>
          <w:szCs w:val="18"/>
        </w:rPr>
        <w:t xml:space="preserve"> </w:t>
      </w:r>
      <w:r w:rsidR="008D508B">
        <w:rPr>
          <w:rFonts w:ascii="TeXGyreHeros" w:eastAsia="Calibri" w:hAnsi="TeXGyreHeros"/>
          <w:sz w:val="18"/>
          <w:szCs w:val="18"/>
        </w:rPr>
        <w:t xml:space="preserve"> </w:t>
      </w:r>
      <w:r w:rsidRPr="00155545">
        <w:rPr>
          <w:rFonts w:ascii="TeXGyreHeros" w:eastAsia="Calibri" w:hAnsi="TeXGyreHeros"/>
          <w:sz w:val="18"/>
          <w:szCs w:val="18"/>
        </w:rPr>
        <w:t>BT</w:t>
      </w:r>
      <w:proofErr w:type="gramEnd"/>
      <w:r w:rsidRPr="00155545">
        <w:rPr>
          <w:rFonts w:ascii="TeXGyreHeros" w:eastAsia="Calibri" w:hAnsi="TeXGyreHeros"/>
          <w:sz w:val="18"/>
          <w:szCs w:val="18"/>
        </w:rPr>
        <w:t xml:space="preserve">: </w:t>
      </w:r>
      <w:r w:rsidR="00243562">
        <w:rPr>
          <w:rFonts w:ascii="TeXGyreHeros" w:eastAsia="Calibri" w:hAnsi="TeXGyreHeros"/>
          <w:sz w:val="18"/>
          <w:szCs w:val="18"/>
        </w:rPr>
        <w:t>S</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M</w:t>
      </w:r>
      <w:r w:rsidR="00243562">
        <w:rPr>
          <w:rFonts w:ascii="TeXGyreHeros" w:eastAsia="Calibri" w:hAnsi="TeXGyreHeros"/>
          <w:sz w:val="18"/>
          <w:szCs w:val="18"/>
          <w:lang w:val="en-CA"/>
        </w:rPr>
        <w:t xml:space="preserve"> </w:t>
      </w:r>
      <w:r w:rsidRPr="00155545">
        <w:rPr>
          <w:rFonts w:ascii="TeXGyreHeros" w:eastAsia="Calibri" w:hAnsi="TeXGyreHeros"/>
          <w:sz w:val="18"/>
          <w:szCs w:val="18"/>
        </w:rPr>
        <w:t xml:space="preserve"> Time: </w:t>
      </w:r>
      <w:r w:rsidR="00243562">
        <w:rPr>
          <w:rFonts w:ascii="TeXGyreHeros" w:eastAsia="Calibri" w:hAnsi="TeXGyreHeros"/>
          <w:sz w:val="18"/>
          <w:szCs w:val="18"/>
          <w:lang w:val="en-CA"/>
        </w:rPr>
        <w:t>25</w:t>
      </w:r>
      <w:r w:rsidRPr="00155545">
        <w:rPr>
          <w:rFonts w:ascii="TeXGyreHeros" w:eastAsia="Calibri" w:hAnsi="TeXGyreHeros"/>
          <w:sz w:val="18"/>
          <w:szCs w:val="18"/>
        </w:rPr>
        <w:t xml:space="preserve"> min.  AACSB: </w:t>
      </w:r>
      <w:proofErr w:type="gramStart"/>
      <w:r>
        <w:rPr>
          <w:rFonts w:ascii="TeXGyreHeros" w:eastAsia="Calibri" w:hAnsi="TeXGyreHeros"/>
          <w:sz w:val="18"/>
          <w:szCs w:val="18"/>
          <w:lang w:val="en-CA"/>
        </w:rPr>
        <w:t>None</w:t>
      </w:r>
      <w:r w:rsidRPr="00155545">
        <w:rPr>
          <w:rFonts w:ascii="TeXGyreHeros" w:eastAsia="Calibri" w:hAnsi="TeXGyreHeros"/>
          <w:sz w:val="18"/>
          <w:szCs w:val="18"/>
        </w:rPr>
        <w:t xml:space="preserve"> </w:t>
      </w:r>
      <w:r w:rsidR="00243562">
        <w:rPr>
          <w:rFonts w:ascii="TeXGyreHeros" w:eastAsia="Calibri" w:hAnsi="TeXGyreHeros"/>
          <w:sz w:val="18"/>
          <w:szCs w:val="18"/>
        </w:rPr>
        <w:t xml:space="preserve"> </w:t>
      </w:r>
      <w:r w:rsidRPr="00155545">
        <w:rPr>
          <w:rFonts w:ascii="TeXGyreHeros" w:eastAsia="Calibri" w:hAnsi="TeXGyreHeros"/>
          <w:sz w:val="18"/>
          <w:szCs w:val="18"/>
        </w:rPr>
        <w:t>CPA</w:t>
      </w:r>
      <w:proofErr w:type="gramEnd"/>
      <w:r w:rsidR="00243562">
        <w:rPr>
          <w:rFonts w:ascii="TeXGyreHeros" w:eastAsia="Calibri" w:hAnsi="TeXGyreHeros"/>
          <w:sz w:val="18"/>
          <w:szCs w:val="18"/>
        </w:rPr>
        <w:t xml:space="preserve">: cpa-t001 </w:t>
      </w:r>
      <w:r w:rsidRPr="00155545">
        <w:rPr>
          <w:rFonts w:ascii="TeXGyreHeros" w:eastAsia="Calibri" w:hAnsi="TeXGyreHeros"/>
          <w:sz w:val="18"/>
          <w:szCs w:val="18"/>
        </w:rPr>
        <w:t xml:space="preserve"> CM: Reporting</w:t>
      </w:r>
      <w:r>
        <w:rPr>
          <w:rFonts w:ascii="TeXGyreHeros" w:hAnsi="TeXGyreHeros"/>
          <w:color w:val="000000"/>
          <w:sz w:val="18"/>
          <w:szCs w:val="18"/>
        </w:rPr>
        <w:t xml:space="preserve"> </w:t>
      </w:r>
    </w:p>
    <w:p w14:paraId="118A26A1" w14:textId="77777777" w:rsidR="005B2AE0" w:rsidRPr="00E75F02" w:rsidRDefault="007F67C8" w:rsidP="00EE1E6E">
      <w:pPr>
        <w:ind w:left="720"/>
        <w:jc w:val="both"/>
        <w:rPr>
          <w:rFonts w:ascii="TeXGyreHeros" w:hAnsi="TeXGyreHeros" w:cs="Arial"/>
          <w:b/>
          <w:lang w:val="en-CA"/>
        </w:rPr>
      </w:pPr>
      <w:r w:rsidRPr="00E75F02">
        <w:rPr>
          <w:rFonts w:ascii="TeXGyreHeros" w:hAnsi="TeXGyreHeros" w:cs="Arial"/>
          <w:b/>
          <w:lang w:val="en-CA"/>
        </w:rPr>
        <w:br w:type="page"/>
      </w:r>
    </w:p>
    <w:p w14:paraId="7BF89BE4" w14:textId="41D39E30" w:rsidR="00571ED2" w:rsidRPr="00E75F02" w:rsidRDefault="00940916" w:rsidP="00EF64C8">
      <w:pPr>
        <w:tabs>
          <w:tab w:val="left" w:pos="720"/>
          <w:tab w:val="left" w:pos="1080"/>
          <w:tab w:val="left" w:pos="1440"/>
          <w:tab w:val="right" w:pos="8640"/>
        </w:tabs>
        <w:rPr>
          <w:rFonts w:ascii="TeXGyreHeros" w:hAnsi="TeXGyreHeros" w:cs="Arial"/>
          <w:b/>
          <w:lang w:val="en-CA"/>
        </w:rPr>
      </w:pPr>
      <w:r w:rsidRPr="00E75F02">
        <w:rPr>
          <w:rFonts w:ascii="TeXGyreHeros" w:hAnsi="TeXGyreHeros"/>
          <w:noProof/>
        </w:rPr>
        <w:lastRenderedPageBreak/>
        <mc:AlternateContent>
          <mc:Choice Requires="wps">
            <w:drawing>
              <wp:anchor distT="0" distB="0" distL="114300" distR="114300" simplePos="0" relativeHeight="251670016" behindDoc="0" locked="0" layoutInCell="1" allowOverlap="1" wp14:anchorId="52503F4A" wp14:editId="0A165BDB">
                <wp:simplePos x="0" y="0"/>
                <wp:positionH relativeFrom="column">
                  <wp:posOffset>-120015</wp:posOffset>
                </wp:positionH>
                <wp:positionV relativeFrom="paragraph">
                  <wp:posOffset>-63500</wp:posOffset>
                </wp:positionV>
                <wp:extent cx="6098540" cy="320040"/>
                <wp:effectExtent l="0" t="0" r="16510" b="22860"/>
                <wp:wrapSquare wrapText="bothSides"/>
                <wp:docPr id="7"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8540" cy="320040"/>
                        </a:xfrm>
                        <a:prstGeom prst="rect">
                          <a:avLst/>
                        </a:prstGeom>
                        <a:solidFill>
                          <a:srgbClr val="C0C0C0"/>
                        </a:solidFill>
                        <a:ln w="9525">
                          <a:solidFill>
                            <a:srgbClr val="000000"/>
                          </a:solidFill>
                          <a:miter lim="800000"/>
                          <a:headEnd/>
                          <a:tailEnd/>
                        </a:ln>
                      </wps:spPr>
                      <wps:txbx>
                        <w:txbxContent>
                          <w:p w14:paraId="5BD69B81" w14:textId="77777777" w:rsidR="006D49E3" w:rsidRPr="00FA4E45" w:rsidRDefault="006D49E3" w:rsidP="00E85753">
                            <w:pPr>
                              <w:pStyle w:val="ProblemHead"/>
                              <w:spacing w:line="320" w:lineRule="exact"/>
                              <w:rPr>
                                <w:rFonts w:ascii="TeXGyreHeros" w:hAnsi="TeXGyreHeros"/>
                              </w:rPr>
                            </w:pPr>
                            <w:r>
                              <w:rPr>
                                <w:rFonts w:ascii="TeXGyreHeros" w:hAnsi="TeXGyreHeros"/>
                              </w:rPr>
                              <w:t>CT2-4</w:t>
                            </w:r>
                            <w:r w:rsidRPr="00FA4E45">
                              <w:rPr>
                                <w:rFonts w:ascii="TeXGyreHeros" w:hAnsi="TeXGyreHeros"/>
                              </w:rPr>
                              <w:tab/>
                            </w:r>
                            <w:r>
                              <w:rPr>
                                <w:rFonts w:ascii="TeXGyreHeros" w:hAnsi="TeXGyreHeros"/>
                              </w:rPr>
                              <w:t>FINANCIAL ANALYSIS CASE</w:t>
                            </w:r>
                          </w:p>
                          <w:p w14:paraId="5318851F" w14:textId="77777777" w:rsidR="006D49E3" w:rsidRDefault="006D49E3" w:rsidP="005B2AE0">
                            <w:pPr>
                              <w:pStyle w:val="ProblemHead"/>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49" type="#_x0000_t202" style="position:absolute;margin-left:-9.45pt;margin-top:-5pt;width:480.2pt;height:25.2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" fillcolor="silver">
                <v:textbox>
                  <w:txbxContent>
                    <w:p w14:paraId="5BD69B81" w14:textId="77777777" w:rsidR="006D49E3" w:rsidRPr="00FA4E45" w:rsidRDefault="006D49E3" w:rsidP="00E85753">
                      <w:pPr>
                        <w:pStyle w:val="ProblemHead"/>
                        <w:spacing w:line="320" w:lineRule="exact"/>
                        <w:rPr>
                          <w:rFonts w:ascii="TeXGyreHeros" w:hAnsi="TeXGyreHeros"/>
                        </w:rPr>
                      </w:pPr>
                      <w:r>
                        <w:rPr>
                          <w:rFonts w:ascii="TeXGyreHeros" w:hAnsi="TeXGyreHeros"/>
                        </w:rPr>
                        <w:t>CT2-4</w:t>
                      </w:r>
                      <w:r w:rsidRPr="00FA4E45">
                        <w:rPr>
                          <w:rFonts w:ascii="TeXGyreHeros" w:hAnsi="TeXGyreHeros"/>
                        </w:rPr>
                        <w:tab/>
                      </w:r>
                      <w:r>
                        <w:rPr>
                          <w:rFonts w:ascii="TeXGyreHeros" w:hAnsi="TeXGyreHeros"/>
                        </w:rPr>
                        <w:t>FINANCIAL ANALYSIS CASE</w:t>
                      </w:r>
                    </w:p>
                    <w:p w14:paraId="5318851F" w14:textId="77777777" w:rsidR="006D49E3" w:rsidRDefault="006D49E3" w:rsidP="005B2AE0">
                      <w:pPr>
                        <w:pStyle w:val="ProblemHead"/>
                      </w:pPr>
                    </w:p>
                  </w:txbxContent>
                </v:textbox>
                <w10:wrap type="square"/>
              </v:shape>
            </w:pict>
          </mc:Fallback>
        </mc:AlternateContent>
      </w:r>
    </w:p>
    <w:p w14:paraId="0B817CE2" w14:textId="77777777" w:rsidR="00CC7388" w:rsidRPr="00E75F02" w:rsidRDefault="00CC7388" w:rsidP="00CC7388">
      <w:pPr>
        <w:pStyle w:val="BodyText3"/>
        <w:jc w:val="both"/>
        <w:rPr>
          <w:rFonts w:ascii="TeXGyreHeros" w:hAnsi="TeXGyreHeros"/>
          <w:color w:val="000000"/>
          <w:sz w:val="24"/>
          <w:szCs w:val="24"/>
          <w:lang w:val="en-CA"/>
        </w:rPr>
      </w:pPr>
      <w:r w:rsidRPr="00E75F02">
        <w:rPr>
          <w:rFonts w:ascii="TeXGyreHeros" w:hAnsi="TeXGyreHeros"/>
          <w:i/>
          <w:color w:val="000000"/>
          <w:sz w:val="24"/>
          <w:lang w:val="en-CA"/>
        </w:rPr>
        <w:t>Note to instructors</w:t>
      </w:r>
      <w:r w:rsidRPr="00E75F02">
        <w:rPr>
          <w:rFonts w:ascii="TeXGyreHeros" w:hAnsi="TeXGyreHeros"/>
          <w:color w:val="000000"/>
          <w:sz w:val="24"/>
          <w:lang w:val="en-CA"/>
        </w:rPr>
        <w:t xml:space="preserve">: All of the material supplementing this group activity, including a suggested solution, can be found in the Collaborative Learning section of the Instructor Resource site </w:t>
      </w:r>
      <w:r w:rsidRPr="00E75F02">
        <w:rPr>
          <w:rFonts w:ascii="TeXGyreHeros" w:hAnsi="TeXGyreHeros"/>
          <w:color w:val="000000"/>
          <w:sz w:val="24"/>
          <w:szCs w:val="24"/>
          <w:lang w:val="en-CA"/>
        </w:rPr>
        <w:t xml:space="preserve">accompanying this textbook as well as in the Prepare and Present section of </w:t>
      </w:r>
      <w:proofErr w:type="spellStart"/>
      <w:r w:rsidRPr="00E75F02">
        <w:rPr>
          <w:rFonts w:ascii="TeXGyreHeros" w:hAnsi="TeXGyreHeros"/>
          <w:i/>
          <w:iCs/>
          <w:color w:val="000000"/>
          <w:sz w:val="24"/>
          <w:szCs w:val="24"/>
          <w:lang w:val="en-CA"/>
        </w:rPr>
        <w:t>WileyPLUS</w:t>
      </w:r>
      <w:proofErr w:type="spellEnd"/>
      <w:r w:rsidRPr="00E75F02">
        <w:rPr>
          <w:rFonts w:ascii="TeXGyreHeros" w:hAnsi="TeXGyreHeros"/>
          <w:color w:val="000000"/>
          <w:sz w:val="24"/>
          <w:szCs w:val="24"/>
          <w:lang w:val="en-CA"/>
        </w:rPr>
        <w:t>.</w:t>
      </w:r>
    </w:p>
    <w:p w14:paraId="01A091BE" w14:textId="77777777" w:rsidR="00CC7388" w:rsidRPr="00E75F02" w:rsidRDefault="00CC7388" w:rsidP="00CC7388">
      <w:pPr>
        <w:pStyle w:val="ListParagraph"/>
        <w:ind w:left="709"/>
        <w:jc w:val="both"/>
        <w:rPr>
          <w:rFonts w:ascii="TeXGyreHeros" w:hAnsi="TeXGyreHeros" w:cs="Arial"/>
          <w:lang w:val="en-CA"/>
        </w:rPr>
      </w:pPr>
    </w:p>
    <w:p w14:paraId="0803DCE0" w14:textId="77777777" w:rsidR="000B237C" w:rsidRPr="00E75F02" w:rsidRDefault="000B237C" w:rsidP="00997760">
      <w:pPr>
        <w:pStyle w:val="ListParagraph"/>
        <w:numPr>
          <w:ilvl w:val="0"/>
          <w:numId w:val="49"/>
        </w:numPr>
        <w:tabs>
          <w:tab w:val="clear" w:pos="1495"/>
          <w:tab w:val="num" w:pos="709"/>
        </w:tabs>
        <w:ind w:left="709" w:hanging="709"/>
        <w:jc w:val="both"/>
        <w:rPr>
          <w:rFonts w:ascii="TeXGyreHeros" w:hAnsi="TeXGyreHeros" w:cs="Arial"/>
          <w:lang w:val="en-CA"/>
        </w:rPr>
      </w:pPr>
      <w:r w:rsidRPr="00E75F02">
        <w:rPr>
          <w:rFonts w:ascii="TeXGyreHeros" w:hAnsi="TeXGyreHeros" w:cs="Arial"/>
          <w:lang w:val="en-CA"/>
        </w:rPr>
        <w:t xml:space="preserve">Sheila paid $25,000 for 10,000 common shares of Kenmare Architects Ltd. </w:t>
      </w:r>
      <w:r w:rsidR="00E41407" w:rsidRPr="00E75F02">
        <w:rPr>
          <w:rFonts w:ascii="TeXGyreHeros" w:hAnsi="TeXGyreHeros" w:cs="Arial"/>
          <w:lang w:val="en-CA"/>
        </w:rPr>
        <w:t xml:space="preserve">(or $2.50 per share) </w:t>
      </w:r>
      <w:r w:rsidRPr="00E75F02">
        <w:rPr>
          <w:rFonts w:ascii="TeXGyreHeros" w:hAnsi="TeXGyreHeros" w:cs="Arial"/>
          <w:lang w:val="en-CA"/>
        </w:rPr>
        <w:t>when the company was formed. This amount is reported as the balance in the Common Shares account on the statement of financial position of December 31, 201</w:t>
      </w:r>
      <w:r w:rsidR="000A3686" w:rsidRPr="00E75F02">
        <w:rPr>
          <w:rFonts w:ascii="TeXGyreHeros" w:hAnsi="TeXGyreHeros" w:cs="Arial"/>
          <w:lang w:val="en-CA"/>
        </w:rPr>
        <w:t>7</w:t>
      </w:r>
      <w:r w:rsidRPr="00E75F02">
        <w:rPr>
          <w:rFonts w:ascii="TeXGyreHeros" w:hAnsi="TeXGyreHeros" w:cs="Arial"/>
          <w:lang w:val="en-CA"/>
        </w:rPr>
        <w:t>.</w:t>
      </w:r>
    </w:p>
    <w:p w14:paraId="173D2F5B" w14:textId="77777777" w:rsidR="00E41407" w:rsidRPr="00E75F02" w:rsidRDefault="00E41407" w:rsidP="00E41407">
      <w:pPr>
        <w:pStyle w:val="ListParagraph"/>
        <w:ind w:left="709"/>
        <w:jc w:val="both"/>
        <w:rPr>
          <w:rFonts w:ascii="TeXGyreHeros" w:hAnsi="TeXGyreHeros" w:cs="Arial"/>
          <w:lang w:val="en-CA"/>
        </w:rPr>
      </w:pPr>
    </w:p>
    <w:p w14:paraId="214E7AF5" w14:textId="77777777" w:rsidR="00997760" w:rsidRPr="00E75F02" w:rsidRDefault="000B237C" w:rsidP="00997760">
      <w:pPr>
        <w:tabs>
          <w:tab w:val="num" w:pos="720"/>
        </w:tabs>
        <w:ind w:left="720" w:hanging="720"/>
        <w:jc w:val="both"/>
        <w:rPr>
          <w:rFonts w:ascii="TeXGyreHeros" w:hAnsi="TeXGyreHeros" w:cs="Arial"/>
          <w:lang w:val="en-CA"/>
        </w:rPr>
      </w:pPr>
      <w:r w:rsidRPr="00E75F02">
        <w:rPr>
          <w:rFonts w:ascii="TeXGyreHeros" w:hAnsi="TeXGyreHeros" w:cs="Arial"/>
          <w:lang w:val="en-CA"/>
        </w:rPr>
        <w:tab/>
        <w:t xml:space="preserve">Sheila’s mother paid $10,000 for 1,000 common shares </w:t>
      </w:r>
      <w:r w:rsidR="00E41407" w:rsidRPr="00E75F02">
        <w:rPr>
          <w:rFonts w:ascii="TeXGyreHeros" w:hAnsi="TeXGyreHeros" w:cs="Arial"/>
          <w:lang w:val="en-CA"/>
        </w:rPr>
        <w:t xml:space="preserve">(or $10.00 per share) </w:t>
      </w:r>
      <w:r w:rsidRPr="00E75F02">
        <w:rPr>
          <w:rFonts w:ascii="TeXGyreHeros" w:hAnsi="TeXGyreHeros" w:cs="Arial"/>
          <w:lang w:val="en-CA"/>
        </w:rPr>
        <w:t>in early 201</w:t>
      </w:r>
      <w:r w:rsidR="000A3686" w:rsidRPr="00E75F02">
        <w:rPr>
          <w:rFonts w:ascii="TeXGyreHeros" w:hAnsi="TeXGyreHeros" w:cs="Arial"/>
          <w:lang w:val="en-CA"/>
        </w:rPr>
        <w:t>8</w:t>
      </w:r>
      <w:r w:rsidRPr="00E75F02">
        <w:rPr>
          <w:rFonts w:ascii="TeXGyreHeros" w:hAnsi="TeXGyreHeros" w:cs="Arial"/>
          <w:lang w:val="en-CA"/>
        </w:rPr>
        <w:t xml:space="preserve">. This amount </w:t>
      </w:r>
      <w:r w:rsidR="004D21CD" w:rsidRPr="00E75F02">
        <w:rPr>
          <w:rFonts w:ascii="TeXGyreHeros" w:hAnsi="TeXGyreHeros" w:cs="Arial"/>
          <w:lang w:val="en-CA"/>
        </w:rPr>
        <w:t xml:space="preserve">paid can be determined by calculating </w:t>
      </w:r>
      <w:r w:rsidRPr="00E75F02">
        <w:rPr>
          <w:rFonts w:ascii="TeXGyreHeros" w:hAnsi="TeXGyreHeros" w:cs="Arial"/>
          <w:lang w:val="en-CA"/>
        </w:rPr>
        <w:t>the increase</w:t>
      </w:r>
      <w:r w:rsidR="00997760" w:rsidRPr="00E75F02">
        <w:rPr>
          <w:rFonts w:ascii="TeXGyreHeros" w:hAnsi="TeXGyreHeros" w:cs="Arial"/>
          <w:lang w:val="en-CA"/>
        </w:rPr>
        <w:t xml:space="preserve"> of $10,000 ($35,000 less $25,000)</w:t>
      </w:r>
      <w:r w:rsidRPr="00E75F02">
        <w:rPr>
          <w:rFonts w:ascii="TeXGyreHeros" w:hAnsi="TeXGyreHeros" w:cs="Arial"/>
          <w:lang w:val="en-CA"/>
        </w:rPr>
        <w:t xml:space="preserve"> in the </w:t>
      </w:r>
      <w:r w:rsidR="00997760" w:rsidRPr="00E75F02">
        <w:rPr>
          <w:rFonts w:ascii="TeXGyreHeros" w:hAnsi="TeXGyreHeros" w:cs="Arial"/>
          <w:lang w:val="en-CA"/>
        </w:rPr>
        <w:t>Common Shares account on the statement of financial position of December 31, 201</w:t>
      </w:r>
      <w:r w:rsidR="000A3686" w:rsidRPr="00E75F02">
        <w:rPr>
          <w:rFonts w:ascii="TeXGyreHeros" w:hAnsi="TeXGyreHeros" w:cs="Arial"/>
          <w:lang w:val="en-CA"/>
        </w:rPr>
        <w:t>8</w:t>
      </w:r>
      <w:r w:rsidR="00997760" w:rsidRPr="00E75F02">
        <w:rPr>
          <w:rFonts w:ascii="TeXGyreHeros" w:hAnsi="TeXGyreHeros" w:cs="Arial"/>
          <w:lang w:val="en-CA"/>
        </w:rPr>
        <w:t>.</w:t>
      </w:r>
    </w:p>
    <w:p w14:paraId="5ACFD05F" w14:textId="77777777" w:rsidR="00997760" w:rsidRPr="00E75F02" w:rsidRDefault="00997760" w:rsidP="00997760">
      <w:pPr>
        <w:tabs>
          <w:tab w:val="num" w:pos="720"/>
        </w:tabs>
        <w:ind w:left="720" w:hanging="720"/>
        <w:jc w:val="both"/>
        <w:rPr>
          <w:rFonts w:ascii="TeXGyreHeros" w:hAnsi="TeXGyreHeros" w:cs="Arial"/>
          <w:lang w:val="en-CA"/>
        </w:rPr>
      </w:pPr>
    </w:p>
    <w:p w14:paraId="3080C00E" w14:textId="401D6CD2" w:rsidR="00D120B9" w:rsidRPr="00180160" w:rsidRDefault="00997760" w:rsidP="004E2EEB">
      <w:pPr>
        <w:pStyle w:val="ListParagraph"/>
        <w:numPr>
          <w:ilvl w:val="0"/>
          <w:numId w:val="49"/>
        </w:numPr>
        <w:tabs>
          <w:tab w:val="clear" w:pos="1495"/>
          <w:tab w:val="num" w:pos="709"/>
        </w:tabs>
        <w:ind w:left="709" w:hanging="709"/>
        <w:jc w:val="both"/>
        <w:rPr>
          <w:lang w:val="en-CA"/>
        </w:rPr>
      </w:pPr>
      <w:r w:rsidRPr="00E75F02">
        <w:rPr>
          <w:rFonts w:ascii="TeXGyreHeros" w:hAnsi="TeXGyreHeros" w:cs="Arial"/>
          <w:lang w:val="en-CA"/>
        </w:rPr>
        <w:t>By December 31, 201</w:t>
      </w:r>
      <w:r w:rsidR="000A3686" w:rsidRPr="00E75F02">
        <w:rPr>
          <w:rFonts w:ascii="TeXGyreHeros" w:hAnsi="TeXGyreHeros" w:cs="Arial"/>
          <w:lang w:val="en-CA"/>
        </w:rPr>
        <w:t>7</w:t>
      </w:r>
      <w:r w:rsidRPr="00E75F02">
        <w:rPr>
          <w:rFonts w:ascii="TeXGyreHeros" w:hAnsi="TeXGyreHeros" w:cs="Arial"/>
          <w:lang w:val="en-CA"/>
        </w:rPr>
        <w:t>, Uncle Harry wanted $8,000 of the loan paid off in 201</w:t>
      </w:r>
      <w:r w:rsidR="000A3686" w:rsidRPr="00E75F02">
        <w:rPr>
          <w:rFonts w:ascii="TeXGyreHeros" w:hAnsi="TeXGyreHeros" w:cs="Arial"/>
          <w:lang w:val="en-CA"/>
        </w:rPr>
        <w:t>8</w:t>
      </w:r>
      <w:r w:rsidRPr="00E75F02">
        <w:rPr>
          <w:rFonts w:ascii="TeXGyreHeros" w:hAnsi="TeXGyreHeros" w:cs="Arial"/>
          <w:lang w:val="en-CA"/>
        </w:rPr>
        <w:t>. This amount is classified as the current portion of the loan due at December 31, 201</w:t>
      </w:r>
      <w:r w:rsidR="000A3686" w:rsidRPr="00E75F02">
        <w:rPr>
          <w:rFonts w:ascii="TeXGyreHeros" w:hAnsi="TeXGyreHeros" w:cs="Arial"/>
          <w:lang w:val="en-CA"/>
        </w:rPr>
        <w:t>7</w:t>
      </w:r>
      <w:r w:rsidRPr="00E75F02">
        <w:rPr>
          <w:rFonts w:ascii="TeXGyreHeros" w:hAnsi="TeXGyreHeros" w:cs="Arial"/>
          <w:lang w:val="en-CA"/>
        </w:rPr>
        <w:t>. The actual amount of principal paid in 201</w:t>
      </w:r>
      <w:r w:rsidR="000A3686" w:rsidRPr="00E75F02">
        <w:rPr>
          <w:rFonts w:ascii="TeXGyreHeros" w:hAnsi="TeXGyreHeros" w:cs="Arial"/>
          <w:lang w:val="en-CA"/>
        </w:rPr>
        <w:t>8</w:t>
      </w:r>
      <w:r w:rsidRPr="00E75F02">
        <w:rPr>
          <w:rFonts w:ascii="TeXGyreHeros" w:hAnsi="TeXGyreHeros" w:cs="Arial"/>
          <w:lang w:val="en-CA"/>
        </w:rPr>
        <w:t xml:space="preserve"> was $30,000. This </w:t>
      </w:r>
      <w:r w:rsidR="004D21CD" w:rsidRPr="00E75F02">
        <w:rPr>
          <w:rFonts w:ascii="TeXGyreHeros" w:hAnsi="TeXGyreHeros" w:cs="Arial"/>
          <w:lang w:val="en-CA"/>
        </w:rPr>
        <w:t>amount paid can be determined by calculating the</w:t>
      </w:r>
      <w:r w:rsidRPr="00E75F02">
        <w:rPr>
          <w:rFonts w:ascii="TeXGyreHeros" w:hAnsi="TeXGyreHeros" w:cs="Arial"/>
          <w:lang w:val="en-CA"/>
        </w:rPr>
        <w:t xml:space="preserve"> total decrease in the loan payable from December 31, 201</w:t>
      </w:r>
      <w:r w:rsidR="000A3686" w:rsidRPr="00E75F02">
        <w:rPr>
          <w:rFonts w:ascii="TeXGyreHeros" w:hAnsi="TeXGyreHeros" w:cs="Arial"/>
          <w:lang w:val="en-CA"/>
        </w:rPr>
        <w:t>7</w:t>
      </w:r>
      <w:r w:rsidRPr="00E75F02">
        <w:rPr>
          <w:rFonts w:ascii="TeXGyreHeros" w:hAnsi="TeXGyreHeros" w:cs="Arial"/>
          <w:lang w:val="en-CA"/>
        </w:rPr>
        <w:t xml:space="preserve"> to December 31, 201</w:t>
      </w:r>
      <w:r w:rsidR="000A3686" w:rsidRPr="00E75F02">
        <w:rPr>
          <w:rFonts w:ascii="TeXGyreHeros" w:hAnsi="TeXGyreHeros" w:cs="Arial"/>
          <w:lang w:val="en-CA"/>
        </w:rPr>
        <w:t>8</w:t>
      </w:r>
      <w:r w:rsidRPr="00E75F02">
        <w:rPr>
          <w:rFonts w:ascii="TeXGyreHeros" w:hAnsi="TeXGyreHeros" w:cs="Arial"/>
          <w:lang w:val="en-CA"/>
        </w:rPr>
        <w:t>: [($52,000 + $8,000) less ($26,000 + $4,000)]</w:t>
      </w:r>
      <w:r w:rsidR="00E9178B" w:rsidRPr="00E75F02">
        <w:rPr>
          <w:rFonts w:ascii="TeXGyreHeros" w:hAnsi="TeXGyreHeros" w:cs="Arial"/>
          <w:lang w:val="en-CA"/>
        </w:rPr>
        <w:t>. During 201</w:t>
      </w:r>
      <w:r w:rsidR="000A3686" w:rsidRPr="00E75F02">
        <w:rPr>
          <w:rFonts w:ascii="TeXGyreHeros" w:hAnsi="TeXGyreHeros" w:cs="Arial"/>
          <w:lang w:val="en-CA"/>
        </w:rPr>
        <w:t>7</w:t>
      </w:r>
      <w:r w:rsidR="00E9178B" w:rsidRPr="00E75F02">
        <w:rPr>
          <w:rFonts w:ascii="TeXGyreHeros" w:hAnsi="TeXGyreHeros" w:cs="Arial"/>
          <w:lang w:val="en-CA"/>
        </w:rPr>
        <w:t xml:space="preserve"> Uncle Harry received interest only in the amount of $3,600 as indicated in the statement of income for interest expense. </w:t>
      </w:r>
      <w:r w:rsidR="00EC5F9D" w:rsidRPr="00E75F02">
        <w:rPr>
          <w:rFonts w:ascii="TeXGyreHeros" w:hAnsi="TeXGyreHeros" w:cs="Arial"/>
          <w:lang w:val="en-CA"/>
        </w:rPr>
        <w:t>In</w:t>
      </w:r>
      <w:r w:rsidR="00E9178B" w:rsidRPr="00E75F02">
        <w:rPr>
          <w:rFonts w:ascii="TeXGyreHeros" w:hAnsi="TeXGyreHeros" w:cs="Arial"/>
          <w:lang w:val="en-CA"/>
        </w:rPr>
        <w:t xml:space="preserve"> 201</w:t>
      </w:r>
      <w:r w:rsidR="000A3686" w:rsidRPr="00E75F02">
        <w:rPr>
          <w:rFonts w:ascii="TeXGyreHeros" w:hAnsi="TeXGyreHeros" w:cs="Arial"/>
          <w:lang w:val="en-CA"/>
        </w:rPr>
        <w:t>8</w:t>
      </w:r>
      <w:r w:rsidR="00E9178B" w:rsidRPr="00E75F02">
        <w:rPr>
          <w:rFonts w:ascii="TeXGyreHeros" w:hAnsi="TeXGyreHeros" w:cs="Arial"/>
          <w:lang w:val="en-CA"/>
        </w:rPr>
        <w:t>, Uncle Harry received $32,700. This amount is equal to the principal repayment of $30,000 and the interest of $2,700.</w:t>
      </w:r>
    </w:p>
    <w:p w14:paraId="56549361" w14:textId="77777777" w:rsidR="00D120B9" w:rsidRPr="00E75F02" w:rsidRDefault="00D120B9" w:rsidP="001D3419">
      <w:pPr>
        <w:tabs>
          <w:tab w:val="num" w:pos="709"/>
        </w:tabs>
        <w:jc w:val="both"/>
        <w:rPr>
          <w:rFonts w:ascii="TeXGyreHeros" w:hAnsi="TeXGyreHeros" w:cs="Arial"/>
          <w:sz w:val="16"/>
          <w:szCs w:val="16"/>
          <w:lang w:val="en-CA"/>
        </w:rPr>
      </w:pPr>
    </w:p>
    <w:p w14:paraId="05A6D638" w14:textId="77777777" w:rsidR="00E9178B" w:rsidRPr="00E75F02" w:rsidRDefault="00E9178B" w:rsidP="00997760">
      <w:pPr>
        <w:pStyle w:val="ListParagraph"/>
        <w:numPr>
          <w:ilvl w:val="0"/>
          <w:numId w:val="49"/>
        </w:numPr>
        <w:tabs>
          <w:tab w:val="clear" w:pos="1495"/>
          <w:tab w:val="num" w:pos="709"/>
        </w:tabs>
        <w:ind w:left="709" w:hanging="709"/>
        <w:jc w:val="both"/>
        <w:rPr>
          <w:rFonts w:ascii="TeXGyreHeros" w:hAnsi="TeXGyreHeros" w:cs="Arial"/>
          <w:sz w:val="28"/>
          <w:szCs w:val="28"/>
          <w:lang w:val="en-CA"/>
        </w:rPr>
      </w:pPr>
    </w:p>
    <w:tbl>
      <w:tblPr>
        <w:tblW w:w="9426" w:type="dxa"/>
        <w:tblInd w:w="709" w:type="dxa"/>
        <w:tblLayout w:type="fixed"/>
        <w:tblCellMar>
          <w:left w:w="0" w:type="dxa"/>
          <w:right w:w="0" w:type="dxa"/>
        </w:tblCellMar>
        <w:tblLook w:val="0000" w:firstRow="0" w:lastRow="0" w:firstColumn="0" w:lastColumn="0" w:noHBand="0" w:noVBand="0"/>
      </w:tblPr>
      <w:tblGrid>
        <w:gridCol w:w="1772"/>
        <w:gridCol w:w="183"/>
        <w:gridCol w:w="2002"/>
        <w:gridCol w:w="224"/>
        <w:gridCol w:w="1276"/>
        <w:gridCol w:w="161"/>
        <w:gridCol w:w="2193"/>
        <w:gridCol w:w="339"/>
        <w:gridCol w:w="1276"/>
      </w:tblGrid>
      <w:tr w:rsidR="001D3419" w:rsidRPr="00E75F02" w14:paraId="614B28F5" w14:textId="77777777" w:rsidTr="00214A99">
        <w:trPr>
          <w:trHeight w:val="300"/>
        </w:trPr>
        <w:tc>
          <w:tcPr>
            <w:tcW w:w="1772" w:type="dxa"/>
          </w:tcPr>
          <w:p w14:paraId="6C74DDFC" w14:textId="77777777" w:rsidR="001D3419" w:rsidRPr="00E75F02" w:rsidRDefault="001D3419" w:rsidP="005E6EC7">
            <w:pPr>
              <w:rPr>
                <w:rFonts w:ascii="TeXGyreHeros" w:hAnsi="TeXGyreHeros" w:cs="Arial"/>
                <w:lang w:val="en-CA"/>
              </w:rPr>
            </w:pPr>
          </w:p>
        </w:tc>
        <w:tc>
          <w:tcPr>
            <w:tcW w:w="183" w:type="dxa"/>
            <w:noWrap/>
            <w:vAlign w:val="bottom"/>
          </w:tcPr>
          <w:p w14:paraId="5A74FCDD" w14:textId="77777777" w:rsidR="001D3419" w:rsidRPr="00E75F02" w:rsidRDefault="001D3419" w:rsidP="005E6EC7">
            <w:pPr>
              <w:rPr>
                <w:rFonts w:ascii="TeXGyreHeros" w:hAnsi="TeXGyreHeros" w:cs="Arial"/>
                <w:lang w:val="en-CA"/>
              </w:rPr>
            </w:pPr>
          </w:p>
        </w:tc>
        <w:tc>
          <w:tcPr>
            <w:tcW w:w="2002" w:type="dxa"/>
            <w:noWrap/>
            <w:vAlign w:val="center"/>
          </w:tcPr>
          <w:p w14:paraId="55158EEA" w14:textId="77777777" w:rsidR="001D3419" w:rsidRPr="00E75F02" w:rsidRDefault="001D3419" w:rsidP="000A3686">
            <w:pPr>
              <w:jc w:val="center"/>
              <w:rPr>
                <w:rFonts w:ascii="TeXGyreHeros" w:hAnsi="TeXGyreHeros" w:cs="Arial"/>
                <w:u w:val="single"/>
                <w:lang w:val="en-CA"/>
              </w:rPr>
            </w:pPr>
            <w:r w:rsidRPr="00E75F02">
              <w:rPr>
                <w:rFonts w:ascii="TeXGyreHeros" w:hAnsi="TeXGyreHeros" w:cs="Arial"/>
                <w:u w:val="single"/>
                <w:lang w:val="en-CA"/>
              </w:rPr>
              <w:t>201</w:t>
            </w:r>
            <w:r w:rsidR="000A3686" w:rsidRPr="00E75F02">
              <w:rPr>
                <w:rFonts w:ascii="TeXGyreHeros" w:hAnsi="TeXGyreHeros" w:cs="Arial"/>
                <w:u w:val="single"/>
                <w:lang w:val="en-CA"/>
              </w:rPr>
              <w:t>8</w:t>
            </w:r>
          </w:p>
        </w:tc>
        <w:tc>
          <w:tcPr>
            <w:tcW w:w="224" w:type="dxa"/>
            <w:noWrap/>
            <w:vAlign w:val="center"/>
          </w:tcPr>
          <w:p w14:paraId="37187EAD" w14:textId="77777777" w:rsidR="001D3419" w:rsidRPr="00E75F02" w:rsidRDefault="001D3419" w:rsidP="005E6EC7">
            <w:pPr>
              <w:jc w:val="center"/>
              <w:rPr>
                <w:rFonts w:ascii="TeXGyreHeros" w:hAnsi="TeXGyreHeros" w:cs="Arial"/>
                <w:lang w:val="en-CA"/>
              </w:rPr>
            </w:pPr>
          </w:p>
        </w:tc>
        <w:tc>
          <w:tcPr>
            <w:tcW w:w="1276" w:type="dxa"/>
            <w:noWrap/>
            <w:vAlign w:val="center"/>
          </w:tcPr>
          <w:p w14:paraId="41C07A41" w14:textId="77777777" w:rsidR="001D3419" w:rsidRPr="00E75F02" w:rsidRDefault="001D3419" w:rsidP="005E6EC7">
            <w:pPr>
              <w:rPr>
                <w:rFonts w:ascii="TeXGyreHeros" w:hAnsi="TeXGyreHeros" w:cs="Arial"/>
                <w:lang w:val="en-CA"/>
              </w:rPr>
            </w:pPr>
          </w:p>
        </w:tc>
        <w:tc>
          <w:tcPr>
            <w:tcW w:w="161" w:type="dxa"/>
            <w:noWrap/>
            <w:vAlign w:val="bottom"/>
          </w:tcPr>
          <w:p w14:paraId="101EED6D" w14:textId="77777777" w:rsidR="001D3419" w:rsidRPr="00E75F02" w:rsidRDefault="001D3419" w:rsidP="005E6EC7">
            <w:pPr>
              <w:rPr>
                <w:rFonts w:ascii="TeXGyreHeros" w:hAnsi="TeXGyreHeros" w:cs="Arial"/>
                <w:lang w:val="en-CA"/>
              </w:rPr>
            </w:pPr>
          </w:p>
        </w:tc>
        <w:tc>
          <w:tcPr>
            <w:tcW w:w="2193" w:type="dxa"/>
            <w:noWrap/>
            <w:vAlign w:val="center"/>
          </w:tcPr>
          <w:p w14:paraId="0D8731F6" w14:textId="77777777" w:rsidR="001D3419" w:rsidRPr="00E75F02" w:rsidRDefault="001D3419" w:rsidP="000A3686">
            <w:pPr>
              <w:jc w:val="center"/>
              <w:rPr>
                <w:rFonts w:ascii="TeXGyreHeros" w:hAnsi="TeXGyreHeros" w:cs="Arial"/>
                <w:u w:val="single"/>
                <w:lang w:val="en-CA"/>
              </w:rPr>
            </w:pPr>
            <w:r w:rsidRPr="00E75F02">
              <w:rPr>
                <w:rFonts w:ascii="TeXGyreHeros" w:hAnsi="TeXGyreHeros" w:cs="Arial"/>
                <w:u w:val="single"/>
                <w:lang w:val="en-CA"/>
              </w:rPr>
              <w:t>201</w:t>
            </w:r>
            <w:r w:rsidR="000A3686" w:rsidRPr="00E75F02">
              <w:rPr>
                <w:rFonts w:ascii="TeXGyreHeros" w:hAnsi="TeXGyreHeros" w:cs="Arial"/>
                <w:u w:val="single"/>
                <w:lang w:val="en-CA"/>
              </w:rPr>
              <w:t>7</w:t>
            </w:r>
          </w:p>
        </w:tc>
        <w:tc>
          <w:tcPr>
            <w:tcW w:w="339" w:type="dxa"/>
            <w:noWrap/>
            <w:vAlign w:val="center"/>
          </w:tcPr>
          <w:p w14:paraId="16946929" w14:textId="77777777" w:rsidR="001D3419" w:rsidRPr="00E75F02" w:rsidRDefault="001D3419" w:rsidP="005E6EC7">
            <w:pPr>
              <w:jc w:val="center"/>
              <w:rPr>
                <w:rFonts w:ascii="TeXGyreHeros" w:hAnsi="TeXGyreHeros" w:cs="Arial"/>
                <w:lang w:val="en-CA"/>
              </w:rPr>
            </w:pPr>
          </w:p>
        </w:tc>
        <w:tc>
          <w:tcPr>
            <w:tcW w:w="1276" w:type="dxa"/>
            <w:noWrap/>
            <w:vAlign w:val="center"/>
          </w:tcPr>
          <w:p w14:paraId="5693059D" w14:textId="77777777" w:rsidR="001D3419" w:rsidRPr="00E75F02" w:rsidRDefault="001D3419" w:rsidP="005E6EC7">
            <w:pPr>
              <w:rPr>
                <w:rFonts w:ascii="TeXGyreHeros" w:hAnsi="TeXGyreHeros" w:cs="Arial"/>
                <w:lang w:val="en-CA"/>
              </w:rPr>
            </w:pPr>
          </w:p>
        </w:tc>
      </w:tr>
      <w:tr w:rsidR="001D3419" w:rsidRPr="00E75F02" w14:paraId="173D49BF" w14:textId="77777777" w:rsidTr="00214A99">
        <w:trPr>
          <w:trHeight w:val="300"/>
        </w:trPr>
        <w:tc>
          <w:tcPr>
            <w:tcW w:w="1772" w:type="dxa"/>
          </w:tcPr>
          <w:p w14:paraId="1B6F1F70" w14:textId="77777777" w:rsidR="001D3419" w:rsidRPr="00E75F02" w:rsidRDefault="001D3419" w:rsidP="005E6EC7">
            <w:pPr>
              <w:rPr>
                <w:rFonts w:ascii="TeXGyreHeros" w:hAnsi="TeXGyreHeros" w:cs="Arial"/>
                <w:lang w:val="en-CA"/>
              </w:rPr>
            </w:pPr>
            <w:r w:rsidRPr="00E75F02">
              <w:rPr>
                <w:rFonts w:ascii="TeXGyreHeros" w:hAnsi="TeXGyreHeros" w:cs="Arial"/>
                <w:lang w:val="en-CA"/>
              </w:rPr>
              <w:t>Current ratio</w:t>
            </w:r>
          </w:p>
        </w:tc>
        <w:tc>
          <w:tcPr>
            <w:tcW w:w="183" w:type="dxa"/>
            <w:noWrap/>
            <w:vAlign w:val="bottom"/>
          </w:tcPr>
          <w:p w14:paraId="1115DCC3" w14:textId="77777777" w:rsidR="001D3419" w:rsidRPr="00E75F02" w:rsidRDefault="001D3419" w:rsidP="005E6EC7">
            <w:pPr>
              <w:rPr>
                <w:rFonts w:ascii="TeXGyreHeros" w:hAnsi="TeXGyreHeros" w:cs="Arial"/>
                <w:lang w:val="en-CA"/>
              </w:rPr>
            </w:pPr>
            <w:r w:rsidRPr="00E75F02">
              <w:rPr>
                <w:rFonts w:ascii="TeXGyreHeros" w:hAnsi="TeXGyreHeros" w:cs="Arial"/>
                <w:lang w:val="en-CA"/>
              </w:rPr>
              <w:t> </w:t>
            </w:r>
          </w:p>
        </w:tc>
        <w:tc>
          <w:tcPr>
            <w:tcW w:w="2002" w:type="dxa"/>
            <w:noWrap/>
            <w:vAlign w:val="center"/>
          </w:tcPr>
          <w:p w14:paraId="0EC2ECD9" w14:textId="77777777" w:rsidR="001D3419" w:rsidRPr="00E75F02" w:rsidRDefault="001D3419" w:rsidP="001D3419">
            <w:pPr>
              <w:jc w:val="center"/>
              <w:rPr>
                <w:rFonts w:ascii="TeXGyreHeros" w:hAnsi="TeXGyreHeros" w:cs="Arial"/>
                <w:u w:val="single"/>
                <w:lang w:val="en-CA"/>
              </w:rPr>
            </w:pPr>
            <w:r w:rsidRPr="00E75F02">
              <w:rPr>
                <w:rFonts w:ascii="TeXGyreHeros" w:hAnsi="TeXGyreHeros" w:cs="Arial"/>
                <w:u w:val="single"/>
                <w:lang w:val="en-CA"/>
              </w:rPr>
              <w:t>$46,000</w:t>
            </w:r>
          </w:p>
        </w:tc>
        <w:tc>
          <w:tcPr>
            <w:tcW w:w="224" w:type="dxa"/>
            <w:noWrap/>
            <w:vAlign w:val="center"/>
          </w:tcPr>
          <w:p w14:paraId="670509A9" w14:textId="77777777" w:rsidR="001D3419" w:rsidRPr="00E75F02" w:rsidRDefault="001D3419" w:rsidP="005E6EC7">
            <w:pPr>
              <w:jc w:val="center"/>
              <w:rPr>
                <w:rFonts w:ascii="TeXGyreHeros" w:hAnsi="TeXGyreHeros" w:cs="Arial"/>
                <w:lang w:val="en-CA"/>
              </w:rPr>
            </w:pPr>
            <w:r w:rsidRPr="00E75F02">
              <w:rPr>
                <w:rFonts w:ascii="TeXGyreHeros" w:hAnsi="TeXGyreHeros" w:cs="Arial"/>
                <w:lang w:val="en-CA"/>
              </w:rPr>
              <w:t>=</w:t>
            </w:r>
          </w:p>
        </w:tc>
        <w:tc>
          <w:tcPr>
            <w:tcW w:w="1276" w:type="dxa"/>
            <w:noWrap/>
            <w:vAlign w:val="center"/>
          </w:tcPr>
          <w:p w14:paraId="47508783" w14:textId="77777777" w:rsidR="001D3419" w:rsidRPr="00E75F02" w:rsidRDefault="001D3419" w:rsidP="001D3419">
            <w:pPr>
              <w:rPr>
                <w:rFonts w:ascii="TeXGyreHeros" w:hAnsi="TeXGyreHeros" w:cs="Arial"/>
                <w:lang w:val="en-CA"/>
              </w:rPr>
            </w:pPr>
            <w:r w:rsidRPr="00E75F02">
              <w:rPr>
                <w:rFonts w:ascii="TeXGyreHeros" w:hAnsi="TeXGyreHeros" w:cs="Arial"/>
                <w:lang w:val="en-CA"/>
              </w:rPr>
              <w:t>1.4:1</w:t>
            </w:r>
          </w:p>
        </w:tc>
        <w:tc>
          <w:tcPr>
            <w:tcW w:w="161" w:type="dxa"/>
            <w:noWrap/>
            <w:vAlign w:val="bottom"/>
          </w:tcPr>
          <w:p w14:paraId="776B94BD" w14:textId="77777777" w:rsidR="001D3419" w:rsidRPr="00E75F02" w:rsidRDefault="001D3419" w:rsidP="005E6EC7">
            <w:pPr>
              <w:rPr>
                <w:rFonts w:ascii="TeXGyreHeros" w:hAnsi="TeXGyreHeros" w:cs="Arial"/>
                <w:lang w:val="en-CA"/>
              </w:rPr>
            </w:pPr>
            <w:r w:rsidRPr="00E75F02">
              <w:rPr>
                <w:rFonts w:ascii="TeXGyreHeros" w:hAnsi="TeXGyreHeros" w:cs="Arial"/>
                <w:lang w:val="en-CA"/>
              </w:rPr>
              <w:t> </w:t>
            </w:r>
          </w:p>
        </w:tc>
        <w:tc>
          <w:tcPr>
            <w:tcW w:w="2193" w:type="dxa"/>
            <w:noWrap/>
            <w:vAlign w:val="center"/>
          </w:tcPr>
          <w:p w14:paraId="753602EE" w14:textId="77777777" w:rsidR="001D3419" w:rsidRPr="00E75F02" w:rsidRDefault="001D3419" w:rsidP="001D3419">
            <w:pPr>
              <w:jc w:val="center"/>
              <w:rPr>
                <w:rFonts w:ascii="TeXGyreHeros" w:hAnsi="TeXGyreHeros" w:cs="Arial"/>
                <w:u w:val="single"/>
                <w:lang w:val="en-CA"/>
              </w:rPr>
            </w:pPr>
            <w:r w:rsidRPr="00E75F02">
              <w:rPr>
                <w:rFonts w:ascii="TeXGyreHeros" w:hAnsi="TeXGyreHeros" w:cs="Arial"/>
                <w:u w:val="single"/>
                <w:lang w:val="en-CA"/>
              </w:rPr>
              <w:t>$31,000</w:t>
            </w:r>
          </w:p>
        </w:tc>
        <w:tc>
          <w:tcPr>
            <w:tcW w:w="339" w:type="dxa"/>
            <w:noWrap/>
            <w:vAlign w:val="center"/>
          </w:tcPr>
          <w:p w14:paraId="341B506F" w14:textId="77777777" w:rsidR="001D3419" w:rsidRPr="00E75F02" w:rsidRDefault="001D3419" w:rsidP="005E6EC7">
            <w:pPr>
              <w:jc w:val="center"/>
              <w:rPr>
                <w:rFonts w:ascii="TeXGyreHeros" w:hAnsi="TeXGyreHeros" w:cs="Arial"/>
                <w:lang w:val="en-CA"/>
              </w:rPr>
            </w:pPr>
            <w:r w:rsidRPr="00E75F02">
              <w:rPr>
                <w:rFonts w:ascii="TeXGyreHeros" w:hAnsi="TeXGyreHeros" w:cs="Arial"/>
                <w:lang w:val="en-CA"/>
              </w:rPr>
              <w:t>=</w:t>
            </w:r>
          </w:p>
        </w:tc>
        <w:tc>
          <w:tcPr>
            <w:tcW w:w="1276" w:type="dxa"/>
            <w:noWrap/>
            <w:vAlign w:val="center"/>
          </w:tcPr>
          <w:p w14:paraId="16E9826D" w14:textId="77777777" w:rsidR="001D3419" w:rsidRPr="00E75F02" w:rsidRDefault="001D3419" w:rsidP="00214A99">
            <w:pPr>
              <w:rPr>
                <w:rFonts w:ascii="TeXGyreHeros" w:hAnsi="TeXGyreHeros" w:cs="Arial"/>
                <w:lang w:val="en-CA"/>
              </w:rPr>
            </w:pPr>
            <w:r w:rsidRPr="00E75F02">
              <w:rPr>
                <w:rFonts w:ascii="TeXGyreHeros" w:hAnsi="TeXGyreHeros" w:cs="Arial"/>
                <w:lang w:val="en-CA"/>
              </w:rPr>
              <w:t>1.</w:t>
            </w:r>
            <w:r w:rsidR="00214A99" w:rsidRPr="00E75F02">
              <w:rPr>
                <w:rFonts w:ascii="TeXGyreHeros" w:hAnsi="TeXGyreHeros" w:cs="Arial"/>
                <w:lang w:val="en-CA"/>
              </w:rPr>
              <w:t>4</w:t>
            </w:r>
            <w:r w:rsidRPr="00E75F02">
              <w:rPr>
                <w:rFonts w:ascii="TeXGyreHeros" w:hAnsi="TeXGyreHeros" w:cs="Arial"/>
                <w:lang w:val="en-CA"/>
              </w:rPr>
              <w:t>:1</w:t>
            </w:r>
          </w:p>
        </w:tc>
      </w:tr>
      <w:tr w:rsidR="001D3419" w:rsidRPr="00E75F02" w14:paraId="096FD27A" w14:textId="77777777" w:rsidTr="00214A99">
        <w:trPr>
          <w:trHeight w:val="300"/>
        </w:trPr>
        <w:tc>
          <w:tcPr>
            <w:tcW w:w="1772" w:type="dxa"/>
            <w:vAlign w:val="center"/>
          </w:tcPr>
          <w:p w14:paraId="2542D611" w14:textId="77777777" w:rsidR="001D3419" w:rsidRPr="00E75F02" w:rsidRDefault="001D3419" w:rsidP="005E6EC7">
            <w:pPr>
              <w:rPr>
                <w:rFonts w:ascii="TeXGyreHeros" w:hAnsi="TeXGyreHeros" w:cs="Arial"/>
                <w:lang w:val="en-CA"/>
              </w:rPr>
            </w:pPr>
          </w:p>
        </w:tc>
        <w:tc>
          <w:tcPr>
            <w:tcW w:w="183" w:type="dxa"/>
            <w:noWrap/>
            <w:vAlign w:val="bottom"/>
          </w:tcPr>
          <w:p w14:paraId="101B0E10" w14:textId="77777777" w:rsidR="001D3419" w:rsidRPr="00E75F02" w:rsidRDefault="001D3419" w:rsidP="005E6EC7">
            <w:pPr>
              <w:rPr>
                <w:rFonts w:ascii="TeXGyreHeros" w:hAnsi="TeXGyreHeros" w:cs="Arial"/>
                <w:lang w:val="en-CA"/>
              </w:rPr>
            </w:pPr>
            <w:r w:rsidRPr="00E75F02">
              <w:rPr>
                <w:rFonts w:ascii="TeXGyreHeros" w:hAnsi="TeXGyreHeros" w:cs="Arial"/>
                <w:lang w:val="en-CA"/>
              </w:rPr>
              <w:t> </w:t>
            </w:r>
          </w:p>
        </w:tc>
        <w:tc>
          <w:tcPr>
            <w:tcW w:w="2002" w:type="dxa"/>
            <w:noWrap/>
            <w:vAlign w:val="center"/>
          </w:tcPr>
          <w:p w14:paraId="78F74504" w14:textId="77777777" w:rsidR="001D3419" w:rsidRPr="00E75F02" w:rsidRDefault="001D3419" w:rsidP="001D3419">
            <w:pPr>
              <w:jc w:val="center"/>
              <w:rPr>
                <w:rFonts w:ascii="TeXGyreHeros" w:hAnsi="TeXGyreHeros" w:cs="Arial"/>
                <w:lang w:val="en-CA"/>
              </w:rPr>
            </w:pPr>
            <w:r w:rsidRPr="00E75F02">
              <w:rPr>
                <w:rFonts w:ascii="TeXGyreHeros" w:hAnsi="TeXGyreHeros" w:cs="Arial"/>
                <w:lang w:val="en-CA"/>
              </w:rPr>
              <w:t>$33,580</w:t>
            </w:r>
          </w:p>
        </w:tc>
        <w:tc>
          <w:tcPr>
            <w:tcW w:w="224" w:type="dxa"/>
            <w:noWrap/>
            <w:vAlign w:val="center"/>
          </w:tcPr>
          <w:p w14:paraId="411F960D" w14:textId="77777777" w:rsidR="001D3419" w:rsidRPr="00E75F02" w:rsidRDefault="001D3419" w:rsidP="005E6EC7">
            <w:pPr>
              <w:rPr>
                <w:rFonts w:ascii="TeXGyreHeros" w:hAnsi="TeXGyreHeros" w:cs="Arial"/>
                <w:lang w:val="en-CA"/>
              </w:rPr>
            </w:pPr>
          </w:p>
        </w:tc>
        <w:tc>
          <w:tcPr>
            <w:tcW w:w="1276" w:type="dxa"/>
            <w:noWrap/>
            <w:vAlign w:val="center"/>
          </w:tcPr>
          <w:p w14:paraId="73CC4444" w14:textId="77777777" w:rsidR="001D3419" w:rsidRPr="00E75F02" w:rsidRDefault="001D3419" w:rsidP="005E6EC7">
            <w:pPr>
              <w:rPr>
                <w:rFonts w:ascii="TeXGyreHeros" w:hAnsi="TeXGyreHeros" w:cs="Arial"/>
                <w:lang w:val="en-CA"/>
              </w:rPr>
            </w:pPr>
          </w:p>
        </w:tc>
        <w:tc>
          <w:tcPr>
            <w:tcW w:w="161" w:type="dxa"/>
            <w:noWrap/>
            <w:vAlign w:val="bottom"/>
          </w:tcPr>
          <w:p w14:paraId="7E63D2D8" w14:textId="77777777" w:rsidR="001D3419" w:rsidRPr="00E75F02" w:rsidRDefault="001D3419" w:rsidP="005E6EC7">
            <w:pPr>
              <w:rPr>
                <w:rFonts w:ascii="TeXGyreHeros" w:hAnsi="TeXGyreHeros" w:cs="Arial"/>
                <w:lang w:val="en-CA"/>
              </w:rPr>
            </w:pPr>
            <w:r w:rsidRPr="00E75F02">
              <w:rPr>
                <w:rFonts w:ascii="TeXGyreHeros" w:hAnsi="TeXGyreHeros" w:cs="Arial"/>
                <w:lang w:val="en-CA"/>
              </w:rPr>
              <w:t> </w:t>
            </w:r>
          </w:p>
        </w:tc>
        <w:tc>
          <w:tcPr>
            <w:tcW w:w="2193" w:type="dxa"/>
            <w:noWrap/>
            <w:vAlign w:val="center"/>
          </w:tcPr>
          <w:p w14:paraId="569CA945" w14:textId="77777777" w:rsidR="001D3419" w:rsidRPr="00E75F02" w:rsidRDefault="001D3419" w:rsidP="001D3419">
            <w:pPr>
              <w:jc w:val="center"/>
              <w:rPr>
                <w:rFonts w:ascii="TeXGyreHeros" w:hAnsi="TeXGyreHeros" w:cs="Arial"/>
                <w:lang w:val="en-CA"/>
              </w:rPr>
            </w:pPr>
            <w:r w:rsidRPr="00E75F02">
              <w:rPr>
                <w:rFonts w:ascii="TeXGyreHeros" w:hAnsi="TeXGyreHeros" w:cs="Arial"/>
                <w:lang w:val="en-CA"/>
              </w:rPr>
              <w:t>$22,490</w:t>
            </w:r>
          </w:p>
        </w:tc>
        <w:tc>
          <w:tcPr>
            <w:tcW w:w="339" w:type="dxa"/>
            <w:noWrap/>
            <w:vAlign w:val="center"/>
          </w:tcPr>
          <w:p w14:paraId="53169F32" w14:textId="77777777" w:rsidR="001D3419" w:rsidRPr="00E75F02" w:rsidRDefault="001D3419" w:rsidP="005E6EC7">
            <w:pPr>
              <w:rPr>
                <w:rFonts w:ascii="TeXGyreHeros" w:hAnsi="TeXGyreHeros" w:cs="Arial"/>
                <w:lang w:val="en-CA"/>
              </w:rPr>
            </w:pPr>
          </w:p>
        </w:tc>
        <w:tc>
          <w:tcPr>
            <w:tcW w:w="1276" w:type="dxa"/>
            <w:noWrap/>
            <w:vAlign w:val="center"/>
          </w:tcPr>
          <w:p w14:paraId="25E626EB" w14:textId="77777777" w:rsidR="001D3419" w:rsidRPr="00E75F02" w:rsidRDefault="001D3419" w:rsidP="005E6EC7">
            <w:pPr>
              <w:rPr>
                <w:rFonts w:ascii="TeXGyreHeros" w:hAnsi="TeXGyreHeros" w:cs="Arial"/>
                <w:lang w:val="en-CA"/>
              </w:rPr>
            </w:pPr>
          </w:p>
        </w:tc>
      </w:tr>
    </w:tbl>
    <w:p w14:paraId="21EA4247" w14:textId="77777777" w:rsidR="004D21CD" w:rsidRPr="00E75F02" w:rsidRDefault="004D21CD" w:rsidP="00154630">
      <w:pPr>
        <w:ind w:left="720"/>
        <w:jc w:val="both"/>
        <w:rPr>
          <w:rFonts w:ascii="TeXGyreHeros" w:hAnsi="TeXGyreHeros" w:cs="Arial"/>
          <w:lang w:val="en-CA"/>
        </w:rPr>
      </w:pPr>
    </w:p>
    <w:p w14:paraId="32FD5ADC" w14:textId="77777777" w:rsidR="004D21CD" w:rsidRPr="00E75F02" w:rsidRDefault="004D21CD" w:rsidP="00154630">
      <w:pPr>
        <w:ind w:left="720"/>
        <w:jc w:val="both"/>
        <w:rPr>
          <w:rFonts w:ascii="TeXGyreHeros" w:hAnsi="TeXGyreHeros" w:cs="Arial"/>
          <w:lang w:val="en-CA"/>
        </w:rPr>
      </w:pPr>
      <w:r w:rsidRPr="00E75F02">
        <w:rPr>
          <w:rFonts w:ascii="TeXGyreHeros" w:hAnsi="TeXGyreHeros" w:cs="Arial"/>
          <w:lang w:val="en-CA"/>
        </w:rPr>
        <w:t xml:space="preserve">Although the current ratio is unchanged, we need to </w:t>
      </w:r>
      <w:r w:rsidR="00866C2A">
        <w:rPr>
          <w:rFonts w:ascii="TeXGyreHeros" w:hAnsi="TeXGyreHeros" w:cs="Arial"/>
          <w:lang w:val="en-CA"/>
        </w:rPr>
        <w:t xml:space="preserve">further </w:t>
      </w:r>
      <w:r w:rsidRPr="00E75F02">
        <w:rPr>
          <w:rFonts w:ascii="TeXGyreHeros" w:hAnsi="TeXGyreHeros" w:cs="Arial"/>
          <w:lang w:val="en-CA"/>
        </w:rPr>
        <w:t xml:space="preserve">examine the account balances that make up the ratio.  There has been deterioration in liquidity due to the declining cash balance and </w:t>
      </w:r>
      <w:r w:rsidR="00866C2A">
        <w:rPr>
          <w:rFonts w:ascii="TeXGyreHeros" w:hAnsi="TeXGyreHeros" w:cs="Arial"/>
          <w:lang w:val="en-CA"/>
        </w:rPr>
        <w:t>a</w:t>
      </w:r>
      <w:r w:rsidRPr="00E75F02">
        <w:rPr>
          <w:rFonts w:ascii="TeXGyreHeros" w:hAnsi="TeXGyreHeros" w:cs="Arial"/>
          <w:lang w:val="en-CA"/>
        </w:rPr>
        <w:t xml:space="preserve"> </w:t>
      </w:r>
      <w:r w:rsidR="008141A5" w:rsidRPr="00E75F02">
        <w:rPr>
          <w:rFonts w:ascii="TeXGyreHeros" w:hAnsi="TeXGyreHeros" w:cs="Arial"/>
          <w:lang w:val="en-CA"/>
        </w:rPr>
        <w:t xml:space="preserve">significant </w:t>
      </w:r>
      <w:r w:rsidRPr="00E75F02">
        <w:rPr>
          <w:rFonts w:ascii="TeXGyreHeros" w:hAnsi="TeXGyreHeros" w:cs="Arial"/>
          <w:lang w:val="en-CA"/>
        </w:rPr>
        <w:t>rise in accounts receivable which may indicate difficulty in collecting amounts owed from customers. This decreased cash flow from customers has probably caused the increase in accounts payable as the company seems to have delayed payment to suppliers.</w:t>
      </w:r>
    </w:p>
    <w:p w14:paraId="3C93852F" w14:textId="5F1108F1" w:rsidR="005B6672" w:rsidRDefault="005B6672" w:rsidP="005B6672">
      <w:pPr>
        <w:jc w:val="both"/>
        <w:rPr>
          <w:rFonts w:ascii="TeXGyreHeros" w:hAnsi="TeXGyreHeros" w:cs="Arial"/>
          <w:sz w:val="28"/>
          <w:szCs w:val="28"/>
          <w:lang w:val="en-CA"/>
        </w:rPr>
      </w:pPr>
    </w:p>
    <w:p w14:paraId="2B90E5C3" w14:textId="3EEF2D39" w:rsidR="00BF5B25" w:rsidRDefault="00BF5B25" w:rsidP="005B6672">
      <w:pPr>
        <w:jc w:val="both"/>
        <w:rPr>
          <w:rFonts w:ascii="TeXGyreHeros" w:hAnsi="TeXGyreHeros" w:cs="Arial"/>
          <w:sz w:val="28"/>
          <w:szCs w:val="28"/>
          <w:lang w:val="en-CA"/>
        </w:rPr>
      </w:pPr>
    </w:p>
    <w:p w14:paraId="78A6BE4B" w14:textId="78ADFEC9" w:rsidR="00BF5B25" w:rsidRDefault="00BF5B25" w:rsidP="005B6672">
      <w:pPr>
        <w:jc w:val="both"/>
        <w:rPr>
          <w:rFonts w:ascii="TeXGyreHeros" w:hAnsi="TeXGyreHeros" w:cs="Arial"/>
          <w:sz w:val="28"/>
          <w:szCs w:val="28"/>
          <w:lang w:val="en-CA"/>
        </w:rPr>
      </w:pPr>
    </w:p>
    <w:p w14:paraId="46146752" w14:textId="5854B066" w:rsidR="00BF5B25" w:rsidRDefault="00BF5B25" w:rsidP="005B6672">
      <w:pPr>
        <w:jc w:val="both"/>
        <w:rPr>
          <w:rFonts w:ascii="TeXGyreHeros" w:hAnsi="TeXGyreHeros" w:cs="Arial"/>
          <w:sz w:val="28"/>
          <w:szCs w:val="28"/>
          <w:lang w:val="en-CA"/>
        </w:rPr>
      </w:pPr>
    </w:p>
    <w:p w14:paraId="44001345" w14:textId="35C492DA" w:rsidR="00BF5B25" w:rsidRDefault="00BF5B25" w:rsidP="005B6672">
      <w:pPr>
        <w:jc w:val="both"/>
        <w:rPr>
          <w:rFonts w:ascii="TeXGyreHeros" w:hAnsi="TeXGyreHeros" w:cs="Arial"/>
          <w:sz w:val="28"/>
          <w:szCs w:val="28"/>
          <w:lang w:val="en-CA"/>
        </w:rPr>
      </w:pPr>
    </w:p>
    <w:p w14:paraId="7BB2F56E" w14:textId="31BB6007" w:rsidR="00BF5B25" w:rsidRDefault="00BF5B25" w:rsidP="00BF5B25">
      <w:pPr>
        <w:tabs>
          <w:tab w:val="left" w:pos="0"/>
        </w:tabs>
        <w:rPr>
          <w:rFonts w:ascii="TeXGyreHeros" w:hAnsi="TeXGyreHeros" w:cs="Arial"/>
          <w:b/>
          <w:sz w:val="28"/>
          <w:szCs w:val="28"/>
          <w:lang w:val="en-CA"/>
        </w:rPr>
      </w:pPr>
      <w:r>
        <w:rPr>
          <w:rFonts w:ascii="TeXGyreHeros" w:hAnsi="TeXGyreHeros" w:cs="Arial"/>
          <w:b/>
          <w:lang w:val="en-CA"/>
        </w:rPr>
        <w:br w:type="page"/>
      </w:r>
      <w:r>
        <w:rPr>
          <w:rFonts w:ascii="TeXGyreHeros" w:hAnsi="TeXGyreHeros" w:cs="Arial"/>
          <w:b/>
          <w:sz w:val="28"/>
          <w:szCs w:val="28"/>
          <w:lang w:val="en-CA"/>
        </w:rPr>
        <w:lastRenderedPageBreak/>
        <w:t>CT2-4 (CONTINUED)</w:t>
      </w:r>
    </w:p>
    <w:p w14:paraId="51427F39" w14:textId="77777777" w:rsidR="00BF5B25" w:rsidRPr="00E75F02" w:rsidRDefault="00BF5B25" w:rsidP="005B6672">
      <w:pPr>
        <w:jc w:val="both"/>
        <w:rPr>
          <w:rFonts w:ascii="TeXGyreHeros" w:hAnsi="TeXGyreHeros" w:cs="Arial"/>
          <w:sz w:val="28"/>
          <w:szCs w:val="28"/>
          <w:lang w:val="en-CA"/>
        </w:rPr>
      </w:pPr>
    </w:p>
    <w:p w14:paraId="02693F0F" w14:textId="77777777" w:rsidR="004D21CD" w:rsidRPr="00E75F02" w:rsidRDefault="004D21CD" w:rsidP="004D21CD">
      <w:pPr>
        <w:pStyle w:val="ListParagraph"/>
        <w:numPr>
          <w:ilvl w:val="0"/>
          <w:numId w:val="49"/>
        </w:numPr>
        <w:tabs>
          <w:tab w:val="clear" w:pos="1495"/>
          <w:tab w:val="num" w:pos="709"/>
        </w:tabs>
        <w:ind w:left="709" w:hanging="709"/>
        <w:jc w:val="both"/>
        <w:rPr>
          <w:rFonts w:ascii="TeXGyreHeros" w:hAnsi="TeXGyreHeros" w:cs="Arial"/>
          <w:sz w:val="28"/>
          <w:szCs w:val="28"/>
          <w:lang w:val="en-CA"/>
        </w:rPr>
      </w:pPr>
    </w:p>
    <w:tbl>
      <w:tblPr>
        <w:tblW w:w="9426" w:type="dxa"/>
        <w:tblInd w:w="709" w:type="dxa"/>
        <w:tblLayout w:type="fixed"/>
        <w:tblCellMar>
          <w:left w:w="0" w:type="dxa"/>
          <w:right w:w="0" w:type="dxa"/>
        </w:tblCellMar>
        <w:tblLook w:val="0000" w:firstRow="0" w:lastRow="0" w:firstColumn="0" w:lastColumn="0" w:noHBand="0" w:noVBand="0"/>
      </w:tblPr>
      <w:tblGrid>
        <w:gridCol w:w="1772"/>
        <w:gridCol w:w="183"/>
        <w:gridCol w:w="2002"/>
        <w:gridCol w:w="224"/>
        <w:gridCol w:w="1276"/>
        <w:gridCol w:w="161"/>
        <w:gridCol w:w="2193"/>
        <w:gridCol w:w="339"/>
        <w:gridCol w:w="1276"/>
      </w:tblGrid>
      <w:tr w:rsidR="004D21CD" w:rsidRPr="00E75F02" w14:paraId="2172B9D9" w14:textId="77777777" w:rsidTr="004D21CD">
        <w:trPr>
          <w:trHeight w:val="300"/>
        </w:trPr>
        <w:tc>
          <w:tcPr>
            <w:tcW w:w="1772" w:type="dxa"/>
          </w:tcPr>
          <w:p w14:paraId="1AA4D3E8" w14:textId="77777777" w:rsidR="004D21CD" w:rsidRPr="00E75F02" w:rsidRDefault="004D21CD" w:rsidP="004D21CD">
            <w:pPr>
              <w:rPr>
                <w:rFonts w:ascii="TeXGyreHeros" w:hAnsi="TeXGyreHeros" w:cs="Arial"/>
                <w:lang w:val="en-CA"/>
              </w:rPr>
            </w:pPr>
          </w:p>
        </w:tc>
        <w:tc>
          <w:tcPr>
            <w:tcW w:w="183" w:type="dxa"/>
            <w:noWrap/>
            <w:vAlign w:val="bottom"/>
          </w:tcPr>
          <w:p w14:paraId="40621A44" w14:textId="77777777" w:rsidR="004D21CD" w:rsidRPr="00E75F02" w:rsidRDefault="004D21CD" w:rsidP="004D21CD">
            <w:pPr>
              <w:rPr>
                <w:rFonts w:ascii="TeXGyreHeros" w:hAnsi="TeXGyreHeros" w:cs="Arial"/>
                <w:lang w:val="en-CA"/>
              </w:rPr>
            </w:pPr>
          </w:p>
        </w:tc>
        <w:tc>
          <w:tcPr>
            <w:tcW w:w="2002" w:type="dxa"/>
            <w:noWrap/>
            <w:vAlign w:val="center"/>
          </w:tcPr>
          <w:p w14:paraId="0E9668EA" w14:textId="77777777" w:rsidR="004D21CD" w:rsidRPr="00E75F02" w:rsidRDefault="004D21CD" w:rsidP="000A3686">
            <w:pPr>
              <w:jc w:val="center"/>
              <w:rPr>
                <w:rFonts w:ascii="TeXGyreHeros" w:hAnsi="TeXGyreHeros" w:cs="Arial"/>
                <w:u w:val="single"/>
                <w:lang w:val="en-CA"/>
              </w:rPr>
            </w:pPr>
            <w:r w:rsidRPr="00E75F02">
              <w:rPr>
                <w:rFonts w:ascii="TeXGyreHeros" w:hAnsi="TeXGyreHeros" w:cs="Arial"/>
                <w:u w:val="single"/>
                <w:lang w:val="en-CA"/>
              </w:rPr>
              <w:t>201</w:t>
            </w:r>
            <w:r w:rsidR="000A3686" w:rsidRPr="00E75F02">
              <w:rPr>
                <w:rFonts w:ascii="TeXGyreHeros" w:hAnsi="TeXGyreHeros" w:cs="Arial"/>
                <w:u w:val="single"/>
                <w:lang w:val="en-CA"/>
              </w:rPr>
              <w:t>8</w:t>
            </w:r>
          </w:p>
        </w:tc>
        <w:tc>
          <w:tcPr>
            <w:tcW w:w="224" w:type="dxa"/>
            <w:noWrap/>
            <w:vAlign w:val="center"/>
          </w:tcPr>
          <w:p w14:paraId="3B43940D" w14:textId="77777777" w:rsidR="004D21CD" w:rsidRPr="00E75F02" w:rsidRDefault="004D21CD" w:rsidP="004D21CD">
            <w:pPr>
              <w:jc w:val="center"/>
              <w:rPr>
                <w:rFonts w:ascii="TeXGyreHeros" w:hAnsi="TeXGyreHeros" w:cs="Arial"/>
                <w:lang w:val="en-CA"/>
              </w:rPr>
            </w:pPr>
          </w:p>
        </w:tc>
        <w:tc>
          <w:tcPr>
            <w:tcW w:w="1276" w:type="dxa"/>
            <w:noWrap/>
            <w:vAlign w:val="center"/>
          </w:tcPr>
          <w:p w14:paraId="2A9395A9" w14:textId="77777777" w:rsidR="004D21CD" w:rsidRPr="00E75F02" w:rsidRDefault="004D21CD" w:rsidP="004D21CD">
            <w:pPr>
              <w:rPr>
                <w:rFonts w:ascii="TeXGyreHeros" w:hAnsi="TeXGyreHeros" w:cs="Arial"/>
                <w:lang w:val="en-CA"/>
              </w:rPr>
            </w:pPr>
          </w:p>
        </w:tc>
        <w:tc>
          <w:tcPr>
            <w:tcW w:w="161" w:type="dxa"/>
            <w:noWrap/>
            <w:vAlign w:val="bottom"/>
          </w:tcPr>
          <w:p w14:paraId="7AE12D30" w14:textId="77777777" w:rsidR="004D21CD" w:rsidRPr="00E75F02" w:rsidRDefault="004D21CD" w:rsidP="004D21CD">
            <w:pPr>
              <w:rPr>
                <w:rFonts w:ascii="TeXGyreHeros" w:hAnsi="TeXGyreHeros" w:cs="Arial"/>
                <w:lang w:val="en-CA"/>
              </w:rPr>
            </w:pPr>
          </w:p>
        </w:tc>
        <w:tc>
          <w:tcPr>
            <w:tcW w:w="2193" w:type="dxa"/>
            <w:noWrap/>
            <w:vAlign w:val="center"/>
          </w:tcPr>
          <w:p w14:paraId="2B8F7E81" w14:textId="77777777" w:rsidR="004D21CD" w:rsidRPr="00E75F02" w:rsidRDefault="004D21CD" w:rsidP="000A3686">
            <w:pPr>
              <w:jc w:val="center"/>
              <w:rPr>
                <w:rFonts w:ascii="TeXGyreHeros" w:hAnsi="TeXGyreHeros" w:cs="Arial"/>
                <w:u w:val="single"/>
                <w:lang w:val="en-CA"/>
              </w:rPr>
            </w:pPr>
            <w:r w:rsidRPr="00E75F02">
              <w:rPr>
                <w:rFonts w:ascii="TeXGyreHeros" w:hAnsi="TeXGyreHeros" w:cs="Arial"/>
                <w:u w:val="single"/>
                <w:lang w:val="en-CA"/>
              </w:rPr>
              <w:t>201</w:t>
            </w:r>
            <w:r w:rsidR="000A3686" w:rsidRPr="00E75F02">
              <w:rPr>
                <w:rFonts w:ascii="TeXGyreHeros" w:hAnsi="TeXGyreHeros" w:cs="Arial"/>
                <w:u w:val="single"/>
                <w:lang w:val="en-CA"/>
              </w:rPr>
              <w:t>7</w:t>
            </w:r>
          </w:p>
        </w:tc>
        <w:tc>
          <w:tcPr>
            <w:tcW w:w="339" w:type="dxa"/>
            <w:noWrap/>
            <w:vAlign w:val="center"/>
          </w:tcPr>
          <w:p w14:paraId="3AF4DC47" w14:textId="77777777" w:rsidR="004D21CD" w:rsidRPr="00E75F02" w:rsidRDefault="004D21CD" w:rsidP="004D21CD">
            <w:pPr>
              <w:jc w:val="center"/>
              <w:rPr>
                <w:rFonts w:ascii="TeXGyreHeros" w:hAnsi="TeXGyreHeros" w:cs="Arial"/>
                <w:lang w:val="en-CA"/>
              </w:rPr>
            </w:pPr>
          </w:p>
        </w:tc>
        <w:tc>
          <w:tcPr>
            <w:tcW w:w="1276" w:type="dxa"/>
            <w:noWrap/>
            <w:vAlign w:val="center"/>
          </w:tcPr>
          <w:p w14:paraId="5EB35939" w14:textId="77777777" w:rsidR="004D21CD" w:rsidRPr="00E75F02" w:rsidRDefault="004D21CD" w:rsidP="004D21CD">
            <w:pPr>
              <w:rPr>
                <w:rFonts w:ascii="TeXGyreHeros" w:hAnsi="TeXGyreHeros" w:cs="Arial"/>
                <w:lang w:val="en-CA"/>
              </w:rPr>
            </w:pPr>
          </w:p>
        </w:tc>
      </w:tr>
      <w:tr w:rsidR="004D21CD" w:rsidRPr="00E75F02" w14:paraId="56BEAD48" w14:textId="77777777" w:rsidTr="004D21CD">
        <w:trPr>
          <w:trHeight w:val="300"/>
        </w:trPr>
        <w:tc>
          <w:tcPr>
            <w:tcW w:w="1772" w:type="dxa"/>
            <w:vMerge w:val="restart"/>
          </w:tcPr>
          <w:p w14:paraId="49508103" w14:textId="77777777" w:rsidR="004D21CD" w:rsidRPr="009821D8" w:rsidRDefault="004D21CD" w:rsidP="004D21CD">
            <w:pPr>
              <w:rPr>
                <w:rFonts w:ascii="TeXGyreHeros" w:hAnsi="TeXGyreHeros" w:cs="Arial"/>
                <w:lang w:val="en-CA"/>
              </w:rPr>
            </w:pPr>
            <w:r w:rsidRPr="009821D8">
              <w:rPr>
                <w:rFonts w:ascii="TeXGyreHeros" w:hAnsi="TeXGyreHeros" w:cs="Arial"/>
                <w:lang w:val="en-CA"/>
              </w:rPr>
              <w:t>Debt to total assets</w:t>
            </w:r>
          </w:p>
        </w:tc>
        <w:tc>
          <w:tcPr>
            <w:tcW w:w="183" w:type="dxa"/>
            <w:noWrap/>
            <w:vAlign w:val="bottom"/>
          </w:tcPr>
          <w:p w14:paraId="30723F5C" w14:textId="77777777" w:rsidR="004D21CD" w:rsidRPr="00E75F02" w:rsidRDefault="004D21CD" w:rsidP="004D21CD">
            <w:pPr>
              <w:rPr>
                <w:rFonts w:ascii="TeXGyreHeros" w:hAnsi="TeXGyreHeros" w:cs="Arial"/>
                <w:lang w:val="en-CA"/>
              </w:rPr>
            </w:pPr>
            <w:r w:rsidRPr="00E75F02">
              <w:rPr>
                <w:rFonts w:ascii="TeXGyreHeros" w:hAnsi="TeXGyreHeros" w:cs="Arial"/>
                <w:lang w:val="en-CA"/>
              </w:rPr>
              <w:t> </w:t>
            </w:r>
          </w:p>
        </w:tc>
        <w:tc>
          <w:tcPr>
            <w:tcW w:w="2002" w:type="dxa"/>
            <w:noWrap/>
            <w:vAlign w:val="center"/>
          </w:tcPr>
          <w:p w14:paraId="29F57C26" w14:textId="77777777" w:rsidR="004D21CD" w:rsidRPr="00E75F02" w:rsidRDefault="004D21CD" w:rsidP="004D21CD">
            <w:pPr>
              <w:jc w:val="center"/>
              <w:rPr>
                <w:rFonts w:ascii="TeXGyreHeros" w:hAnsi="TeXGyreHeros" w:cs="Arial"/>
                <w:u w:val="single"/>
                <w:lang w:val="en-CA"/>
              </w:rPr>
            </w:pPr>
            <w:r w:rsidRPr="00E75F02">
              <w:rPr>
                <w:rFonts w:ascii="TeXGyreHeros" w:hAnsi="TeXGyreHeros" w:cs="Arial"/>
                <w:u w:val="single"/>
                <w:lang w:val="en-CA"/>
              </w:rPr>
              <w:t>$59,580</w:t>
            </w:r>
          </w:p>
        </w:tc>
        <w:tc>
          <w:tcPr>
            <w:tcW w:w="224" w:type="dxa"/>
            <w:noWrap/>
            <w:vAlign w:val="center"/>
          </w:tcPr>
          <w:p w14:paraId="49A87B78" w14:textId="77777777" w:rsidR="004D21CD" w:rsidRPr="00E75F02" w:rsidRDefault="004D21CD" w:rsidP="004D21CD">
            <w:pPr>
              <w:jc w:val="center"/>
              <w:rPr>
                <w:rFonts w:ascii="TeXGyreHeros" w:hAnsi="TeXGyreHeros" w:cs="Arial"/>
                <w:lang w:val="en-CA"/>
              </w:rPr>
            </w:pPr>
            <w:r w:rsidRPr="00E75F02">
              <w:rPr>
                <w:rFonts w:ascii="TeXGyreHeros" w:hAnsi="TeXGyreHeros" w:cs="Arial"/>
                <w:lang w:val="en-CA"/>
              </w:rPr>
              <w:t>=</w:t>
            </w:r>
          </w:p>
        </w:tc>
        <w:tc>
          <w:tcPr>
            <w:tcW w:w="1276" w:type="dxa"/>
            <w:noWrap/>
            <w:vAlign w:val="center"/>
          </w:tcPr>
          <w:p w14:paraId="5F95973D" w14:textId="77777777" w:rsidR="004D21CD" w:rsidRPr="00E75F02" w:rsidRDefault="004D21CD" w:rsidP="004D21CD">
            <w:pPr>
              <w:rPr>
                <w:rFonts w:ascii="TeXGyreHeros" w:hAnsi="TeXGyreHeros" w:cs="Arial"/>
                <w:lang w:val="en-CA"/>
              </w:rPr>
            </w:pPr>
            <w:r w:rsidRPr="00E75F02">
              <w:rPr>
                <w:rFonts w:ascii="TeXGyreHeros" w:hAnsi="TeXGyreHeros" w:cs="Arial"/>
                <w:lang w:val="en-CA"/>
              </w:rPr>
              <w:t>56.2%</w:t>
            </w:r>
          </w:p>
        </w:tc>
        <w:tc>
          <w:tcPr>
            <w:tcW w:w="161" w:type="dxa"/>
            <w:noWrap/>
            <w:vAlign w:val="bottom"/>
          </w:tcPr>
          <w:p w14:paraId="08D7E78A" w14:textId="77777777" w:rsidR="004D21CD" w:rsidRPr="00E75F02" w:rsidRDefault="004D21CD" w:rsidP="004D21CD">
            <w:pPr>
              <w:rPr>
                <w:rFonts w:ascii="TeXGyreHeros" w:hAnsi="TeXGyreHeros" w:cs="Arial"/>
                <w:lang w:val="en-CA"/>
              </w:rPr>
            </w:pPr>
            <w:r w:rsidRPr="00E75F02">
              <w:rPr>
                <w:rFonts w:ascii="TeXGyreHeros" w:hAnsi="TeXGyreHeros" w:cs="Arial"/>
                <w:lang w:val="en-CA"/>
              </w:rPr>
              <w:t> </w:t>
            </w:r>
          </w:p>
        </w:tc>
        <w:tc>
          <w:tcPr>
            <w:tcW w:w="2193" w:type="dxa"/>
            <w:noWrap/>
            <w:vAlign w:val="center"/>
          </w:tcPr>
          <w:p w14:paraId="5DDA4D95" w14:textId="77777777" w:rsidR="004D21CD" w:rsidRPr="00E75F02" w:rsidRDefault="004D21CD" w:rsidP="004D21CD">
            <w:pPr>
              <w:jc w:val="center"/>
              <w:rPr>
                <w:rFonts w:ascii="TeXGyreHeros" w:hAnsi="TeXGyreHeros" w:cs="Arial"/>
                <w:u w:val="single"/>
                <w:lang w:val="en-CA"/>
              </w:rPr>
            </w:pPr>
            <w:r w:rsidRPr="00E75F02">
              <w:rPr>
                <w:rFonts w:ascii="TeXGyreHeros" w:hAnsi="TeXGyreHeros" w:cs="Arial"/>
                <w:u w:val="single"/>
                <w:lang w:val="en-CA"/>
              </w:rPr>
              <w:t>$74,490</w:t>
            </w:r>
          </w:p>
        </w:tc>
        <w:tc>
          <w:tcPr>
            <w:tcW w:w="339" w:type="dxa"/>
            <w:noWrap/>
            <w:vAlign w:val="center"/>
          </w:tcPr>
          <w:p w14:paraId="1ADF2CAA" w14:textId="77777777" w:rsidR="004D21CD" w:rsidRPr="00E75F02" w:rsidRDefault="004D21CD" w:rsidP="004D21CD">
            <w:pPr>
              <w:jc w:val="center"/>
              <w:rPr>
                <w:rFonts w:ascii="TeXGyreHeros" w:hAnsi="TeXGyreHeros" w:cs="Arial"/>
                <w:lang w:val="en-CA"/>
              </w:rPr>
            </w:pPr>
            <w:r w:rsidRPr="00E75F02">
              <w:rPr>
                <w:rFonts w:ascii="TeXGyreHeros" w:hAnsi="TeXGyreHeros" w:cs="Arial"/>
                <w:lang w:val="en-CA"/>
              </w:rPr>
              <w:t>=</w:t>
            </w:r>
          </w:p>
        </w:tc>
        <w:tc>
          <w:tcPr>
            <w:tcW w:w="1276" w:type="dxa"/>
            <w:noWrap/>
            <w:vAlign w:val="center"/>
          </w:tcPr>
          <w:p w14:paraId="7EC13FEF" w14:textId="77777777" w:rsidR="004D21CD" w:rsidRPr="00E75F02" w:rsidRDefault="004D21CD" w:rsidP="004D21CD">
            <w:pPr>
              <w:rPr>
                <w:rFonts w:ascii="TeXGyreHeros" w:hAnsi="TeXGyreHeros" w:cs="Arial"/>
                <w:lang w:val="en-CA"/>
              </w:rPr>
            </w:pPr>
            <w:r w:rsidRPr="00E75F02">
              <w:rPr>
                <w:rFonts w:ascii="TeXGyreHeros" w:hAnsi="TeXGyreHeros" w:cs="Arial"/>
                <w:lang w:val="en-CA"/>
              </w:rPr>
              <w:t>72.3%</w:t>
            </w:r>
          </w:p>
        </w:tc>
      </w:tr>
      <w:tr w:rsidR="004D21CD" w:rsidRPr="00E75F02" w14:paraId="00CDABD8" w14:textId="77777777" w:rsidTr="004D21CD">
        <w:trPr>
          <w:trHeight w:val="300"/>
        </w:trPr>
        <w:tc>
          <w:tcPr>
            <w:tcW w:w="1772" w:type="dxa"/>
            <w:vMerge/>
            <w:vAlign w:val="center"/>
          </w:tcPr>
          <w:p w14:paraId="6C0A8DED" w14:textId="77777777" w:rsidR="004D21CD" w:rsidRPr="00E75F02" w:rsidRDefault="004D21CD" w:rsidP="004D21CD">
            <w:pPr>
              <w:rPr>
                <w:rFonts w:ascii="TeXGyreHeros" w:hAnsi="TeXGyreHeros" w:cs="Arial"/>
                <w:lang w:val="en-CA"/>
              </w:rPr>
            </w:pPr>
          </w:p>
        </w:tc>
        <w:tc>
          <w:tcPr>
            <w:tcW w:w="183" w:type="dxa"/>
            <w:noWrap/>
            <w:vAlign w:val="bottom"/>
          </w:tcPr>
          <w:p w14:paraId="6BF3B714" w14:textId="77777777" w:rsidR="004D21CD" w:rsidRPr="00E75F02" w:rsidRDefault="004D21CD" w:rsidP="004D21CD">
            <w:pPr>
              <w:rPr>
                <w:rFonts w:ascii="TeXGyreHeros" w:hAnsi="TeXGyreHeros" w:cs="Arial"/>
                <w:lang w:val="en-CA"/>
              </w:rPr>
            </w:pPr>
            <w:r w:rsidRPr="00E75F02">
              <w:rPr>
                <w:rFonts w:ascii="TeXGyreHeros" w:hAnsi="TeXGyreHeros" w:cs="Arial"/>
                <w:lang w:val="en-CA"/>
              </w:rPr>
              <w:t> </w:t>
            </w:r>
          </w:p>
        </w:tc>
        <w:tc>
          <w:tcPr>
            <w:tcW w:w="2002" w:type="dxa"/>
            <w:noWrap/>
            <w:vAlign w:val="center"/>
          </w:tcPr>
          <w:p w14:paraId="7FC36F60" w14:textId="77777777" w:rsidR="004D21CD" w:rsidRPr="00E75F02" w:rsidRDefault="004D21CD" w:rsidP="004D21CD">
            <w:pPr>
              <w:jc w:val="center"/>
              <w:rPr>
                <w:rFonts w:ascii="TeXGyreHeros" w:hAnsi="TeXGyreHeros" w:cs="Arial"/>
                <w:lang w:val="en-CA"/>
              </w:rPr>
            </w:pPr>
            <w:r w:rsidRPr="00E75F02">
              <w:rPr>
                <w:rFonts w:ascii="TeXGyreHeros" w:hAnsi="TeXGyreHeros" w:cs="Arial"/>
                <w:lang w:val="en-CA"/>
              </w:rPr>
              <w:t>$106,000</w:t>
            </w:r>
          </w:p>
        </w:tc>
        <w:tc>
          <w:tcPr>
            <w:tcW w:w="224" w:type="dxa"/>
            <w:noWrap/>
            <w:vAlign w:val="center"/>
          </w:tcPr>
          <w:p w14:paraId="0794B27C" w14:textId="77777777" w:rsidR="004D21CD" w:rsidRPr="00E75F02" w:rsidRDefault="004D21CD" w:rsidP="004D21CD">
            <w:pPr>
              <w:rPr>
                <w:rFonts w:ascii="TeXGyreHeros" w:hAnsi="TeXGyreHeros" w:cs="Arial"/>
                <w:lang w:val="en-CA"/>
              </w:rPr>
            </w:pPr>
          </w:p>
        </w:tc>
        <w:tc>
          <w:tcPr>
            <w:tcW w:w="1276" w:type="dxa"/>
            <w:noWrap/>
            <w:vAlign w:val="center"/>
          </w:tcPr>
          <w:p w14:paraId="6E8FF538" w14:textId="77777777" w:rsidR="004D21CD" w:rsidRPr="00E75F02" w:rsidRDefault="004D21CD" w:rsidP="004D21CD">
            <w:pPr>
              <w:rPr>
                <w:rFonts w:ascii="TeXGyreHeros" w:hAnsi="TeXGyreHeros" w:cs="Arial"/>
                <w:lang w:val="en-CA"/>
              </w:rPr>
            </w:pPr>
          </w:p>
        </w:tc>
        <w:tc>
          <w:tcPr>
            <w:tcW w:w="161" w:type="dxa"/>
            <w:noWrap/>
            <w:vAlign w:val="bottom"/>
          </w:tcPr>
          <w:p w14:paraId="23BF4BB3" w14:textId="77777777" w:rsidR="004D21CD" w:rsidRPr="00E75F02" w:rsidRDefault="004D21CD" w:rsidP="004D21CD">
            <w:pPr>
              <w:rPr>
                <w:rFonts w:ascii="TeXGyreHeros" w:hAnsi="TeXGyreHeros" w:cs="Arial"/>
                <w:lang w:val="en-CA"/>
              </w:rPr>
            </w:pPr>
            <w:r w:rsidRPr="00E75F02">
              <w:rPr>
                <w:rFonts w:ascii="TeXGyreHeros" w:hAnsi="TeXGyreHeros" w:cs="Arial"/>
                <w:lang w:val="en-CA"/>
              </w:rPr>
              <w:t> </w:t>
            </w:r>
          </w:p>
        </w:tc>
        <w:tc>
          <w:tcPr>
            <w:tcW w:w="2193" w:type="dxa"/>
            <w:noWrap/>
            <w:vAlign w:val="center"/>
          </w:tcPr>
          <w:p w14:paraId="7CC7CA4C" w14:textId="77777777" w:rsidR="004D21CD" w:rsidRPr="00E75F02" w:rsidRDefault="004D21CD" w:rsidP="004D21CD">
            <w:pPr>
              <w:jc w:val="center"/>
              <w:rPr>
                <w:rFonts w:ascii="TeXGyreHeros" w:hAnsi="TeXGyreHeros" w:cs="Arial"/>
                <w:lang w:val="en-CA"/>
              </w:rPr>
            </w:pPr>
            <w:r w:rsidRPr="00E75F02">
              <w:rPr>
                <w:rFonts w:ascii="TeXGyreHeros" w:hAnsi="TeXGyreHeros" w:cs="Arial"/>
                <w:lang w:val="en-CA"/>
              </w:rPr>
              <w:t>$103,000</w:t>
            </w:r>
          </w:p>
        </w:tc>
        <w:tc>
          <w:tcPr>
            <w:tcW w:w="339" w:type="dxa"/>
            <w:noWrap/>
            <w:vAlign w:val="center"/>
          </w:tcPr>
          <w:p w14:paraId="17A8AF43" w14:textId="77777777" w:rsidR="004D21CD" w:rsidRPr="00E75F02" w:rsidRDefault="004D21CD" w:rsidP="004D21CD">
            <w:pPr>
              <w:rPr>
                <w:rFonts w:ascii="TeXGyreHeros" w:hAnsi="TeXGyreHeros" w:cs="Arial"/>
                <w:lang w:val="en-CA"/>
              </w:rPr>
            </w:pPr>
          </w:p>
        </w:tc>
        <w:tc>
          <w:tcPr>
            <w:tcW w:w="1276" w:type="dxa"/>
            <w:noWrap/>
            <w:vAlign w:val="center"/>
          </w:tcPr>
          <w:p w14:paraId="3D585550" w14:textId="77777777" w:rsidR="004D21CD" w:rsidRPr="00E75F02" w:rsidRDefault="004D21CD" w:rsidP="004D21CD">
            <w:pPr>
              <w:rPr>
                <w:rFonts w:ascii="TeXGyreHeros" w:hAnsi="TeXGyreHeros" w:cs="Arial"/>
                <w:lang w:val="en-CA"/>
              </w:rPr>
            </w:pPr>
          </w:p>
        </w:tc>
      </w:tr>
    </w:tbl>
    <w:p w14:paraId="6D461F69" w14:textId="77777777" w:rsidR="004B3601" w:rsidRPr="00E75F02" w:rsidRDefault="004B3601" w:rsidP="004D21CD">
      <w:pPr>
        <w:ind w:left="720"/>
        <w:jc w:val="both"/>
        <w:rPr>
          <w:rFonts w:ascii="TeXGyreHeros" w:hAnsi="TeXGyreHeros" w:cs="Arial"/>
          <w:lang w:val="en-CA"/>
        </w:rPr>
      </w:pPr>
    </w:p>
    <w:p w14:paraId="362FE3DA" w14:textId="77777777" w:rsidR="004D21CD" w:rsidRPr="00E75F02" w:rsidRDefault="004D21CD" w:rsidP="004D21CD">
      <w:pPr>
        <w:ind w:left="720"/>
        <w:jc w:val="both"/>
        <w:rPr>
          <w:rFonts w:ascii="TeXGyreHeros" w:hAnsi="TeXGyreHeros" w:cs="Arial"/>
          <w:sz w:val="28"/>
          <w:szCs w:val="28"/>
          <w:lang w:val="en-CA"/>
        </w:rPr>
      </w:pPr>
      <w:r w:rsidRPr="00E75F02">
        <w:rPr>
          <w:rFonts w:ascii="TeXGyreHeros" w:hAnsi="TeXGyreHeros" w:cs="Arial"/>
          <w:lang w:val="en-CA"/>
        </w:rPr>
        <w:t>Kenmare’s solvency improved significantly. The decrease in the ratio occurred mainly because of changes in the numerator rather than in the denominator. Total liabilities fell because of the large pay down of the loan from the uncle even though accounts payable rose. This had an impact on the income statement by lowering interest expense because of the lower loan balance. Because Kenmare’s debt level is lower, the amount of interest expense is also lower</w:t>
      </w:r>
      <w:r w:rsidR="00866C2A">
        <w:rPr>
          <w:rFonts w:ascii="TeXGyreHeros" w:hAnsi="TeXGyreHeros" w:cs="Arial"/>
          <w:lang w:val="en-CA"/>
        </w:rPr>
        <w:t>,</w:t>
      </w:r>
      <w:r w:rsidRPr="00E75F02">
        <w:rPr>
          <w:rFonts w:ascii="TeXGyreHeros" w:hAnsi="TeXGyreHeros" w:cs="Arial"/>
          <w:lang w:val="en-CA"/>
        </w:rPr>
        <w:t xml:space="preserve"> making the business more profitable.</w:t>
      </w:r>
    </w:p>
    <w:p w14:paraId="6644E601" w14:textId="77777777" w:rsidR="004D21CD" w:rsidRPr="00E75F02" w:rsidRDefault="004D21CD" w:rsidP="004D21CD">
      <w:pPr>
        <w:ind w:left="720"/>
        <w:jc w:val="both"/>
        <w:rPr>
          <w:rFonts w:ascii="TeXGyreHeros" w:hAnsi="TeXGyreHeros" w:cs="Arial"/>
          <w:sz w:val="28"/>
          <w:szCs w:val="28"/>
          <w:lang w:val="en-CA"/>
        </w:rPr>
      </w:pPr>
    </w:p>
    <w:p w14:paraId="7C389CF6" w14:textId="77777777" w:rsidR="004D21CD" w:rsidRPr="00E75F02" w:rsidRDefault="004D21CD" w:rsidP="004D21CD">
      <w:pPr>
        <w:pStyle w:val="ListParagraph"/>
        <w:numPr>
          <w:ilvl w:val="0"/>
          <w:numId w:val="49"/>
        </w:numPr>
        <w:tabs>
          <w:tab w:val="clear" w:pos="1495"/>
          <w:tab w:val="num" w:pos="709"/>
        </w:tabs>
        <w:ind w:left="709" w:hanging="709"/>
        <w:jc w:val="both"/>
        <w:rPr>
          <w:rFonts w:ascii="TeXGyreHeros" w:hAnsi="TeXGyreHeros" w:cs="Arial"/>
          <w:sz w:val="28"/>
          <w:szCs w:val="28"/>
          <w:lang w:val="en-CA"/>
        </w:rPr>
      </w:pPr>
    </w:p>
    <w:tbl>
      <w:tblPr>
        <w:tblW w:w="9426" w:type="dxa"/>
        <w:tblInd w:w="709" w:type="dxa"/>
        <w:tblLayout w:type="fixed"/>
        <w:tblCellMar>
          <w:left w:w="0" w:type="dxa"/>
          <w:right w:w="0" w:type="dxa"/>
        </w:tblCellMar>
        <w:tblLook w:val="0000" w:firstRow="0" w:lastRow="0" w:firstColumn="0" w:lastColumn="0" w:noHBand="0" w:noVBand="0"/>
      </w:tblPr>
      <w:tblGrid>
        <w:gridCol w:w="1772"/>
        <w:gridCol w:w="183"/>
        <w:gridCol w:w="2002"/>
        <w:gridCol w:w="224"/>
        <w:gridCol w:w="1276"/>
        <w:gridCol w:w="161"/>
        <w:gridCol w:w="2193"/>
        <w:gridCol w:w="339"/>
        <w:gridCol w:w="1276"/>
      </w:tblGrid>
      <w:tr w:rsidR="004D21CD" w:rsidRPr="00E75F02" w14:paraId="5FE36E1D" w14:textId="77777777" w:rsidTr="004D21CD">
        <w:trPr>
          <w:trHeight w:val="300"/>
        </w:trPr>
        <w:tc>
          <w:tcPr>
            <w:tcW w:w="1772" w:type="dxa"/>
          </w:tcPr>
          <w:p w14:paraId="22EA7916" w14:textId="77777777" w:rsidR="004D21CD" w:rsidRPr="00E75F02" w:rsidRDefault="004D21CD" w:rsidP="004D21CD">
            <w:pPr>
              <w:rPr>
                <w:rFonts w:ascii="TeXGyreHeros" w:hAnsi="TeXGyreHeros" w:cs="Arial"/>
                <w:lang w:val="en-CA"/>
              </w:rPr>
            </w:pPr>
          </w:p>
        </w:tc>
        <w:tc>
          <w:tcPr>
            <w:tcW w:w="183" w:type="dxa"/>
            <w:noWrap/>
            <w:vAlign w:val="bottom"/>
          </w:tcPr>
          <w:p w14:paraId="1834143E" w14:textId="77777777" w:rsidR="004D21CD" w:rsidRPr="00E75F02" w:rsidRDefault="004D21CD" w:rsidP="004D21CD">
            <w:pPr>
              <w:rPr>
                <w:rFonts w:ascii="TeXGyreHeros" w:hAnsi="TeXGyreHeros" w:cs="Arial"/>
                <w:lang w:val="en-CA"/>
              </w:rPr>
            </w:pPr>
          </w:p>
        </w:tc>
        <w:tc>
          <w:tcPr>
            <w:tcW w:w="2002" w:type="dxa"/>
            <w:noWrap/>
            <w:vAlign w:val="center"/>
          </w:tcPr>
          <w:p w14:paraId="20F93A6F" w14:textId="77777777" w:rsidR="004D21CD" w:rsidRPr="00E75F02" w:rsidRDefault="004D21CD" w:rsidP="000A3686">
            <w:pPr>
              <w:jc w:val="center"/>
              <w:rPr>
                <w:rFonts w:ascii="TeXGyreHeros" w:hAnsi="TeXGyreHeros" w:cs="Arial"/>
                <w:u w:val="single"/>
                <w:lang w:val="en-CA"/>
              </w:rPr>
            </w:pPr>
            <w:r w:rsidRPr="00E75F02">
              <w:rPr>
                <w:rFonts w:ascii="TeXGyreHeros" w:hAnsi="TeXGyreHeros" w:cs="Arial"/>
                <w:u w:val="single"/>
                <w:lang w:val="en-CA"/>
              </w:rPr>
              <w:t>201</w:t>
            </w:r>
            <w:r w:rsidR="000A3686" w:rsidRPr="00E75F02">
              <w:rPr>
                <w:rFonts w:ascii="TeXGyreHeros" w:hAnsi="TeXGyreHeros" w:cs="Arial"/>
                <w:u w:val="single"/>
                <w:lang w:val="en-CA"/>
              </w:rPr>
              <w:t>8</w:t>
            </w:r>
          </w:p>
        </w:tc>
        <w:tc>
          <w:tcPr>
            <w:tcW w:w="224" w:type="dxa"/>
            <w:noWrap/>
            <w:vAlign w:val="center"/>
          </w:tcPr>
          <w:p w14:paraId="144378BD" w14:textId="77777777" w:rsidR="004D21CD" w:rsidRPr="00E75F02" w:rsidRDefault="004D21CD" w:rsidP="004D21CD">
            <w:pPr>
              <w:jc w:val="center"/>
              <w:rPr>
                <w:rFonts w:ascii="TeXGyreHeros" w:hAnsi="TeXGyreHeros" w:cs="Arial"/>
                <w:lang w:val="en-CA"/>
              </w:rPr>
            </w:pPr>
          </w:p>
        </w:tc>
        <w:tc>
          <w:tcPr>
            <w:tcW w:w="1276" w:type="dxa"/>
            <w:noWrap/>
            <w:vAlign w:val="center"/>
          </w:tcPr>
          <w:p w14:paraId="7B7B97EA" w14:textId="77777777" w:rsidR="004D21CD" w:rsidRPr="00E75F02" w:rsidRDefault="004D21CD" w:rsidP="004D21CD">
            <w:pPr>
              <w:rPr>
                <w:rFonts w:ascii="TeXGyreHeros" w:hAnsi="TeXGyreHeros" w:cs="Arial"/>
                <w:lang w:val="en-CA"/>
              </w:rPr>
            </w:pPr>
          </w:p>
        </w:tc>
        <w:tc>
          <w:tcPr>
            <w:tcW w:w="161" w:type="dxa"/>
            <w:noWrap/>
            <w:vAlign w:val="bottom"/>
          </w:tcPr>
          <w:p w14:paraId="4F7FE11F" w14:textId="77777777" w:rsidR="004D21CD" w:rsidRPr="00E75F02" w:rsidRDefault="004D21CD" w:rsidP="004D21CD">
            <w:pPr>
              <w:rPr>
                <w:rFonts w:ascii="TeXGyreHeros" w:hAnsi="TeXGyreHeros" w:cs="Arial"/>
                <w:lang w:val="en-CA"/>
              </w:rPr>
            </w:pPr>
          </w:p>
        </w:tc>
        <w:tc>
          <w:tcPr>
            <w:tcW w:w="2193" w:type="dxa"/>
            <w:noWrap/>
            <w:vAlign w:val="center"/>
          </w:tcPr>
          <w:p w14:paraId="77EC3880" w14:textId="77777777" w:rsidR="004D21CD" w:rsidRPr="00E75F02" w:rsidRDefault="004D21CD" w:rsidP="000A3686">
            <w:pPr>
              <w:jc w:val="center"/>
              <w:rPr>
                <w:rFonts w:ascii="TeXGyreHeros" w:hAnsi="TeXGyreHeros" w:cs="Arial"/>
                <w:u w:val="single"/>
                <w:lang w:val="en-CA"/>
              </w:rPr>
            </w:pPr>
            <w:r w:rsidRPr="00E75F02">
              <w:rPr>
                <w:rFonts w:ascii="TeXGyreHeros" w:hAnsi="TeXGyreHeros" w:cs="Arial"/>
                <w:u w:val="single"/>
                <w:lang w:val="en-CA"/>
              </w:rPr>
              <w:t>201</w:t>
            </w:r>
            <w:r w:rsidR="000A3686" w:rsidRPr="00E75F02">
              <w:rPr>
                <w:rFonts w:ascii="TeXGyreHeros" w:hAnsi="TeXGyreHeros" w:cs="Arial"/>
                <w:u w:val="single"/>
                <w:lang w:val="en-CA"/>
              </w:rPr>
              <w:t>7</w:t>
            </w:r>
          </w:p>
        </w:tc>
        <w:tc>
          <w:tcPr>
            <w:tcW w:w="339" w:type="dxa"/>
            <w:noWrap/>
            <w:vAlign w:val="center"/>
          </w:tcPr>
          <w:p w14:paraId="3C408953" w14:textId="77777777" w:rsidR="004D21CD" w:rsidRPr="00E75F02" w:rsidRDefault="004D21CD" w:rsidP="004D21CD">
            <w:pPr>
              <w:jc w:val="center"/>
              <w:rPr>
                <w:rFonts w:ascii="TeXGyreHeros" w:hAnsi="TeXGyreHeros" w:cs="Arial"/>
                <w:lang w:val="en-CA"/>
              </w:rPr>
            </w:pPr>
          </w:p>
        </w:tc>
        <w:tc>
          <w:tcPr>
            <w:tcW w:w="1276" w:type="dxa"/>
            <w:noWrap/>
            <w:vAlign w:val="center"/>
          </w:tcPr>
          <w:p w14:paraId="12E114B0" w14:textId="77777777" w:rsidR="004D21CD" w:rsidRPr="00E75F02" w:rsidRDefault="004D21CD" w:rsidP="004D21CD">
            <w:pPr>
              <w:rPr>
                <w:rFonts w:ascii="TeXGyreHeros" w:hAnsi="TeXGyreHeros" w:cs="Arial"/>
                <w:lang w:val="en-CA"/>
              </w:rPr>
            </w:pPr>
          </w:p>
        </w:tc>
      </w:tr>
      <w:tr w:rsidR="004D21CD" w:rsidRPr="00E75F02" w14:paraId="0F921C2D" w14:textId="77777777" w:rsidTr="004D21CD">
        <w:trPr>
          <w:trHeight w:val="300"/>
        </w:trPr>
        <w:tc>
          <w:tcPr>
            <w:tcW w:w="1772" w:type="dxa"/>
            <w:vMerge w:val="restart"/>
          </w:tcPr>
          <w:p w14:paraId="330447FF" w14:textId="77777777" w:rsidR="004D21CD" w:rsidRPr="00E75F02" w:rsidRDefault="00F6561F" w:rsidP="00F6561F">
            <w:pPr>
              <w:rPr>
                <w:rFonts w:ascii="TeXGyreHeros" w:hAnsi="TeXGyreHeros" w:cs="Arial"/>
                <w:lang w:val="en-CA"/>
              </w:rPr>
            </w:pPr>
            <w:r>
              <w:rPr>
                <w:rFonts w:ascii="TeXGyreHeros" w:hAnsi="TeXGyreHeros" w:cs="Arial"/>
                <w:lang w:val="en-CA"/>
              </w:rPr>
              <w:t>Basic e</w:t>
            </w:r>
            <w:r w:rsidR="004D21CD" w:rsidRPr="00E75F02">
              <w:rPr>
                <w:rFonts w:ascii="TeXGyreHeros" w:hAnsi="TeXGyreHeros" w:cs="Arial"/>
                <w:lang w:val="en-CA"/>
              </w:rPr>
              <w:t>arnings per share</w:t>
            </w:r>
          </w:p>
        </w:tc>
        <w:tc>
          <w:tcPr>
            <w:tcW w:w="183" w:type="dxa"/>
            <w:noWrap/>
            <w:vAlign w:val="bottom"/>
          </w:tcPr>
          <w:p w14:paraId="464AC5F9" w14:textId="77777777" w:rsidR="004D21CD" w:rsidRPr="00E75F02" w:rsidRDefault="004D21CD" w:rsidP="004D21CD">
            <w:pPr>
              <w:rPr>
                <w:rFonts w:ascii="TeXGyreHeros" w:hAnsi="TeXGyreHeros" w:cs="Arial"/>
                <w:lang w:val="en-CA"/>
              </w:rPr>
            </w:pPr>
            <w:r w:rsidRPr="00E75F02">
              <w:rPr>
                <w:rFonts w:ascii="TeXGyreHeros" w:hAnsi="TeXGyreHeros" w:cs="Arial"/>
                <w:lang w:val="en-CA"/>
              </w:rPr>
              <w:t> </w:t>
            </w:r>
          </w:p>
        </w:tc>
        <w:tc>
          <w:tcPr>
            <w:tcW w:w="2002" w:type="dxa"/>
            <w:noWrap/>
            <w:vAlign w:val="center"/>
          </w:tcPr>
          <w:p w14:paraId="3D99AE1C" w14:textId="77777777" w:rsidR="004D21CD" w:rsidRPr="00E75F02" w:rsidRDefault="004D21CD" w:rsidP="004D21CD">
            <w:pPr>
              <w:jc w:val="center"/>
              <w:rPr>
                <w:rFonts w:ascii="TeXGyreHeros" w:hAnsi="TeXGyreHeros" w:cs="Arial"/>
                <w:u w:val="single"/>
                <w:lang w:val="en-CA"/>
              </w:rPr>
            </w:pPr>
            <w:r w:rsidRPr="00E75F02">
              <w:rPr>
                <w:rFonts w:ascii="TeXGyreHeros" w:hAnsi="TeXGyreHeros" w:cs="Arial"/>
                <w:u w:val="single"/>
                <w:lang w:val="en-CA"/>
              </w:rPr>
              <w:t>$7,910</w:t>
            </w:r>
          </w:p>
        </w:tc>
        <w:tc>
          <w:tcPr>
            <w:tcW w:w="224" w:type="dxa"/>
            <w:noWrap/>
            <w:vAlign w:val="center"/>
          </w:tcPr>
          <w:p w14:paraId="4BB93B0B" w14:textId="77777777" w:rsidR="004D21CD" w:rsidRPr="00E75F02" w:rsidRDefault="004D21CD" w:rsidP="004D21CD">
            <w:pPr>
              <w:jc w:val="center"/>
              <w:rPr>
                <w:rFonts w:ascii="TeXGyreHeros" w:hAnsi="TeXGyreHeros" w:cs="Arial"/>
                <w:lang w:val="en-CA"/>
              </w:rPr>
            </w:pPr>
            <w:r w:rsidRPr="00E75F02">
              <w:rPr>
                <w:rFonts w:ascii="TeXGyreHeros" w:hAnsi="TeXGyreHeros" w:cs="Arial"/>
                <w:lang w:val="en-CA"/>
              </w:rPr>
              <w:t>=</w:t>
            </w:r>
          </w:p>
        </w:tc>
        <w:tc>
          <w:tcPr>
            <w:tcW w:w="1276" w:type="dxa"/>
            <w:noWrap/>
            <w:vAlign w:val="center"/>
          </w:tcPr>
          <w:p w14:paraId="1C1AEACB" w14:textId="77777777" w:rsidR="004D21CD" w:rsidRPr="00E75F02" w:rsidRDefault="004D21CD" w:rsidP="004D21CD">
            <w:pPr>
              <w:rPr>
                <w:rFonts w:ascii="TeXGyreHeros" w:hAnsi="TeXGyreHeros" w:cs="Arial"/>
                <w:lang w:val="en-CA"/>
              </w:rPr>
            </w:pPr>
            <w:r w:rsidRPr="00E75F02">
              <w:rPr>
                <w:rFonts w:ascii="TeXGyreHeros" w:hAnsi="TeXGyreHeros" w:cs="Arial"/>
                <w:lang w:val="en-CA"/>
              </w:rPr>
              <w:t>$0.72</w:t>
            </w:r>
          </w:p>
        </w:tc>
        <w:tc>
          <w:tcPr>
            <w:tcW w:w="161" w:type="dxa"/>
            <w:noWrap/>
            <w:vAlign w:val="bottom"/>
          </w:tcPr>
          <w:p w14:paraId="4FAE2066" w14:textId="77777777" w:rsidR="004D21CD" w:rsidRPr="00E75F02" w:rsidRDefault="004D21CD" w:rsidP="004D21CD">
            <w:pPr>
              <w:rPr>
                <w:rFonts w:ascii="TeXGyreHeros" w:hAnsi="TeXGyreHeros" w:cs="Arial"/>
                <w:lang w:val="en-CA"/>
              </w:rPr>
            </w:pPr>
            <w:r w:rsidRPr="00E75F02">
              <w:rPr>
                <w:rFonts w:ascii="TeXGyreHeros" w:hAnsi="TeXGyreHeros" w:cs="Arial"/>
                <w:lang w:val="en-CA"/>
              </w:rPr>
              <w:t> </w:t>
            </w:r>
          </w:p>
        </w:tc>
        <w:tc>
          <w:tcPr>
            <w:tcW w:w="2193" w:type="dxa"/>
            <w:noWrap/>
            <w:vAlign w:val="center"/>
          </w:tcPr>
          <w:p w14:paraId="661DBACD" w14:textId="77777777" w:rsidR="004D21CD" w:rsidRPr="00E75F02" w:rsidRDefault="004D21CD" w:rsidP="004D21CD">
            <w:pPr>
              <w:jc w:val="center"/>
              <w:rPr>
                <w:rFonts w:ascii="TeXGyreHeros" w:hAnsi="TeXGyreHeros" w:cs="Arial"/>
                <w:u w:val="single"/>
                <w:lang w:val="en-CA"/>
              </w:rPr>
            </w:pPr>
            <w:r w:rsidRPr="00E75F02">
              <w:rPr>
                <w:rFonts w:ascii="TeXGyreHeros" w:hAnsi="TeXGyreHeros" w:cs="Arial"/>
                <w:u w:val="single"/>
                <w:lang w:val="en-CA"/>
              </w:rPr>
              <w:t>$3,510</w:t>
            </w:r>
          </w:p>
        </w:tc>
        <w:tc>
          <w:tcPr>
            <w:tcW w:w="339" w:type="dxa"/>
            <w:noWrap/>
            <w:vAlign w:val="center"/>
          </w:tcPr>
          <w:p w14:paraId="1D942AD5" w14:textId="77777777" w:rsidR="004D21CD" w:rsidRPr="00E75F02" w:rsidRDefault="004D21CD" w:rsidP="004D21CD">
            <w:pPr>
              <w:jc w:val="center"/>
              <w:rPr>
                <w:rFonts w:ascii="TeXGyreHeros" w:hAnsi="TeXGyreHeros" w:cs="Arial"/>
                <w:lang w:val="en-CA"/>
              </w:rPr>
            </w:pPr>
            <w:r w:rsidRPr="00E75F02">
              <w:rPr>
                <w:rFonts w:ascii="TeXGyreHeros" w:hAnsi="TeXGyreHeros" w:cs="Arial"/>
                <w:lang w:val="en-CA"/>
              </w:rPr>
              <w:t>=</w:t>
            </w:r>
          </w:p>
        </w:tc>
        <w:tc>
          <w:tcPr>
            <w:tcW w:w="1276" w:type="dxa"/>
            <w:noWrap/>
            <w:vAlign w:val="center"/>
          </w:tcPr>
          <w:p w14:paraId="583BF77B" w14:textId="77777777" w:rsidR="004D21CD" w:rsidRPr="00E75F02" w:rsidRDefault="004D21CD" w:rsidP="004D21CD">
            <w:pPr>
              <w:rPr>
                <w:rFonts w:ascii="TeXGyreHeros" w:hAnsi="TeXGyreHeros" w:cs="Arial"/>
                <w:lang w:val="en-CA"/>
              </w:rPr>
            </w:pPr>
            <w:r w:rsidRPr="00E75F02">
              <w:rPr>
                <w:rFonts w:ascii="TeXGyreHeros" w:hAnsi="TeXGyreHeros" w:cs="Arial"/>
                <w:lang w:val="en-CA"/>
              </w:rPr>
              <w:t>$0.35</w:t>
            </w:r>
          </w:p>
        </w:tc>
      </w:tr>
      <w:tr w:rsidR="004D21CD" w:rsidRPr="00E75F02" w14:paraId="31916B68" w14:textId="77777777" w:rsidTr="004D21CD">
        <w:trPr>
          <w:trHeight w:val="300"/>
        </w:trPr>
        <w:tc>
          <w:tcPr>
            <w:tcW w:w="1772" w:type="dxa"/>
            <w:vMerge/>
            <w:vAlign w:val="center"/>
          </w:tcPr>
          <w:p w14:paraId="734FB2CD" w14:textId="77777777" w:rsidR="004D21CD" w:rsidRPr="00E75F02" w:rsidRDefault="004D21CD" w:rsidP="004D21CD">
            <w:pPr>
              <w:rPr>
                <w:rFonts w:ascii="TeXGyreHeros" w:hAnsi="TeXGyreHeros" w:cs="Arial"/>
                <w:lang w:val="en-CA"/>
              </w:rPr>
            </w:pPr>
          </w:p>
        </w:tc>
        <w:tc>
          <w:tcPr>
            <w:tcW w:w="183" w:type="dxa"/>
            <w:noWrap/>
            <w:vAlign w:val="bottom"/>
          </w:tcPr>
          <w:p w14:paraId="538B551D" w14:textId="77777777" w:rsidR="004D21CD" w:rsidRPr="00E75F02" w:rsidRDefault="004D21CD" w:rsidP="004D21CD">
            <w:pPr>
              <w:rPr>
                <w:rFonts w:ascii="TeXGyreHeros" w:hAnsi="TeXGyreHeros" w:cs="Arial"/>
                <w:lang w:val="en-CA"/>
              </w:rPr>
            </w:pPr>
            <w:r w:rsidRPr="00E75F02">
              <w:rPr>
                <w:rFonts w:ascii="TeXGyreHeros" w:hAnsi="TeXGyreHeros" w:cs="Arial"/>
                <w:lang w:val="en-CA"/>
              </w:rPr>
              <w:t> </w:t>
            </w:r>
          </w:p>
        </w:tc>
        <w:tc>
          <w:tcPr>
            <w:tcW w:w="2002" w:type="dxa"/>
            <w:noWrap/>
            <w:vAlign w:val="center"/>
          </w:tcPr>
          <w:p w14:paraId="234D1014" w14:textId="77777777" w:rsidR="004D21CD" w:rsidRPr="00E75F02" w:rsidRDefault="004D21CD" w:rsidP="004D21CD">
            <w:pPr>
              <w:jc w:val="center"/>
              <w:rPr>
                <w:rFonts w:ascii="TeXGyreHeros" w:hAnsi="TeXGyreHeros" w:cs="Arial"/>
                <w:lang w:val="en-CA"/>
              </w:rPr>
            </w:pPr>
            <w:r w:rsidRPr="00E75F02">
              <w:rPr>
                <w:rFonts w:ascii="TeXGyreHeros" w:hAnsi="TeXGyreHeros" w:cs="Arial"/>
                <w:lang w:val="en-CA"/>
              </w:rPr>
              <w:t>11,000</w:t>
            </w:r>
          </w:p>
        </w:tc>
        <w:tc>
          <w:tcPr>
            <w:tcW w:w="224" w:type="dxa"/>
            <w:noWrap/>
            <w:vAlign w:val="center"/>
          </w:tcPr>
          <w:p w14:paraId="5E6EA13C" w14:textId="77777777" w:rsidR="004D21CD" w:rsidRPr="00E75F02" w:rsidRDefault="004D21CD" w:rsidP="004D21CD">
            <w:pPr>
              <w:rPr>
                <w:rFonts w:ascii="TeXGyreHeros" w:hAnsi="TeXGyreHeros" w:cs="Arial"/>
                <w:lang w:val="en-CA"/>
              </w:rPr>
            </w:pPr>
          </w:p>
        </w:tc>
        <w:tc>
          <w:tcPr>
            <w:tcW w:w="1276" w:type="dxa"/>
            <w:noWrap/>
            <w:vAlign w:val="center"/>
          </w:tcPr>
          <w:p w14:paraId="552C700F" w14:textId="77777777" w:rsidR="004D21CD" w:rsidRPr="00E75F02" w:rsidRDefault="004D21CD" w:rsidP="004D21CD">
            <w:pPr>
              <w:rPr>
                <w:rFonts w:ascii="TeXGyreHeros" w:hAnsi="TeXGyreHeros" w:cs="Arial"/>
                <w:lang w:val="en-CA"/>
              </w:rPr>
            </w:pPr>
          </w:p>
        </w:tc>
        <w:tc>
          <w:tcPr>
            <w:tcW w:w="161" w:type="dxa"/>
            <w:noWrap/>
            <w:vAlign w:val="bottom"/>
          </w:tcPr>
          <w:p w14:paraId="24D3D38E" w14:textId="77777777" w:rsidR="004D21CD" w:rsidRPr="00E75F02" w:rsidRDefault="004D21CD" w:rsidP="004D21CD">
            <w:pPr>
              <w:rPr>
                <w:rFonts w:ascii="TeXGyreHeros" w:hAnsi="TeXGyreHeros" w:cs="Arial"/>
                <w:lang w:val="en-CA"/>
              </w:rPr>
            </w:pPr>
            <w:r w:rsidRPr="00E75F02">
              <w:rPr>
                <w:rFonts w:ascii="TeXGyreHeros" w:hAnsi="TeXGyreHeros" w:cs="Arial"/>
                <w:lang w:val="en-CA"/>
              </w:rPr>
              <w:t> </w:t>
            </w:r>
          </w:p>
        </w:tc>
        <w:tc>
          <w:tcPr>
            <w:tcW w:w="2193" w:type="dxa"/>
            <w:noWrap/>
            <w:vAlign w:val="center"/>
          </w:tcPr>
          <w:p w14:paraId="6D67BBD6" w14:textId="77777777" w:rsidR="004D21CD" w:rsidRPr="00E75F02" w:rsidRDefault="004D21CD" w:rsidP="004D21CD">
            <w:pPr>
              <w:jc w:val="center"/>
              <w:rPr>
                <w:rFonts w:ascii="TeXGyreHeros" w:hAnsi="TeXGyreHeros" w:cs="Arial"/>
                <w:lang w:val="en-CA"/>
              </w:rPr>
            </w:pPr>
            <w:r w:rsidRPr="00E75F02">
              <w:rPr>
                <w:rFonts w:ascii="TeXGyreHeros" w:hAnsi="TeXGyreHeros" w:cs="Arial"/>
                <w:lang w:val="en-CA"/>
              </w:rPr>
              <w:t>10,000</w:t>
            </w:r>
          </w:p>
        </w:tc>
        <w:tc>
          <w:tcPr>
            <w:tcW w:w="339" w:type="dxa"/>
            <w:noWrap/>
            <w:vAlign w:val="center"/>
          </w:tcPr>
          <w:p w14:paraId="3F9DE4FF" w14:textId="77777777" w:rsidR="004D21CD" w:rsidRPr="00E75F02" w:rsidRDefault="004D21CD" w:rsidP="004D21CD">
            <w:pPr>
              <w:rPr>
                <w:rFonts w:ascii="TeXGyreHeros" w:hAnsi="TeXGyreHeros" w:cs="Arial"/>
                <w:lang w:val="en-CA"/>
              </w:rPr>
            </w:pPr>
          </w:p>
        </w:tc>
        <w:tc>
          <w:tcPr>
            <w:tcW w:w="1276" w:type="dxa"/>
            <w:noWrap/>
            <w:vAlign w:val="center"/>
          </w:tcPr>
          <w:p w14:paraId="2766E5FA" w14:textId="77777777" w:rsidR="004D21CD" w:rsidRPr="00E75F02" w:rsidRDefault="004D21CD" w:rsidP="004D21CD">
            <w:pPr>
              <w:rPr>
                <w:rFonts w:ascii="TeXGyreHeros" w:hAnsi="TeXGyreHeros" w:cs="Arial"/>
                <w:lang w:val="en-CA"/>
              </w:rPr>
            </w:pPr>
          </w:p>
        </w:tc>
      </w:tr>
    </w:tbl>
    <w:p w14:paraId="32D2487A" w14:textId="77777777" w:rsidR="00CC3B1B" w:rsidRPr="00E75F02" w:rsidRDefault="00CC3B1B" w:rsidP="004D21CD">
      <w:pPr>
        <w:ind w:left="720"/>
        <w:jc w:val="both"/>
        <w:rPr>
          <w:rFonts w:ascii="TeXGyreHeros" w:hAnsi="TeXGyreHeros" w:cs="Arial"/>
          <w:lang w:val="en-CA"/>
        </w:rPr>
      </w:pPr>
    </w:p>
    <w:p w14:paraId="7212BFAD" w14:textId="4602441D" w:rsidR="00D120B9" w:rsidRPr="00180160" w:rsidRDefault="004D21CD" w:rsidP="004E2EEB">
      <w:pPr>
        <w:ind w:left="720"/>
        <w:jc w:val="both"/>
        <w:rPr>
          <w:rFonts w:ascii="TeXGyreHeros" w:hAnsi="TeXGyreHeros" w:cs="Arial"/>
          <w:sz w:val="28"/>
          <w:szCs w:val="28"/>
          <w:lang w:val="en-CA"/>
        </w:rPr>
      </w:pPr>
      <w:r w:rsidRPr="00E75F02">
        <w:rPr>
          <w:rFonts w:ascii="TeXGyreHeros" w:hAnsi="TeXGyreHeros" w:cs="Arial"/>
          <w:lang w:val="en-CA"/>
        </w:rPr>
        <w:t xml:space="preserve">The </w:t>
      </w:r>
      <w:r w:rsidR="00F6561F">
        <w:rPr>
          <w:rFonts w:ascii="TeXGyreHeros" w:hAnsi="TeXGyreHeros" w:cs="Arial"/>
          <w:lang w:val="en-CA"/>
        </w:rPr>
        <w:t xml:space="preserve">basic </w:t>
      </w:r>
      <w:r w:rsidRPr="00E75F02">
        <w:rPr>
          <w:rFonts w:ascii="TeXGyreHeros" w:hAnsi="TeXGyreHeros" w:cs="Arial"/>
          <w:lang w:val="en-CA"/>
        </w:rPr>
        <w:t>earnings per share more than double</w:t>
      </w:r>
      <w:r w:rsidR="0064788C" w:rsidRPr="00E75F02">
        <w:rPr>
          <w:rFonts w:ascii="TeXGyreHeros" w:hAnsi="TeXGyreHeros" w:cs="Arial"/>
          <w:lang w:val="en-CA"/>
        </w:rPr>
        <w:t>d</w:t>
      </w:r>
      <w:r w:rsidRPr="00E75F02">
        <w:rPr>
          <w:rFonts w:ascii="TeXGyreHeros" w:hAnsi="TeXGyreHeros" w:cs="Arial"/>
          <w:lang w:val="en-CA"/>
        </w:rPr>
        <w:t xml:space="preserve"> because </w:t>
      </w:r>
      <w:r w:rsidR="004E04F1" w:rsidRPr="00E75F02">
        <w:rPr>
          <w:rFonts w:ascii="TeXGyreHeros" w:hAnsi="TeXGyreHeros" w:cs="Arial"/>
          <w:lang w:val="en-CA"/>
        </w:rPr>
        <w:t xml:space="preserve">net income </w:t>
      </w:r>
      <w:r w:rsidRPr="00E75F02">
        <w:rPr>
          <w:rFonts w:ascii="TeXGyreHeros" w:hAnsi="TeXGyreHeros" w:cs="Arial"/>
          <w:lang w:val="en-CA"/>
        </w:rPr>
        <w:t>more than doubled while there was only a 10% increase in the number of shares.</w:t>
      </w:r>
    </w:p>
    <w:p w14:paraId="54504C14" w14:textId="77777777" w:rsidR="000F2C6E" w:rsidRPr="00E75F02" w:rsidRDefault="000F2C6E" w:rsidP="005B6672">
      <w:pPr>
        <w:jc w:val="both"/>
        <w:rPr>
          <w:rFonts w:ascii="TeXGyreHeros" w:hAnsi="TeXGyreHeros" w:cs="Arial"/>
          <w:sz w:val="28"/>
          <w:szCs w:val="28"/>
          <w:lang w:val="en-CA"/>
        </w:rPr>
      </w:pPr>
    </w:p>
    <w:p w14:paraId="27837B67" w14:textId="77777777" w:rsidR="00FF4658" w:rsidRPr="00E75F02" w:rsidRDefault="005B6672" w:rsidP="005B6672">
      <w:pPr>
        <w:pStyle w:val="ListParagraph"/>
        <w:numPr>
          <w:ilvl w:val="0"/>
          <w:numId w:val="49"/>
        </w:numPr>
        <w:tabs>
          <w:tab w:val="clear" w:pos="1495"/>
          <w:tab w:val="num" w:pos="709"/>
        </w:tabs>
        <w:ind w:left="709" w:hanging="709"/>
        <w:jc w:val="both"/>
        <w:rPr>
          <w:rFonts w:ascii="TeXGyreHeros" w:hAnsi="TeXGyreHeros" w:cs="Arial"/>
          <w:lang w:val="en-CA"/>
        </w:rPr>
      </w:pPr>
      <w:r w:rsidRPr="00E75F02">
        <w:rPr>
          <w:rFonts w:ascii="TeXGyreHeros" w:hAnsi="TeXGyreHeros" w:cs="Arial"/>
          <w:lang w:val="en-CA"/>
        </w:rPr>
        <w:t>Sheila paid $2.50 per share</w:t>
      </w:r>
      <w:r w:rsidR="00FF4658" w:rsidRPr="00E75F02">
        <w:rPr>
          <w:rFonts w:ascii="TeXGyreHeros" w:hAnsi="TeXGyreHeros" w:cs="Arial"/>
          <w:lang w:val="en-CA"/>
        </w:rPr>
        <w:t xml:space="preserve"> for her shares</w:t>
      </w:r>
      <w:r w:rsidRPr="00E75F02">
        <w:rPr>
          <w:rFonts w:ascii="TeXGyreHeros" w:hAnsi="TeXGyreHeros" w:cs="Arial"/>
          <w:lang w:val="en-CA"/>
        </w:rPr>
        <w:t xml:space="preserve"> ($25,000 ÷ 10,000)</w:t>
      </w:r>
      <w:r w:rsidR="00C7147A" w:rsidRPr="00E75F02">
        <w:rPr>
          <w:rFonts w:ascii="TeXGyreHeros" w:hAnsi="TeXGyreHeros" w:cs="Arial"/>
          <w:lang w:val="en-CA"/>
        </w:rPr>
        <w:t>. The amount Sheila’s mother paid for her shares was $10.00</w:t>
      </w:r>
      <w:r w:rsidR="00FF4658" w:rsidRPr="00E75F02">
        <w:rPr>
          <w:rFonts w:ascii="TeXGyreHeros" w:hAnsi="TeXGyreHeros" w:cs="Arial"/>
          <w:lang w:val="en-CA"/>
        </w:rPr>
        <w:t xml:space="preserve"> per share</w:t>
      </w:r>
      <w:r w:rsidR="00C7147A" w:rsidRPr="00E75F02">
        <w:rPr>
          <w:rFonts w:ascii="TeXGyreHeros" w:hAnsi="TeXGyreHeros" w:cs="Arial"/>
          <w:lang w:val="en-CA"/>
        </w:rPr>
        <w:t xml:space="preserve"> ($10,000 refer to par</w:t>
      </w:r>
      <w:r w:rsidR="0064788C" w:rsidRPr="00E75F02">
        <w:rPr>
          <w:rFonts w:ascii="TeXGyreHeros" w:hAnsi="TeXGyreHeros" w:cs="Arial"/>
          <w:lang w:val="en-CA"/>
        </w:rPr>
        <w:t>t</w:t>
      </w:r>
      <w:r w:rsidR="00C7147A" w:rsidRPr="00E75F02">
        <w:rPr>
          <w:rFonts w:ascii="TeXGyreHeros" w:hAnsi="TeXGyreHeros" w:cs="Arial"/>
          <w:lang w:val="en-CA"/>
        </w:rPr>
        <w:t xml:space="preserve"> (a) above ÷ 1,000).</w:t>
      </w:r>
    </w:p>
    <w:tbl>
      <w:tblPr>
        <w:tblW w:w="9426" w:type="dxa"/>
        <w:tblInd w:w="709" w:type="dxa"/>
        <w:tblLayout w:type="fixed"/>
        <w:tblCellMar>
          <w:left w:w="0" w:type="dxa"/>
          <w:right w:w="0" w:type="dxa"/>
        </w:tblCellMar>
        <w:tblLook w:val="0000" w:firstRow="0" w:lastRow="0" w:firstColumn="0" w:lastColumn="0" w:noHBand="0" w:noVBand="0"/>
      </w:tblPr>
      <w:tblGrid>
        <w:gridCol w:w="1772"/>
        <w:gridCol w:w="183"/>
        <w:gridCol w:w="2002"/>
        <w:gridCol w:w="224"/>
        <w:gridCol w:w="1276"/>
        <w:gridCol w:w="161"/>
        <w:gridCol w:w="2193"/>
        <w:gridCol w:w="339"/>
        <w:gridCol w:w="1276"/>
      </w:tblGrid>
      <w:tr w:rsidR="00831FE9" w:rsidRPr="00E75F02" w14:paraId="51BC9581" w14:textId="77777777" w:rsidTr="005E6EC7">
        <w:trPr>
          <w:trHeight w:val="300"/>
        </w:trPr>
        <w:tc>
          <w:tcPr>
            <w:tcW w:w="1772" w:type="dxa"/>
          </w:tcPr>
          <w:p w14:paraId="7A21D39D" w14:textId="77777777" w:rsidR="00831FE9" w:rsidRPr="00E75F02" w:rsidRDefault="00831FE9" w:rsidP="005E6EC7">
            <w:pPr>
              <w:rPr>
                <w:rFonts w:ascii="TeXGyreHeros" w:hAnsi="TeXGyreHeros" w:cs="Arial"/>
                <w:lang w:val="en-CA"/>
              </w:rPr>
            </w:pPr>
          </w:p>
        </w:tc>
        <w:tc>
          <w:tcPr>
            <w:tcW w:w="183" w:type="dxa"/>
            <w:noWrap/>
            <w:vAlign w:val="bottom"/>
          </w:tcPr>
          <w:p w14:paraId="7EC02CE3" w14:textId="77777777" w:rsidR="00831FE9" w:rsidRPr="00E75F02" w:rsidRDefault="00831FE9" w:rsidP="005E6EC7">
            <w:pPr>
              <w:rPr>
                <w:rFonts w:ascii="TeXGyreHeros" w:hAnsi="TeXGyreHeros" w:cs="Arial"/>
                <w:lang w:val="en-CA"/>
              </w:rPr>
            </w:pPr>
          </w:p>
        </w:tc>
        <w:tc>
          <w:tcPr>
            <w:tcW w:w="2002" w:type="dxa"/>
            <w:noWrap/>
            <w:vAlign w:val="center"/>
          </w:tcPr>
          <w:p w14:paraId="2D86EE3C" w14:textId="77777777" w:rsidR="00831FE9" w:rsidRPr="00E75F02" w:rsidRDefault="00831FE9" w:rsidP="000A3686">
            <w:pPr>
              <w:jc w:val="center"/>
              <w:rPr>
                <w:rFonts w:ascii="TeXGyreHeros" w:hAnsi="TeXGyreHeros" w:cs="Arial"/>
                <w:u w:val="single"/>
                <w:lang w:val="en-CA"/>
              </w:rPr>
            </w:pPr>
            <w:r w:rsidRPr="00E75F02">
              <w:rPr>
                <w:rFonts w:ascii="TeXGyreHeros" w:hAnsi="TeXGyreHeros" w:cs="Arial"/>
                <w:u w:val="single"/>
                <w:lang w:val="en-CA"/>
              </w:rPr>
              <w:t>201</w:t>
            </w:r>
            <w:r w:rsidR="000A3686" w:rsidRPr="00E75F02">
              <w:rPr>
                <w:rFonts w:ascii="TeXGyreHeros" w:hAnsi="TeXGyreHeros" w:cs="Arial"/>
                <w:u w:val="single"/>
                <w:lang w:val="en-CA"/>
              </w:rPr>
              <w:t>8</w:t>
            </w:r>
          </w:p>
        </w:tc>
        <w:tc>
          <w:tcPr>
            <w:tcW w:w="224" w:type="dxa"/>
            <w:noWrap/>
            <w:vAlign w:val="center"/>
          </w:tcPr>
          <w:p w14:paraId="2C6E51AF" w14:textId="77777777" w:rsidR="00831FE9" w:rsidRPr="00E75F02" w:rsidRDefault="00831FE9" w:rsidP="005E6EC7">
            <w:pPr>
              <w:jc w:val="center"/>
              <w:rPr>
                <w:rFonts w:ascii="TeXGyreHeros" w:hAnsi="TeXGyreHeros" w:cs="Arial"/>
                <w:lang w:val="en-CA"/>
              </w:rPr>
            </w:pPr>
          </w:p>
        </w:tc>
        <w:tc>
          <w:tcPr>
            <w:tcW w:w="1276" w:type="dxa"/>
            <w:noWrap/>
            <w:vAlign w:val="center"/>
          </w:tcPr>
          <w:p w14:paraId="1F4070E8" w14:textId="77777777" w:rsidR="00831FE9" w:rsidRPr="00E75F02" w:rsidRDefault="00831FE9" w:rsidP="005E6EC7">
            <w:pPr>
              <w:rPr>
                <w:rFonts w:ascii="TeXGyreHeros" w:hAnsi="TeXGyreHeros" w:cs="Arial"/>
                <w:lang w:val="en-CA"/>
              </w:rPr>
            </w:pPr>
          </w:p>
        </w:tc>
        <w:tc>
          <w:tcPr>
            <w:tcW w:w="161" w:type="dxa"/>
            <w:noWrap/>
            <w:vAlign w:val="bottom"/>
          </w:tcPr>
          <w:p w14:paraId="06382EF4" w14:textId="77777777" w:rsidR="00831FE9" w:rsidRPr="00E75F02" w:rsidRDefault="00831FE9" w:rsidP="005E6EC7">
            <w:pPr>
              <w:rPr>
                <w:rFonts w:ascii="TeXGyreHeros" w:hAnsi="TeXGyreHeros" w:cs="Arial"/>
                <w:lang w:val="en-CA"/>
              </w:rPr>
            </w:pPr>
          </w:p>
        </w:tc>
        <w:tc>
          <w:tcPr>
            <w:tcW w:w="2193" w:type="dxa"/>
            <w:noWrap/>
            <w:vAlign w:val="center"/>
          </w:tcPr>
          <w:p w14:paraId="346E02BC" w14:textId="77777777" w:rsidR="00831FE9" w:rsidRPr="00E75F02" w:rsidRDefault="00831FE9" w:rsidP="000A3686">
            <w:pPr>
              <w:jc w:val="center"/>
              <w:rPr>
                <w:rFonts w:ascii="TeXGyreHeros" w:hAnsi="TeXGyreHeros" w:cs="Arial"/>
                <w:u w:val="single"/>
                <w:lang w:val="en-CA"/>
              </w:rPr>
            </w:pPr>
            <w:r w:rsidRPr="00E75F02">
              <w:rPr>
                <w:rFonts w:ascii="TeXGyreHeros" w:hAnsi="TeXGyreHeros" w:cs="Arial"/>
                <w:u w:val="single"/>
                <w:lang w:val="en-CA"/>
              </w:rPr>
              <w:t>201</w:t>
            </w:r>
            <w:r w:rsidR="000A3686" w:rsidRPr="00E75F02">
              <w:rPr>
                <w:rFonts w:ascii="TeXGyreHeros" w:hAnsi="TeXGyreHeros" w:cs="Arial"/>
                <w:u w:val="single"/>
                <w:lang w:val="en-CA"/>
              </w:rPr>
              <w:t>7</w:t>
            </w:r>
          </w:p>
        </w:tc>
        <w:tc>
          <w:tcPr>
            <w:tcW w:w="339" w:type="dxa"/>
            <w:noWrap/>
            <w:vAlign w:val="center"/>
          </w:tcPr>
          <w:p w14:paraId="7B6BB3B2" w14:textId="77777777" w:rsidR="00831FE9" w:rsidRPr="00E75F02" w:rsidRDefault="00831FE9" w:rsidP="005E6EC7">
            <w:pPr>
              <w:jc w:val="center"/>
              <w:rPr>
                <w:rFonts w:ascii="TeXGyreHeros" w:hAnsi="TeXGyreHeros" w:cs="Arial"/>
                <w:lang w:val="en-CA"/>
              </w:rPr>
            </w:pPr>
          </w:p>
        </w:tc>
        <w:tc>
          <w:tcPr>
            <w:tcW w:w="1276" w:type="dxa"/>
            <w:noWrap/>
            <w:vAlign w:val="center"/>
          </w:tcPr>
          <w:p w14:paraId="6DD9A5DA" w14:textId="77777777" w:rsidR="00831FE9" w:rsidRPr="00E75F02" w:rsidRDefault="00831FE9" w:rsidP="005E6EC7">
            <w:pPr>
              <w:rPr>
                <w:rFonts w:ascii="TeXGyreHeros" w:hAnsi="TeXGyreHeros" w:cs="Arial"/>
                <w:lang w:val="en-CA"/>
              </w:rPr>
            </w:pPr>
          </w:p>
        </w:tc>
      </w:tr>
      <w:tr w:rsidR="00831FE9" w:rsidRPr="00E75F02" w14:paraId="2DB27C7A" w14:textId="77777777" w:rsidTr="005E6EC7">
        <w:trPr>
          <w:trHeight w:val="300"/>
        </w:trPr>
        <w:tc>
          <w:tcPr>
            <w:tcW w:w="1772" w:type="dxa"/>
            <w:vMerge w:val="restart"/>
          </w:tcPr>
          <w:p w14:paraId="4AC052B3" w14:textId="77777777" w:rsidR="00831FE9" w:rsidRPr="00E75F02" w:rsidRDefault="00831FE9" w:rsidP="00831FE9">
            <w:pPr>
              <w:rPr>
                <w:rFonts w:ascii="TeXGyreHeros" w:hAnsi="TeXGyreHeros" w:cs="Arial"/>
                <w:lang w:val="en-CA"/>
              </w:rPr>
            </w:pPr>
            <w:r w:rsidRPr="00E75F02">
              <w:rPr>
                <w:rFonts w:ascii="TeXGyreHeros" w:hAnsi="TeXGyreHeros" w:cs="Arial"/>
                <w:lang w:val="en-CA"/>
              </w:rPr>
              <w:t>Price-earnings ratio</w:t>
            </w:r>
          </w:p>
        </w:tc>
        <w:tc>
          <w:tcPr>
            <w:tcW w:w="183" w:type="dxa"/>
            <w:noWrap/>
            <w:vAlign w:val="bottom"/>
          </w:tcPr>
          <w:p w14:paraId="4F3178E4" w14:textId="77777777" w:rsidR="00831FE9" w:rsidRPr="00E75F02" w:rsidRDefault="00831FE9" w:rsidP="005E6EC7">
            <w:pPr>
              <w:rPr>
                <w:rFonts w:ascii="TeXGyreHeros" w:hAnsi="TeXGyreHeros" w:cs="Arial"/>
                <w:lang w:val="en-CA"/>
              </w:rPr>
            </w:pPr>
            <w:r w:rsidRPr="00E75F02">
              <w:rPr>
                <w:rFonts w:ascii="TeXGyreHeros" w:hAnsi="TeXGyreHeros" w:cs="Arial"/>
                <w:lang w:val="en-CA"/>
              </w:rPr>
              <w:t> </w:t>
            </w:r>
          </w:p>
        </w:tc>
        <w:tc>
          <w:tcPr>
            <w:tcW w:w="2002" w:type="dxa"/>
            <w:noWrap/>
            <w:vAlign w:val="center"/>
          </w:tcPr>
          <w:p w14:paraId="37F790D4" w14:textId="77777777" w:rsidR="00831FE9" w:rsidRPr="00E75F02" w:rsidRDefault="00831FE9" w:rsidP="00831FE9">
            <w:pPr>
              <w:jc w:val="center"/>
              <w:rPr>
                <w:rFonts w:ascii="TeXGyreHeros" w:hAnsi="TeXGyreHeros" w:cs="Arial"/>
                <w:u w:val="single"/>
                <w:lang w:val="en-CA"/>
              </w:rPr>
            </w:pPr>
            <w:r w:rsidRPr="00E75F02">
              <w:rPr>
                <w:rFonts w:ascii="TeXGyreHeros" w:hAnsi="TeXGyreHeros" w:cs="Arial"/>
                <w:u w:val="single"/>
                <w:lang w:val="en-CA"/>
              </w:rPr>
              <w:t>$10.00</w:t>
            </w:r>
          </w:p>
        </w:tc>
        <w:tc>
          <w:tcPr>
            <w:tcW w:w="224" w:type="dxa"/>
            <w:noWrap/>
            <w:vAlign w:val="center"/>
          </w:tcPr>
          <w:p w14:paraId="2F7BF23A" w14:textId="77777777" w:rsidR="00831FE9" w:rsidRPr="00E75F02" w:rsidRDefault="00831FE9" w:rsidP="005E6EC7">
            <w:pPr>
              <w:jc w:val="center"/>
              <w:rPr>
                <w:rFonts w:ascii="TeXGyreHeros" w:hAnsi="TeXGyreHeros" w:cs="Arial"/>
                <w:lang w:val="en-CA"/>
              </w:rPr>
            </w:pPr>
            <w:r w:rsidRPr="00E75F02">
              <w:rPr>
                <w:rFonts w:ascii="TeXGyreHeros" w:hAnsi="TeXGyreHeros" w:cs="Arial"/>
                <w:lang w:val="en-CA"/>
              </w:rPr>
              <w:t>=</w:t>
            </w:r>
          </w:p>
        </w:tc>
        <w:tc>
          <w:tcPr>
            <w:tcW w:w="1276" w:type="dxa"/>
            <w:noWrap/>
            <w:vAlign w:val="center"/>
          </w:tcPr>
          <w:p w14:paraId="41087369" w14:textId="77777777" w:rsidR="00831FE9" w:rsidRPr="00E75F02" w:rsidRDefault="00831FE9" w:rsidP="005E6EC7">
            <w:pPr>
              <w:rPr>
                <w:rFonts w:ascii="TeXGyreHeros" w:hAnsi="TeXGyreHeros" w:cs="Arial"/>
                <w:lang w:val="en-CA"/>
              </w:rPr>
            </w:pPr>
            <w:r w:rsidRPr="00E75F02">
              <w:rPr>
                <w:rFonts w:ascii="TeXGyreHeros" w:hAnsi="TeXGyreHeros" w:cs="Arial"/>
                <w:lang w:val="en-CA"/>
              </w:rPr>
              <w:t>13.9 times</w:t>
            </w:r>
          </w:p>
        </w:tc>
        <w:tc>
          <w:tcPr>
            <w:tcW w:w="161" w:type="dxa"/>
            <w:noWrap/>
            <w:vAlign w:val="bottom"/>
          </w:tcPr>
          <w:p w14:paraId="7C4062E6" w14:textId="77777777" w:rsidR="00831FE9" w:rsidRPr="00E75F02" w:rsidRDefault="00831FE9" w:rsidP="005E6EC7">
            <w:pPr>
              <w:rPr>
                <w:rFonts w:ascii="TeXGyreHeros" w:hAnsi="TeXGyreHeros" w:cs="Arial"/>
                <w:lang w:val="en-CA"/>
              </w:rPr>
            </w:pPr>
            <w:r w:rsidRPr="00E75F02">
              <w:rPr>
                <w:rFonts w:ascii="TeXGyreHeros" w:hAnsi="TeXGyreHeros" w:cs="Arial"/>
                <w:lang w:val="en-CA"/>
              </w:rPr>
              <w:t> </w:t>
            </w:r>
          </w:p>
        </w:tc>
        <w:tc>
          <w:tcPr>
            <w:tcW w:w="2193" w:type="dxa"/>
            <w:noWrap/>
            <w:vAlign w:val="center"/>
          </w:tcPr>
          <w:p w14:paraId="4D1F1700" w14:textId="77777777" w:rsidR="00831FE9" w:rsidRPr="00E75F02" w:rsidRDefault="00831FE9" w:rsidP="00831FE9">
            <w:pPr>
              <w:jc w:val="center"/>
              <w:rPr>
                <w:rFonts w:ascii="TeXGyreHeros" w:hAnsi="TeXGyreHeros" w:cs="Arial"/>
                <w:u w:val="single"/>
                <w:lang w:val="en-CA"/>
              </w:rPr>
            </w:pPr>
            <w:r w:rsidRPr="00E75F02">
              <w:rPr>
                <w:rFonts w:ascii="TeXGyreHeros" w:hAnsi="TeXGyreHeros" w:cs="Arial"/>
                <w:u w:val="single"/>
                <w:lang w:val="en-CA"/>
              </w:rPr>
              <w:t>$2.50</w:t>
            </w:r>
          </w:p>
        </w:tc>
        <w:tc>
          <w:tcPr>
            <w:tcW w:w="339" w:type="dxa"/>
            <w:noWrap/>
            <w:vAlign w:val="center"/>
          </w:tcPr>
          <w:p w14:paraId="3CC2482C" w14:textId="77777777" w:rsidR="00831FE9" w:rsidRPr="00E75F02" w:rsidRDefault="00831FE9" w:rsidP="005E6EC7">
            <w:pPr>
              <w:jc w:val="center"/>
              <w:rPr>
                <w:rFonts w:ascii="TeXGyreHeros" w:hAnsi="TeXGyreHeros" w:cs="Arial"/>
                <w:lang w:val="en-CA"/>
              </w:rPr>
            </w:pPr>
            <w:r w:rsidRPr="00E75F02">
              <w:rPr>
                <w:rFonts w:ascii="TeXGyreHeros" w:hAnsi="TeXGyreHeros" w:cs="Arial"/>
                <w:lang w:val="en-CA"/>
              </w:rPr>
              <w:t>=</w:t>
            </w:r>
          </w:p>
        </w:tc>
        <w:tc>
          <w:tcPr>
            <w:tcW w:w="1276" w:type="dxa"/>
            <w:noWrap/>
            <w:vAlign w:val="center"/>
          </w:tcPr>
          <w:p w14:paraId="04578C6A" w14:textId="77777777" w:rsidR="00831FE9" w:rsidRPr="00E75F02" w:rsidRDefault="00831FE9" w:rsidP="005E6EC7">
            <w:pPr>
              <w:rPr>
                <w:rFonts w:ascii="TeXGyreHeros" w:hAnsi="TeXGyreHeros" w:cs="Arial"/>
                <w:lang w:val="en-CA"/>
              </w:rPr>
            </w:pPr>
            <w:r w:rsidRPr="00E75F02">
              <w:rPr>
                <w:rFonts w:ascii="TeXGyreHeros" w:hAnsi="TeXGyreHeros" w:cs="Arial"/>
                <w:lang w:val="en-CA"/>
              </w:rPr>
              <w:t>7.1 times</w:t>
            </w:r>
          </w:p>
        </w:tc>
      </w:tr>
      <w:tr w:rsidR="00831FE9" w:rsidRPr="00E75F02" w14:paraId="3EBAEC0E" w14:textId="77777777" w:rsidTr="005E6EC7">
        <w:trPr>
          <w:trHeight w:val="300"/>
        </w:trPr>
        <w:tc>
          <w:tcPr>
            <w:tcW w:w="1772" w:type="dxa"/>
            <w:vMerge/>
            <w:vAlign w:val="center"/>
          </w:tcPr>
          <w:p w14:paraId="335E101D" w14:textId="77777777" w:rsidR="00831FE9" w:rsidRPr="00E75F02" w:rsidRDefault="00831FE9" w:rsidP="005E6EC7">
            <w:pPr>
              <w:rPr>
                <w:rFonts w:ascii="TeXGyreHeros" w:hAnsi="TeXGyreHeros" w:cs="Arial"/>
                <w:lang w:val="en-CA"/>
              </w:rPr>
            </w:pPr>
          </w:p>
        </w:tc>
        <w:tc>
          <w:tcPr>
            <w:tcW w:w="183" w:type="dxa"/>
            <w:noWrap/>
            <w:vAlign w:val="bottom"/>
          </w:tcPr>
          <w:p w14:paraId="3A9D006D" w14:textId="77777777" w:rsidR="00831FE9" w:rsidRPr="00E75F02" w:rsidRDefault="00831FE9" w:rsidP="005E6EC7">
            <w:pPr>
              <w:rPr>
                <w:rFonts w:ascii="TeXGyreHeros" w:hAnsi="TeXGyreHeros" w:cs="Arial"/>
                <w:lang w:val="en-CA"/>
              </w:rPr>
            </w:pPr>
            <w:r w:rsidRPr="00E75F02">
              <w:rPr>
                <w:rFonts w:ascii="TeXGyreHeros" w:hAnsi="TeXGyreHeros" w:cs="Arial"/>
                <w:lang w:val="en-CA"/>
              </w:rPr>
              <w:t> </w:t>
            </w:r>
          </w:p>
        </w:tc>
        <w:tc>
          <w:tcPr>
            <w:tcW w:w="2002" w:type="dxa"/>
            <w:noWrap/>
            <w:vAlign w:val="center"/>
          </w:tcPr>
          <w:p w14:paraId="342631E9" w14:textId="77777777" w:rsidR="00831FE9" w:rsidRPr="00E75F02" w:rsidRDefault="00831FE9" w:rsidP="005E6EC7">
            <w:pPr>
              <w:jc w:val="center"/>
              <w:rPr>
                <w:rFonts w:ascii="TeXGyreHeros" w:hAnsi="TeXGyreHeros" w:cs="Arial"/>
                <w:lang w:val="en-CA"/>
              </w:rPr>
            </w:pPr>
            <w:r w:rsidRPr="00E75F02">
              <w:rPr>
                <w:rFonts w:ascii="TeXGyreHeros" w:hAnsi="TeXGyreHeros" w:cs="Arial"/>
                <w:lang w:val="en-CA"/>
              </w:rPr>
              <w:t>$0.72</w:t>
            </w:r>
          </w:p>
        </w:tc>
        <w:tc>
          <w:tcPr>
            <w:tcW w:w="224" w:type="dxa"/>
            <w:noWrap/>
            <w:vAlign w:val="center"/>
          </w:tcPr>
          <w:p w14:paraId="38558918" w14:textId="77777777" w:rsidR="00831FE9" w:rsidRPr="00E75F02" w:rsidRDefault="00831FE9" w:rsidP="005E6EC7">
            <w:pPr>
              <w:rPr>
                <w:rFonts w:ascii="TeXGyreHeros" w:hAnsi="TeXGyreHeros" w:cs="Arial"/>
                <w:lang w:val="en-CA"/>
              </w:rPr>
            </w:pPr>
          </w:p>
        </w:tc>
        <w:tc>
          <w:tcPr>
            <w:tcW w:w="1276" w:type="dxa"/>
            <w:noWrap/>
            <w:vAlign w:val="center"/>
          </w:tcPr>
          <w:p w14:paraId="44792234" w14:textId="77777777" w:rsidR="00831FE9" w:rsidRPr="00E75F02" w:rsidRDefault="00831FE9" w:rsidP="005E6EC7">
            <w:pPr>
              <w:rPr>
                <w:rFonts w:ascii="TeXGyreHeros" w:hAnsi="TeXGyreHeros" w:cs="Arial"/>
                <w:lang w:val="en-CA"/>
              </w:rPr>
            </w:pPr>
          </w:p>
        </w:tc>
        <w:tc>
          <w:tcPr>
            <w:tcW w:w="161" w:type="dxa"/>
            <w:noWrap/>
            <w:vAlign w:val="bottom"/>
          </w:tcPr>
          <w:p w14:paraId="7621FF7A" w14:textId="77777777" w:rsidR="00831FE9" w:rsidRPr="00E75F02" w:rsidRDefault="00831FE9" w:rsidP="005E6EC7">
            <w:pPr>
              <w:rPr>
                <w:rFonts w:ascii="TeXGyreHeros" w:hAnsi="TeXGyreHeros" w:cs="Arial"/>
                <w:lang w:val="en-CA"/>
              </w:rPr>
            </w:pPr>
            <w:r w:rsidRPr="00E75F02">
              <w:rPr>
                <w:rFonts w:ascii="TeXGyreHeros" w:hAnsi="TeXGyreHeros" w:cs="Arial"/>
                <w:lang w:val="en-CA"/>
              </w:rPr>
              <w:t> </w:t>
            </w:r>
          </w:p>
        </w:tc>
        <w:tc>
          <w:tcPr>
            <w:tcW w:w="2193" w:type="dxa"/>
            <w:noWrap/>
            <w:vAlign w:val="center"/>
          </w:tcPr>
          <w:p w14:paraId="1152DC51" w14:textId="77777777" w:rsidR="00831FE9" w:rsidRPr="00E75F02" w:rsidRDefault="00831FE9" w:rsidP="005E6EC7">
            <w:pPr>
              <w:jc w:val="center"/>
              <w:rPr>
                <w:rFonts w:ascii="TeXGyreHeros" w:hAnsi="TeXGyreHeros" w:cs="Arial"/>
                <w:lang w:val="en-CA"/>
              </w:rPr>
            </w:pPr>
            <w:r w:rsidRPr="00E75F02">
              <w:rPr>
                <w:rFonts w:ascii="TeXGyreHeros" w:hAnsi="TeXGyreHeros" w:cs="Arial"/>
                <w:lang w:val="en-CA"/>
              </w:rPr>
              <w:t>$0.35</w:t>
            </w:r>
          </w:p>
        </w:tc>
        <w:tc>
          <w:tcPr>
            <w:tcW w:w="339" w:type="dxa"/>
            <w:noWrap/>
            <w:vAlign w:val="center"/>
          </w:tcPr>
          <w:p w14:paraId="32DABF9B" w14:textId="77777777" w:rsidR="00831FE9" w:rsidRPr="00E75F02" w:rsidRDefault="00831FE9" w:rsidP="005E6EC7">
            <w:pPr>
              <w:rPr>
                <w:rFonts w:ascii="TeXGyreHeros" w:hAnsi="TeXGyreHeros" w:cs="Arial"/>
                <w:lang w:val="en-CA"/>
              </w:rPr>
            </w:pPr>
          </w:p>
        </w:tc>
        <w:tc>
          <w:tcPr>
            <w:tcW w:w="1276" w:type="dxa"/>
            <w:noWrap/>
            <w:vAlign w:val="center"/>
          </w:tcPr>
          <w:p w14:paraId="0CF56F49" w14:textId="77777777" w:rsidR="00831FE9" w:rsidRPr="00E75F02" w:rsidRDefault="00831FE9" w:rsidP="005E6EC7">
            <w:pPr>
              <w:rPr>
                <w:rFonts w:ascii="TeXGyreHeros" w:hAnsi="TeXGyreHeros" w:cs="Arial"/>
                <w:lang w:val="en-CA"/>
              </w:rPr>
            </w:pPr>
          </w:p>
        </w:tc>
      </w:tr>
    </w:tbl>
    <w:p w14:paraId="23FEB931" w14:textId="77777777" w:rsidR="00C67281" w:rsidRPr="00E75F02" w:rsidRDefault="00C67281" w:rsidP="00FF4658">
      <w:pPr>
        <w:tabs>
          <w:tab w:val="num" w:pos="709"/>
        </w:tabs>
        <w:jc w:val="both"/>
        <w:rPr>
          <w:rFonts w:ascii="TeXGyreHeros" w:hAnsi="TeXGyreHeros" w:cs="Arial"/>
          <w:lang w:val="en-CA"/>
        </w:rPr>
      </w:pPr>
      <w:r w:rsidRPr="00E75F02">
        <w:rPr>
          <w:rFonts w:ascii="TeXGyreHeros" w:hAnsi="TeXGyreHeros" w:cs="Arial"/>
          <w:lang w:val="en-CA"/>
        </w:rPr>
        <w:tab/>
      </w:r>
    </w:p>
    <w:p w14:paraId="7E135A0C" w14:textId="77777777" w:rsidR="000F2C6E" w:rsidRPr="00E75F02" w:rsidRDefault="000F2C6E" w:rsidP="000F2C6E">
      <w:pPr>
        <w:ind w:left="720"/>
        <w:jc w:val="both"/>
        <w:rPr>
          <w:rFonts w:ascii="TeXGyreHeros" w:hAnsi="TeXGyreHeros" w:cs="Arial"/>
          <w:lang w:val="en-CA"/>
        </w:rPr>
      </w:pPr>
      <w:r w:rsidRPr="00E75F02">
        <w:rPr>
          <w:rFonts w:ascii="TeXGyreHeros" w:hAnsi="TeXGyreHeros" w:cs="Arial"/>
          <w:lang w:val="en-CA"/>
        </w:rPr>
        <w:t>The service revenue increased 20% from 201</w:t>
      </w:r>
      <w:r w:rsidR="000A3686" w:rsidRPr="00E75F02">
        <w:rPr>
          <w:rFonts w:ascii="TeXGyreHeros" w:hAnsi="TeXGyreHeros" w:cs="Arial"/>
          <w:lang w:val="en-CA"/>
        </w:rPr>
        <w:t>7</w:t>
      </w:r>
      <w:r w:rsidRPr="00E75F02">
        <w:rPr>
          <w:rFonts w:ascii="TeXGyreHeros" w:hAnsi="TeXGyreHeros" w:cs="Arial"/>
          <w:lang w:val="en-CA"/>
        </w:rPr>
        <w:t xml:space="preserve"> to 201</w:t>
      </w:r>
      <w:r w:rsidR="000A3686" w:rsidRPr="00E75F02">
        <w:rPr>
          <w:rFonts w:ascii="TeXGyreHeros" w:hAnsi="TeXGyreHeros" w:cs="Arial"/>
          <w:lang w:val="en-CA"/>
        </w:rPr>
        <w:t>8</w:t>
      </w:r>
      <w:r w:rsidRPr="00E75F02">
        <w:rPr>
          <w:rFonts w:ascii="TeXGyreHeros" w:hAnsi="TeXGyreHeros" w:cs="Arial"/>
          <w:lang w:val="en-CA"/>
        </w:rPr>
        <w:t xml:space="preserve"> [($120,000 </w:t>
      </w:r>
      <w:r w:rsidR="00012317" w:rsidRPr="00E75F02">
        <w:rPr>
          <w:rFonts w:ascii="TeXGyreHeros" w:hAnsi="TeXGyreHeros" w:cs="Arial"/>
          <w:lang w:val="en-CA"/>
        </w:rPr>
        <w:t xml:space="preserve">– </w:t>
      </w:r>
      <w:r w:rsidRPr="00E75F02">
        <w:rPr>
          <w:rFonts w:ascii="TeXGyreHeros" w:hAnsi="TeXGyreHeros" w:cs="Arial"/>
          <w:lang w:val="en-CA"/>
        </w:rPr>
        <w:t xml:space="preserve">$100,000) ÷ $100,000]. The </w:t>
      </w:r>
      <w:r w:rsidR="004E04F1" w:rsidRPr="00E75F02">
        <w:rPr>
          <w:rFonts w:ascii="TeXGyreHeros" w:hAnsi="TeXGyreHeros" w:cs="Arial"/>
          <w:lang w:val="en-CA"/>
        </w:rPr>
        <w:t xml:space="preserve">net income </w:t>
      </w:r>
      <w:r w:rsidRPr="00E75F02">
        <w:rPr>
          <w:rFonts w:ascii="TeXGyreHeros" w:hAnsi="TeXGyreHeros" w:cs="Arial"/>
          <w:lang w:val="en-CA"/>
        </w:rPr>
        <w:t>increased by 125% from 201</w:t>
      </w:r>
      <w:r w:rsidR="000A3686" w:rsidRPr="00E75F02">
        <w:rPr>
          <w:rFonts w:ascii="TeXGyreHeros" w:hAnsi="TeXGyreHeros" w:cs="Arial"/>
          <w:lang w:val="en-CA"/>
        </w:rPr>
        <w:t>7</w:t>
      </w:r>
      <w:r w:rsidRPr="00E75F02">
        <w:rPr>
          <w:rFonts w:ascii="TeXGyreHeros" w:hAnsi="TeXGyreHeros" w:cs="Arial"/>
          <w:lang w:val="en-CA"/>
        </w:rPr>
        <w:t xml:space="preserve"> to 201</w:t>
      </w:r>
      <w:r w:rsidR="000A3686" w:rsidRPr="00E75F02">
        <w:rPr>
          <w:rFonts w:ascii="TeXGyreHeros" w:hAnsi="TeXGyreHeros" w:cs="Arial"/>
          <w:lang w:val="en-CA"/>
        </w:rPr>
        <w:t>8</w:t>
      </w:r>
      <w:r w:rsidRPr="00E75F02">
        <w:rPr>
          <w:rFonts w:ascii="TeXGyreHeros" w:hAnsi="TeXGyreHeros" w:cs="Arial"/>
          <w:lang w:val="en-CA"/>
        </w:rPr>
        <w:t xml:space="preserve"> [($7,910 </w:t>
      </w:r>
      <w:r w:rsidR="00012317" w:rsidRPr="00E75F02">
        <w:rPr>
          <w:rFonts w:ascii="TeXGyreHeros" w:hAnsi="TeXGyreHeros" w:cs="Arial"/>
          <w:lang w:val="en-CA"/>
        </w:rPr>
        <w:t xml:space="preserve">– </w:t>
      </w:r>
      <w:r w:rsidRPr="00E75F02">
        <w:rPr>
          <w:rFonts w:ascii="TeXGyreHeros" w:hAnsi="TeXGyreHeros" w:cs="Arial"/>
          <w:lang w:val="en-CA"/>
        </w:rPr>
        <w:t>$3,510) ÷ $3,510]. Sheila’s salary increased by 25% from 201</w:t>
      </w:r>
      <w:r w:rsidR="000A3686" w:rsidRPr="00E75F02">
        <w:rPr>
          <w:rFonts w:ascii="TeXGyreHeros" w:hAnsi="TeXGyreHeros" w:cs="Arial"/>
          <w:lang w:val="en-CA"/>
        </w:rPr>
        <w:t>7</w:t>
      </w:r>
      <w:r w:rsidRPr="00E75F02">
        <w:rPr>
          <w:rFonts w:ascii="TeXGyreHeros" w:hAnsi="TeXGyreHeros" w:cs="Arial"/>
          <w:lang w:val="en-CA"/>
        </w:rPr>
        <w:t xml:space="preserve"> to 201</w:t>
      </w:r>
      <w:r w:rsidR="000A3686" w:rsidRPr="00E75F02">
        <w:rPr>
          <w:rFonts w:ascii="TeXGyreHeros" w:hAnsi="TeXGyreHeros" w:cs="Arial"/>
          <w:lang w:val="en-CA"/>
        </w:rPr>
        <w:t>8</w:t>
      </w:r>
      <w:r w:rsidRPr="00E75F02">
        <w:rPr>
          <w:rFonts w:ascii="TeXGyreHeros" w:hAnsi="TeXGyreHeros" w:cs="Arial"/>
          <w:lang w:val="en-CA"/>
        </w:rPr>
        <w:t xml:space="preserve"> [($74,000 </w:t>
      </w:r>
      <w:r w:rsidR="00012317" w:rsidRPr="00E75F02">
        <w:rPr>
          <w:rFonts w:ascii="TeXGyreHeros" w:hAnsi="TeXGyreHeros" w:cs="Arial"/>
          <w:lang w:val="en-CA"/>
        </w:rPr>
        <w:t xml:space="preserve">– </w:t>
      </w:r>
      <w:r w:rsidRPr="00E75F02">
        <w:rPr>
          <w:rFonts w:ascii="TeXGyreHeros" w:hAnsi="TeXGyreHeros" w:cs="Arial"/>
          <w:lang w:val="en-CA"/>
        </w:rPr>
        <w:t xml:space="preserve">$59,000) ÷ $59,000]. </w:t>
      </w:r>
    </w:p>
    <w:p w14:paraId="477288FA" w14:textId="77777777" w:rsidR="000F2C6E" w:rsidRPr="00E75F02" w:rsidRDefault="000F2C6E" w:rsidP="00C67281">
      <w:pPr>
        <w:ind w:left="720"/>
        <w:jc w:val="both"/>
        <w:rPr>
          <w:rFonts w:ascii="TeXGyreHeros" w:hAnsi="TeXGyreHeros" w:cs="Arial"/>
          <w:lang w:val="en-CA"/>
        </w:rPr>
      </w:pPr>
    </w:p>
    <w:p w14:paraId="0FFDBA29" w14:textId="77777777" w:rsidR="009265DB" w:rsidRPr="00E75F02" w:rsidRDefault="009265DB" w:rsidP="00C67281">
      <w:pPr>
        <w:ind w:left="720"/>
        <w:jc w:val="both"/>
        <w:rPr>
          <w:rFonts w:ascii="TeXGyreHeros" w:hAnsi="TeXGyreHeros" w:cs="Arial"/>
          <w:lang w:val="en-CA"/>
        </w:rPr>
      </w:pPr>
      <w:r w:rsidRPr="00E75F02">
        <w:rPr>
          <w:rFonts w:ascii="TeXGyreHeros" w:hAnsi="TeXGyreHeros" w:cs="Arial"/>
          <w:lang w:val="en-CA"/>
        </w:rPr>
        <w:t>The price-earnings ratio changed mostly because of the price</w:t>
      </w:r>
      <w:r w:rsidR="000F2C6E" w:rsidRPr="00E75F02">
        <w:rPr>
          <w:rFonts w:ascii="TeXGyreHeros" w:hAnsi="TeXGyreHeros" w:cs="Arial"/>
          <w:lang w:val="en-CA"/>
        </w:rPr>
        <w:t xml:space="preserve"> difference</w:t>
      </w:r>
      <w:r w:rsidRPr="00E75F02">
        <w:rPr>
          <w:rFonts w:ascii="TeXGyreHeros" w:hAnsi="TeXGyreHeros" w:cs="Arial"/>
          <w:lang w:val="en-CA"/>
        </w:rPr>
        <w:t xml:space="preserve"> paid by the two shareholders. Sheila’s mother paid four times the price Sheila paid for her shares. This increase is very dramatic taking into account other ratios for measurement of performance.</w:t>
      </w:r>
    </w:p>
    <w:p w14:paraId="13DB7A7C" w14:textId="77777777" w:rsidR="009265DB" w:rsidRPr="00E75F02" w:rsidRDefault="009265DB" w:rsidP="00C67281">
      <w:pPr>
        <w:ind w:left="720"/>
        <w:jc w:val="both"/>
        <w:rPr>
          <w:rFonts w:ascii="TeXGyreHeros" w:hAnsi="TeXGyreHeros" w:cs="Arial"/>
          <w:lang w:val="en-CA"/>
        </w:rPr>
      </w:pPr>
    </w:p>
    <w:p w14:paraId="65F69460" w14:textId="77777777" w:rsidR="009265DB" w:rsidRPr="00E75F02" w:rsidRDefault="009265DB" w:rsidP="00C67281">
      <w:pPr>
        <w:ind w:left="720"/>
        <w:jc w:val="both"/>
        <w:rPr>
          <w:rFonts w:ascii="TeXGyreHeros" w:hAnsi="TeXGyreHeros" w:cs="Arial"/>
          <w:lang w:val="en-CA"/>
        </w:rPr>
      </w:pPr>
      <w:r w:rsidRPr="00E75F02">
        <w:rPr>
          <w:rFonts w:ascii="TeXGyreHeros" w:hAnsi="TeXGyreHeros" w:cs="Arial"/>
          <w:lang w:val="en-CA"/>
        </w:rPr>
        <w:t xml:space="preserve">The </w:t>
      </w:r>
      <w:r w:rsidR="0064788C" w:rsidRPr="00E75F02">
        <w:rPr>
          <w:rFonts w:ascii="TeXGyreHeros" w:hAnsi="TeXGyreHeros" w:cs="Arial"/>
          <w:lang w:val="en-CA"/>
        </w:rPr>
        <w:t xml:space="preserve">fourfold </w:t>
      </w:r>
      <w:r w:rsidRPr="00E75F02">
        <w:rPr>
          <w:rFonts w:ascii="TeXGyreHeros" w:hAnsi="TeXGyreHeros" w:cs="Arial"/>
          <w:lang w:val="en-CA"/>
        </w:rPr>
        <w:t xml:space="preserve">increase </w:t>
      </w:r>
      <w:r w:rsidR="0064788C" w:rsidRPr="00E75F02">
        <w:rPr>
          <w:rFonts w:ascii="TeXGyreHeros" w:hAnsi="TeXGyreHeros" w:cs="Arial"/>
          <w:lang w:val="en-CA"/>
        </w:rPr>
        <w:t xml:space="preserve">in </w:t>
      </w:r>
      <w:r w:rsidRPr="00E75F02">
        <w:rPr>
          <w:rFonts w:ascii="TeXGyreHeros" w:hAnsi="TeXGyreHeros" w:cs="Arial"/>
          <w:lang w:val="en-CA"/>
        </w:rPr>
        <w:t>the share price is not justified by the financial performance of the business.</w:t>
      </w:r>
      <w:r w:rsidR="00442250" w:rsidRPr="00E75F02">
        <w:rPr>
          <w:rFonts w:ascii="TeXGyreHeros" w:hAnsi="TeXGyreHeros" w:cs="Arial"/>
          <w:lang w:val="en-CA"/>
        </w:rPr>
        <w:t xml:space="preserve"> The future profitability of the business is based on the amount of service revenue that can be generated by the single employee, Sheila</w:t>
      </w:r>
      <w:r w:rsidR="00012317" w:rsidRPr="00E75F02">
        <w:rPr>
          <w:rFonts w:ascii="TeXGyreHeros" w:hAnsi="TeXGyreHeros" w:cs="Arial"/>
          <w:lang w:val="en-CA"/>
        </w:rPr>
        <w:t>,</w:t>
      </w:r>
      <w:r w:rsidR="00442250" w:rsidRPr="00E75F02">
        <w:rPr>
          <w:rFonts w:ascii="TeXGyreHeros" w:hAnsi="TeXGyreHeros" w:cs="Arial"/>
          <w:lang w:val="en-CA"/>
        </w:rPr>
        <w:t xml:space="preserve"> and is therefore limited.</w:t>
      </w:r>
    </w:p>
    <w:p w14:paraId="3FA722F5" w14:textId="3BAA3528" w:rsidR="00BE34B3" w:rsidRDefault="00BE34B3">
      <w:pPr>
        <w:rPr>
          <w:rFonts w:ascii="TeXGyreHeros" w:hAnsi="TeXGyreHeros" w:cs="Arial"/>
          <w:lang w:val="en-CA"/>
        </w:rPr>
      </w:pPr>
    </w:p>
    <w:p w14:paraId="2CEE2F05" w14:textId="16CE8919" w:rsidR="00E06BA0" w:rsidRDefault="00E06BA0" w:rsidP="00E06BA0">
      <w:pPr>
        <w:tabs>
          <w:tab w:val="left" w:pos="0"/>
        </w:tabs>
        <w:rPr>
          <w:rFonts w:ascii="TeXGyreHeros" w:hAnsi="TeXGyreHeros" w:cs="Arial"/>
          <w:b/>
          <w:sz w:val="28"/>
          <w:szCs w:val="28"/>
          <w:lang w:val="en-CA"/>
        </w:rPr>
      </w:pPr>
      <w:r>
        <w:rPr>
          <w:rFonts w:ascii="TeXGyreHeros" w:hAnsi="TeXGyreHeros" w:cs="Arial"/>
          <w:b/>
          <w:sz w:val="28"/>
          <w:szCs w:val="28"/>
          <w:lang w:val="en-CA"/>
        </w:rPr>
        <w:t>CT2-4 (CONTINUED)</w:t>
      </w:r>
    </w:p>
    <w:p w14:paraId="6C6694C9" w14:textId="77777777" w:rsidR="00E06BA0" w:rsidRPr="00E75F02" w:rsidRDefault="00E06BA0">
      <w:pPr>
        <w:rPr>
          <w:rFonts w:ascii="TeXGyreHeros" w:hAnsi="TeXGyreHeros" w:cs="Arial"/>
          <w:lang w:val="en-CA"/>
        </w:rPr>
      </w:pPr>
    </w:p>
    <w:p w14:paraId="09F4E30E" w14:textId="77777777" w:rsidR="004C337C" w:rsidRPr="00E75F02" w:rsidRDefault="004C337C" w:rsidP="004C337C">
      <w:pPr>
        <w:pStyle w:val="ListParagraph"/>
        <w:numPr>
          <w:ilvl w:val="0"/>
          <w:numId w:val="49"/>
        </w:numPr>
        <w:tabs>
          <w:tab w:val="clear" w:pos="1495"/>
          <w:tab w:val="num" w:pos="709"/>
        </w:tabs>
        <w:ind w:left="709" w:hanging="709"/>
        <w:jc w:val="both"/>
        <w:rPr>
          <w:rFonts w:ascii="TeXGyreHeros" w:hAnsi="TeXGyreHeros" w:cs="Arial"/>
          <w:lang w:val="en-CA"/>
        </w:rPr>
      </w:pPr>
      <w:r w:rsidRPr="00E75F02">
        <w:rPr>
          <w:rFonts w:ascii="TeXGyreHeros" w:hAnsi="TeXGyreHeros" w:cs="Arial"/>
          <w:lang w:val="en-CA"/>
        </w:rPr>
        <w:t>The likely reason for the sale in shares in 201</w:t>
      </w:r>
      <w:r w:rsidR="000A3686" w:rsidRPr="00E75F02">
        <w:rPr>
          <w:rFonts w:ascii="TeXGyreHeros" w:hAnsi="TeXGyreHeros" w:cs="Arial"/>
          <w:lang w:val="en-CA"/>
        </w:rPr>
        <w:t>8</w:t>
      </w:r>
      <w:r w:rsidRPr="00E75F02">
        <w:rPr>
          <w:rFonts w:ascii="TeXGyreHeros" w:hAnsi="TeXGyreHeros" w:cs="Arial"/>
          <w:lang w:val="en-CA"/>
        </w:rPr>
        <w:t xml:space="preserve"> was to obtain $10,000</w:t>
      </w:r>
      <w:r w:rsidR="00CC3B1B" w:rsidRPr="00E75F02">
        <w:rPr>
          <w:rFonts w:ascii="TeXGyreHeros" w:hAnsi="TeXGyreHeros" w:cs="Arial"/>
          <w:lang w:val="en-CA"/>
        </w:rPr>
        <w:t xml:space="preserve">, </w:t>
      </w:r>
      <w:r w:rsidRPr="00E75F02">
        <w:rPr>
          <w:rFonts w:ascii="TeXGyreHeros" w:hAnsi="TeXGyreHeros" w:cs="Arial"/>
          <w:lang w:val="en-CA"/>
        </w:rPr>
        <w:t xml:space="preserve">which was used to repay the debt to Uncle Harry earlier than </w:t>
      </w:r>
      <w:r w:rsidR="00012317" w:rsidRPr="00E75F02">
        <w:rPr>
          <w:rFonts w:ascii="TeXGyreHeros" w:hAnsi="TeXGyreHeros" w:cs="Arial"/>
          <w:lang w:val="en-CA"/>
        </w:rPr>
        <w:t>originally scheduled</w:t>
      </w:r>
      <w:r w:rsidRPr="00E75F02">
        <w:rPr>
          <w:rFonts w:ascii="TeXGyreHeros" w:hAnsi="TeXGyreHeros" w:cs="Arial"/>
          <w:lang w:val="en-CA"/>
        </w:rPr>
        <w:t>.</w:t>
      </w:r>
    </w:p>
    <w:p w14:paraId="12B73F98" w14:textId="77777777" w:rsidR="00442250" w:rsidRPr="00E75F02" w:rsidRDefault="00442250" w:rsidP="00C67281">
      <w:pPr>
        <w:ind w:left="720"/>
        <w:jc w:val="both"/>
        <w:rPr>
          <w:rFonts w:ascii="TeXGyreHeros" w:hAnsi="TeXGyreHeros" w:cs="Arial"/>
          <w:lang w:val="en-CA"/>
        </w:rPr>
      </w:pPr>
    </w:p>
    <w:p w14:paraId="1B0F63D7" w14:textId="150DE949" w:rsidR="002036CA" w:rsidRPr="00DE63AF" w:rsidRDefault="002036CA" w:rsidP="002036CA">
      <w:pPr>
        <w:jc w:val="both"/>
        <w:rPr>
          <w:rFonts w:ascii="TeXGyreHeros" w:hAnsi="TeXGyreHeros" w:cs="Arial"/>
        </w:rPr>
      </w:pPr>
      <w:r w:rsidRPr="00155545">
        <w:rPr>
          <w:rFonts w:ascii="TeXGyreHeros" w:eastAsia="Calibri" w:hAnsi="TeXGyreHeros"/>
          <w:sz w:val="18"/>
          <w:szCs w:val="18"/>
        </w:rPr>
        <w:t xml:space="preserve">LO </w:t>
      </w:r>
      <w:r>
        <w:rPr>
          <w:rFonts w:ascii="TeXGyreHeros" w:eastAsia="Calibri" w:hAnsi="TeXGyreHeros"/>
          <w:sz w:val="18"/>
          <w:szCs w:val="18"/>
        </w:rPr>
        <w:t>1</w:t>
      </w:r>
      <w:proofErr w:type="gramStart"/>
      <w:r>
        <w:rPr>
          <w:rFonts w:ascii="TeXGyreHeros" w:eastAsia="Calibri" w:hAnsi="TeXGyreHeros"/>
          <w:sz w:val="18"/>
          <w:szCs w:val="18"/>
        </w:rPr>
        <w:t>,2</w:t>
      </w:r>
      <w:proofErr w:type="gramEnd"/>
      <w:r w:rsidR="00243562">
        <w:rPr>
          <w:rFonts w:ascii="TeXGyreHeros" w:eastAsia="Calibri" w:hAnsi="TeXGyreHeros"/>
          <w:sz w:val="18"/>
          <w:szCs w:val="18"/>
        </w:rPr>
        <w:t xml:space="preserve"> </w:t>
      </w:r>
      <w:r w:rsidRPr="00155545">
        <w:rPr>
          <w:rFonts w:ascii="TeXGyreHeros" w:eastAsia="Calibri" w:hAnsi="TeXGyreHeros"/>
          <w:sz w:val="18"/>
          <w:szCs w:val="18"/>
        </w:rPr>
        <w:t xml:space="preserve"> BT:</w:t>
      </w:r>
      <w:r w:rsidR="00243562">
        <w:rPr>
          <w:rFonts w:ascii="TeXGyreHeros" w:eastAsia="Calibri" w:hAnsi="TeXGyreHeros"/>
          <w:sz w:val="18"/>
          <w:szCs w:val="18"/>
        </w:rPr>
        <w:t xml:space="preserve"> AN</w:t>
      </w:r>
      <w:r w:rsidRPr="00155545">
        <w:rPr>
          <w:rFonts w:ascii="TeXGyreHeros" w:eastAsia="Calibri" w:hAnsi="TeXGyreHeros"/>
          <w:sz w:val="18"/>
          <w:szCs w:val="18"/>
        </w:rPr>
        <w:t xml:space="preserve"> </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C</w:t>
      </w:r>
      <w:r w:rsidRPr="00155545">
        <w:rPr>
          <w:rFonts w:ascii="TeXGyreHeros" w:eastAsia="Calibri" w:hAnsi="TeXGyreHeros"/>
          <w:sz w:val="18"/>
          <w:szCs w:val="18"/>
        </w:rPr>
        <w:t xml:space="preserve"> </w:t>
      </w:r>
      <w:r w:rsidR="00243562">
        <w:rPr>
          <w:rFonts w:ascii="TeXGyreHeros" w:eastAsia="Calibri" w:hAnsi="TeXGyreHeros"/>
          <w:sz w:val="18"/>
          <w:szCs w:val="18"/>
        </w:rPr>
        <w:t xml:space="preserve"> </w:t>
      </w:r>
      <w:r w:rsidRPr="00155545">
        <w:rPr>
          <w:rFonts w:ascii="TeXGyreHeros" w:eastAsia="Calibri" w:hAnsi="TeXGyreHeros"/>
          <w:sz w:val="18"/>
          <w:szCs w:val="18"/>
        </w:rPr>
        <w:t xml:space="preserve">Time: </w:t>
      </w:r>
      <w:r>
        <w:rPr>
          <w:rFonts w:ascii="TeXGyreHeros" w:eastAsia="Calibri" w:hAnsi="TeXGyreHeros"/>
          <w:sz w:val="18"/>
          <w:szCs w:val="18"/>
          <w:lang w:val="en-CA"/>
        </w:rPr>
        <w:t>40</w:t>
      </w:r>
      <w:r w:rsidRPr="00155545">
        <w:rPr>
          <w:rFonts w:ascii="TeXGyreHeros" w:eastAsia="Calibri" w:hAnsi="TeXGyreHeros"/>
          <w:sz w:val="18"/>
          <w:szCs w:val="18"/>
        </w:rPr>
        <w:t xml:space="preserve"> min.  AACSB: </w:t>
      </w:r>
      <w:proofErr w:type="gramStart"/>
      <w:r>
        <w:rPr>
          <w:rFonts w:ascii="TeXGyreHeros" w:eastAsia="Calibri" w:hAnsi="TeXGyreHeros"/>
          <w:sz w:val="18"/>
          <w:szCs w:val="18"/>
          <w:lang w:val="en-CA"/>
        </w:rPr>
        <w:t>Analytic</w:t>
      </w:r>
      <w:r w:rsidR="00243562">
        <w:rPr>
          <w:rFonts w:ascii="TeXGyreHeros" w:eastAsia="Calibri" w:hAnsi="TeXGyreHeros"/>
          <w:sz w:val="18"/>
          <w:szCs w:val="18"/>
          <w:lang w:val="en-CA"/>
        </w:rPr>
        <w:t xml:space="preserve"> </w:t>
      </w:r>
      <w:r w:rsidRPr="00155545">
        <w:rPr>
          <w:rFonts w:ascii="TeXGyreHeros" w:eastAsia="Calibri" w:hAnsi="TeXGyreHeros"/>
          <w:sz w:val="18"/>
          <w:szCs w:val="18"/>
        </w:rPr>
        <w:t xml:space="preserve"> CPA</w:t>
      </w:r>
      <w:proofErr w:type="gramEnd"/>
      <w:r w:rsidR="00243562">
        <w:rPr>
          <w:rFonts w:ascii="TeXGyreHeros" w:eastAsia="Calibri" w:hAnsi="TeXGyreHeros"/>
          <w:sz w:val="18"/>
          <w:szCs w:val="18"/>
        </w:rPr>
        <w:t>: cpa-t001</w:t>
      </w:r>
      <w:r w:rsidR="006D49E3">
        <w:rPr>
          <w:rFonts w:ascii="TeXGyreHeros" w:eastAsia="Calibri" w:hAnsi="TeXGyreHeros"/>
          <w:sz w:val="18"/>
          <w:szCs w:val="18"/>
        </w:rPr>
        <w:t xml:space="preserve"> and cpa-t005</w:t>
      </w:r>
      <w:r w:rsidR="00243562">
        <w:rPr>
          <w:rFonts w:ascii="TeXGyreHeros" w:eastAsia="Calibri" w:hAnsi="TeXGyreHeros"/>
          <w:sz w:val="18"/>
          <w:szCs w:val="18"/>
        </w:rPr>
        <w:t xml:space="preserve"> </w:t>
      </w:r>
      <w:r w:rsidRPr="00155545">
        <w:rPr>
          <w:rFonts w:ascii="TeXGyreHeros" w:eastAsia="Calibri" w:hAnsi="TeXGyreHeros"/>
          <w:sz w:val="18"/>
          <w:szCs w:val="18"/>
        </w:rPr>
        <w:t xml:space="preserve"> CM: Reporting</w:t>
      </w:r>
      <w:r w:rsidR="006D49E3">
        <w:rPr>
          <w:rFonts w:ascii="TeXGyreHeros" w:eastAsia="Calibri" w:hAnsi="TeXGyreHeros"/>
          <w:sz w:val="18"/>
          <w:szCs w:val="18"/>
        </w:rPr>
        <w:t xml:space="preserve"> and Finance</w:t>
      </w:r>
      <w:r>
        <w:rPr>
          <w:rFonts w:ascii="TeXGyreHeros" w:hAnsi="TeXGyreHeros"/>
          <w:color w:val="000000"/>
          <w:sz w:val="18"/>
          <w:szCs w:val="18"/>
        </w:rPr>
        <w:t xml:space="preserve"> </w:t>
      </w:r>
    </w:p>
    <w:p w14:paraId="3875FCBB" w14:textId="47298E85" w:rsidR="00571ED2" w:rsidRPr="00E75F02" w:rsidRDefault="00D92C61" w:rsidP="00E75F02">
      <w:pPr>
        <w:ind w:left="720"/>
        <w:jc w:val="both"/>
        <w:rPr>
          <w:rFonts w:ascii="TeXGyreHeros" w:hAnsi="TeXGyreHeros" w:cs="Arial"/>
          <w:sz w:val="28"/>
          <w:szCs w:val="28"/>
          <w:lang w:val="en-CA"/>
        </w:rPr>
      </w:pPr>
      <w:r w:rsidRPr="00E75F02">
        <w:rPr>
          <w:rFonts w:ascii="TeXGyreHeros" w:hAnsi="TeXGyreHeros" w:cs="Arial"/>
          <w:lang w:val="en-CA"/>
        </w:rPr>
        <w:br w:type="page"/>
      </w:r>
    </w:p>
    <w:p w14:paraId="216D72AB" w14:textId="204D55EA" w:rsidR="00D92C61" w:rsidRPr="00E75F02" w:rsidRDefault="00243562">
      <w:pPr>
        <w:tabs>
          <w:tab w:val="left" w:pos="720"/>
          <w:tab w:val="left" w:pos="1080"/>
          <w:tab w:val="left" w:pos="1440"/>
          <w:tab w:val="right" w:pos="8640"/>
        </w:tabs>
        <w:rPr>
          <w:rFonts w:ascii="TeXGyreHeros" w:hAnsi="TeXGyreHeros" w:cs="Arial"/>
          <w:sz w:val="28"/>
          <w:szCs w:val="28"/>
          <w:lang w:val="en-CA"/>
        </w:rPr>
      </w:pPr>
      <w:r w:rsidRPr="00E75F02">
        <w:rPr>
          <w:rFonts w:ascii="TeXGyreHeros" w:hAnsi="TeXGyreHeros"/>
          <w:noProof/>
        </w:rPr>
        <w:lastRenderedPageBreak/>
        <mc:AlternateContent>
          <mc:Choice Requires="wps">
            <w:drawing>
              <wp:anchor distT="0" distB="0" distL="114300" distR="114300" simplePos="0" relativeHeight="251648512" behindDoc="0" locked="0" layoutInCell="1" allowOverlap="1" wp14:anchorId="6B98EB52" wp14:editId="7DB07661">
                <wp:simplePos x="0" y="0"/>
                <wp:positionH relativeFrom="margin">
                  <wp:align>left</wp:align>
                </wp:positionH>
                <wp:positionV relativeFrom="paragraph">
                  <wp:posOffset>248</wp:posOffset>
                </wp:positionV>
                <wp:extent cx="6156324" cy="346709"/>
                <wp:effectExtent l="0" t="0" r="16510" b="15875"/>
                <wp:wrapSquare wrapText="bothSides"/>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6324" cy="346709"/>
                        </a:xfrm>
                        <a:prstGeom prst="rect">
                          <a:avLst/>
                        </a:prstGeom>
                        <a:solidFill>
                          <a:srgbClr val="C0C0C0"/>
                        </a:solidFill>
                        <a:ln w="9525">
                          <a:solidFill>
                            <a:srgbClr val="000000"/>
                          </a:solidFill>
                          <a:miter lim="800000"/>
                          <a:headEnd/>
                          <a:tailEnd/>
                        </a:ln>
                      </wps:spPr>
                      <wps:txbx>
                        <w:txbxContent>
                          <w:p w14:paraId="1B641661" w14:textId="77777777" w:rsidR="006D49E3" w:rsidRPr="00E75F02" w:rsidRDefault="006D49E3">
                            <w:pPr>
                              <w:pStyle w:val="ProblemHead"/>
                              <w:rPr>
                                <w:rFonts w:ascii="TeXGyreHeros" w:hAnsi="TeXGyreHeros"/>
                              </w:rPr>
                            </w:pPr>
                            <w:r>
                              <w:rPr>
                                <w:rFonts w:ascii="TeXGyreHeros" w:hAnsi="TeXGyreHeros"/>
                              </w:rPr>
                              <w:t>CT</w:t>
                            </w:r>
                            <w:r w:rsidRPr="00E75F02">
                              <w:rPr>
                                <w:rFonts w:ascii="TeXGyreHeros" w:hAnsi="TeXGyreHeros"/>
                              </w:rPr>
                              <w:t>2-5</w:t>
                            </w:r>
                            <w:r w:rsidRPr="00E75F02">
                              <w:rPr>
                                <w:rFonts w:ascii="TeXGyreHeros" w:hAnsi="TeXGyreHeros"/>
                              </w:rPr>
                              <w:tab/>
                              <w:t xml:space="preserve">ETHICS CASE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50" type="#_x0000_t202" style="position:absolute;margin-left:0;margin-top:0;width:484.75pt;height:27.3pt;z-index:2516485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" fillcolor="silver">
                <v:textbox>
                  <w:txbxContent>
                    <w:p w14:paraId="1B641661" w14:textId="77777777" w:rsidR="006D49E3" w:rsidRPr="00E75F02" w:rsidRDefault="006D49E3">
                      <w:pPr>
                        <w:pStyle w:val="ProblemHead"/>
                        <w:rPr>
                          <w:rFonts w:ascii="TeXGyreHeros" w:hAnsi="TeXGyreHeros"/>
                        </w:rPr>
                      </w:pPr>
                      <w:r>
                        <w:rPr>
                          <w:rFonts w:ascii="TeXGyreHeros" w:hAnsi="TeXGyreHeros"/>
                        </w:rPr>
                        <w:t>CT</w:t>
                      </w:r>
                      <w:r w:rsidRPr="00E75F02">
                        <w:rPr>
                          <w:rFonts w:ascii="TeXGyreHeros" w:hAnsi="TeXGyreHeros"/>
                        </w:rPr>
                        <w:t>2-5</w:t>
                      </w:r>
                      <w:r w:rsidRPr="00E75F02">
                        <w:rPr>
                          <w:rFonts w:ascii="TeXGyreHeros" w:hAnsi="TeXGyreHeros"/>
                        </w:rPr>
                        <w:tab/>
                        <w:t xml:space="preserve">ETHICS CASE </w:t>
                      </w:r>
                    </w:p>
                  </w:txbxContent>
                </v:textbox>
                <w10:wrap type="square" anchorx="margin"/>
              </v:shape>
            </w:pict>
          </mc:Fallback>
        </mc:AlternateContent>
      </w:r>
    </w:p>
    <w:p w14:paraId="7ED4D0B3" w14:textId="77777777" w:rsidR="00D92C61" w:rsidRPr="00E75F02" w:rsidRDefault="007D64F1">
      <w:pPr>
        <w:tabs>
          <w:tab w:val="left" w:pos="720"/>
        </w:tabs>
        <w:ind w:left="720" w:hanging="720"/>
        <w:jc w:val="both"/>
        <w:rPr>
          <w:rFonts w:ascii="TeXGyreHeros" w:hAnsi="TeXGyreHeros" w:cs="Arial"/>
          <w:lang w:val="en-CA"/>
        </w:rPr>
      </w:pPr>
      <w:r w:rsidRPr="00E75F02">
        <w:rPr>
          <w:rFonts w:ascii="TeXGyreHeros" w:hAnsi="TeXGyreHeros" w:cs="Arial"/>
          <w:lang w:val="en-CA"/>
        </w:rPr>
        <w:t>(a)</w:t>
      </w:r>
      <w:r w:rsidRPr="00E75F02">
        <w:rPr>
          <w:rFonts w:ascii="TeXGyreHeros" w:hAnsi="TeXGyreHeros" w:cs="Arial"/>
          <w:lang w:val="en-CA"/>
        </w:rPr>
        <w:tab/>
        <w:t>The stakeholders in this case are:</w:t>
      </w:r>
    </w:p>
    <w:p w14:paraId="45576747" w14:textId="77777777" w:rsidR="00D92C61" w:rsidRPr="00E75F02" w:rsidRDefault="00D92C61">
      <w:pPr>
        <w:tabs>
          <w:tab w:val="left" w:pos="720"/>
        </w:tabs>
        <w:ind w:left="720" w:hanging="720"/>
        <w:jc w:val="both"/>
        <w:rPr>
          <w:rFonts w:ascii="TeXGyreHeros" w:hAnsi="TeXGyreHeros" w:cs="Arial"/>
          <w:lang w:val="en-CA"/>
        </w:rPr>
      </w:pPr>
    </w:p>
    <w:p w14:paraId="4521D932" w14:textId="77777777" w:rsidR="00D92C61" w:rsidRPr="00E75F02" w:rsidRDefault="007D64F1">
      <w:pPr>
        <w:tabs>
          <w:tab w:val="left" w:pos="720"/>
        </w:tabs>
        <w:ind w:left="720" w:hanging="720"/>
        <w:jc w:val="both"/>
        <w:rPr>
          <w:rFonts w:ascii="TeXGyreHeros" w:hAnsi="TeXGyreHeros" w:cs="Arial"/>
          <w:lang w:val="en-CA"/>
        </w:rPr>
      </w:pPr>
      <w:r w:rsidRPr="00E75F02">
        <w:rPr>
          <w:rFonts w:ascii="TeXGyreHeros" w:hAnsi="TeXGyreHeros" w:cs="Arial"/>
          <w:sz w:val="20"/>
          <w:szCs w:val="20"/>
          <w:lang w:val="en-CA"/>
        </w:rPr>
        <w:tab/>
      </w:r>
      <w:r w:rsidRPr="00E75F02">
        <w:rPr>
          <w:rFonts w:ascii="TeXGyreHeros" w:hAnsi="TeXGyreHeros" w:cs="Arial"/>
          <w:lang w:val="en-CA"/>
        </w:rPr>
        <w:t>Kathy</w:t>
      </w:r>
      <w:r w:rsidR="00D92C61" w:rsidRPr="00E75F02">
        <w:rPr>
          <w:rFonts w:ascii="TeXGyreHeros" w:hAnsi="TeXGyreHeros" w:cs="Arial"/>
          <w:lang w:val="en-CA"/>
        </w:rPr>
        <w:t xml:space="preserve"> </w:t>
      </w:r>
      <w:proofErr w:type="spellStart"/>
      <w:r w:rsidR="001C68B4" w:rsidRPr="00E75F02">
        <w:rPr>
          <w:rFonts w:ascii="TeXGyreHeros" w:hAnsi="TeXGyreHeros" w:cs="Arial"/>
          <w:lang w:val="en-CA"/>
        </w:rPr>
        <w:t>Onishi</w:t>
      </w:r>
      <w:proofErr w:type="spellEnd"/>
      <w:r w:rsidR="00D92C61" w:rsidRPr="00E75F02">
        <w:rPr>
          <w:rFonts w:ascii="TeXGyreHeros" w:hAnsi="TeXGyreHeros" w:cs="Arial"/>
          <w:lang w:val="en-CA"/>
        </w:rPr>
        <w:t xml:space="preserve">, </w:t>
      </w:r>
      <w:r w:rsidR="001C68B4" w:rsidRPr="00E75F02">
        <w:rPr>
          <w:rFonts w:ascii="TeXGyreHeros" w:hAnsi="TeXGyreHeros" w:cs="Arial"/>
          <w:lang w:val="en-CA"/>
        </w:rPr>
        <w:t>controller</w:t>
      </w:r>
    </w:p>
    <w:p w14:paraId="3E963B2A" w14:textId="77777777" w:rsidR="00D92C61" w:rsidRPr="00E75F02" w:rsidRDefault="00D92C61">
      <w:pPr>
        <w:tabs>
          <w:tab w:val="left" w:pos="720"/>
        </w:tabs>
        <w:ind w:left="720" w:hanging="720"/>
        <w:jc w:val="both"/>
        <w:rPr>
          <w:rFonts w:ascii="TeXGyreHeros" w:hAnsi="TeXGyreHeros" w:cs="Arial"/>
          <w:lang w:val="en-CA"/>
        </w:rPr>
      </w:pPr>
      <w:r w:rsidRPr="00E75F02">
        <w:rPr>
          <w:rFonts w:ascii="TeXGyreHeros" w:hAnsi="TeXGyreHeros" w:cs="Arial"/>
          <w:sz w:val="20"/>
          <w:szCs w:val="20"/>
          <w:lang w:val="en-CA"/>
        </w:rPr>
        <w:tab/>
      </w:r>
      <w:r w:rsidRPr="00E75F02">
        <w:rPr>
          <w:rFonts w:ascii="TeXGyreHeros" w:hAnsi="TeXGyreHeros" w:cs="Arial"/>
          <w:lang w:val="en-CA"/>
        </w:rPr>
        <w:t>Redondo’s vice-president</w:t>
      </w:r>
      <w:r w:rsidR="0016017F">
        <w:rPr>
          <w:rFonts w:ascii="TeXGyreHeros" w:hAnsi="TeXGyreHeros" w:cs="Arial"/>
          <w:lang w:val="en-CA"/>
        </w:rPr>
        <w:t xml:space="preserve"> of finance</w:t>
      </w:r>
    </w:p>
    <w:p w14:paraId="24689898" w14:textId="77777777" w:rsidR="00D92C61" w:rsidRPr="00E75F02" w:rsidRDefault="00D92C61">
      <w:pPr>
        <w:tabs>
          <w:tab w:val="left" w:pos="720"/>
        </w:tabs>
        <w:ind w:left="720" w:hanging="720"/>
        <w:jc w:val="both"/>
        <w:rPr>
          <w:rFonts w:ascii="TeXGyreHeros" w:hAnsi="TeXGyreHeros" w:cs="Arial"/>
          <w:lang w:val="en-CA"/>
        </w:rPr>
      </w:pPr>
      <w:r w:rsidRPr="00E75F02">
        <w:rPr>
          <w:rFonts w:ascii="TeXGyreHeros" w:hAnsi="TeXGyreHeros" w:cs="Arial"/>
          <w:sz w:val="20"/>
          <w:szCs w:val="20"/>
          <w:lang w:val="en-CA"/>
        </w:rPr>
        <w:tab/>
      </w:r>
      <w:r w:rsidRPr="00E75F02">
        <w:rPr>
          <w:rFonts w:ascii="TeXGyreHeros" w:hAnsi="TeXGyreHeros" w:cs="Arial"/>
          <w:lang w:val="en-CA"/>
        </w:rPr>
        <w:t>Users of the company's financial statements, including shareholders and creditors</w:t>
      </w:r>
    </w:p>
    <w:p w14:paraId="5BB2CCFE" w14:textId="77777777" w:rsidR="00D92C61" w:rsidRPr="00E75F02" w:rsidRDefault="00D92C61">
      <w:pPr>
        <w:tabs>
          <w:tab w:val="left" w:pos="720"/>
        </w:tabs>
        <w:ind w:left="720" w:hanging="720"/>
        <w:jc w:val="both"/>
        <w:rPr>
          <w:rFonts w:ascii="TeXGyreHeros" w:hAnsi="TeXGyreHeros" w:cs="Arial"/>
          <w:lang w:val="en-CA"/>
        </w:rPr>
      </w:pPr>
    </w:p>
    <w:p w14:paraId="756F1AF1" w14:textId="77777777" w:rsidR="00D92C61" w:rsidRPr="00E75F02" w:rsidRDefault="00D92C61">
      <w:pPr>
        <w:tabs>
          <w:tab w:val="left" w:pos="720"/>
        </w:tabs>
        <w:ind w:left="720" w:hanging="720"/>
        <w:jc w:val="both"/>
        <w:rPr>
          <w:rFonts w:ascii="TeXGyreHeros" w:hAnsi="TeXGyreHeros" w:cs="Arial"/>
          <w:lang w:val="en-CA"/>
        </w:rPr>
      </w:pPr>
      <w:r w:rsidRPr="00E75F02">
        <w:rPr>
          <w:rFonts w:ascii="TeXGyreHeros" w:hAnsi="TeXGyreHeros" w:cs="Arial"/>
          <w:lang w:val="en-CA"/>
        </w:rPr>
        <w:t>(b)</w:t>
      </w:r>
      <w:r w:rsidRPr="00E75F02">
        <w:rPr>
          <w:rFonts w:ascii="TeXGyreHeros" w:hAnsi="TeXGyreHeros" w:cs="Arial"/>
          <w:lang w:val="en-CA"/>
        </w:rPr>
        <w:tab/>
        <w:t>The ethical consideration in th</w:t>
      </w:r>
      <w:r w:rsidR="000A5EF3" w:rsidRPr="00E75F02">
        <w:rPr>
          <w:rFonts w:ascii="TeXGyreHeros" w:hAnsi="TeXGyreHeros" w:cs="Arial"/>
          <w:lang w:val="en-CA"/>
        </w:rPr>
        <w:t>is</w:t>
      </w:r>
      <w:r w:rsidRPr="00E75F02">
        <w:rPr>
          <w:rFonts w:ascii="TeXGyreHeros" w:hAnsi="TeXGyreHeros" w:cs="Arial"/>
          <w:lang w:val="en-CA"/>
        </w:rPr>
        <w:t xml:space="preserve"> situation is whether or not </w:t>
      </w:r>
      <w:r w:rsidR="001C68B4" w:rsidRPr="00E75F02">
        <w:rPr>
          <w:rFonts w:ascii="TeXGyreHeros" w:hAnsi="TeXGyreHeros" w:cs="Arial"/>
          <w:lang w:val="en-CA"/>
        </w:rPr>
        <w:t>switching from ASPE to IFRS</w:t>
      </w:r>
      <w:r w:rsidRPr="00E75F02">
        <w:rPr>
          <w:rFonts w:ascii="TeXGyreHeros" w:hAnsi="TeXGyreHeros" w:cs="Arial"/>
          <w:lang w:val="en-CA"/>
        </w:rPr>
        <w:t xml:space="preserve"> would affect the decisions of the users of the financial statements. Because </w:t>
      </w:r>
      <w:r w:rsidR="00DB4664" w:rsidRPr="00E75F02">
        <w:rPr>
          <w:rFonts w:ascii="TeXGyreHeros" w:hAnsi="TeXGyreHeros" w:cs="Arial"/>
          <w:lang w:val="en-CA"/>
        </w:rPr>
        <w:t>Red</w:t>
      </w:r>
      <w:r w:rsidR="001C68B4" w:rsidRPr="00E75F02">
        <w:rPr>
          <w:rFonts w:ascii="TeXGyreHeros" w:hAnsi="TeXGyreHeros" w:cs="Arial"/>
          <w:lang w:val="en-CA"/>
        </w:rPr>
        <w:t>ondo Corporat</w:t>
      </w:r>
      <w:r w:rsidR="00DB4664" w:rsidRPr="00E75F02">
        <w:rPr>
          <w:rFonts w:ascii="TeXGyreHeros" w:hAnsi="TeXGyreHeros" w:cs="Arial"/>
          <w:lang w:val="en-CA"/>
        </w:rPr>
        <w:t>i</w:t>
      </w:r>
      <w:r w:rsidR="001C68B4" w:rsidRPr="00E75F02">
        <w:rPr>
          <w:rFonts w:ascii="TeXGyreHeros" w:hAnsi="TeXGyreHeros" w:cs="Arial"/>
          <w:lang w:val="en-CA"/>
        </w:rPr>
        <w:t xml:space="preserve">on is a private corporation, </w:t>
      </w:r>
      <w:r w:rsidR="00724498" w:rsidRPr="00E75F02">
        <w:rPr>
          <w:rFonts w:ascii="TeXGyreHeros" w:hAnsi="TeXGyreHeros" w:cs="Arial"/>
          <w:lang w:val="en-CA"/>
        </w:rPr>
        <w:t xml:space="preserve">the use of </w:t>
      </w:r>
      <w:r w:rsidR="001C68B4" w:rsidRPr="00E75F02">
        <w:rPr>
          <w:rFonts w:ascii="TeXGyreHeros" w:hAnsi="TeXGyreHeros" w:cs="Arial"/>
          <w:lang w:val="en-CA"/>
        </w:rPr>
        <w:t xml:space="preserve">IFRS is not required. </w:t>
      </w:r>
      <w:r w:rsidR="008D311A" w:rsidRPr="00E75F02">
        <w:rPr>
          <w:rFonts w:ascii="TeXGyreHeros" w:hAnsi="TeXGyreHeros" w:cs="Arial"/>
          <w:lang w:val="en-CA"/>
        </w:rPr>
        <w:t>It</w:t>
      </w:r>
      <w:r w:rsidRPr="00E75F02">
        <w:rPr>
          <w:rFonts w:ascii="TeXGyreHeros" w:hAnsi="TeXGyreHeros" w:cs="Arial"/>
          <w:lang w:val="en-CA"/>
        </w:rPr>
        <w:t xml:space="preserve"> is ethically preferable to disclose the most financially relevant information to the users of the financial statements so that they can make informed decisions</w:t>
      </w:r>
      <w:r w:rsidR="00D15E86" w:rsidRPr="00E75F02">
        <w:rPr>
          <w:rFonts w:ascii="TeXGyreHeros" w:hAnsi="TeXGyreHeros" w:cs="Arial"/>
          <w:lang w:val="en-CA"/>
        </w:rPr>
        <w:t xml:space="preserve">. </w:t>
      </w:r>
      <w:r w:rsidR="00B762F3" w:rsidRPr="00E75F02">
        <w:rPr>
          <w:rFonts w:ascii="TeXGyreHeros" w:hAnsi="TeXGyreHeros" w:cs="Arial"/>
          <w:lang w:val="en-CA"/>
        </w:rPr>
        <w:t xml:space="preserve">One should question the reasoning of Redondo’s vice-president </w:t>
      </w:r>
      <w:r w:rsidR="007D4D28">
        <w:rPr>
          <w:rFonts w:ascii="TeXGyreHeros" w:hAnsi="TeXGyreHeros" w:cs="Arial"/>
          <w:lang w:val="en-CA"/>
        </w:rPr>
        <w:t xml:space="preserve">of finance </w:t>
      </w:r>
      <w:r w:rsidR="00B762F3" w:rsidRPr="00E75F02">
        <w:rPr>
          <w:rFonts w:ascii="TeXGyreHeros" w:hAnsi="TeXGyreHeros" w:cs="Arial"/>
          <w:lang w:val="en-CA"/>
        </w:rPr>
        <w:t xml:space="preserve">who is focusing on the effect of the implementation on the </w:t>
      </w:r>
      <w:r w:rsidR="004E04F1" w:rsidRPr="00E75F02">
        <w:rPr>
          <w:rFonts w:ascii="TeXGyreHeros" w:hAnsi="TeXGyreHeros" w:cs="Arial"/>
          <w:lang w:val="en-CA"/>
        </w:rPr>
        <w:t>net income</w:t>
      </w:r>
      <w:r w:rsidR="00B762F3" w:rsidRPr="00E75F02">
        <w:rPr>
          <w:rFonts w:ascii="TeXGyreHeros" w:hAnsi="TeXGyreHeros" w:cs="Arial"/>
          <w:lang w:val="en-CA"/>
        </w:rPr>
        <w:t xml:space="preserve"> for the year.</w:t>
      </w:r>
    </w:p>
    <w:p w14:paraId="42697441" w14:textId="77777777" w:rsidR="00D92C61" w:rsidRPr="00E75F02" w:rsidRDefault="00D92C61">
      <w:pPr>
        <w:tabs>
          <w:tab w:val="left" w:pos="720"/>
        </w:tabs>
        <w:ind w:left="720" w:hanging="720"/>
        <w:jc w:val="both"/>
        <w:rPr>
          <w:rFonts w:ascii="TeXGyreHeros" w:hAnsi="TeXGyreHeros" w:cs="Arial"/>
          <w:lang w:val="en-CA"/>
        </w:rPr>
      </w:pPr>
    </w:p>
    <w:p w14:paraId="629DC03F" w14:textId="77777777" w:rsidR="00D92C61" w:rsidRPr="00E75F02" w:rsidRDefault="00D92C61">
      <w:pPr>
        <w:tabs>
          <w:tab w:val="left" w:pos="720"/>
        </w:tabs>
        <w:ind w:left="720" w:hanging="720"/>
        <w:jc w:val="both"/>
        <w:rPr>
          <w:rFonts w:ascii="TeXGyreHeros" w:hAnsi="TeXGyreHeros" w:cs="Arial"/>
          <w:lang w:val="en-CA"/>
        </w:rPr>
      </w:pPr>
      <w:r w:rsidRPr="00E75F02">
        <w:rPr>
          <w:rFonts w:ascii="TeXGyreHeros" w:hAnsi="TeXGyreHeros" w:cs="Arial"/>
          <w:lang w:val="en-CA"/>
        </w:rPr>
        <w:t>(c)</w:t>
      </w:r>
      <w:r w:rsidRPr="00E75F02">
        <w:rPr>
          <w:rFonts w:ascii="TeXGyreHeros" w:hAnsi="TeXGyreHeros" w:cs="Arial"/>
          <w:lang w:val="en-CA"/>
        </w:rPr>
        <w:tab/>
        <w:t xml:space="preserve">As the </w:t>
      </w:r>
      <w:r w:rsidR="001C68B4" w:rsidRPr="00E75F02">
        <w:rPr>
          <w:rFonts w:ascii="TeXGyreHeros" w:hAnsi="TeXGyreHeros" w:cs="Arial"/>
          <w:lang w:val="en-CA"/>
        </w:rPr>
        <w:t>controller</w:t>
      </w:r>
      <w:r w:rsidRPr="00E75F02">
        <w:rPr>
          <w:rFonts w:ascii="TeXGyreHeros" w:hAnsi="TeXGyreHeros" w:cs="Arial"/>
          <w:lang w:val="en-CA"/>
        </w:rPr>
        <w:t xml:space="preserve">, by supporting </w:t>
      </w:r>
      <w:r w:rsidR="00BE34B3" w:rsidRPr="00E75F02">
        <w:rPr>
          <w:rFonts w:ascii="TeXGyreHeros" w:hAnsi="TeXGyreHeros" w:cs="Arial"/>
          <w:lang w:val="en-CA"/>
        </w:rPr>
        <w:t xml:space="preserve">the conversion </w:t>
      </w:r>
      <w:r w:rsidR="00940FB1" w:rsidRPr="00E75F02">
        <w:rPr>
          <w:rFonts w:ascii="TeXGyreHeros" w:hAnsi="TeXGyreHeros" w:cs="Arial"/>
          <w:lang w:val="en-CA"/>
        </w:rPr>
        <w:t>from ASPE to IFRS</w:t>
      </w:r>
      <w:r w:rsidRPr="00E75F02">
        <w:rPr>
          <w:rFonts w:ascii="TeXGyreHeros" w:hAnsi="TeXGyreHeros" w:cs="Arial"/>
          <w:lang w:val="en-CA"/>
        </w:rPr>
        <w:t>, Kathy could gain the trust and respect of the board of directors and the shareholders in general. The users of the company’s financial statements</w:t>
      </w:r>
      <w:r w:rsidR="00940FB1" w:rsidRPr="00E75F02">
        <w:rPr>
          <w:rFonts w:ascii="TeXGyreHeros" w:hAnsi="TeXGyreHeros" w:cs="Arial"/>
          <w:lang w:val="en-CA"/>
        </w:rPr>
        <w:t xml:space="preserve"> will find the information provided under IFRS to be more useful in making comparisons with Redondo’s competitors</w:t>
      </w:r>
      <w:r w:rsidRPr="00E75F02">
        <w:rPr>
          <w:rFonts w:ascii="TeXGyreHeros" w:hAnsi="TeXGyreHeros" w:cs="Arial"/>
          <w:lang w:val="en-CA"/>
        </w:rPr>
        <w:t>.</w:t>
      </w:r>
      <w:r w:rsidR="00FA23E3" w:rsidRPr="00E75F02">
        <w:rPr>
          <w:rFonts w:ascii="TeXGyreHeros" w:hAnsi="TeXGyreHeros" w:cs="Arial"/>
          <w:lang w:val="en-CA"/>
        </w:rPr>
        <w:t xml:space="preserve"> </w:t>
      </w:r>
      <w:r w:rsidR="00BE34B3" w:rsidRPr="00E75F02">
        <w:rPr>
          <w:rFonts w:ascii="TeXGyreHeros" w:hAnsi="TeXGyreHeros" w:cs="Arial"/>
          <w:lang w:val="en-CA"/>
        </w:rPr>
        <w:t>This in turn will lead to better decisions being made by users of the financial statements</w:t>
      </w:r>
      <w:r w:rsidR="00FA23E3" w:rsidRPr="00E75F02">
        <w:rPr>
          <w:rFonts w:ascii="TeXGyreHeros" w:hAnsi="TeXGyreHeros" w:cs="Arial"/>
          <w:lang w:val="en-CA"/>
        </w:rPr>
        <w:t>.</w:t>
      </w:r>
    </w:p>
    <w:p w14:paraId="58E51A89" w14:textId="77777777" w:rsidR="002036CA" w:rsidRDefault="002036CA">
      <w:pPr>
        <w:jc w:val="both"/>
        <w:rPr>
          <w:rFonts w:ascii="TeXGyreHeros" w:hAnsi="TeXGyreHeros" w:cs="Arial"/>
          <w:lang w:val="en-CA"/>
        </w:rPr>
      </w:pPr>
    </w:p>
    <w:p w14:paraId="6837D7F4" w14:textId="187FD91B" w:rsidR="00D92C61" w:rsidRPr="00E75F02" w:rsidRDefault="002036CA">
      <w:pPr>
        <w:jc w:val="both"/>
        <w:rPr>
          <w:rFonts w:ascii="TeXGyreHeros" w:hAnsi="TeXGyreHeros" w:cs="Arial"/>
          <w:lang w:val="en-CA"/>
        </w:rPr>
      </w:pPr>
      <w:r w:rsidRPr="00155545">
        <w:rPr>
          <w:rFonts w:ascii="TeXGyreHeros" w:eastAsia="Calibri" w:hAnsi="TeXGyreHeros"/>
          <w:sz w:val="18"/>
          <w:szCs w:val="18"/>
        </w:rPr>
        <w:t xml:space="preserve">LO </w:t>
      </w:r>
      <w:proofErr w:type="gramStart"/>
      <w:r>
        <w:rPr>
          <w:rFonts w:ascii="TeXGyreHeros" w:eastAsia="Calibri" w:hAnsi="TeXGyreHeros"/>
          <w:sz w:val="18"/>
          <w:szCs w:val="18"/>
        </w:rPr>
        <w:t>3</w:t>
      </w:r>
      <w:r w:rsidRPr="00155545">
        <w:rPr>
          <w:rFonts w:ascii="TeXGyreHeros" w:eastAsia="Calibri" w:hAnsi="TeXGyreHeros"/>
          <w:sz w:val="18"/>
          <w:szCs w:val="18"/>
        </w:rPr>
        <w:t xml:space="preserve"> </w:t>
      </w:r>
      <w:r w:rsidR="003E1892">
        <w:rPr>
          <w:rFonts w:ascii="TeXGyreHeros" w:eastAsia="Calibri" w:hAnsi="TeXGyreHeros"/>
          <w:sz w:val="18"/>
          <w:szCs w:val="18"/>
        </w:rPr>
        <w:t xml:space="preserve"> </w:t>
      </w:r>
      <w:r w:rsidRPr="00155545">
        <w:rPr>
          <w:rFonts w:ascii="TeXGyreHeros" w:eastAsia="Calibri" w:hAnsi="TeXGyreHeros"/>
          <w:sz w:val="18"/>
          <w:szCs w:val="18"/>
        </w:rPr>
        <w:t>BT</w:t>
      </w:r>
      <w:proofErr w:type="gramEnd"/>
      <w:r w:rsidRPr="00155545">
        <w:rPr>
          <w:rFonts w:ascii="TeXGyreHeros" w:eastAsia="Calibri" w:hAnsi="TeXGyreHeros"/>
          <w:sz w:val="18"/>
          <w:szCs w:val="18"/>
        </w:rPr>
        <w:t xml:space="preserve">: </w:t>
      </w:r>
      <w:r w:rsidR="003E1892">
        <w:rPr>
          <w:rFonts w:ascii="TeXGyreHeros" w:eastAsia="Calibri" w:hAnsi="TeXGyreHeros"/>
          <w:sz w:val="18"/>
          <w:szCs w:val="18"/>
        </w:rPr>
        <w:t>E</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M</w:t>
      </w:r>
      <w:r w:rsidRPr="00155545">
        <w:rPr>
          <w:rFonts w:ascii="TeXGyreHeros" w:eastAsia="Calibri" w:hAnsi="TeXGyreHeros"/>
          <w:sz w:val="18"/>
          <w:szCs w:val="18"/>
        </w:rPr>
        <w:t xml:space="preserve"> </w:t>
      </w:r>
      <w:r w:rsidR="003E1892">
        <w:rPr>
          <w:rFonts w:ascii="TeXGyreHeros" w:eastAsia="Calibri" w:hAnsi="TeXGyreHeros"/>
          <w:sz w:val="18"/>
          <w:szCs w:val="18"/>
        </w:rPr>
        <w:t xml:space="preserve"> </w:t>
      </w:r>
      <w:r w:rsidRPr="00155545">
        <w:rPr>
          <w:rFonts w:ascii="TeXGyreHeros" w:eastAsia="Calibri" w:hAnsi="TeXGyreHeros"/>
          <w:sz w:val="18"/>
          <w:szCs w:val="18"/>
        </w:rPr>
        <w:t xml:space="preserve">Time: </w:t>
      </w:r>
      <w:r>
        <w:rPr>
          <w:rFonts w:ascii="TeXGyreHeros" w:eastAsia="Calibri" w:hAnsi="TeXGyreHeros"/>
          <w:sz w:val="18"/>
          <w:szCs w:val="18"/>
          <w:lang w:val="en-CA"/>
        </w:rPr>
        <w:t>15</w:t>
      </w:r>
      <w:r w:rsidRPr="00155545">
        <w:rPr>
          <w:rFonts w:ascii="TeXGyreHeros" w:eastAsia="Calibri" w:hAnsi="TeXGyreHeros"/>
          <w:sz w:val="18"/>
          <w:szCs w:val="18"/>
        </w:rPr>
        <w:t xml:space="preserve"> min.  AACSB: </w:t>
      </w:r>
      <w:proofErr w:type="gramStart"/>
      <w:r>
        <w:rPr>
          <w:rFonts w:ascii="TeXGyreHeros" w:eastAsia="Calibri" w:hAnsi="TeXGyreHeros"/>
          <w:sz w:val="18"/>
          <w:szCs w:val="18"/>
          <w:lang w:val="en-CA"/>
        </w:rPr>
        <w:t>Ethics</w:t>
      </w:r>
      <w:r w:rsidRPr="00155545">
        <w:rPr>
          <w:rFonts w:ascii="TeXGyreHeros" w:eastAsia="Calibri" w:hAnsi="TeXGyreHeros"/>
          <w:sz w:val="18"/>
          <w:szCs w:val="18"/>
        </w:rPr>
        <w:t xml:space="preserve"> </w:t>
      </w:r>
      <w:r w:rsidR="003E1892">
        <w:rPr>
          <w:rFonts w:ascii="TeXGyreHeros" w:eastAsia="Calibri" w:hAnsi="TeXGyreHeros"/>
          <w:sz w:val="18"/>
          <w:szCs w:val="18"/>
        </w:rPr>
        <w:t xml:space="preserve"> </w:t>
      </w:r>
      <w:r w:rsidRPr="00155545">
        <w:rPr>
          <w:rFonts w:ascii="TeXGyreHeros" w:eastAsia="Calibri" w:hAnsi="TeXGyreHeros"/>
          <w:sz w:val="18"/>
          <w:szCs w:val="18"/>
        </w:rPr>
        <w:t>CPA</w:t>
      </w:r>
      <w:proofErr w:type="gramEnd"/>
      <w:r w:rsidR="00EA20DF">
        <w:rPr>
          <w:rFonts w:ascii="TeXGyreHeros" w:eastAsia="Calibri" w:hAnsi="TeXGyreHeros"/>
          <w:sz w:val="18"/>
          <w:szCs w:val="18"/>
        </w:rPr>
        <w:t>: cpa-t001</w:t>
      </w:r>
      <w:r w:rsidR="006D49E3" w:rsidRPr="006D49E3">
        <w:rPr>
          <w:rFonts w:ascii="TeXGyreHeros" w:eastAsia="Calibri" w:hAnsi="TeXGyreHeros"/>
          <w:sz w:val="18"/>
          <w:szCs w:val="18"/>
        </w:rPr>
        <w:t xml:space="preserve"> </w:t>
      </w:r>
      <w:r w:rsidR="006D49E3">
        <w:rPr>
          <w:rFonts w:ascii="TeXGyreHeros" w:eastAsia="Calibri" w:hAnsi="TeXGyreHeros"/>
          <w:sz w:val="18"/>
          <w:szCs w:val="18"/>
        </w:rPr>
        <w:t>and cpa-t005</w:t>
      </w:r>
      <w:r w:rsidR="00EA20DF">
        <w:rPr>
          <w:rFonts w:ascii="TeXGyreHeros" w:eastAsia="Calibri" w:hAnsi="TeXGyreHeros"/>
          <w:sz w:val="18"/>
          <w:szCs w:val="18"/>
        </w:rPr>
        <w:t xml:space="preserve"> </w:t>
      </w:r>
      <w:r w:rsidRPr="00155545">
        <w:rPr>
          <w:rFonts w:ascii="TeXGyreHeros" w:eastAsia="Calibri" w:hAnsi="TeXGyreHeros"/>
          <w:sz w:val="18"/>
          <w:szCs w:val="18"/>
        </w:rPr>
        <w:t xml:space="preserve"> CM: Reporting</w:t>
      </w:r>
      <w:r w:rsidR="006D49E3">
        <w:rPr>
          <w:rFonts w:ascii="TeXGyreHeros" w:eastAsia="Calibri" w:hAnsi="TeXGyreHeros"/>
          <w:sz w:val="18"/>
          <w:szCs w:val="18"/>
        </w:rPr>
        <w:t xml:space="preserve"> and Finance</w:t>
      </w:r>
      <w:r w:rsidR="00D92C61" w:rsidRPr="00E75F02">
        <w:rPr>
          <w:rFonts w:ascii="TeXGyreHeros" w:hAnsi="TeXGyreHeros" w:cs="Arial"/>
          <w:lang w:val="en-CA"/>
        </w:rPr>
        <w:tab/>
      </w:r>
      <w:r w:rsidR="00D92C61" w:rsidRPr="00E75F02">
        <w:rPr>
          <w:rFonts w:ascii="TeXGyreHeros" w:hAnsi="TeXGyreHeros" w:cs="Arial"/>
          <w:lang w:val="en-CA"/>
        </w:rPr>
        <w:tab/>
      </w:r>
      <w:r w:rsidR="00D92C61" w:rsidRPr="00E75F02">
        <w:rPr>
          <w:rFonts w:ascii="TeXGyreHeros" w:hAnsi="TeXGyreHeros" w:cs="Arial"/>
          <w:lang w:val="en-CA"/>
        </w:rPr>
        <w:tab/>
      </w:r>
      <w:r w:rsidR="00D92C61" w:rsidRPr="00E75F02">
        <w:rPr>
          <w:rFonts w:ascii="TeXGyreHeros" w:hAnsi="TeXGyreHeros" w:cs="Arial"/>
          <w:lang w:val="en-CA"/>
        </w:rPr>
        <w:tab/>
      </w:r>
      <w:r w:rsidR="00D92C61" w:rsidRPr="00E75F02">
        <w:rPr>
          <w:rFonts w:ascii="TeXGyreHeros" w:hAnsi="TeXGyreHeros" w:cs="Arial"/>
          <w:lang w:val="en-CA"/>
        </w:rPr>
        <w:tab/>
      </w:r>
      <w:r w:rsidR="00D92C61" w:rsidRPr="00E75F02">
        <w:rPr>
          <w:rFonts w:ascii="TeXGyreHeros" w:hAnsi="TeXGyreHeros" w:cs="Arial"/>
          <w:lang w:val="en-CA"/>
        </w:rPr>
        <w:tab/>
      </w:r>
      <w:r w:rsidR="00D92C61" w:rsidRPr="00E75F02">
        <w:rPr>
          <w:rFonts w:ascii="TeXGyreHeros" w:hAnsi="TeXGyreHeros" w:cs="Arial"/>
          <w:lang w:val="en-CA"/>
        </w:rPr>
        <w:tab/>
      </w:r>
      <w:r w:rsidR="00D92C61" w:rsidRPr="00E75F02">
        <w:rPr>
          <w:rFonts w:ascii="TeXGyreHeros" w:hAnsi="TeXGyreHeros" w:cs="Arial"/>
          <w:lang w:val="en-CA"/>
        </w:rPr>
        <w:tab/>
      </w:r>
      <w:r w:rsidR="00D92C61" w:rsidRPr="00E75F02">
        <w:rPr>
          <w:rFonts w:ascii="TeXGyreHeros" w:hAnsi="TeXGyreHeros" w:cs="Arial"/>
          <w:lang w:val="en-CA"/>
        </w:rPr>
        <w:tab/>
      </w:r>
    </w:p>
    <w:p w14:paraId="416491D8" w14:textId="77777777" w:rsidR="00AC413F" w:rsidRPr="00E75F02" w:rsidRDefault="00E85753">
      <w:pPr>
        <w:tabs>
          <w:tab w:val="left" w:pos="720"/>
          <w:tab w:val="left" w:pos="1080"/>
          <w:tab w:val="left" w:pos="1440"/>
          <w:tab w:val="right" w:pos="8640"/>
        </w:tabs>
        <w:rPr>
          <w:rFonts w:ascii="TeXGyreHeros" w:hAnsi="TeXGyreHeros" w:cs="Arial"/>
          <w:sz w:val="28"/>
          <w:szCs w:val="28"/>
          <w:lang w:val="en-CA"/>
        </w:rPr>
      </w:pPr>
      <w:r>
        <w:rPr>
          <w:rFonts w:ascii="TeXGyreHeros" w:hAnsi="TeXGyreHeros" w:cs="Arial"/>
          <w:lang w:val="en-CA"/>
        </w:rPr>
        <w:br w:type="page"/>
      </w:r>
    </w:p>
    <w:p w14:paraId="0E3F4EDC" w14:textId="6BDCFE57" w:rsidR="005C32EF" w:rsidRPr="00E75F02" w:rsidRDefault="005C32EF" w:rsidP="005C32EF">
      <w:pPr>
        <w:tabs>
          <w:tab w:val="left" w:pos="720"/>
          <w:tab w:val="left" w:pos="1080"/>
          <w:tab w:val="left" w:pos="1440"/>
          <w:tab w:val="right" w:pos="8640"/>
        </w:tabs>
        <w:rPr>
          <w:rFonts w:ascii="TeXGyreHeros" w:hAnsi="TeXGyreHeros" w:cs="Arial"/>
          <w:sz w:val="28"/>
          <w:szCs w:val="28"/>
          <w:lang w:val="en-CA"/>
        </w:rPr>
      </w:pPr>
      <w:r w:rsidRPr="00E75F02">
        <w:rPr>
          <w:rFonts w:ascii="TeXGyreHeros" w:hAnsi="TeXGyreHeros"/>
          <w:noProof/>
        </w:rPr>
        <w:lastRenderedPageBreak/>
        <mc:AlternateContent>
          <mc:Choice Requires="wps">
            <w:drawing>
              <wp:anchor distT="0" distB="0" distL="114300" distR="114300" simplePos="0" relativeHeight="251675136" behindDoc="0" locked="0" layoutInCell="1" allowOverlap="1" wp14:anchorId="7F7CFED4" wp14:editId="5A52C816">
                <wp:simplePos x="0" y="0"/>
                <wp:positionH relativeFrom="column">
                  <wp:posOffset>64770</wp:posOffset>
                </wp:positionH>
                <wp:positionV relativeFrom="paragraph">
                  <wp:posOffset>-106045</wp:posOffset>
                </wp:positionV>
                <wp:extent cx="5616575" cy="332740"/>
                <wp:effectExtent l="0" t="0" r="22225" b="10160"/>
                <wp:wrapSquare wrapText="bothSides"/>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6575" cy="332740"/>
                        </a:xfrm>
                        <a:prstGeom prst="rect">
                          <a:avLst/>
                        </a:prstGeom>
                        <a:solidFill>
                          <a:srgbClr val="C0C0C0"/>
                        </a:solidFill>
                        <a:ln w="9525">
                          <a:solidFill>
                            <a:srgbClr val="000000"/>
                          </a:solidFill>
                          <a:miter lim="800000"/>
                          <a:headEnd/>
                          <a:tailEnd/>
                        </a:ln>
                      </wps:spPr>
                      <wps:txbx>
                        <w:txbxContent>
                          <w:p w14:paraId="691B3B80" w14:textId="77777777" w:rsidR="006D49E3" w:rsidRPr="00E75F02" w:rsidRDefault="006D49E3" w:rsidP="005C32EF">
                            <w:pPr>
                              <w:pStyle w:val="ProblemHead"/>
                              <w:rPr>
                                <w:rFonts w:ascii="TeXGyreHeros" w:hAnsi="TeXGyreHeros"/>
                              </w:rPr>
                            </w:pPr>
                            <w:r>
                              <w:rPr>
                                <w:rFonts w:ascii="TeXGyreHeros" w:hAnsi="TeXGyreHeros"/>
                              </w:rPr>
                              <w:t>CT</w:t>
                            </w:r>
                            <w:r w:rsidRPr="00E75F02">
                              <w:rPr>
                                <w:rFonts w:ascii="TeXGyreHeros" w:hAnsi="TeXGyreHeros"/>
                              </w:rPr>
                              <w:t>2-</w:t>
                            </w:r>
                            <w:r>
                              <w:rPr>
                                <w:rFonts w:ascii="TeXGyreHeros" w:hAnsi="TeXGyreHeros"/>
                              </w:rPr>
                              <w:t>6</w:t>
                            </w:r>
                            <w:r w:rsidRPr="00E75F02">
                              <w:rPr>
                                <w:rFonts w:ascii="TeXGyreHeros" w:hAnsi="TeXGyreHeros"/>
                              </w:rPr>
                              <w:tab/>
                              <w:t xml:space="preserve"> SERIAL CASE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51" type="#_x0000_t202" style="position:absolute;margin-left:5.1pt;margin-top:-8.35pt;width:442.25pt;height:26.2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" fillcolor="silver">
                <v:textbox>
                  <w:txbxContent>
                    <w:p w14:paraId="691B3B80" w14:textId="77777777" w:rsidR="006D49E3" w:rsidRPr="00E75F02" w:rsidRDefault="006D49E3" w:rsidP="005C32EF">
                      <w:pPr>
                        <w:pStyle w:val="ProblemHead"/>
                        <w:rPr>
                          <w:rFonts w:ascii="TeXGyreHeros" w:hAnsi="TeXGyreHeros"/>
                        </w:rPr>
                      </w:pPr>
                      <w:r>
                        <w:rPr>
                          <w:rFonts w:ascii="TeXGyreHeros" w:hAnsi="TeXGyreHeros"/>
                        </w:rPr>
                        <w:t>CT</w:t>
                      </w:r>
                      <w:r w:rsidRPr="00E75F02">
                        <w:rPr>
                          <w:rFonts w:ascii="TeXGyreHeros" w:hAnsi="TeXGyreHeros"/>
                        </w:rPr>
                        <w:t>2-</w:t>
                      </w:r>
                      <w:r>
                        <w:rPr>
                          <w:rFonts w:ascii="TeXGyreHeros" w:hAnsi="TeXGyreHeros"/>
                        </w:rPr>
                        <w:t>6</w:t>
                      </w:r>
                      <w:r w:rsidRPr="00E75F02">
                        <w:rPr>
                          <w:rFonts w:ascii="TeXGyreHeros" w:hAnsi="TeXGyreHeros"/>
                        </w:rPr>
                        <w:tab/>
                        <w:t xml:space="preserve"> SERIAL CASE</w:t>
                      </w:r>
                    </w:p>
                  </w:txbxContent>
                </v:textbox>
                <w10:wrap type="square"/>
              </v:shape>
            </w:pict>
          </mc:Fallback>
        </mc:AlternateContent>
      </w:r>
    </w:p>
    <w:p w14:paraId="2DC101EC" w14:textId="77777777" w:rsidR="005C32EF" w:rsidRPr="00E75F02" w:rsidRDefault="005C32EF" w:rsidP="005C32EF">
      <w:pPr>
        <w:tabs>
          <w:tab w:val="left" w:pos="720"/>
        </w:tabs>
        <w:ind w:left="720" w:hanging="720"/>
        <w:jc w:val="both"/>
        <w:rPr>
          <w:rFonts w:ascii="TeXGyreHeros" w:hAnsi="TeXGyreHeros" w:cs="Arial"/>
          <w:lang w:val="en-CA"/>
        </w:rPr>
      </w:pPr>
      <w:r w:rsidRPr="00E75F02">
        <w:rPr>
          <w:rFonts w:ascii="TeXGyreHeros" w:hAnsi="TeXGyreHeros" w:cs="Arial"/>
          <w:lang w:val="en-CA"/>
        </w:rPr>
        <w:t>(a)</w:t>
      </w:r>
      <w:r w:rsidRPr="00E75F02">
        <w:rPr>
          <w:rFonts w:ascii="TeXGyreHeros" w:hAnsi="TeXGyreHeros" w:cs="Arial"/>
          <w:lang w:val="en-CA"/>
        </w:rPr>
        <w:tab/>
      </w:r>
      <w:r>
        <w:rPr>
          <w:rFonts w:ascii="TeXGyreHeros" w:hAnsi="TeXGyreHeros" w:cs="Arial"/>
          <w:lang w:val="en-CA"/>
        </w:rPr>
        <w:t>Software Solutions</w:t>
      </w:r>
      <w:r w:rsidRPr="00E75F02">
        <w:rPr>
          <w:rFonts w:ascii="TeXGyreHeros" w:hAnsi="TeXGyreHeros" w:cs="Arial"/>
          <w:lang w:val="en-CA"/>
        </w:rPr>
        <w:t>’ financial statements</w:t>
      </w:r>
      <w:r>
        <w:rPr>
          <w:rFonts w:ascii="TeXGyreHeros" w:hAnsi="TeXGyreHeros" w:cs="Arial"/>
          <w:lang w:val="en-CA"/>
        </w:rPr>
        <w:t xml:space="preserve"> will</w:t>
      </w:r>
      <w:r w:rsidRPr="00E75F02">
        <w:rPr>
          <w:rFonts w:ascii="TeXGyreHeros" w:hAnsi="TeXGyreHeros" w:cs="Arial"/>
          <w:lang w:val="en-CA"/>
        </w:rPr>
        <w:t xml:space="preserve"> include the statement of financial position, income statement, statement of changes in equity, and statement of cash flows. It may also include a statement of comprehensive income. It will also include the notes to the financial statements.</w:t>
      </w:r>
    </w:p>
    <w:p w14:paraId="607396D2" w14:textId="77777777" w:rsidR="005C32EF" w:rsidRPr="00E75F02" w:rsidRDefault="005C32EF" w:rsidP="005C32EF">
      <w:pPr>
        <w:tabs>
          <w:tab w:val="left" w:pos="720"/>
        </w:tabs>
        <w:ind w:left="720" w:hanging="720"/>
        <w:jc w:val="both"/>
        <w:rPr>
          <w:rFonts w:ascii="TeXGyreHeros" w:hAnsi="TeXGyreHeros" w:cs="Arial"/>
          <w:lang w:val="en-CA"/>
        </w:rPr>
      </w:pPr>
    </w:p>
    <w:p w14:paraId="4D6DD932" w14:textId="77777777" w:rsidR="005C32EF" w:rsidRPr="00E75F02" w:rsidRDefault="005C32EF" w:rsidP="005C32EF">
      <w:pPr>
        <w:tabs>
          <w:tab w:val="left" w:pos="720"/>
        </w:tabs>
        <w:ind w:left="720" w:hanging="720"/>
        <w:jc w:val="both"/>
        <w:rPr>
          <w:rFonts w:ascii="TeXGyreHeros" w:hAnsi="TeXGyreHeros" w:cs="Arial"/>
          <w:lang w:val="en-CA"/>
        </w:rPr>
      </w:pPr>
      <w:r w:rsidRPr="00E75F02">
        <w:rPr>
          <w:rFonts w:ascii="TeXGyreHeros" w:hAnsi="TeXGyreHeros" w:cs="Arial"/>
          <w:lang w:val="en-CA"/>
        </w:rPr>
        <w:tab/>
        <w:t xml:space="preserve">The statement of financial position reports the assets, liabilities, and shareholders’ equity at a specific date. The income statement presents the revenues and expenses and resulting net income or loss for a specific period of time. The statement of changes in equity summarizes the changes in equity accounts, including common shares and retained earnings, for a specific period of time. Finally, the statement of cash flows provides information about the cash inflows and cash outflows </w:t>
      </w:r>
      <w:r>
        <w:rPr>
          <w:rFonts w:ascii="TeXGyreHeros" w:hAnsi="TeXGyreHeros" w:cs="Arial"/>
          <w:lang w:val="en-CA"/>
        </w:rPr>
        <w:t xml:space="preserve">provided or used for operating, investing, and financing activities </w:t>
      </w:r>
      <w:r w:rsidRPr="00E75F02">
        <w:rPr>
          <w:rFonts w:ascii="TeXGyreHeros" w:hAnsi="TeXGyreHeros" w:cs="Arial"/>
          <w:lang w:val="en-CA"/>
        </w:rPr>
        <w:t>for a specific period of time.</w:t>
      </w:r>
    </w:p>
    <w:p w14:paraId="0A322404" w14:textId="77777777" w:rsidR="005C32EF" w:rsidRPr="00E75F02" w:rsidRDefault="005C32EF" w:rsidP="005C32EF">
      <w:pPr>
        <w:tabs>
          <w:tab w:val="left" w:pos="720"/>
        </w:tabs>
        <w:ind w:left="720" w:hanging="720"/>
        <w:jc w:val="both"/>
        <w:rPr>
          <w:rFonts w:ascii="TeXGyreHeros" w:hAnsi="TeXGyreHeros" w:cs="Arial"/>
          <w:lang w:val="en-CA"/>
        </w:rPr>
      </w:pPr>
    </w:p>
    <w:p w14:paraId="409C608E" w14:textId="77777777" w:rsidR="005C32EF" w:rsidRPr="00E75F02" w:rsidRDefault="005C32EF" w:rsidP="005C32EF">
      <w:pPr>
        <w:tabs>
          <w:tab w:val="left" w:pos="720"/>
        </w:tabs>
        <w:ind w:left="720" w:hanging="720"/>
        <w:jc w:val="both"/>
        <w:rPr>
          <w:rFonts w:ascii="TeXGyreHeros" w:hAnsi="TeXGyreHeros" w:cs="Arial"/>
          <w:lang w:val="en-CA"/>
        </w:rPr>
      </w:pPr>
      <w:r w:rsidRPr="00E75F02">
        <w:rPr>
          <w:rFonts w:ascii="TeXGyreHeros" w:hAnsi="TeXGyreHeros" w:cs="Arial"/>
          <w:lang w:val="en-CA"/>
        </w:rPr>
        <w:t>(b)</w:t>
      </w:r>
      <w:r w:rsidRPr="00E75F02">
        <w:rPr>
          <w:rFonts w:ascii="TeXGyreHeros" w:hAnsi="TeXGyreHeros" w:cs="Arial"/>
          <w:lang w:val="en-CA"/>
        </w:rPr>
        <w:tab/>
        <w:t xml:space="preserve">Because </w:t>
      </w:r>
      <w:r>
        <w:rPr>
          <w:rFonts w:ascii="TeXGyreHeros" w:hAnsi="TeXGyreHeros" w:cs="Arial"/>
          <w:lang w:val="en-CA"/>
        </w:rPr>
        <w:t>Software Solutions</w:t>
      </w:r>
      <w:r w:rsidRPr="00E75F02">
        <w:rPr>
          <w:rFonts w:ascii="TeXGyreHeros" w:hAnsi="TeXGyreHeros" w:cs="Arial"/>
          <w:lang w:val="en-CA"/>
        </w:rPr>
        <w:t xml:space="preserve"> is public company</w:t>
      </w:r>
      <w:r>
        <w:rPr>
          <w:rFonts w:ascii="TeXGyreHeros" w:hAnsi="TeXGyreHeros" w:cs="Arial"/>
          <w:lang w:val="en-CA"/>
        </w:rPr>
        <w:t>,</w:t>
      </w:r>
      <w:r w:rsidRPr="00E75F02">
        <w:rPr>
          <w:rFonts w:ascii="TeXGyreHeros" w:hAnsi="TeXGyreHeros" w:cs="Arial"/>
          <w:lang w:val="en-CA"/>
        </w:rPr>
        <w:t xml:space="preserve"> it is required to have its financial statements audited</w:t>
      </w:r>
      <w:r>
        <w:rPr>
          <w:rFonts w:ascii="TeXGyreHeros" w:hAnsi="TeXGyreHeros" w:cs="Arial"/>
          <w:lang w:val="en-CA"/>
        </w:rPr>
        <w:t>. The auditor’s report provides users with assurance that the financial statements are fairly presented.  As a public company, Software Solutions is also required to file financial statements on a timely basis with the regulator of the stock exchange on which its share trade.</w:t>
      </w:r>
    </w:p>
    <w:p w14:paraId="4A30FCC7" w14:textId="77777777" w:rsidR="005C32EF" w:rsidRPr="00E75F02" w:rsidRDefault="005C32EF" w:rsidP="005C32EF">
      <w:pPr>
        <w:tabs>
          <w:tab w:val="left" w:pos="720"/>
        </w:tabs>
        <w:ind w:left="720" w:hanging="720"/>
        <w:jc w:val="both"/>
        <w:rPr>
          <w:rFonts w:ascii="TeXGyreHeros" w:hAnsi="TeXGyreHeros" w:cs="Arial"/>
          <w:lang w:val="en-CA"/>
        </w:rPr>
      </w:pPr>
    </w:p>
    <w:p w14:paraId="545E4C49" w14:textId="667B575B" w:rsidR="005C32EF" w:rsidRDefault="005C32EF" w:rsidP="005C32EF">
      <w:pPr>
        <w:tabs>
          <w:tab w:val="left" w:pos="720"/>
        </w:tabs>
        <w:ind w:left="720" w:hanging="720"/>
        <w:jc w:val="both"/>
        <w:rPr>
          <w:rFonts w:ascii="TeXGyreHeros" w:hAnsi="TeXGyreHeros" w:cs="Arial"/>
          <w:lang w:val="en-CA"/>
        </w:rPr>
      </w:pPr>
      <w:r w:rsidRPr="00E75F02">
        <w:rPr>
          <w:rFonts w:ascii="TeXGyreHeros" w:hAnsi="TeXGyreHeros" w:cs="Arial"/>
          <w:lang w:val="en-CA"/>
        </w:rPr>
        <w:t>(c)</w:t>
      </w:r>
      <w:r w:rsidRPr="00E75F02">
        <w:rPr>
          <w:rFonts w:ascii="TeXGyreHeros" w:hAnsi="TeXGyreHeros" w:cs="Arial"/>
          <w:lang w:val="en-CA"/>
        </w:rPr>
        <w:tab/>
        <w:t xml:space="preserve">By looking at the statement of financial position and determining the composition of </w:t>
      </w:r>
      <w:r>
        <w:rPr>
          <w:rFonts w:ascii="TeXGyreHeros" w:hAnsi="TeXGyreHeros" w:cs="Arial"/>
          <w:lang w:val="en-CA"/>
        </w:rPr>
        <w:t>Software Solutions</w:t>
      </w:r>
      <w:r w:rsidRPr="00E75F02">
        <w:rPr>
          <w:rFonts w:ascii="TeXGyreHeros" w:hAnsi="TeXGyreHeros" w:cs="Arial"/>
          <w:lang w:val="en-CA"/>
        </w:rPr>
        <w:t xml:space="preserve">’ current assets and current liabilities, we can assess its ability to pay its short-term obligations. We can also calculate liquidity ratios, such as working capital and the current ratio, for the current and prior periods to help determine its ability to meet its current obligations. This will not guarantee that </w:t>
      </w:r>
      <w:r>
        <w:rPr>
          <w:rFonts w:ascii="TeXGyreHeros" w:hAnsi="TeXGyreHeros" w:cs="Arial"/>
          <w:lang w:val="en-CA"/>
        </w:rPr>
        <w:t>Software Solutions</w:t>
      </w:r>
      <w:r w:rsidRPr="00E75F02">
        <w:rPr>
          <w:rFonts w:ascii="TeXGyreHeros" w:hAnsi="TeXGyreHeros" w:cs="Arial"/>
          <w:lang w:val="en-CA"/>
        </w:rPr>
        <w:t xml:space="preserve"> </w:t>
      </w:r>
      <w:r w:rsidR="00ED65B2">
        <w:rPr>
          <w:rFonts w:ascii="TeXGyreHeros" w:hAnsi="TeXGyreHeros" w:cs="Arial"/>
          <w:lang w:val="en-CA"/>
        </w:rPr>
        <w:t>is</w:t>
      </w:r>
      <w:r w:rsidRPr="00E75F02">
        <w:rPr>
          <w:rFonts w:ascii="TeXGyreHeros" w:hAnsi="TeXGyreHeros" w:cs="Arial"/>
          <w:lang w:val="en-CA"/>
        </w:rPr>
        <w:t xml:space="preserve"> able to pay </w:t>
      </w:r>
      <w:r>
        <w:rPr>
          <w:rFonts w:ascii="TeXGyreHeros" w:hAnsi="TeXGyreHeros" w:cs="Arial"/>
          <w:lang w:val="en-CA"/>
        </w:rPr>
        <w:t>ABC’s</w:t>
      </w:r>
      <w:r w:rsidRPr="00E75F02">
        <w:rPr>
          <w:rFonts w:ascii="TeXGyreHeros" w:hAnsi="TeXGyreHeros" w:cs="Arial"/>
          <w:lang w:val="en-CA"/>
        </w:rPr>
        <w:t xml:space="preserve"> invoices in the future</w:t>
      </w:r>
      <w:r>
        <w:rPr>
          <w:rFonts w:ascii="TeXGyreHeros" w:hAnsi="TeXGyreHeros" w:cs="Arial"/>
          <w:lang w:val="en-CA"/>
        </w:rPr>
        <w:t>,</w:t>
      </w:r>
      <w:r w:rsidRPr="00E75F02">
        <w:rPr>
          <w:rFonts w:ascii="TeXGyreHeros" w:hAnsi="TeXGyreHeros" w:cs="Arial"/>
          <w:lang w:val="en-CA"/>
        </w:rPr>
        <w:t xml:space="preserve"> but </w:t>
      </w:r>
      <w:r>
        <w:rPr>
          <w:rFonts w:ascii="TeXGyreHeros" w:hAnsi="TeXGyreHeros" w:cs="Arial"/>
          <w:lang w:val="en-CA"/>
        </w:rPr>
        <w:t xml:space="preserve">it </w:t>
      </w:r>
      <w:r w:rsidRPr="00E75F02">
        <w:rPr>
          <w:rFonts w:ascii="TeXGyreHeros" w:hAnsi="TeXGyreHeros" w:cs="Arial"/>
          <w:lang w:val="en-CA"/>
        </w:rPr>
        <w:t xml:space="preserve">will provide some assurance with respect to how </w:t>
      </w:r>
      <w:r>
        <w:rPr>
          <w:rFonts w:ascii="TeXGyreHeros" w:hAnsi="TeXGyreHeros" w:cs="Arial"/>
          <w:lang w:val="en-CA"/>
        </w:rPr>
        <w:t>it has</w:t>
      </w:r>
      <w:r w:rsidRPr="00E75F02">
        <w:rPr>
          <w:rFonts w:ascii="TeXGyreHeros" w:hAnsi="TeXGyreHeros" w:cs="Arial"/>
          <w:lang w:val="en-CA"/>
        </w:rPr>
        <w:t xml:space="preserve"> performed in the past. The statement of cash flows also provide</w:t>
      </w:r>
      <w:r w:rsidR="00ED65B2">
        <w:rPr>
          <w:rFonts w:ascii="TeXGyreHeros" w:hAnsi="TeXGyreHeros" w:cs="Arial"/>
          <w:lang w:val="en-CA"/>
        </w:rPr>
        <w:t>s</w:t>
      </w:r>
      <w:r w:rsidRPr="00E75F02">
        <w:rPr>
          <w:rFonts w:ascii="TeXGyreHeros" w:hAnsi="TeXGyreHeros" w:cs="Arial"/>
          <w:lang w:val="en-CA"/>
        </w:rPr>
        <w:t xml:space="preserve"> information to determine if </w:t>
      </w:r>
      <w:r>
        <w:rPr>
          <w:rFonts w:ascii="TeXGyreHeros" w:hAnsi="TeXGyreHeros" w:cs="Arial"/>
          <w:lang w:val="en-CA"/>
        </w:rPr>
        <w:t>Software Solutions</w:t>
      </w:r>
      <w:r w:rsidRPr="00E75F02">
        <w:rPr>
          <w:rFonts w:ascii="TeXGyreHeros" w:hAnsi="TeXGyreHeros" w:cs="Arial"/>
          <w:lang w:val="en-CA"/>
        </w:rPr>
        <w:t xml:space="preserve"> generates positive cash flows from its </w:t>
      </w:r>
      <w:r>
        <w:rPr>
          <w:rFonts w:ascii="TeXGyreHeros" w:hAnsi="TeXGyreHeros" w:cs="Arial"/>
          <w:lang w:val="en-CA"/>
        </w:rPr>
        <w:t>operating activities</w:t>
      </w:r>
      <w:r w:rsidRPr="00E75F02">
        <w:rPr>
          <w:rFonts w:ascii="TeXGyreHeros" w:hAnsi="TeXGyreHeros" w:cs="Arial"/>
          <w:lang w:val="en-CA"/>
        </w:rPr>
        <w:t>.</w:t>
      </w:r>
    </w:p>
    <w:p w14:paraId="40A17F3C" w14:textId="77777777" w:rsidR="005C32EF" w:rsidRPr="00E75F02" w:rsidRDefault="005C32EF" w:rsidP="005C32EF">
      <w:pPr>
        <w:tabs>
          <w:tab w:val="left" w:pos="720"/>
        </w:tabs>
        <w:ind w:left="720" w:hanging="720"/>
        <w:jc w:val="both"/>
        <w:rPr>
          <w:rFonts w:ascii="TeXGyreHeros" w:hAnsi="TeXGyreHeros" w:cs="Arial"/>
          <w:lang w:val="en-CA"/>
        </w:rPr>
      </w:pPr>
    </w:p>
    <w:p w14:paraId="0E9AFE29" w14:textId="4FCA8BAE" w:rsidR="005C32EF" w:rsidRPr="00E75F02" w:rsidRDefault="005C32EF" w:rsidP="005C32EF">
      <w:pPr>
        <w:tabs>
          <w:tab w:val="left" w:pos="720"/>
        </w:tabs>
        <w:ind w:left="720" w:hanging="720"/>
        <w:jc w:val="both"/>
        <w:rPr>
          <w:rFonts w:ascii="TeXGyreHeros" w:hAnsi="TeXGyreHeros" w:cs="Arial"/>
          <w:lang w:val="en-CA"/>
        </w:rPr>
      </w:pPr>
      <w:r w:rsidRPr="00E75F02">
        <w:rPr>
          <w:rFonts w:ascii="TeXGyreHeros" w:hAnsi="TeXGyreHeros" w:cs="Arial"/>
          <w:lang w:val="en-CA"/>
        </w:rPr>
        <w:t>(d)</w:t>
      </w:r>
      <w:r w:rsidRPr="00E75F02">
        <w:rPr>
          <w:rFonts w:ascii="TeXGyreHeros" w:hAnsi="TeXGyreHeros" w:cs="Arial"/>
          <w:lang w:val="en-CA"/>
        </w:rPr>
        <w:tab/>
        <w:t xml:space="preserve">By looking at the types of revenues and expenses reported in the income statement, we can determine if </w:t>
      </w:r>
      <w:r>
        <w:rPr>
          <w:rFonts w:ascii="TeXGyreHeros" w:hAnsi="TeXGyreHeros" w:cs="Arial"/>
          <w:lang w:val="en-CA"/>
        </w:rPr>
        <w:t>Software Solutions</w:t>
      </w:r>
      <w:r w:rsidRPr="00E75F02">
        <w:rPr>
          <w:rFonts w:ascii="TeXGyreHeros" w:hAnsi="TeXGyreHeros" w:cs="Arial"/>
          <w:lang w:val="en-CA"/>
        </w:rPr>
        <w:t xml:space="preserve"> is profitable. If revenues earned by </w:t>
      </w:r>
      <w:r>
        <w:rPr>
          <w:rFonts w:ascii="TeXGyreHeros" w:hAnsi="TeXGyreHeros" w:cs="Arial"/>
          <w:lang w:val="en-CA"/>
        </w:rPr>
        <w:t>Software Solutions</w:t>
      </w:r>
      <w:r w:rsidRPr="00E75F02">
        <w:rPr>
          <w:rFonts w:ascii="TeXGyreHeros" w:hAnsi="TeXGyreHeros" w:cs="Arial"/>
          <w:lang w:val="en-CA"/>
        </w:rPr>
        <w:t xml:space="preserve"> exceed expenses incurred, then </w:t>
      </w:r>
      <w:r>
        <w:rPr>
          <w:rFonts w:ascii="TeXGyreHeros" w:hAnsi="TeXGyreHeros" w:cs="Arial"/>
          <w:lang w:val="en-CA"/>
        </w:rPr>
        <w:t>Software Solutions</w:t>
      </w:r>
      <w:r w:rsidRPr="00E75F02">
        <w:rPr>
          <w:rFonts w:ascii="TeXGyreHeros" w:hAnsi="TeXGyreHeros" w:cs="Arial"/>
          <w:lang w:val="en-CA"/>
        </w:rPr>
        <w:t xml:space="preserve"> is profitable. As well, profitability ratios </w:t>
      </w:r>
      <w:r>
        <w:rPr>
          <w:rFonts w:ascii="TeXGyreHeros" w:hAnsi="TeXGyreHeros" w:cs="Arial"/>
          <w:lang w:val="en-CA"/>
        </w:rPr>
        <w:t>that</w:t>
      </w:r>
      <w:r w:rsidRPr="00E75F02">
        <w:rPr>
          <w:rFonts w:ascii="TeXGyreHeros" w:hAnsi="TeXGyreHeros" w:cs="Arial"/>
          <w:lang w:val="en-CA"/>
        </w:rPr>
        <w:t xml:space="preserve"> measure a company’s ability to generate net income over a period of time</w:t>
      </w:r>
      <w:r w:rsidR="00ED65B2" w:rsidRPr="00ED65B2">
        <w:rPr>
          <w:rFonts w:ascii="TeXGyreHeros" w:hAnsi="TeXGyreHeros" w:cs="Arial"/>
          <w:lang w:val="en-CA"/>
        </w:rPr>
        <w:t xml:space="preserve"> </w:t>
      </w:r>
      <w:r w:rsidR="00ED65B2" w:rsidRPr="00E75F02">
        <w:rPr>
          <w:rFonts w:ascii="TeXGyreHeros" w:hAnsi="TeXGyreHeros" w:cs="Arial"/>
          <w:lang w:val="en-CA"/>
        </w:rPr>
        <w:t>can be determined</w:t>
      </w:r>
      <w:r w:rsidRPr="00E75F02">
        <w:rPr>
          <w:rFonts w:ascii="TeXGyreHeros" w:hAnsi="TeXGyreHeros" w:cs="Arial"/>
          <w:lang w:val="en-CA"/>
        </w:rPr>
        <w:t xml:space="preserve">. These profitability ratios include </w:t>
      </w:r>
      <w:r>
        <w:rPr>
          <w:rFonts w:ascii="TeXGyreHeros" w:hAnsi="TeXGyreHeros" w:cs="Arial"/>
          <w:lang w:val="en-CA"/>
        </w:rPr>
        <w:t xml:space="preserve">basic </w:t>
      </w:r>
      <w:r w:rsidRPr="00E75F02">
        <w:rPr>
          <w:rFonts w:ascii="TeXGyreHeros" w:hAnsi="TeXGyreHeros" w:cs="Arial"/>
          <w:lang w:val="en-CA"/>
        </w:rPr>
        <w:t xml:space="preserve">earnings per share and </w:t>
      </w:r>
      <w:r>
        <w:rPr>
          <w:rFonts w:ascii="TeXGyreHeros" w:hAnsi="TeXGyreHeros" w:cs="Arial"/>
          <w:lang w:val="en-CA"/>
        </w:rPr>
        <w:t xml:space="preserve">the </w:t>
      </w:r>
      <w:r w:rsidRPr="00E75F02">
        <w:rPr>
          <w:rFonts w:ascii="TeXGyreHeros" w:hAnsi="TeXGyreHeros" w:cs="Arial"/>
          <w:lang w:val="en-CA"/>
        </w:rPr>
        <w:t xml:space="preserve">price-earnings ratio. </w:t>
      </w:r>
      <w:proofErr w:type="gramStart"/>
      <w:r w:rsidRPr="00E75F02">
        <w:rPr>
          <w:rFonts w:ascii="TeXGyreHeros" w:hAnsi="TeXGyreHeros" w:cs="Arial"/>
          <w:lang w:val="en-CA"/>
        </w:rPr>
        <w:t xml:space="preserve">The latter measures investors’ expectations about </w:t>
      </w:r>
      <w:r>
        <w:rPr>
          <w:rFonts w:ascii="TeXGyreHeros" w:hAnsi="TeXGyreHeros" w:cs="Arial"/>
          <w:lang w:val="en-CA"/>
        </w:rPr>
        <w:t>Software Solutions</w:t>
      </w:r>
      <w:r w:rsidRPr="00E75F02">
        <w:rPr>
          <w:rFonts w:ascii="TeXGyreHeros" w:hAnsi="TeXGyreHeros" w:cs="Arial"/>
          <w:lang w:val="en-CA"/>
        </w:rPr>
        <w:t>’ future profitability.</w:t>
      </w:r>
      <w:proofErr w:type="gramEnd"/>
    </w:p>
    <w:p w14:paraId="6B152ACE" w14:textId="6FF21F68" w:rsidR="005C32EF" w:rsidRPr="004E2EEB" w:rsidRDefault="005C32EF" w:rsidP="005C32EF">
      <w:pPr>
        <w:tabs>
          <w:tab w:val="left" w:pos="720"/>
        </w:tabs>
        <w:ind w:left="720" w:hanging="720"/>
        <w:jc w:val="both"/>
        <w:rPr>
          <w:rFonts w:ascii="TeXGyreHeros" w:hAnsi="TeXGyreHeros" w:cs="Arial"/>
          <w:b/>
          <w:lang w:val="en-CA"/>
        </w:rPr>
      </w:pPr>
      <w:r w:rsidRPr="004E2EEB">
        <w:rPr>
          <w:rFonts w:ascii="TeXGyreHeros" w:hAnsi="TeXGyreHeros" w:cs="Arial"/>
          <w:b/>
          <w:color w:val="000000"/>
          <w:sz w:val="28"/>
          <w:szCs w:val="28"/>
          <w:lang w:val="en-CA"/>
        </w:rPr>
        <w:br w:type="page"/>
      </w:r>
      <w:r w:rsidRPr="004E2EEB">
        <w:rPr>
          <w:rFonts w:ascii="TeXGyreHeros" w:hAnsi="TeXGyreHeros" w:cs="Arial"/>
          <w:b/>
          <w:color w:val="000000"/>
          <w:sz w:val="28"/>
          <w:szCs w:val="28"/>
          <w:lang w:val="en-CA"/>
        </w:rPr>
        <w:lastRenderedPageBreak/>
        <w:t>CT2-6 (</w:t>
      </w:r>
      <w:r>
        <w:rPr>
          <w:rFonts w:ascii="TeXGyreHeros" w:hAnsi="TeXGyreHeros" w:cs="Arial"/>
          <w:b/>
          <w:color w:val="000000"/>
          <w:sz w:val="28"/>
          <w:szCs w:val="28"/>
          <w:lang w:val="en-CA"/>
        </w:rPr>
        <w:t>CONTINUED)</w:t>
      </w:r>
      <w:r w:rsidRPr="004E2EEB">
        <w:rPr>
          <w:rFonts w:ascii="TeXGyreHeros" w:hAnsi="TeXGyreHeros" w:cs="Arial"/>
          <w:b/>
          <w:lang w:val="en-CA"/>
        </w:rPr>
        <w:tab/>
      </w:r>
    </w:p>
    <w:p w14:paraId="26181EB8" w14:textId="77777777" w:rsidR="005C32EF" w:rsidRPr="00E75F02" w:rsidRDefault="005C32EF" w:rsidP="005C32EF">
      <w:pPr>
        <w:tabs>
          <w:tab w:val="left" w:pos="720"/>
        </w:tabs>
        <w:ind w:left="720" w:hanging="720"/>
        <w:jc w:val="both"/>
        <w:rPr>
          <w:rFonts w:ascii="TeXGyreHeros" w:hAnsi="TeXGyreHeros" w:cs="Arial"/>
          <w:lang w:val="en-CA"/>
        </w:rPr>
      </w:pPr>
      <w:r w:rsidRPr="00E75F02">
        <w:rPr>
          <w:rFonts w:ascii="TeXGyreHeros" w:hAnsi="TeXGyreHeros" w:cs="Arial"/>
          <w:lang w:val="en-CA"/>
        </w:rPr>
        <w:tab/>
      </w:r>
      <w:r w:rsidRPr="00E75F02">
        <w:rPr>
          <w:rFonts w:ascii="TeXGyreHeros" w:hAnsi="TeXGyreHeros" w:cs="Arial"/>
          <w:lang w:val="en-CA"/>
        </w:rPr>
        <w:tab/>
      </w:r>
    </w:p>
    <w:p w14:paraId="065F3251" w14:textId="77777777" w:rsidR="005C32EF" w:rsidRPr="00E75F02" w:rsidRDefault="005C32EF" w:rsidP="005C32EF">
      <w:pPr>
        <w:tabs>
          <w:tab w:val="left" w:pos="720"/>
        </w:tabs>
        <w:ind w:left="720" w:hanging="720"/>
        <w:jc w:val="both"/>
        <w:rPr>
          <w:rFonts w:ascii="TeXGyreHeros" w:hAnsi="TeXGyreHeros" w:cs="Arial"/>
          <w:lang w:val="en-CA"/>
        </w:rPr>
      </w:pPr>
      <w:r w:rsidRPr="00E75F02">
        <w:rPr>
          <w:rFonts w:ascii="TeXGyreHeros" w:hAnsi="TeXGyreHeros" w:cs="Arial"/>
          <w:lang w:val="en-CA"/>
        </w:rPr>
        <w:t>(e)</w:t>
      </w:r>
      <w:r w:rsidRPr="00E75F02">
        <w:rPr>
          <w:rFonts w:ascii="TeXGyreHeros" w:hAnsi="TeXGyreHeros" w:cs="Arial"/>
          <w:lang w:val="en-CA"/>
        </w:rPr>
        <w:tab/>
        <w:t xml:space="preserve">By looking at the statement of financial position, we can determine </w:t>
      </w:r>
      <w:r>
        <w:rPr>
          <w:rFonts w:ascii="TeXGyreHeros" w:hAnsi="TeXGyreHeros" w:cs="Arial"/>
          <w:lang w:val="en-CA"/>
        </w:rPr>
        <w:t>Software Solutions’ total liabilities, and the mix of current and</w:t>
      </w:r>
      <w:r w:rsidRPr="00E75F02">
        <w:rPr>
          <w:rFonts w:ascii="TeXGyreHeros" w:hAnsi="TeXGyreHeros" w:cs="Arial"/>
          <w:lang w:val="en-CA"/>
        </w:rPr>
        <w:t xml:space="preserve"> non-current debt. We can also calculate solvency ratios, such as the debt to total assets ratio, to determine whether </w:t>
      </w:r>
      <w:r>
        <w:rPr>
          <w:rFonts w:ascii="TeXGyreHeros" w:hAnsi="TeXGyreHeros" w:cs="Arial"/>
          <w:lang w:val="en-CA"/>
        </w:rPr>
        <w:t>Software Solutions</w:t>
      </w:r>
      <w:r w:rsidRPr="00E75F02">
        <w:rPr>
          <w:rFonts w:ascii="TeXGyreHeros" w:hAnsi="TeXGyreHeros" w:cs="Arial"/>
          <w:lang w:val="en-CA"/>
        </w:rPr>
        <w:t xml:space="preserve"> has the ability to repay its </w:t>
      </w:r>
      <w:r>
        <w:rPr>
          <w:rFonts w:ascii="TeXGyreHeros" w:hAnsi="TeXGyreHeros" w:cs="Arial"/>
          <w:lang w:val="en-CA"/>
        </w:rPr>
        <w:t xml:space="preserve">total </w:t>
      </w:r>
      <w:r w:rsidRPr="00E75F02">
        <w:rPr>
          <w:rFonts w:ascii="TeXGyreHeros" w:hAnsi="TeXGyreHeros" w:cs="Arial"/>
          <w:lang w:val="en-CA"/>
        </w:rPr>
        <w:t xml:space="preserve">debt. Solvency ratios help measure a company’s ability to survive over a long period of time. </w:t>
      </w:r>
    </w:p>
    <w:p w14:paraId="0D1A0D1E" w14:textId="77777777" w:rsidR="005C32EF" w:rsidRPr="00E75F02" w:rsidRDefault="005C32EF" w:rsidP="005C32EF">
      <w:pPr>
        <w:tabs>
          <w:tab w:val="left" w:pos="720"/>
        </w:tabs>
        <w:ind w:left="720" w:hanging="720"/>
        <w:jc w:val="both"/>
        <w:rPr>
          <w:rFonts w:ascii="TeXGyreHeros" w:hAnsi="TeXGyreHeros" w:cs="Arial"/>
          <w:lang w:val="en-CA"/>
        </w:rPr>
      </w:pPr>
    </w:p>
    <w:p w14:paraId="3B75FA83" w14:textId="236B9BDF" w:rsidR="005C32EF" w:rsidRPr="00E75F02" w:rsidRDefault="005C32EF" w:rsidP="005C32EF">
      <w:pPr>
        <w:tabs>
          <w:tab w:val="left" w:pos="720"/>
        </w:tabs>
        <w:ind w:left="720" w:hanging="720"/>
        <w:jc w:val="both"/>
        <w:rPr>
          <w:rFonts w:ascii="TeXGyreHeros" w:hAnsi="TeXGyreHeros" w:cs="Arial"/>
          <w:lang w:val="en-CA"/>
        </w:rPr>
      </w:pPr>
      <w:r w:rsidRPr="00E75F02">
        <w:rPr>
          <w:rFonts w:ascii="TeXGyreHeros" w:hAnsi="TeXGyreHeros" w:cs="Arial"/>
          <w:lang w:val="en-CA"/>
        </w:rPr>
        <w:tab/>
        <w:t>Reviewing the company’s income statement and statement of cash flows help</w:t>
      </w:r>
      <w:r w:rsidR="00ED65B2">
        <w:rPr>
          <w:rFonts w:ascii="TeXGyreHeros" w:hAnsi="TeXGyreHeros" w:cs="Arial"/>
          <w:lang w:val="en-CA"/>
        </w:rPr>
        <w:t>s</w:t>
      </w:r>
      <w:r w:rsidRPr="00E75F02">
        <w:rPr>
          <w:rFonts w:ascii="TeXGyreHeros" w:hAnsi="TeXGyreHeros" w:cs="Arial"/>
          <w:lang w:val="en-CA"/>
        </w:rPr>
        <w:t xml:space="preserve"> in determining whether </w:t>
      </w:r>
      <w:r>
        <w:rPr>
          <w:rFonts w:ascii="TeXGyreHeros" w:hAnsi="TeXGyreHeros" w:cs="Arial"/>
          <w:lang w:val="en-CA"/>
        </w:rPr>
        <w:t>Software Solutions</w:t>
      </w:r>
      <w:r w:rsidRPr="00E75F02">
        <w:rPr>
          <w:rFonts w:ascii="TeXGyreHeros" w:hAnsi="TeXGyreHeros" w:cs="Arial"/>
          <w:lang w:val="en-CA"/>
        </w:rPr>
        <w:t xml:space="preserve"> is able to pay its interest expense. The more profitable the company, the better able it is to make the interest payments on its debt and generate sufficient cash to repay its obligations.</w:t>
      </w:r>
      <w:r w:rsidRPr="00E75F02">
        <w:rPr>
          <w:rFonts w:ascii="TeXGyreHeros" w:hAnsi="TeXGyreHeros" w:cs="Arial"/>
          <w:lang w:val="en-CA"/>
        </w:rPr>
        <w:tab/>
      </w:r>
      <w:r w:rsidRPr="00E75F02">
        <w:rPr>
          <w:rFonts w:ascii="TeXGyreHeros" w:hAnsi="TeXGyreHeros" w:cs="Arial"/>
          <w:lang w:val="en-CA"/>
        </w:rPr>
        <w:tab/>
      </w:r>
    </w:p>
    <w:p w14:paraId="3818396C" w14:textId="77777777" w:rsidR="005C32EF" w:rsidRPr="00E75F02" w:rsidRDefault="005C32EF" w:rsidP="005C32EF">
      <w:pPr>
        <w:tabs>
          <w:tab w:val="left" w:pos="720"/>
        </w:tabs>
        <w:ind w:left="720" w:hanging="720"/>
        <w:jc w:val="both"/>
        <w:rPr>
          <w:rFonts w:ascii="TeXGyreHeros" w:hAnsi="TeXGyreHeros" w:cs="Arial"/>
          <w:lang w:val="en-CA"/>
        </w:rPr>
      </w:pPr>
    </w:p>
    <w:p w14:paraId="145FC92A" w14:textId="77777777" w:rsidR="005C32EF" w:rsidRPr="00E75F02" w:rsidRDefault="005C32EF" w:rsidP="005C32EF">
      <w:pPr>
        <w:tabs>
          <w:tab w:val="left" w:pos="720"/>
        </w:tabs>
        <w:ind w:left="720" w:hanging="720"/>
        <w:jc w:val="both"/>
        <w:rPr>
          <w:rFonts w:ascii="TeXGyreHeros" w:hAnsi="TeXGyreHeros" w:cs="Arial"/>
          <w:lang w:val="en-CA"/>
        </w:rPr>
      </w:pPr>
      <w:r w:rsidRPr="00E75F02">
        <w:rPr>
          <w:rFonts w:ascii="TeXGyreHeros" w:hAnsi="TeXGyreHeros" w:cs="Arial"/>
          <w:lang w:val="en-CA"/>
        </w:rPr>
        <w:t>(f)</w:t>
      </w:r>
      <w:r w:rsidRPr="00E75F02">
        <w:rPr>
          <w:rFonts w:ascii="TeXGyreHeros" w:hAnsi="TeXGyreHeros" w:cs="Arial"/>
          <w:lang w:val="en-CA"/>
        </w:rPr>
        <w:tab/>
        <w:t xml:space="preserve">Be aware that the financial statements of </w:t>
      </w:r>
      <w:r>
        <w:rPr>
          <w:rFonts w:ascii="TeXGyreHeros" w:hAnsi="TeXGyreHeros" w:cs="Arial"/>
          <w:lang w:val="en-CA"/>
        </w:rPr>
        <w:t>Software Solutions</w:t>
      </w:r>
      <w:r w:rsidRPr="00E75F02">
        <w:rPr>
          <w:rFonts w:ascii="TeXGyreHeros" w:hAnsi="TeXGyreHeros" w:cs="Arial"/>
          <w:lang w:val="en-CA"/>
        </w:rPr>
        <w:t xml:space="preserve"> provide a historical perspective of what has already taken place. The financial statements may not prove to be the best indicator of what will happen in the future. Consumer tastes change and as a result the demand for </w:t>
      </w:r>
      <w:r>
        <w:rPr>
          <w:rFonts w:ascii="TeXGyreHeros" w:hAnsi="TeXGyreHeros" w:cs="Arial"/>
          <w:lang w:val="en-CA"/>
        </w:rPr>
        <w:t>Software Solutions</w:t>
      </w:r>
      <w:r w:rsidRPr="00E75F02">
        <w:rPr>
          <w:rFonts w:ascii="TeXGyreHeros" w:hAnsi="TeXGyreHeros" w:cs="Arial"/>
          <w:lang w:val="en-CA"/>
        </w:rPr>
        <w:t>’ product</w:t>
      </w:r>
      <w:r>
        <w:rPr>
          <w:rFonts w:ascii="TeXGyreHeros" w:hAnsi="TeXGyreHeros" w:cs="Arial"/>
          <w:lang w:val="en-CA"/>
        </w:rPr>
        <w:t>s</w:t>
      </w:r>
      <w:r w:rsidRPr="00E75F02">
        <w:rPr>
          <w:rFonts w:ascii="TeXGyreHeros" w:hAnsi="TeXGyreHeros" w:cs="Arial"/>
          <w:lang w:val="en-CA"/>
        </w:rPr>
        <w:t xml:space="preserve"> may also change. </w:t>
      </w:r>
    </w:p>
    <w:p w14:paraId="39B51D6F" w14:textId="77777777" w:rsidR="005C32EF" w:rsidRPr="00E75F02" w:rsidRDefault="005C32EF" w:rsidP="005C32EF">
      <w:pPr>
        <w:tabs>
          <w:tab w:val="left" w:pos="720"/>
        </w:tabs>
        <w:ind w:left="720" w:hanging="720"/>
        <w:jc w:val="both"/>
        <w:rPr>
          <w:rFonts w:ascii="TeXGyreHeros" w:hAnsi="TeXGyreHeros" w:cs="Arial"/>
          <w:sz w:val="16"/>
          <w:szCs w:val="16"/>
          <w:lang w:val="en-CA"/>
        </w:rPr>
      </w:pPr>
    </w:p>
    <w:p w14:paraId="7437089B" w14:textId="5330324D" w:rsidR="005C32EF" w:rsidRPr="00E75F02" w:rsidRDefault="005C32EF" w:rsidP="005C32EF">
      <w:pPr>
        <w:tabs>
          <w:tab w:val="left" w:pos="720"/>
        </w:tabs>
        <w:ind w:left="720" w:hanging="720"/>
        <w:jc w:val="both"/>
        <w:rPr>
          <w:rFonts w:ascii="TeXGyreHeros" w:hAnsi="TeXGyreHeros" w:cs="Arial"/>
          <w:lang w:val="en-CA"/>
        </w:rPr>
      </w:pPr>
      <w:r w:rsidRPr="00E75F02">
        <w:rPr>
          <w:rFonts w:ascii="TeXGyreHeros" w:hAnsi="TeXGyreHeros" w:cs="Arial"/>
          <w:lang w:val="en-CA"/>
        </w:rPr>
        <w:tab/>
        <w:t xml:space="preserve">As well, consider this business opportunity from your perspective. Ask yourself if the price obtained for the </w:t>
      </w:r>
      <w:r>
        <w:rPr>
          <w:rFonts w:ascii="TeXGyreHeros" w:hAnsi="TeXGyreHeros" w:cs="Arial"/>
          <w:lang w:val="en-CA"/>
        </w:rPr>
        <w:t>hours worked</w:t>
      </w:r>
      <w:r w:rsidRPr="00E75F02">
        <w:rPr>
          <w:rFonts w:ascii="TeXGyreHeros" w:hAnsi="TeXGyreHeros" w:cs="Arial"/>
          <w:lang w:val="en-CA"/>
        </w:rPr>
        <w:t xml:space="preserve"> is reasonable considering some of the risks involved. There is a risk that</w:t>
      </w:r>
      <w:r>
        <w:rPr>
          <w:rFonts w:ascii="TeXGyreHeros" w:hAnsi="TeXGyreHeros" w:cs="Arial"/>
          <w:lang w:val="en-CA"/>
        </w:rPr>
        <w:t>,</w:t>
      </w:r>
      <w:r w:rsidRPr="00E75F02">
        <w:rPr>
          <w:rFonts w:ascii="TeXGyreHeros" w:hAnsi="TeXGyreHeros" w:cs="Arial"/>
          <w:lang w:val="en-CA"/>
        </w:rPr>
        <w:t xml:space="preserve"> by taking on this obligation, additional opportunities cannot be pursued. Does </w:t>
      </w:r>
      <w:r>
        <w:rPr>
          <w:rFonts w:ascii="TeXGyreHeros" w:hAnsi="TeXGyreHeros" w:cs="Arial"/>
          <w:lang w:val="en-CA"/>
        </w:rPr>
        <w:t>Anthony Business Company</w:t>
      </w:r>
      <w:r w:rsidRPr="00E75F02">
        <w:rPr>
          <w:rFonts w:ascii="TeXGyreHeros" w:hAnsi="TeXGyreHeros" w:cs="Arial"/>
          <w:lang w:val="en-CA"/>
        </w:rPr>
        <w:t xml:space="preserve"> have the ability to meet the demands of </w:t>
      </w:r>
      <w:r>
        <w:rPr>
          <w:rFonts w:ascii="TeXGyreHeros" w:hAnsi="TeXGyreHeros" w:cs="Arial"/>
          <w:lang w:val="en-CA"/>
        </w:rPr>
        <w:t>Software Solutions</w:t>
      </w:r>
      <w:r w:rsidRPr="00E75F02">
        <w:rPr>
          <w:rFonts w:ascii="TeXGyreHeros" w:hAnsi="TeXGyreHeros" w:cs="Arial"/>
          <w:lang w:val="en-CA"/>
        </w:rPr>
        <w:t>? Is it able</w:t>
      </w:r>
      <w:r>
        <w:rPr>
          <w:rFonts w:ascii="TeXGyreHeros" w:hAnsi="TeXGyreHeros" w:cs="Arial"/>
          <w:lang w:val="en-CA"/>
        </w:rPr>
        <w:t xml:space="preserve"> to commit to provid</w:t>
      </w:r>
      <w:r w:rsidR="00ED65B2">
        <w:rPr>
          <w:rFonts w:ascii="TeXGyreHeros" w:hAnsi="TeXGyreHeros" w:cs="Arial"/>
          <w:lang w:val="en-CA"/>
        </w:rPr>
        <w:t>ing</w:t>
      </w:r>
      <w:r>
        <w:rPr>
          <w:rFonts w:ascii="TeXGyreHeros" w:hAnsi="TeXGyreHeros" w:cs="Arial"/>
          <w:lang w:val="en-CA"/>
        </w:rPr>
        <w:t xml:space="preserve"> 500 hours of service per month</w:t>
      </w:r>
      <w:r w:rsidRPr="00E75F02">
        <w:rPr>
          <w:rFonts w:ascii="TeXGyreHeros" w:hAnsi="TeXGyreHeros" w:cs="Arial"/>
          <w:lang w:val="en-CA"/>
        </w:rPr>
        <w:t>? Does it have enough staff to enable the company to do so? Does it have enough cash to pay for the staff that will be required,</w:t>
      </w:r>
      <w:r>
        <w:rPr>
          <w:rFonts w:ascii="TeXGyreHeros" w:hAnsi="TeXGyreHeros" w:cs="Arial"/>
          <w:lang w:val="en-CA"/>
        </w:rPr>
        <w:t xml:space="preserve"> along with other operating expenses</w:t>
      </w:r>
      <w:r w:rsidRPr="00E75F02">
        <w:rPr>
          <w:rFonts w:ascii="TeXGyreHeros" w:hAnsi="TeXGyreHeros" w:cs="Arial"/>
          <w:lang w:val="en-CA"/>
        </w:rPr>
        <w:t xml:space="preserve">, and wait 30 days from the </w:t>
      </w:r>
      <w:r>
        <w:rPr>
          <w:rFonts w:ascii="TeXGyreHeros" w:hAnsi="TeXGyreHeros" w:cs="Arial"/>
          <w:lang w:val="en-CA"/>
        </w:rPr>
        <w:t xml:space="preserve">date of </w:t>
      </w:r>
      <w:r w:rsidRPr="00E75F02">
        <w:rPr>
          <w:rFonts w:ascii="TeXGyreHeros" w:hAnsi="TeXGyreHeros" w:cs="Arial"/>
          <w:lang w:val="en-CA"/>
        </w:rPr>
        <w:t xml:space="preserve">the invoice </w:t>
      </w:r>
      <w:r>
        <w:rPr>
          <w:rFonts w:ascii="TeXGyreHeros" w:hAnsi="TeXGyreHeros" w:cs="Arial"/>
          <w:lang w:val="en-CA"/>
        </w:rPr>
        <w:t>to collect from Software Solutions?</w:t>
      </w:r>
    </w:p>
    <w:p w14:paraId="7E5227FA" w14:textId="77777777" w:rsidR="005C32EF" w:rsidRDefault="005C32EF" w:rsidP="005C32EF">
      <w:pPr>
        <w:tabs>
          <w:tab w:val="left" w:pos="720"/>
        </w:tabs>
        <w:ind w:left="720" w:hanging="720"/>
        <w:jc w:val="both"/>
        <w:rPr>
          <w:rFonts w:ascii="TeXGyreHeros" w:eastAsia="Calibri" w:hAnsi="TeXGyreHeros"/>
          <w:sz w:val="18"/>
          <w:szCs w:val="18"/>
        </w:rPr>
      </w:pPr>
    </w:p>
    <w:p w14:paraId="30D4A3D2" w14:textId="18164DCA" w:rsidR="005C32EF" w:rsidRPr="00E75F02" w:rsidRDefault="005C32EF" w:rsidP="005C32EF">
      <w:pPr>
        <w:tabs>
          <w:tab w:val="left" w:pos="720"/>
        </w:tabs>
        <w:ind w:left="720" w:hanging="720"/>
        <w:jc w:val="both"/>
        <w:rPr>
          <w:rFonts w:ascii="TeXGyreHeros" w:hAnsi="TeXGyreHeros" w:cs="Arial"/>
        </w:rPr>
      </w:pPr>
      <w:r w:rsidRPr="00155545">
        <w:rPr>
          <w:rFonts w:ascii="TeXGyreHeros" w:eastAsia="Calibri" w:hAnsi="TeXGyreHeros"/>
          <w:sz w:val="18"/>
          <w:szCs w:val="18"/>
        </w:rPr>
        <w:t xml:space="preserve">LO </w:t>
      </w:r>
      <w:r>
        <w:rPr>
          <w:rFonts w:ascii="TeXGyreHeros" w:eastAsia="Calibri" w:hAnsi="TeXGyreHeros"/>
          <w:sz w:val="18"/>
          <w:szCs w:val="18"/>
        </w:rPr>
        <w:t>2</w:t>
      </w:r>
      <w:proofErr w:type="gramStart"/>
      <w:r>
        <w:rPr>
          <w:rFonts w:ascii="TeXGyreHeros" w:eastAsia="Calibri" w:hAnsi="TeXGyreHeros"/>
          <w:sz w:val="18"/>
          <w:szCs w:val="18"/>
        </w:rPr>
        <w:t>,3</w:t>
      </w:r>
      <w:proofErr w:type="gramEnd"/>
      <w:r w:rsidRPr="00155545">
        <w:rPr>
          <w:rFonts w:ascii="TeXGyreHeros" w:eastAsia="Calibri" w:hAnsi="TeXGyreHeros"/>
          <w:sz w:val="18"/>
          <w:szCs w:val="18"/>
        </w:rPr>
        <w:t xml:space="preserve"> </w:t>
      </w:r>
      <w:r w:rsidR="00A133B8">
        <w:rPr>
          <w:rFonts w:ascii="TeXGyreHeros" w:eastAsia="Calibri" w:hAnsi="TeXGyreHeros"/>
          <w:sz w:val="18"/>
          <w:szCs w:val="18"/>
        </w:rPr>
        <w:t xml:space="preserve"> </w:t>
      </w:r>
      <w:r w:rsidRPr="00155545">
        <w:rPr>
          <w:rFonts w:ascii="TeXGyreHeros" w:eastAsia="Calibri" w:hAnsi="TeXGyreHeros"/>
          <w:sz w:val="18"/>
          <w:szCs w:val="18"/>
        </w:rPr>
        <w:t xml:space="preserve">BT: </w:t>
      </w:r>
      <w:r w:rsidR="00A133B8">
        <w:rPr>
          <w:rFonts w:ascii="TeXGyreHeros" w:eastAsia="Calibri" w:hAnsi="TeXGyreHeros"/>
          <w:sz w:val="18"/>
          <w:szCs w:val="18"/>
        </w:rPr>
        <w:t>E</w:t>
      </w:r>
      <w:r>
        <w:rPr>
          <w:rFonts w:ascii="TeXGyreHeros" w:eastAsia="Calibri" w:hAnsi="TeXGyreHeros"/>
          <w:sz w:val="18"/>
          <w:szCs w:val="18"/>
        </w:rPr>
        <w:t xml:space="preserve">  </w:t>
      </w:r>
      <w:r w:rsidRPr="00155545">
        <w:rPr>
          <w:rFonts w:ascii="TeXGyreHeros" w:eastAsia="Calibri" w:hAnsi="TeXGyreHeros"/>
          <w:sz w:val="18"/>
          <w:szCs w:val="18"/>
        </w:rPr>
        <w:t xml:space="preserve">Difficulty: </w:t>
      </w:r>
      <w:r>
        <w:rPr>
          <w:rFonts w:ascii="TeXGyreHeros" w:eastAsia="Calibri" w:hAnsi="TeXGyreHeros"/>
          <w:sz w:val="18"/>
          <w:szCs w:val="18"/>
          <w:lang w:val="en-CA"/>
        </w:rPr>
        <w:t>M</w:t>
      </w:r>
      <w:r w:rsidRPr="00155545">
        <w:rPr>
          <w:rFonts w:ascii="TeXGyreHeros" w:eastAsia="Calibri" w:hAnsi="TeXGyreHeros"/>
          <w:sz w:val="18"/>
          <w:szCs w:val="18"/>
        </w:rPr>
        <w:t xml:space="preserve"> </w:t>
      </w:r>
      <w:r w:rsidR="00A133B8">
        <w:rPr>
          <w:rFonts w:ascii="TeXGyreHeros" w:eastAsia="Calibri" w:hAnsi="TeXGyreHeros"/>
          <w:sz w:val="18"/>
          <w:szCs w:val="18"/>
        </w:rPr>
        <w:t xml:space="preserve"> </w:t>
      </w:r>
      <w:proofErr w:type="spellStart"/>
      <w:r w:rsidR="006D49E3">
        <w:rPr>
          <w:rFonts w:ascii="TeXGyreHeros" w:eastAsia="Calibri" w:hAnsi="TeXGyreHeros"/>
          <w:sz w:val="18"/>
          <w:szCs w:val="18"/>
        </w:rPr>
        <w:t>ime</w:t>
      </w:r>
      <w:proofErr w:type="spellEnd"/>
      <w:r w:rsidRPr="00155545">
        <w:rPr>
          <w:rFonts w:ascii="TeXGyreHeros" w:eastAsia="Calibri" w:hAnsi="TeXGyreHeros"/>
          <w:sz w:val="18"/>
          <w:szCs w:val="18"/>
        </w:rPr>
        <w:t xml:space="preserve">: </w:t>
      </w:r>
      <w:r>
        <w:rPr>
          <w:rFonts w:ascii="TeXGyreHeros" w:eastAsia="Calibri" w:hAnsi="TeXGyreHeros"/>
          <w:sz w:val="18"/>
          <w:szCs w:val="18"/>
          <w:lang w:val="en-CA"/>
        </w:rPr>
        <w:t>40</w:t>
      </w:r>
      <w:r w:rsidRPr="00155545">
        <w:rPr>
          <w:rFonts w:ascii="TeXGyreHeros" w:eastAsia="Calibri" w:hAnsi="TeXGyreHeros"/>
          <w:sz w:val="18"/>
          <w:szCs w:val="18"/>
        </w:rPr>
        <w:t xml:space="preserve"> min.  AACSB: </w:t>
      </w:r>
      <w:proofErr w:type="gramStart"/>
      <w:r>
        <w:rPr>
          <w:rFonts w:ascii="TeXGyreHeros" w:eastAsia="Calibri" w:hAnsi="TeXGyreHeros"/>
          <w:sz w:val="18"/>
          <w:szCs w:val="18"/>
          <w:lang w:val="en-CA"/>
        </w:rPr>
        <w:t>Analytic</w:t>
      </w:r>
      <w:r w:rsidRPr="00155545">
        <w:rPr>
          <w:rFonts w:ascii="TeXGyreHeros" w:eastAsia="Calibri" w:hAnsi="TeXGyreHeros"/>
          <w:sz w:val="18"/>
          <w:szCs w:val="18"/>
        </w:rPr>
        <w:t xml:space="preserve"> </w:t>
      </w:r>
      <w:r w:rsidR="00A133B8">
        <w:rPr>
          <w:rFonts w:ascii="TeXGyreHeros" w:eastAsia="Calibri" w:hAnsi="TeXGyreHeros"/>
          <w:sz w:val="18"/>
          <w:szCs w:val="18"/>
        </w:rPr>
        <w:t xml:space="preserve"> </w:t>
      </w:r>
      <w:r w:rsidRPr="00155545">
        <w:rPr>
          <w:rFonts w:ascii="TeXGyreHeros" w:eastAsia="Calibri" w:hAnsi="TeXGyreHeros"/>
          <w:sz w:val="18"/>
          <w:szCs w:val="18"/>
        </w:rPr>
        <w:t>CPA</w:t>
      </w:r>
      <w:proofErr w:type="gramEnd"/>
      <w:r w:rsidR="00A133B8">
        <w:rPr>
          <w:rFonts w:ascii="TeXGyreHeros" w:eastAsia="Calibri" w:hAnsi="TeXGyreHeros"/>
          <w:sz w:val="18"/>
          <w:szCs w:val="18"/>
        </w:rPr>
        <w:t xml:space="preserve">: cpa-t001 </w:t>
      </w:r>
      <w:r w:rsidRPr="00155545">
        <w:rPr>
          <w:rFonts w:ascii="TeXGyreHeros" w:eastAsia="Calibri" w:hAnsi="TeXGyreHeros"/>
          <w:sz w:val="18"/>
          <w:szCs w:val="18"/>
        </w:rPr>
        <w:t xml:space="preserve"> CM: Reporting</w:t>
      </w:r>
      <w:r>
        <w:rPr>
          <w:rFonts w:ascii="TeXGyreHeros" w:hAnsi="TeXGyreHeros"/>
          <w:color w:val="000000"/>
          <w:sz w:val="18"/>
          <w:szCs w:val="18"/>
        </w:rPr>
        <w:t xml:space="preserve"> </w:t>
      </w:r>
    </w:p>
    <w:p w14:paraId="689D8ED2" w14:textId="77777777" w:rsidR="005C32EF" w:rsidRPr="00155545" w:rsidRDefault="005C32EF" w:rsidP="005C32EF">
      <w:pPr>
        <w:rPr>
          <w:rFonts w:ascii="TeXGyreHeros" w:hAnsi="TeXGyreHeros"/>
        </w:rPr>
      </w:pPr>
      <w:r w:rsidRPr="00E75F02">
        <w:rPr>
          <w:rFonts w:ascii="TeXGyreHeros" w:hAnsi="TeXGyreHeros" w:cs="Arial"/>
          <w:lang w:val="en-CA"/>
        </w:rPr>
        <w:br w:type="page"/>
      </w:r>
    </w:p>
    <w:p w14:paraId="35D18184" w14:textId="77777777" w:rsidR="003F4FAD" w:rsidRDefault="003F4FAD" w:rsidP="005C32EF">
      <w:pPr>
        <w:tabs>
          <w:tab w:val="left" w:pos="720"/>
          <w:tab w:val="left" w:pos="1080"/>
          <w:tab w:val="left" w:pos="1440"/>
          <w:tab w:val="right" w:pos="8640"/>
        </w:tabs>
        <w:rPr>
          <w:rFonts w:ascii="TeXGyreHeros" w:hAnsi="TeXGyreHeros" w:cs="Arial"/>
          <w:lang w:val="en-CA"/>
        </w:rPr>
      </w:pPr>
    </w:p>
    <w:p w14:paraId="326B8D3A" w14:textId="47C1EDA2" w:rsidR="00012317" w:rsidRPr="00E75F02" w:rsidRDefault="00012317" w:rsidP="00A133B8">
      <w:pPr>
        <w:jc w:val="center"/>
        <w:rPr>
          <w:rFonts w:ascii="TeXGyreHeros" w:hAnsi="TeXGyreHeros" w:cs="Arial"/>
          <w:lang w:val="en-CA"/>
        </w:rPr>
      </w:pPr>
    </w:p>
    <w:p w14:paraId="6315B872" w14:textId="75C63E7C" w:rsidR="001D2BC7" w:rsidRPr="00E75F02" w:rsidRDefault="001D2BC7" w:rsidP="00A133B8">
      <w:pPr>
        <w:jc w:val="center"/>
        <w:rPr>
          <w:rFonts w:ascii="TeXGyreHeros" w:hAnsi="TeXGyreHeros" w:cs="Arial"/>
          <w:b/>
          <w:sz w:val="40"/>
          <w:szCs w:val="40"/>
          <w:lang w:val="en-CA"/>
        </w:rPr>
      </w:pPr>
      <w:r w:rsidRPr="00E75F02">
        <w:rPr>
          <w:rFonts w:ascii="TeXGyreHeros" w:hAnsi="TeXGyreHeros" w:cs="Arial"/>
          <w:b/>
          <w:sz w:val="40"/>
          <w:szCs w:val="40"/>
          <w:lang w:val="en-CA"/>
        </w:rPr>
        <w:t>Legal Notice</w:t>
      </w:r>
    </w:p>
    <w:p w14:paraId="5351C71A" w14:textId="38B8FF00" w:rsidR="001D2BC7" w:rsidRPr="00E75F02" w:rsidRDefault="00940916" w:rsidP="00A133B8">
      <w:pPr>
        <w:jc w:val="center"/>
        <w:rPr>
          <w:rFonts w:ascii="TeXGyreHeros" w:hAnsi="TeXGyreHeros" w:cs="Arial"/>
          <w:lang w:val="en-CA"/>
        </w:rPr>
      </w:pPr>
      <w:r w:rsidRPr="00E75F02">
        <w:rPr>
          <w:rFonts w:ascii="TeXGyreHeros" w:hAnsi="TeXGyreHeros"/>
          <w:noProof/>
        </w:rPr>
        <mc:AlternateContent>
          <mc:Choice Requires="wps">
            <w:drawing>
              <wp:anchor distT="4294967293" distB="4294967293" distL="114300" distR="114300" simplePos="0" relativeHeight="251671040" behindDoc="0" locked="0" layoutInCell="1" allowOverlap="1" wp14:anchorId="69CDA9C2" wp14:editId="218E7008">
                <wp:simplePos x="0" y="0"/>
                <wp:positionH relativeFrom="column">
                  <wp:posOffset>0</wp:posOffset>
                </wp:positionH>
                <wp:positionV relativeFrom="paragraph">
                  <wp:posOffset>50799</wp:posOffset>
                </wp:positionV>
                <wp:extent cx="6400800" cy="0"/>
                <wp:effectExtent l="0" t="0" r="0" b="0"/>
                <wp:wrapNone/>
                <wp:docPr id="4"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CEE82EA" id="Line 32" o:spid="_x0000_s1026" style="position:absolute;z-index:2516710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4pt" to="7in,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qOM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"/>
            </w:pict>
          </mc:Fallback>
        </mc:AlternateContent>
      </w:r>
    </w:p>
    <w:p w14:paraId="03501A8C" w14:textId="2C1B70C7" w:rsidR="001D2BC7" w:rsidRPr="00E75F02" w:rsidRDefault="001D2BC7" w:rsidP="00A133B8">
      <w:pPr>
        <w:jc w:val="center"/>
        <w:rPr>
          <w:rFonts w:ascii="TeXGyreHeros" w:hAnsi="TeXGyreHeros" w:cs="Arial"/>
          <w:lang w:val="en-CA"/>
        </w:rPr>
      </w:pPr>
    </w:p>
    <w:p w14:paraId="33172821" w14:textId="33C24A9A" w:rsidR="001D2BC7" w:rsidRPr="00E75F02" w:rsidRDefault="001D2BC7" w:rsidP="00A133B8">
      <w:pPr>
        <w:jc w:val="center"/>
        <w:rPr>
          <w:rFonts w:ascii="TeXGyreHeros" w:hAnsi="TeXGyreHeros" w:cs="Arial"/>
          <w:b/>
          <w:lang w:val="en-CA"/>
        </w:rPr>
      </w:pPr>
      <w:r w:rsidRPr="00E75F02">
        <w:rPr>
          <w:rFonts w:ascii="TeXGyreHeros" w:hAnsi="TeXGyreHeros" w:cs="Arial"/>
          <w:b/>
          <w:lang w:val="en-CA"/>
        </w:rPr>
        <w:t>Copyright</w:t>
      </w:r>
    </w:p>
    <w:p w14:paraId="1A6B4778" w14:textId="12753328" w:rsidR="001D2BC7" w:rsidRPr="00E75F02" w:rsidRDefault="00940916" w:rsidP="00A133B8">
      <w:pPr>
        <w:jc w:val="center"/>
        <w:rPr>
          <w:rFonts w:ascii="TeXGyreHeros" w:hAnsi="TeXGyreHeros" w:cs="Arial"/>
          <w:lang w:val="en-CA"/>
        </w:rPr>
      </w:pPr>
      <w:r w:rsidRPr="00E75F02">
        <w:rPr>
          <w:rFonts w:ascii="TeXGyreHeros" w:hAnsi="TeXGyreHeros" w:cs="Arial"/>
          <w:noProof/>
        </w:rPr>
        <w:drawing>
          <wp:inline distT="0" distB="0" distL="0" distR="0" wp14:anchorId="581FA63E" wp14:editId="4879AC6E">
            <wp:extent cx="2743200" cy="1098550"/>
            <wp:effectExtent l="0" t="0" r="0" b="0"/>
            <wp:docPr id="3" name="Picture 1" descr="Wiley_Wordmark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ley_Wordmark_black"/>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098550"/>
                    </a:xfrm>
                    <a:prstGeom prst="rect">
                      <a:avLst/>
                    </a:prstGeom>
                    <a:noFill/>
                    <a:ln>
                      <a:noFill/>
                    </a:ln>
                  </pic:spPr>
                </pic:pic>
              </a:graphicData>
            </a:graphic>
          </wp:inline>
        </w:drawing>
      </w:r>
    </w:p>
    <w:p w14:paraId="20A18A08" w14:textId="353848D1" w:rsidR="001D2BC7" w:rsidRPr="00E75F02" w:rsidRDefault="001D2BC7" w:rsidP="00A133B8">
      <w:pPr>
        <w:jc w:val="center"/>
        <w:rPr>
          <w:rFonts w:ascii="TeXGyreHeros" w:hAnsi="TeXGyreHeros" w:cs="Arial"/>
          <w:lang w:val="en-CA"/>
        </w:rPr>
      </w:pPr>
    </w:p>
    <w:p w14:paraId="70391AA9" w14:textId="79FC2A2F" w:rsidR="001D2BC7" w:rsidRPr="00E75F02" w:rsidRDefault="001D2BC7" w:rsidP="00A133B8">
      <w:pPr>
        <w:jc w:val="center"/>
        <w:rPr>
          <w:rFonts w:ascii="TeXGyreHeros" w:hAnsi="TeXGyreHeros" w:cs="Arial"/>
          <w:lang w:val="en-CA"/>
        </w:rPr>
      </w:pPr>
      <w:proofErr w:type="gramStart"/>
      <w:r w:rsidRPr="00E75F02">
        <w:rPr>
          <w:rFonts w:ascii="TeXGyreHeros" w:hAnsi="TeXGyreHeros" w:cs="Arial"/>
          <w:lang w:val="en-CA"/>
        </w:rPr>
        <w:t>Copyright © 201</w:t>
      </w:r>
      <w:r w:rsidR="000A3686" w:rsidRPr="00E75F02">
        <w:rPr>
          <w:rFonts w:ascii="TeXGyreHeros" w:hAnsi="TeXGyreHeros" w:cs="Arial"/>
          <w:lang w:val="en-CA"/>
        </w:rPr>
        <w:t>7</w:t>
      </w:r>
      <w:r w:rsidRPr="00E75F02">
        <w:rPr>
          <w:rFonts w:ascii="TeXGyreHeros" w:hAnsi="TeXGyreHeros" w:cs="Arial"/>
          <w:lang w:val="en-CA"/>
        </w:rPr>
        <w:t xml:space="preserve"> by John Wiley &amp; Sons Canada, Ltd. or related companies.</w:t>
      </w:r>
      <w:proofErr w:type="gramEnd"/>
      <w:r w:rsidRPr="00E75F02">
        <w:rPr>
          <w:rFonts w:ascii="TeXGyreHeros" w:hAnsi="TeXGyreHeros" w:cs="Arial"/>
          <w:lang w:val="en-CA"/>
        </w:rPr>
        <w:t xml:space="preserve"> All rights reserved.</w:t>
      </w:r>
    </w:p>
    <w:p w14:paraId="59C0C9B7" w14:textId="59EB591D" w:rsidR="001D2BC7" w:rsidRPr="00E75F02" w:rsidRDefault="001D2BC7" w:rsidP="00A133B8">
      <w:pPr>
        <w:jc w:val="center"/>
        <w:rPr>
          <w:rFonts w:ascii="TeXGyreHeros" w:hAnsi="TeXGyreHeros" w:cs="Arial"/>
          <w:lang w:val="en-CA"/>
        </w:rPr>
      </w:pPr>
    </w:p>
    <w:p w14:paraId="5407694A" w14:textId="34C69A1B" w:rsidR="001D2BC7" w:rsidRPr="00E75F02" w:rsidRDefault="001D2BC7" w:rsidP="00A133B8">
      <w:pPr>
        <w:jc w:val="center"/>
        <w:rPr>
          <w:rFonts w:ascii="TeXGyreHeros" w:hAnsi="TeXGyreHeros" w:cs="Arial"/>
          <w:lang w:val="en-CA"/>
        </w:rPr>
      </w:pPr>
      <w:r w:rsidRPr="00E75F02">
        <w:rPr>
          <w:rFonts w:ascii="TeXGyreHeros" w:hAnsi="TeXGyreHeros" w:cs="Arial"/>
          <w:lang w:val="en-CA"/>
        </w:rPr>
        <w:t>The data contained in these files are protected by copyright. This manual is furnished under licence and may be used only in accordance with the terms of such licence.</w:t>
      </w:r>
    </w:p>
    <w:p w14:paraId="3B5F26BB" w14:textId="4212DF37" w:rsidR="001D2BC7" w:rsidRPr="00E75F02" w:rsidRDefault="001D2BC7" w:rsidP="00A133B8">
      <w:pPr>
        <w:jc w:val="center"/>
        <w:rPr>
          <w:rFonts w:ascii="TeXGyreHeros" w:hAnsi="TeXGyreHeros" w:cs="Arial"/>
          <w:lang w:val="en-CA"/>
        </w:rPr>
      </w:pPr>
    </w:p>
    <w:p w14:paraId="4C5DAE85" w14:textId="2BF2C653" w:rsidR="001D2BC7" w:rsidRPr="00E75F02" w:rsidRDefault="001D2BC7" w:rsidP="00A133B8">
      <w:pPr>
        <w:jc w:val="center"/>
        <w:rPr>
          <w:rFonts w:ascii="TeXGyreHeros" w:hAnsi="TeXGyreHeros" w:cs="Arial"/>
          <w:lang w:val="en-CA"/>
        </w:rPr>
      </w:pPr>
      <w:r w:rsidRPr="00E75F02">
        <w:rPr>
          <w:rFonts w:ascii="TeXGyreHeros" w:hAnsi="TeXGyreHeros" w:cs="Arial"/>
          <w:lang w:val="en-CA"/>
        </w:rPr>
        <w:t>The material provided herein may not be downloaded, reproduced, stored in a retrieval system, modified, made available on a network, used to create derivative works, or trans</w:t>
      </w:r>
      <w:bookmarkStart w:id="0" w:name="_GoBack"/>
      <w:bookmarkEnd w:id="0"/>
      <w:r w:rsidRPr="00E75F02">
        <w:rPr>
          <w:rFonts w:ascii="TeXGyreHeros" w:hAnsi="TeXGyreHeros" w:cs="Arial"/>
          <w:lang w:val="en-CA"/>
        </w:rPr>
        <w:t>mitted in any form or by any means, electronic, mechanical, photocopying, recording, scanning, or otherwise without the prior written permission of John Wiley &amp; Sons Canada, Ltd.</w:t>
      </w:r>
    </w:p>
    <w:p w14:paraId="40FD154F" w14:textId="1BAF1F7E" w:rsidR="001D2BC7" w:rsidRPr="00E75F02" w:rsidRDefault="001D2BC7" w:rsidP="00A133B8">
      <w:pPr>
        <w:jc w:val="center"/>
        <w:rPr>
          <w:rFonts w:ascii="TeXGyreHeros" w:hAnsi="TeXGyreHeros" w:cs="Arial"/>
          <w:lang w:val="en-CA"/>
        </w:rPr>
      </w:pPr>
    </w:p>
    <w:p w14:paraId="48274E3E" w14:textId="0105A9B5" w:rsidR="001D2BC7" w:rsidRPr="00E75F02" w:rsidRDefault="001D2BC7" w:rsidP="004E2EEB">
      <w:pPr>
        <w:rPr>
          <w:rFonts w:ascii="TeXGyreHeros" w:hAnsi="TeXGyreHeros" w:cs="Arial"/>
          <w:sz w:val="16"/>
          <w:szCs w:val="16"/>
          <w:lang w:val="en-CA"/>
        </w:rPr>
      </w:pPr>
      <w:r w:rsidRPr="00E75F02">
        <w:rPr>
          <w:rFonts w:ascii="TeXGyreHeros" w:hAnsi="TeXGyreHeros" w:cs="Arial"/>
          <w:sz w:val="16"/>
          <w:szCs w:val="16"/>
          <w:lang w:val="en-CA"/>
        </w:rPr>
        <w:t>(MMX</w:t>
      </w:r>
      <w:r w:rsidR="004E2EEB">
        <w:rPr>
          <w:rFonts w:ascii="TeXGyreHeros" w:hAnsi="TeXGyreHeros" w:cs="Arial"/>
          <w:sz w:val="16"/>
          <w:szCs w:val="16"/>
          <w:lang w:val="en-CA"/>
        </w:rPr>
        <w:t>V</w:t>
      </w:r>
      <w:r w:rsidRPr="00E75F02">
        <w:rPr>
          <w:rFonts w:ascii="TeXGyreHeros" w:hAnsi="TeXGyreHeros" w:cs="Arial"/>
          <w:sz w:val="16"/>
          <w:szCs w:val="16"/>
          <w:lang w:val="en-CA"/>
        </w:rPr>
        <w:t>I xi FI)</w:t>
      </w:r>
    </w:p>
    <w:p w14:paraId="26F1727F" w14:textId="77777777" w:rsidR="00012317" w:rsidRPr="00E75F02" w:rsidRDefault="00012317" w:rsidP="00A133B8">
      <w:pPr>
        <w:jc w:val="center"/>
        <w:rPr>
          <w:rFonts w:ascii="TeXGyreHeros" w:hAnsi="TeXGyreHeros" w:cs="Arial"/>
          <w:lang w:val="en-CA"/>
        </w:rPr>
      </w:pPr>
    </w:p>
    <w:sectPr w:rsidR="00012317" w:rsidRPr="00E75F02" w:rsidSect="004E2EEB">
      <w:type w:val="continuous"/>
      <w:pgSz w:w="12240" w:h="15840"/>
      <w:pgMar w:top="1195" w:right="1800" w:bottom="1440" w:left="1886"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1F675F5" w15:done="0"/>
  <w15:commentEx w15:paraId="6E583B37" w15:done="0"/>
  <w15:commentEx w15:paraId="530CC7E4" w15:done="0"/>
  <w15:commentEx w15:paraId="28FB399E" w15:done="0"/>
  <w15:commentEx w15:paraId="65B72B3C" w15:done="0"/>
  <w15:commentEx w15:paraId="71C7917E" w15:done="0"/>
  <w15:commentEx w15:paraId="681E5658" w15:done="0"/>
  <w15:commentEx w15:paraId="361F4317" w15:done="0"/>
  <w15:commentEx w15:paraId="230D8371" w15:done="0"/>
  <w15:commentEx w15:paraId="026B9B8F" w15:done="0"/>
  <w15:commentEx w15:paraId="5A015B53" w15:done="0"/>
  <w15:commentEx w15:paraId="4CAF691E" w15:done="0"/>
  <w15:commentEx w15:paraId="672DFC56" w15:done="0"/>
  <w15:commentEx w15:paraId="290DCCB7" w15:done="0"/>
  <w15:commentEx w15:paraId="4C6E9D25" w15:done="0"/>
  <w15:commentEx w15:paraId="343E32DE" w15:done="0"/>
  <w15:commentEx w15:paraId="1294D15A" w15:done="0"/>
  <w15:commentEx w15:paraId="2182218B" w15:done="0"/>
  <w15:commentEx w15:paraId="51830538" w15:done="0"/>
  <w15:commentEx w15:paraId="1601650E" w15:done="0"/>
  <w15:commentEx w15:paraId="2D951BD2" w15:done="0"/>
  <w15:commentEx w15:paraId="519B313D" w15:done="0"/>
  <w15:commentEx w15:paraId="5D63FFA9" w15:done="0"/>
  <w15:commentEx w15:paraId="01FC1A05" w15:done="0"/>
  <w15:commentEx w15:paraId="1A2B26B0" w15:done="0"/>
  <w15:commentEx w15:paraId="37AB676C" w15:done="0"/>
  <w15:commentEx w15:paraId="0D6D307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54DD7F" w14:textId="77777777" w:rsidR="00603771" w:rsidRDefault="00603771">
      <w:r>
        <w:separator/>
      </w:r>
    </w:p>
  </w:endnote>
  <w:endnote w:type="continuationSeparator" w:id="0">
    <w:p w14:paraId="774ABB3B" w14:textId="77777777" w:rsidR="00603771" w:rsidRDefault="00603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eXGyreHeros">
    <w:altName w:val="Arial"/>
    <w:panose1 w:val="00000000000000000000"/>
    <w:charset w:val="00"/>
    <w:family w:val="modern"/>
    <w:notTrueType/>
    <w:pitch w:val="variable"/>
    <w:sig w:usb0="20000287" w:usb1="00000000" w:usb2="00000000" w:usb3="00000000" w:csb0="00000197" w:csb1="00000000"/>
  </w:font>
  <w:font w:name="TeXGyreTermes">
    <w:altName w:val="Arial"/>
    <w:panose1 w:val="00000000000000000000"/>
    <w:charset w:val="00"/>
    <w:family w:val="modern"/>
    <w:notTrueType/>
    <w:pitch w:val="variable"/>
    <w:sig w:usb0="20000287" w:usb1="00000000" w:usb2="00000000" w:usb3="00000000" w:csb0="00000197"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B62A48" w14:textId="3FD59AEB" w:rsidR="006D49E3" w:rsidRPr="00786677" w:rsidRDefault="006D49E3" w:rsidP="002C5A06">
    <w:pPr>
      <w:pStyle w:val="Footer"/>
      <w:tabs>
        <w:tab w:val="clear" w:pos="8640"/>
        <w:tab w:val="left" w:pos="270"/>
        <w:tab w:val="right" w:pos="9090"/>
      </w:tabs>
      <w:ind w:left="-450" w:right="-810"/>
      <w:rPr>
        <w:rStyle w:val="PageNumber"/>
        <w:rFonts w:ascii="TeXGyreTermes" w:hAnsi="TeXGyreTermes" w:cs="Arial"/>
        <w:sz w:val="16"/>
        <w:szCs w:val="16"/>
      </w:rPr>
    </w:pPr>
    <w:r w:rsidRPr="00786677">
      <w:rPr>
        <w:rFonts w:ascii="TeXGyreTermes" w:hAnsi="TeXGyreTermes"/>
        <w:noProof/>
        <w:sz w:val="16"/>
        <w:szCs w:val="16"/>
        <w:lang w:val="en-US" w:eastAsia="en-US"/>
      </w:rPr>
      <mc:AlternateContent>
        <mc:Choice Requires="wps">
          <w:drawing>
            <wp:anchor distT="4294967293" distB="4294967293" distL="114300" distR="114300" simplePos="0" relativeHeight="251660288" behindDoc="0" locked="0" layoutInCell="1" allowOverlap="1" wp14:anchorId="742D510C" wp14:editId="098B1E4B">
              <wp:simplePos x="0" y="0"/>
              <wp:positionH relativeFrom="column">
                <wp:posOffset>-35560</wp:posOffset>
              </wp:positionH>
              <wp:positionV relativeFrom="paragraph">
                <wp:posOffset>-11430</wp:posOffset>
              </wp:positionV>
              <wp:extent cx="5829300" cy="0"/>
              <wp:effectExtent l="0" t="0" r="19050" b="19050"/>
              <wp:wrapNone/>
              <wp:docPr id="3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8FF5FFD" id="Line 1" o:spid="_x0000_s1026" style="position:absolute;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8pt,-.9pt" to="456.2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"/>
          </w:pict>
        </mc:Fallback>
      </mc:AlternateContent>
    </w:r>
    <w:r w:rsidRPr="00786677">
      <w:rPr>
        <w:rFonts w:ascii="TeXGyreTermes" w:hAnsi="TeXGyreTermes" w:cs="Arial"/>
        <w:noProof/>
        <w:sz w:val="16"/>
        <w:szCs w:val="16"/>
        <w:lang w:val="en-US" w:eastAsia="en-US"/>
      </w:rPr>
      <mc:AlternateContent>
        <mc:Choice Requires="wps">
          <w:drawing>
            <wp:anchor distT="0" distB="0" distL="114300" distR="114300" simplePos="0" relativeHeight="251661312" behindDoc="0" locked="0" layoutInCell="1" allowOverlap="1" wp14:anchorId="3915CA22" wp14:editId="13F85E9C">
              <wp:simplePos x="0" y="0"/>
              <wp:positionH relativeFrom="column">
                <wp:posOffset>-295910</wp:posOffset>
              </wp:positionH>
              <wp:positionV relativeFrom="paragraph">
                <wp:posOffset>-11430</wp:posOffset>
              </wp:positionV>
              <wp:extent cx="5531485" cy="0"/>
              <wp:effectExtent l="0" t="0" r="31115" b="19050"/>
              <wp:wrapNone/>
              <wp:docPr id="35"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314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1BAEAF3" id="Line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pt,-.9pt" to="412.2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"/>
          </w:pict>
        </mc:Fallback>
      </mc:AlternateContent>
    </w:r>
    <w:r>
      <w:rPr>
        <w:rFonts w:ascii="TeXGyreTermes" w:hAnsi="TeXGyreTermes" w:cs="Arial"/>
        <w:sz w:val="16"/>
        <w:szCs w:val="16"/>
      </w:rPr>
      <w:t>Solutions Manual</w:t>
    </w:r>
    <w:r>
      <w:rPr>
        <w:rFonts w:ascii="TeXGyreTermes" w:hAnsi="TeXGyreTermes" w:cs="Arial"/>
        <w:sz w:val="16"/>
        <w:szCs w:val="16"/>
      </w:rPr>
      <w:tab/>
      <w:t xml:space="preserve">       2</w:t>
    </w:r>
    <w:r w:rsidRPr="00786677">
      <w:rPr>
        <w:rFonts w:ascii="TeXGyreTermes" w:hAnsi="TeXGyreTermes" w:cs="Arial"/>
        <w:sz w:val="16"/>
        <w:szCs w:val="16"/>
      </w:rPr>
      <w:t>-</w:t>
    </w:r>
    <w:r w:rsidRPr="00786677">
      <w:rPr>
        <w:rStyle w:val="PageNumber"/>
        <w:rFonts w:ascii="TeXGyreTermes" w:hAnsi="TeXGyreTermes" w:cs="Arial"/>
        <w:sz w:val="16"/>
        <w:szCs w:val="16"/>
      </w:rPr>
      <w:fldChar w:fldCharType="begin"/>
    </w:r>
    <w:r w:rsidRPr="00786677">
      <w:rPr>
        <w:rStyle w:val="PageNumber"/>
        <w:rFonts w:ascii="TeXGyreTermes" w:hAnsi="TeXGyreTermes" w:cs="Arial"/>
        <w:sz w:val="16"/>
        <w:szCs w:val="16"/>
      </w:rPr>
      <w:instrText xml:space="preserve"> PAGE </w:instrText>
    </w:r>
    <w:r w:rsidRPr="00786677">
      <w:rPr>
        <w:rStyle w:val="PageNumber"/>
        <w:rFonts w:ascii="TeXGyreTermes" w:hAnsi="TeXGyreTermes" w:cs="Arial"/>
        <w:sz w:val="16"/>
        <w:szCs w:val="16"/>
      </w:rPr>
      <w:fldChar w:fldCharType="separate"/>
    </w:r>
    <w:r w:rsidR="006C59CB">
      <w:rPr>
        <w:rStyle w:val="PageNumber"/>
        <w:rFonts w:ascii="TeXGyreTermes" w:hAnsi="TeXGyreTermes" w:cs="Arial"/>
        <w:noProof/>
        <w:sz w:val="16"/>
        <w:szCs w:val="16"/>
      </w:rPr>
      <w:t>64</w:t>
    </w:r>
    <w:r w:rsidRPr="00786677">
      <w:rPr>
        <w:rStyle w:val="PageNumber"/>
        <w:rFonts w:ascii="TeXGyreTermes" w:hAnsi="TeXGyreTermes" w:cs="Arial"/>
        <w:sz w:val="16"/>
        <w:szCs w:val="16"/>
      </w:rPr>
      <w:fldChar w:fldCharType="end"/>
    </w:r>
    <w:r w:rsidRPr="00786677">
      <w:rPr>
        <w:rStyle w:val="PageNumber"/>
        <w:rFonts w:ascii="TeXGyreTermes" w:hAnsi="TeXGyreTermes" w:cs="Arial"/>
        <w:sz w:val="16"/>
        <w:szCs w:val="16"/>
      </w:rPr>
      <w:tab/>
      <w:t xml:space="preserve"> Chapter </w:t>
    </w:r>
    <w:r>
      <w:rPr>
        <w:rStyle w:val="PageNumber"/>
        <w:rFonts w:ascii="TeXGyreTermes" w:hAnsi="TeXGyreTermes" w:cs="Arial"/>
        <w:sz w:val="16"/>
        <w:szCs w:val="16"/>
      </w:rPr>
      <w:t>2</w:t>
    </w:r>
  </w:p>
  <w:p w14:paraId="7180C5B3" w14:textId="77777777" w:rsidR="006D49E3" w:rsidRPr="00786677" w:rsidRDefault="006D49E3" w:rsidP="002C5A06">
    <w:pPr>
      <w:pStyle w:val="Footer"/>
      <w:tabs>
        <w:tab w:val="left" w:pos="180"/>
        <w:tab w:val="center" w:pos="4678"/>
        <w:tab w:val="left" w:pos="9900"/>
        <w:tab w:val="left" w:pos="10170"/>
      </w:tabs>
      <w:ind w:left="-450" w:right="-810"/>
      <w:rPr>
        <w:rFonts w:ascii="TeXGyreTermes" w:hAnsi="TeXGyreTermes"/>
        <w:sz w:val="16"/>
        <w:szCs w:val="16"/>
      </w:rPr>
    </w:pPr>
    <w:r>
      <w:rPr>
        <w:rFonts w:ascii="TeXGyreTermes" w:hAnsi="TeXGyreTermes"/>
        <w:sz w:val="16"/>
        <w:szCs w:val="16"/>
      </w:rPr>
      <w:t>Copyright © 2017</w:t>
    </w:r>
    <w:r w:rsidRPr="00786677">
      <w:rPr>
        <w:rFonts w:ascii="TeXGyreTermes" w:hAnsi="TeXGyreTermes"/>
        <w:sz w:val="16"/>
        <w:szCs w:val="16"/>
      </w:rPr>
      <w:t xml:space="preserve"> John Wiley &amp; Sons Canada, Ltd.  Unauthorized copying, distribution, or transmission of this page is strictly prohibited.</w:t>
    </w:r>
  </w:p>
  <w:p w14:paraId="590B15FA" w14:textId="77777777" w:rsidR="006D49E3" w:rsidRPr="006D49E3" w:rsidRDefault="006D49E3" w:rsidP="004664E0">
    <w:pPr>
      <w:pStyle w:val="Footer"/>
      <w:rPr>
        <w:rFonts w:ascii="TeXGyreTermes" w:hAnsi="TeXGyreTermes"/>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C75799" w14:textId="77777777" w:rsidR="00603771" w:rsidRDefault="00603771">
      <w:r>
        <w:separator/>
      </w:r>
    </w:p>
  </w:footnote>
  <w:footnote w:type="continuationSeparator" w:id="0">
    <w:p w14:paraId="24488A3E" w14:textId="77777777" w:rsidR="00603771" w:rsidRDefault="006037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353736" w14:textId="56357EA5" w:rsidR="006D49E3" w:rsidRPr="004E2EEB" w:rsidRDefault="006D49E3" w:rsidP="006D49E3">
    <w:pPr>
      <w:pStyle w:val="Header"/>
      <w:tabs>
        <w:tab w:val="clear" w:pos="8640"/>
        <w:tab w:val="right" w:pos="12616"/>
      </w:tabs>
      <w:ind w:left="-144"/>
      <w:rPr>
        <w:rFonts w:ascii="TeXGyreTermes" w:hAnsi="TeXGyreTermes"/>
        <w:sz w:val="16"/>
      </w:rPr>
    </w:pPr>
    <w:r w:rsidRPr="004E2EEB">
      <w:rPr>
        <w:rFonts w:ascii="TeXGyreTermes" w:hAnsi="TeXGyreTermes"/>
        <w:sz w:val="16"/>
      </w:rPr>
      <w:t xml:space="preserve">Kimmel, </w:t>
    </w:r>
    <w:proofErr w:type="spellStart"/>
    <w:r w:rsidRPr="004E2EEB">
      <w:rPr>
        <w:rFonts w:ascii="TeXGyreTermes" w:hAnsi="TeXGyreTermes"/>
        <w:sz w:val="16"/>
      </w:rPr>
      <w:t>Weygandt</w:t>
    </w:r>
    <w:proofErr w:type="spellEnd"/>
    <w:r w:rsidRPr="004E2EEB">
      <w:rPr>
        <w:rFonts w:ascii="TeXGyreTermes" w:hAnsi="TeXGyreTermes"/>
        <w:sz w:val="16"/>
      </w:rPr>
      <w:t xml:space="preserve">, </w:t>
    </w:r>
    <w:proofErr w:type="spellStart"/>
    <w:r w:rsidRPr="004E2EEB">
      <w:rPr>
        <w:rFonts w:ascii="TeXGyreTermes" w:hAnsi="TeXGyreTermes"/>
        <w:sz w:val="16"/>
      </w:rPr>
      <w:t>Kieso</w:t>
    </w:r>
    <w:proofErr w:type="spellEnd"/>
    <w:r w:rsidRPr="004E2EEB">
      <w:rPr>
        <w:rFonts w:ascii="TeXGyreTermes" w:hAnsi="TeXGyreTermes"/>
        <w:sz w:val="16"/>
      </w:rPr>
      <w:t xml:space="preserve">, </w:t>
    </w:r>
    <w:proofErr w:type="spellStart"/>
    <w:r w:rsidRPr="004E2EEB">
      <w:rPr>
        <w:rFonts w:ascii="TeXGyreTermes" w:hAnsi="TeXGyreTermes"/>
        <w:sz w:val="16"/>
      </w:rPr>
      <w:t>Trenholm</w:t>
    </w:r>
    <w:proofErr w:type="spellEnd"/>
    <w:r w:rsidRPr="004E2EEB">
      <w:rPr>
        <w:rFonts w:ascii="TeXGyreTermes" w:hAnsi="TeXGyreTermes"/>
        <w:sz w:val="16"/>
      </w:rPr>
      <w:t xml:space="preserve">, Irvine, </w:t>
    </w:r>
    <w:proofErr w:type="spellStart"/>
    <w:r w:rsidRPr="004E2EEB">
      <w:rPr>
        <w:rFonts w:ascii="TeXGyreTermes" w:hAnsi="TeXGyreTermes"/>
        <w:sz w:val="16"/>
      </w:rPr>
      <w:t>Burnley</w:t>
    </w:r>
    <w:proofErr w:type="spellEnd"/>
    <w:r w:rsidRPr="004E2EEB">
      <w:rPr>
        <w:rFonts w:ascii="TeXGyreTermes" w:hAnsi="TeXGyreTermes"/>
        <w:sz w:val="16"/>
      </w:rPr>
      <w:t xml:space="preserve"> </w:t>
    </w:r>
    <w:r w:rsidRPr="004E2EEB">
      <w:rPr>
        <w:rFonts w:ascii="TeXGyreTermes" w:hAnsi="TeXGyreTermes"/>
        <w:sz w:val="16"/>
      </w:rPr>
      <w:tab/>
    </w:r>
    <w:r>
      <w:rPr>
        <w:rFonts w:ascii="TeXGyreTermes" w:hAnsi="TeXGyreTermes"/>
        <w:sz w:val="16"/>
        <w:lang w:val="en-CA"/>
      </w:rPr>
      <w:t xml:space="preserve">                                  </w:t>
    </w:r>
    <w:r w:rsidRPr="004E2EEB">
      <w:rPr>
        <w:rFonts w:ascii="TeXGyreTermes" w:hAnsi="TeXGyreTermes"/>
        <w:sz w:val="16"/>
      </w:rPr>
      <w:t>Financial Accounting, Seventh Canadian Edition</w:t>
    </w:r>
  </w:p>
  <w:p w14:paraId="7D93FE83" w14:textId="77777777" w:rsidR="006D49E3" w:rsidRDefault="006D49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773D3"/>
    <w:multiLevelType w:val="hybridMultilevel"/>
    <w:tmpl w:val="CF14EF42"/>
    <w:lvl w:ilvl="0" w:tplc="6B4E00E2">
      <w:start w:val="1"/>
      <w:numFmt w:val="lowerLetter"/>
      <w:lvlText w:val="(%1)"/>
      <w:lvlJc w:val="left"/>
      <w:pPr>
        <w:ind w:left="-273" w:hanging="360"/>
      </w:pPr>
      <w:rPr>
        <w:rFonts w:cs="Times New Roman" w:hint="default"/>
      </w:rPr>
    </w:lvl>
    <w:lvl w:ilvl="1" w:tplc="10090019" w:tentative="1">
      <w:start w:val="1"/>
      <w:numFmt w:val="lowerLetter"/>
      <w:lvlText w:val="%2."/>
      <w:lvlJc w:val="left"/>
      <w:pPr>
        <w:ind w:left="447" w:hanging="360"/>
      </w:pPr>
    </w:lvl>
    <w:lvl w:ilvl="2" w:tplc="1009001B" w:tentative="1">
      <w:start w:val="1"/>
      <w:numFmt w:val="lowerRoman"/>
      <w:lvlText w:val="%3."/>
      <w:lvlJc w:val="right"/>
      <w:pPr>
        <w:ind w:left="1167" w:hanging="180"/>
      </w:pPr>
    </w:lvl>
    <w:lvl w:ilvl="3" w:tplc="1009000F" w:tentative="1">
      <w:start w:val="1"/>
      <w:numFmt w:val="decimal"/>
      <w:lvlText w:val="%4."/>
      <w:lvlJc w:val="left"/>
      <w:pPr>
        <w:ind w:left="1887" w:hanging="360"/>
      </w:pPr>
    </w:lvl>
    <w:lvl w:ilvl="4" w:tplc="10090019" w:tentative="1">
      <w:start w:val="1"/>
      <w:numFmt w:val="lowerLetter"/>
      <w:lvlText w:val="%5."/>
      <w:lvlJc w:val="left"/>
      <w:pPr>
        <w:ind w:left="2607" w:hanging="360"/>
      </w:pPr>
    </w:lvl>
    <w:lvl w:ilvl="5" w:tplc="1009001B" w:tentative="1">
      <w:start w:val="1"/>
      <w:numFmt w:val="lowerRoman"/>
      <w:lvlText w:val="%6."/>
      <w:lvlJc w:val="right"/>
      <w:pPr>
        <w:ind w:left="3327" w:hanging="180"/>
      </w:pPr>
    </w:lvl>
    <w:lvl w:ilvl="6" w:tplc="1009000F" w:tentative="1">
      <w:start w:val="1"/>
      <w:numFmt w:val="decimal"/>
      <w:lvlText w:val="%7."/>
      <w:lvlJc w:val="left"/>
      <w:pPr>
        <w:ind w:left="4047" w:hanging="360"/>
      </w:pPr>
    </w:lvl>
    <w:lvl w:ilvl="7" w:tplc="10090019" w:tentative="1">
      <w:start w:val="1"/>
      <w:numFmt w:val="lowerLetter"/>
      <w:lvlText w:val="%8."/>
      <w:lvlJc w:val="left"/>
      <w:pPr>
        <w:ind w:left="4767" w:hanging="360"/>
      </w:pPr>
    </w:lvl>
    <w:lvl w:ilvl="8" w:tplc="1009001B" w:tentative="1">
      <w:start w:val="1"/>
      <w:numFmt w:val="lowerRoman"/>
      <w:lvlText w:val="%9."/>
      <w:lvlJc w:val="right"/>
      <w:pPr>
        <w:ind w:left="5487" w:hanging="180"/>
      </w:pPr>
    </w:lvl>
  </w:abstractNum>
  <w:abstractNum w:abstractNumId="1">
    <w:nsid w:val="04887662"/>
    <w:multiLevelType w:val="hybridMultilevel"/>
    <w:tmpl w:val="B45E23EC"/>
    <w:lvl w:ilvl="0" w:tplc="35D0D494">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059E2D7E"/>
    <w:multiLevelType w:val="hybridMultilevel"/>
    <w:tmpl w:val="54E4FF4E"/>
    <w:lvl w:ilvl="0" w:tplc="37FC452E">
      <w:start w:val="1"/>
      <w:numFmt w:val="lowerLetter"/>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3">
    <w:nsid w:val="093B5D50"/>
    <w:multiLevelType w:val="hybridMultilevel"/>
    <w:tmpl w:val="E3583CD2"/>
    <w:lvl w:ilvl="0" w:tplc="6B4E00E2">
      <w:start w:val="1"/>
      <w:numFmt w:val="lowerLetter"/>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0A0C12C3"/>
    <w:multiLevelType w:val="hybridMultilevel"/>
    <w:tmpl w:val="0024A2B2"/>
    <w:lvl w:ilvl="0" w:tplc="3ED2617A">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0ADC4A8D"/>
    <w:multiLevelType w:val="hybridMultilevel"/>
    <w:tmpl w:val="5A306798"/>
    <w:lvl w:ilvl="0" w:tplc="BA90D3D0">
      <w:start w:val="2"/>
      <w:numFmt w:val="decimal"/>
      <w:lvlText w:val="%1"/>
      <w:lvlJc w:val="left"/>
      <w:pPr>
        <w:tabs>
          <w:tab w:val="num" w:pos="1080"/>
        </w:tabs>
        <w:ind w:left="1080" w:hanging="540"/>
      </w:pPr>
      <w:rPr>
        <w:rFonts w:cs="Times New Roman" w:hint="default"/>
      </w:rPr>
    </w:lvl>
    <w:lvl w:ilvl="1" w:tplc="04090019" w:tentative="1">
      <w:start w:val="1"/>
      <w:numFmt w:val="lowerLetter"/>
      <w:lvlText w:val="%2."/>
      <w:lvlJc w:val="left"/>
      <w:pPr>
        <w:tabs>
          <w:tab w:val="num" w:pos="1620"/>
        </w:tabs>
        <w:ind w:left="1620" w:hanging="360"/>
      </w:pPr>
      <w:rPr>
        <w:rFonts w:cs="Times New Roman"/>
      </w:rPr>
    </w:lvl>
    <w:lvl w:ilvl="2" w:tplc="0409001B" w:tentative="1">
      <w:start w:val="1"/>
      <w:numFmt w:val="lowerRoman"/>
      <w:lvlText w:val="%3."/>
      <w:lvlJc w:val="right"/>
      <w:pPr>
        <w:tabs>
          <w:tab w:val="num" w:pos="2340"/>
        </w:tabs>
        <w:ind w:left="2340" w:hanging="180"/>
      </w:pPr>
      <w:rPr>
        <w:rFonts w:cs="Times New Roman"/>
      </w:rPr>
    </w:lvl>
    <w:lvl w:ilvl="3" w:tplc="0409000F" w:tentative="1">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abstractNum w:abstractNumId="6">
    <w:nsid w:val="0C281C71"/>
    <w:multiLevelType w:val="hybridMultilevel"/>
    <w:tmpl w:val="3D24DF48"/>
    <w:lvl w:ilvl="0" w:tplc="A84607B0">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
    <w:nsid w:val="0C525C9D"/>
    <w:multiLevelType w:val="hybridMultilevel"/>
    <w:tmpl w:val="2B64F330"/>
    <w:lvl w:ilvl="0" w:tplc="52CE2A18">
      <w:start w:val="4"/>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
    <w:nsid w:val="0C93120E"/>
    <w:multiLevelType w:val="hybridMultilevel"/>
    <w:tmpl w:val="562AFD1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0DCD24F5"/>
    <w:multiLevelType w:val="hybridMultilevel"/>
    <w:tmpl w:val="BC70C5AC"/>
    <w:lvl w:ilvl="0" w:tplc="12883AD0">
      <w:start w:val="1"/>
      <w:numFmt w:val="lowerLetter"/>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14A22EC6"/>
    <w:multiLevelType w:val="hybridMultilevel"/>
    <w:tmpl w:val="8D4645C6"/>
    <w:lvl w:ilvl="0" w:tplc="A55C3F44">
      <w:start w:val="2"/>
      <w:numFmt w:val="decimal"/>
      <w:lvlText w:val="%1"/>
      <w:lvlJc w:val="left"/>
      <w:pPr>
        <w:tabs>
          <w:tab w:val="num" w:pos="1080"/>
        </w:tabs>
        <w:ind w:left="1080" w:hanging="540"/>
      </w:pPr>
      <w:rPr>
        <w:rFonts w:cs="Times New Roman" w:hint="default"/>
      </w:rPr>
    </w:lvl>
    <w:lvl w:ilvl="1" w:tplc="04090019" w:tentative="1">
      <w:start w:val="1"/>
      <w:numFmt w:val="lowerLetter"/>
      <w:lvlText w:val="%2."/>
      <w:lvlJc w:val="left"/>
      <w:pPr>
        <w:tabs>
          <w:tab w:val="num" w:pos="1620"/>
        </w:tabs>
        <w:ind w:left="1620" w:hanging="360"/>
      </w:pPr>
      <w:rPr>
        <w:rFonts w:cs="Times New Roman"/>
      </w:rPr>
    </w:lvl>
    <w:lvl w:ilvl="2" w:tplc="0409001B" w:tentative="1">
      <w:start w:val="1"/>
      <w:numFmt w:val="lowerRoman"/>
      <w:lvlText w:val="%3."/>
      <w:lvlJc w:val="right"/>
      <w:pPr>
        <w:tabs>
          <w:tab w:val="num" w:pos="2340"/>
        </w:tabs>
        <w:ind w:left="2340" w:hanging="180"/>
      </w:pPr>
      <w:rPr>
        <w:rFonts w:cs="Times New Roman"/>
      </w:rPr>
    </w:lvl>
    <w:lvl w:ilvl="3" w:tplc="0409000F" w:tentative="1">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abstractNum w:abstractNumId="11">
    <w:nsid w:val="15AB7816"/>
    <w:multiLevelType w:val="hybridMultilevel"/>
    <w:tmpl w:val="66289830"/>
    <w:lvl w:ilvl="0" w:tplc="10090001">
      <w:start w:val="1"/>
      <w:numFmt w:val="bullet"/>
      <w:lvlText w:val=""/>
      <w:lvlJc w:val="left"/>
      <w:pPr>
        <w:ind w:left="1069" w:hanging="360"/>
      </w:pPr>
      <w:rPr>
        <w:rFonts w:ascii="Symbol" w:hAnsi="Symbol" w:hint="default"/>
      </w:rPr>
    </w:lvl>
    <w:lvl w:ilvl="1" w:tplc="10090003" w:tentative="1">
      <w:start w:val="1"/>
      <w:numFmt w:val="bullet"/>
      <w:lvlText w:val="o"/>
      <w:lvlJc w:val="left"/>
      <w:pPr>
        <w:ind w:left="1789" w:hanging="360"/>
      </w:pPr>
      <w:rPr>
        <w:rFonts w:ascii="Courier New" w:hAnsi="Courier New" w:cs="Courier New" w:hint="default"/>
      </w:rPr>
    </w:lvl>
    <w:lvl w:ilvl="2" w:tplc="10090005" w:tentative="1">
      <w:start w:val="1"/>
      <w:numFmt w:val="bullet"/>
      <w:lvlText w:val=""/>
      <w:lvlJc w:val="left"/>
      <w:pPr>
        <w:ind w:left="2509" w:hanging="360"/>
      </w:pPr>
      <w:rPr>
        <w:rFonts w:ascii="Wingdings" w:hAnsi="Wingdings" w:hint="default"/>
      </w:rPr>
    </w:lvl>
    <w:lvl w:ilvl="3" w:tplc="10090001" w:tentative="1">
      <w:start w:val="1"/>
      <w:numFmt w:val="bullet"/>
      <w:lvlText w:val=""/>
      <w:lvlJc w:val="left"/>
      <w:pPr>
        <w:ind w:left="3229" w:hanging="360"/>
      </w:pPr>
      <w:rPr>
        <w:rFonts w:ascii="Symbol" w:hAnsi="Symbol" w:hint="default"/>
      </w:rPr>
    </w:lvl>
    <w:lvl w:ilvl="4" w:tplc="10090003" w:tentative="1">
      <w:start w:val="1"/>
      <w:numFmt w:val="bullet"/>
      <w:lvlText w:val="o"/>
      <w:lvlJc w:val="left"/>
      <w:pPr>
        <w:ind w:left="3949" w:hanging="360"/>
      </w:pPr>
      <w:rPr>
        <w:rFonts w:ascii="Courier New" w:hAnsi="Courier New" w:cs="Courier New" w:hint="default"/>
      </w:rPr>
    </w:lvl>
    <w:lvl w:ilvl="5" w:tplc="10090005" w:tentative="1">
      <w:start w:val="1"/>
      <w:numFmt w:val="bullet"/>
      <w:lvlText w:val=""/>
      <w:lvlJc w:val="left"/>
      <w:pPr>
        <w:ind w:left="4669" w:hanging="360"/>
      </w:pPr>
      <w:rPr>
        <w:rFonts w:ascii="Wingdings" w:hAnsi="Wingdings" w:hint="default"/>
      </w:rPr>
    </w:lvl>
    <w:lvl w:ilvl="6" w:tplc="10090001" w:tentative="1">
      <w:start w:val="1"/>
      <w:numFmt w:val="bullet"/>
      <w:lvlText w:val=""/>
      <w:lvlJc w:val="left"/>
      <w:pPr>
        <w:ind w:left="5389" w:hanging="360"/>
      </w:pPr>
      <w:rPr>
        <w:rFonts w:ascii="Symbol" w:hAnsi="Symbol" w:hint="default"/>
      </w:rPr>
    </w:lvl>
    <w:lvl w:ilvl="7" w:tplc="10090003" w:tentative="1">
      <w:start w:val="1"/>
      <w:numFmt w:val="bullet"/>
      <w:lvlText w:val="o"/>
      <w:lvlJc w:val="left"/>
      <w:pPr>
        <w:ind w:left="6109" w:hanging="360"/>
      </w:pPr>
      <w:rPr>
        <w:rFonts w:ascii="Courier New" w:hAnsi="Courier New" w:cs="Courier New" w:hint="default"/>
      </w:rPr>
    </w:lvl>
    <w:lvl w:ilvl="8" w:tplc="10090005" w:tentative="1">
      <w:start w:val="1"/>
      <w:numFmt w:val="bullet"/>
      <w:lvlText w:val=""/>
      <w:lvlJc w:val="left"/>
      <w:pPr>
        <w:ind w:left="6829" w:hanging="360"/>
      </w:pPr>
      <w:rPr>
        <w:rFonts w:ascii="Wingdings" w:hAnsi="Wingdings" w:hint="default"/>
      </w:rPr>
    </w:lvl>
  </w:abstractNum>
  <w:abstractNum w:abstractNumId="12">
    <w:nsid w:val="16DA6199"/>
    <w:multiLevelType w:val="hybridMultilevel"/>
    <w:tmpl w:val="6610D2DC"/>
    <w:lvl w:ilvl="0" w:tplc="CF16F5C0">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3">
    <w:nsid w:val="18BB77E8"/>
    <w:multiLevelType w:val="multilevel"/>
    <w:tmpl w:val="F5A43BCA"/>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hint="default"/>
      </w:rPr>
    </w:lvl>
    <w:lvl w:ilvl="2">
      <w:start w:val="1"/>
      <w:numFmt w:val="decimal"/>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1BC04A0E"/>
    <w:multiLevelType w:val="hybridMultilevel"/>
    <w:tmpl w:val="A1085E96"/>
    <w:lvl w:ilvl="0" w:tplc="10090001">
      <w:start w:val="1"/>
      <w:numFmt w:val="bullet"/>
      <w:lvlText w:val=""/>
      <w:lvlJc w:val="left"/>
      <w:pPr>
        <w:ind w:left="1070" w:hanging="360"/>
      </w:pPr>
      <w:rPr>
        <w:rFonts w:ascii="Symbol" w:hAnsi="Symbol" w:hint="default"/>
      </w:rPr>
    </w:lvl>
    <w:lvl w:ilvl="1" w:tplc="10090003" w:tentative="1">
      <w:start w:val="1"/>
      <w:numFmt w:val="bullet"/>
      <w:lvlText w:val="o"/>
      <w:lvlJc w:val="left"/>
      <w:pPr>
        <w:ind w:left="1790" w:hanging="360"/>
      </w:pPr>
      <w:rPr>
        <w:rFonts w:ascii="Courier New" w:hAnsi="Courier New" w:cs="Courier New" w:hint="default"/>
      </w:rPr>
    </w:lvl>
    <w:lvl w:ilvl="2" w:tplc="10090005" w:tentative="1">
      <w:start w:val="1"/>
      <w:numFmt w:val="bullet"/>
      <w:lvlText w:val=""/>
      <w:lvlJc w:val="left"/>
      <w:pPr>
        <w:ind w:left="2510" w:hanging="360"/>
      </w:pPr>
      <w:rPr>
        <w:rFonts w:ascii="Wingdings" w:hAnsi="Wingdings" w:hint="default"/>
      </w:rPr>
    </w:lvl>
    <w:lvl w:ilvl="3" w:tplc="10090001" w:tentative="1">
      <w:start w:val="1"/>
      <w:numFmt w:val="bullet"/>
      <w:lvlText w:val=""/>
      <w:lvlJc w:val="left"/>
      <w:pPr>
        <w:ind w:left="3230" w:hanging="360"/>
      </w:pPr>
      <w:rPr>
        <w:rFonts w:ascii="Symbol" w:hAnsi="Symbol" w:hint="default"/>
      </w:rPr>
    </w:lvl>
    <w:lvl w:ilvl="4" w:tplc="10090003" w:tentative="1">
      <w:start w:val="1"/>
      <w:numFmt w:val="bullet"/>
      <w:lvlText w:val="o"/>
      <w:lvlJc w:val="left"/>
      <w:pPr>
        <w:ind w:left="3950" w:hanging="360"/>
      </w:pPr>
      <w:rPr>
        <w:rFonts w:ascii="Courier New" w:hAnsi="Courier New" w:cs="Courier New" w:hint="default"/>
      </w:rPr>
    </w:lvl>
    <w:lvl w:ilvl="5" w:tplc="10090005" w:tentative="1">
      <w:start w:val="1"/>
      <w:numFmt w:val="bullet"/>
      <w:lvlText w:val=""/>
      <w:lvlJc w:val="left"/>
      <w:pPr>
        <w:ind w:left="4670" w:hanging="360"/>
      </w:pPr>
      <w:rPr>
        <w:rFonts w:ascii="Wingdings" w:hAnsi="Wingdings" w:hint="default"/>
      </w:rPr>
    </w:lvl>
    <w:lvl w:ilvl="6" w:tplc="10090001" w:tentative="1">
      <w:start w:val="1"/>
      <w:numFmt w:val="bullet"/>
      <w:lvlText w:val=""/>
      <w:lvlJc w:val="left"/>
      <w:pPr>
        <w:ind w:left="5390" w:hanging="360"/>
      </w:pPr>
      <w:rPr>
        <w:rFonts w:ascii="Symbol" w:hAnsi="Symbol" w:hint="default"/>
      </w:rPr>
    </w:lvl>
    <w:lvl w:ilvl="7" w:tplc="10090003" w:tentative="1">
      <w:start w:val="1"/>
      <w:numFmt w:val="bullet"/>
      <w:lvlText w:val="o"/>
      <w:lvlJc w:val="left"/>
      <w:pPr>
        <w:ind w:left="6110" w:hanging="360"/>
      </w:pPr>
      <w:rPr>
        <w:rFonts w:ascii="Courier New" w:hAnsi="Courier New" w:cs="Courier New" w:hint="default"/>
      </w:rPr>
    </w:lvl>
    <w:lvl w:ilvl="8" w:tplc="10090005" w:tentative="1">
      <w:start w:val="1"/>
      <w:numFmt w:val="bullet"/>
      <w:lvlText w:val=""/>
      <w:lvlJc w:val="left"/>
      <w:pPr>
        <w:ind w:left="6830" w:hanging="360"/>
      </w:pPr>
      <w:rPr>
        <w:rFonts w:ascii="Wingdings" w:hAnsi="Wingdings" w:hint="default"/>
      </w:rPr>
    </w:lvl>
  </w:abstractNum>
  <w:abstractNum w:abstractNumId="15">
    <w:nsid w:val="1F10614F"/>
    <w:multiLevelType w:val="hybridMultilevel"/>
    <w:tmpl w:val="2F3EB60A"/>
    <w:lvl w:ilvl="0" w:tplc="0BDA2376">
      <w:start w:val="1"/>
      <w:numFmt w:val="lowerLetter"/>
      <w:lvlText w:val="(%1)"/>
      <w:lvlJc w:val="left"/>
      <w:pPr>
        <w:tabs>
          <w:tab w:val="num" w:pos="1080"/>
        </w:tabs>
        <w:ind w:left="1080" w:hanging="360"/>
      </w:pPr>
      <w:rPr>
        <w:rFonts w:ascii="Arial" w:eastAsia="Times New Roman" w:hAnsi="Arial" w:cs="Arial"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6">
    <w:nsid w:val="23E545BF"/>
    <w:multiLevelType w:val="hybridMultilevel"/>
    <w:tmpl w:val="DCB48346"/>
    <w:lvl w:ilvl="0" w:tplc="23365A84">
      <w:start w:val="2"/>
      <w:numFmt w:val="lowerLetter"/>
      <w:lvlText w:val="(%1)"/>
      <w:lvlJc w:val="left"/>
      <w:pPr>
        <w:tabs>
          <w:tab w:val="num" w:pos="900"/>
        </w:tabs>
        <w:ind w:left="900" w:hanging="360"/>
      </w:pPr>
      <w:rPr>
        <w:rFonts w:cs="Times New Roman" w:hint="default"/>
        <w:color w:val="000000"/>
      </w:rPr>
    </w:lvl>
    <w:lvl w:ilvl="1" w:tplc="04090019" w:tentative="1">
      <w:start w:val="1"/>
      <w:numFmt w:val="lowerLetter"/>
      <w:lvlText w:val="%2."/>
      <w:lvlJc w:val="left"/>
      <w:pPr>
        <w:tabs>
          <w:tab w:val="num" w:pos="1620"/>
        </w:tabs>
        <w:ind w:left="1620" w:hanging="360"/>
      </w:pPr>
      <w:rPr>
        <w:rFonts w:cs="Times New Roman"/>
      </w:rPr>
    </w:lvl>
    <w:lvl w:ilvl="2" w:tplc="0409001B" w:tentative="1">
      <w:start w:val="1"/>
      <w:numFmt w:val="lowerRoman"/>
      <w:lvlText w:val="%3."/>
      <w:lvlJc w:val="right"/>
      <w:pPr>
        <w:tabs>
          <w:tab w:val="num" w:pos="2340"/>
        </w:tabs>
        <w:ind w:left="2340" w:hanging="180"/>
      </w:pPr>
      <w:rPr>
        <w:rFonts w:cs="Times New Roman"/>
      </w:rPr>
    </w:lvl>
    <w:lvl w:ilvl="3" w:tplc="0409000F" w:tentative="1">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abstractNum w:abstractNumId="17">
    <w:nsid w:val="266A73CF"/>
    <w:multiLevelType w:val="hybridMultilevel"/>
    <w:tmpl w:val="DADA92A2"/>
    <w:lvl w:ilvl="0" w:tplc="571C32FA">
      <w:start w:val="1"/>
      <w:numFmt w:val="lowerLetter"/>
      <w:lvlText w:val="(%1)"/>
      <w:lvlJc w:val="left"/>
      <w:pPr>
        <w:ind w:left="5685" w:hanging="360"/>
      </w:pPr>
      <w:rPr>
        <w:rFonts w:hint="default"/>
      </w:rPr>
    </w:lvl>
    <w:lvl w:ilvl="1" w:tplc="10090019" w:tentative="1">
      <w:start w:val="1"/>
      <w:numFmt w:val="lowerLetter"/>
      <w:lvlText w:val="%2."/>
      <w:lvlJc w:val="left"/>
      <w:pPr>
        <w:ind w:left="6405" w:hanging="360"/>
      </w:pPr>
    </w:lvl>
    <w:lvl w:ilvl="2" w:tplc="1009001B" w:tentative="1">
      <w:start w:val="1"/>
      <w:numFmt w:val="lowerRoman"/>
      <w:lvlText w:val="%3."/>
      <w:lvlJc w:val="right"/>
      <w:pPr>
        <w:ind w:left="7125" w:hanging="180"/>
      </w:pPr>
    </w:lvl>
    <w:lvl w:ilvl="3" w:tplc="1009000F" w:tentative="1">
      <w:start w:val="1"/>
      <w:numFmt w:val="decimal"/>
      <w:lvlText w:val="%4."/>
      <w:lvlJc w:val="left"/>
      <w:pPr>
        <w:ind w:left="7845" w:hanging="360"/>
      </w:pPr>
    </w:lvl>
    <w:lvl w:ilvl="4" w:tplc="10090019" w:tentative="1">
      <w:start w:val="1"/>
      <w:numFmt w:val="lowerLetter"/>
      <w:lvlText w:val="%5."/>
      <w:lvlJc w:val="left"/>
      <w:pPr>
        <w:ind w:left="8565" w:hanging="360"/>
      </w:pPr>
    </w:lvl>
    <w:lvl w:ilvl="5" w:tplc="1009001B" w:tentative="1">
      <w:start w:val="1"/>
      <w:numFmt w:val="lowerRoman"/>
      <w:lvlText w:val="%6."/>
      <w:lvlJc w:val="right"/>
      <w:pPr>
        <w:ind w:left="9285" w:hanging="180"/>
      </w:pPr>
    </w:lvl>
    <w:lvl w:ilvl="6" w:tplc="1009000F" w:tentative="1">
      <w:start w:val="1"/>
      <w:numFmt w:val="decimal"/>
      <w:lvlText w:val="%7."/>
      <w:lvlJc w:val="left"/>
      <w:pPr>
        <w:ind w:left="10005" w:hanging="360"/>
      </w:pPr>
    </w:lvl>
    <w:lvl w:ilvl="7" w:tplc="10090019" w:tentative="1">
      <w:start w:val="1"/>
      <w:numFmt w:val="lowerLetter"/>
      <w:lvlText w:val="%8."/>
      <w:lvlJc w:val="left"/>
      <w:pPr>
        <w:ind w:left="10725" w:hanging="360"/>
      </w:pPr>
    </w:lvl>
    <w:lvl w:ilvl="8" w:tplc="1009001B" w:tentative="1">
      <w:start w:val="1"/>
      <w:numFmt w:val="lowerRoman"/>
      <w:lvlText w:val="%9."/>
      <w:lvlJc w:val="right"/>
      <w:pPr>
        <w:ind w:left="11445" w:hanging="180"/>
      </w:pPr>
    </w:lvl>
  </w:abstractNum>
  <w:abstractNum w:abstractNumId="18">
    <w:nsid w:val="26F006AA"/>
    <w:multiLevelType w:val="hybridMultilevel"/>
    <w:tmpl w:val="CFA81A80"/>
    <w:lvl w:ilvl="0" w:tplc="7A7442F2">
      <w:start w:val="4"/>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9">
    <w:nsid w:val="297C242A"/>
    <w:multiLevelType w:val="hybridMultilevel"/>
    <w:tmpl w:val="326A8A3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2BD12616"/>
    <w:multiLevelType w:val="hybridMultilevel"/>
    <w:tmpl w:val="CF14EF42"/>
    <w:lvl w:ilvl="0" w:tplc="6B4E00E2">
      <w:start w:val="1"/>
      <w:numFmt w:val="lowerLetter"/>
      <w:lvlText w:val="(%1)"/>
      <w:lvlJc w:val="left"/>
      <w:pPr>
        <w:ind w:left="720" w:hanging="360"/>
      </w:pPr>
      <w:rPr>
        <w:rFonts w:cs="Times New Roman"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nsid w:val="2D0C6C01"/>
    <w:multiLevelType w:val="hybridMultilevel"/>
    <w:tmpl w:val="C8A85F5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nsid w:val="2D8A34A1"/>
    <w:multiLevelType w:val="hybridMultilevel"/>
    <w:tmpl w:val="AA3C6F0E"/>
    <w:lvl w:ilvl="0" w:tplc="0BDA2376">
      <w:start w:val="1"/>
      <w:numFmt w:val="lowerLetter"/>
      <w:lvlText w:val="(%1)"/>
      <w:lvlJc w:val="left"/>
      <w:pPr>
        <w:tabs>
          <w:tab w:val="num" w:pos="720"/>
        </w:tabs>
        <w:ind w:left="720" w:hanging="360"/>
      </w:pPr>
      <w:rPr>
        <w:rFonts w:ascii="Arial" w:eastAsia="Times New Roman" w:hAnsi="Arial" w:cs="Arial"/>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2F3D61A6"/>
    <w:multiLevelType w:val="hybridMultilevel"/>
    <w:tmpl w:val="B73E49B2"/>
    <w:lvl w:ilvl="0" w:tplc="0BDA2376">
      <w:start w:val="1"/>
      <w:numFmt w:val="lowerLetter"/>
      <w:lvlText w:val="(%1)"/>
      <w:lvlJc w:val="left"/>
      <w:pPr>
        <w:ind w:left="720" w:hanging="360"/>
      </w:pPr>
      <w:rPr>
        <w:rFonts w:ascii="Arial" w:eastAsia="Times New Roman" w:hAnsi="Arial" w:cs="Arial"/>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nsid w:val="2F86574A"/>
    <w:multiLevelType w:val="hybridMultilevel"/>
    <w:tmpl w:val="562AFD1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nsid w:val="31A841C5"/>
    <w:multiLevelType w:val="hybridMultilevel"/>
    <w:tmpl w:val="CA7ECF48"/>
    <w:lvl w:ilvl="0" w:tplc="0BDA2376">
      <w:start w:val="1"/>
      <w:numFmt w:val="lowerLetter"/>
      <w:lvlText w:val="(%1)"/>
      <w:lvlJc w:val="left"/>
      <w:pPr>
        <w:ind w:left="720" w:hanging="360"/>
      </w:pPr>
      <w:rPr>
        <w:rFonts w:ascii="Arial" w:eastAsia="Times New Roman" w:hAnsi="Arial" w:cs="Arial"/>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nsid w:val="34FB51C3"/>
    <w:multiLevelType w:val="hybridMultilevel"/>
    <w:tmpl w:val="D660CDD6"/>
    <w:lvl w:ilvl="0" w:tplc="77F08C60">
      <w:start w:val="1"/>
      <w:numFmt w:val="decimal"/>
      <w:lvlText w:val="%1."/>
      <w:lvlJc w:val="left"/>
      <w:pPr>
        <w:ind w:left="862" w:hanging="72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nsid w:val="366500AA"/>
    <w:multiLevelType w:val="hybridMultilevel"/>
    <w:tmpl w:val="AF02787E"/>
    <w:lvl w:ilvl="0" w:tplc="199E298A">
      <w:start w:val="1"/>
      <w:numFmt w:val="lowerLetter"/>
      <w:lvlText w:val="(%1)"/>
      <w:lvlJc w:val="left"/>
      <w:pPr>
        <w:tabs>
          <w:tab w:val="num" w:pos="1495"/>
        </w:tabs>
        <w:ind w:left="1495" w:hanging="360"/>
      </w:pPr>
      <w:rPr>
        <w:rFonts w:ascii="Arial" w:eastAsia="Times New Roman" w:hAnsi="Arial" w:cs="Arial" w:hint="default"/>
        <w:sz w:val="24"/>
        <w:szCs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nsid w:val="3B9D387D"/>
    <w:multiLevelType w:val="multilevel"/>
    <w:tmpl w:val="F6ACA600"/>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hint="default"/>
      </w:rPr>
    </w:lvl>
    <w:lvl w:ilvl="2">
      <w:start w:val="1"/>
      <w:numFmt w:val="decimal"/>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nsid w:val="3D89639C"/>
    <w:multiLevelType w:val="hybridMultilevel"/>
    <w:tmpl w:val="C8A85F5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
    <w:nsid w:val="449C5A91"/>
    <w:multiLevelType w:val="hybridMultilevel"/>
    <w:tmpl w:val="82BE26B4"/>
    <w:lvl w:ilvl="0" w:tplc="1009001B">
      <w:start w:val="1"/>
      <w:numFmt w:val="lowerRoman"/>
      <w:lvlText w:val="%1."/>
      <w:lvlJc w:val="right"/>
      <w:pPr>
        <w:ind w:left="1800" w:hanging="360"/>
      </w:p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31">
    <w:nsid w:val="45B27089"/>
    <w:multiLevelType w:val="hybridMultilevel"/>
    <w:tmpl w:val="1C568480"/>
    <w:lvl w:ilvl="0" w:tplc="1009001B">
      <w:start w:val="1"/>
      <w:numFmt w:val="lowerRoman"/>
      <w:lvlText w:val="%1."/>
      <w:lvlJc w:val="right"/>
      <w:pPr>
        <w:ind w:left="1211" w:hanging="360"/>
      </w:pPr>
    </w:lvl>
    <w:lvl w:ilvl="1" w:tplc="10090019" w:tentative="1">
      <w:start w:val="1"/>
      <w:numFmt w:val="lowerLetter"/>
      <w:lvlText w:val="%2."/>
      <w:lvlJc w:val="left"/>
      <w:pPr>
        <w:ind w:left="1931" w:hanging="360"/>
      </w:pPr>
    </w:lvl>
    <w:lvl w:ilvl="2" w:tplc="1009001B" w:tentative="1">
      <w:start w:val="1"/>
      <w:numFmt w:val="lowerRoman"/>
      <w:lvlText w:val="%3."/>
      <w:lvlJc w:val="right"/>
      <w:pPr>
        <w:ind w:left="2651" w:hanging="180"/>
      </w:pPr>
    </w:lvl>
    <w:lvl w:ilvl="3" w:tplc="1009000F" w:tentative="1">
      <w:start w:val="1"/>
      <w:numFmt w:val="decimal"/>
      <w:lvlText w:val="%4."/>
      <w:lvlJc w:val="left"/>
      <w:pPr>
        <w:ind w:left="3371" w:hanging="360"/>
      </w:pPr>
    </w:lvl>
    <w:lvl w:ilvl="4" w:tplc="10090019" w:tentative="1">
      <w:start w:val="1"/>
      <w:numFmt w:val="lowerLetter"/>
      <w:lvlText w:val="%5."/>
      <w:lvlJc w:val="left"/>
      <w:pPr>
        <w:ind w:left="4091" w:hanging="360"/>
      </w:pPr>
    </w:lvl>
    <w:lvl w:ilvl="5" w:tplc="1009001B" w:tentative="1">
      <w:start w:val="1"/>
      <w:numFmt w:val="lowerRoman"/>
      <w:lvlText w:val="%6."/>
      <w:lvlJc w:val="right"/>
      <w:pPr>
        <w:ind w:left="4811" w:hanging="180"/>
      </w:pPr>
    </w:lvl>
    <w:lvl w:ilvl="6" w:tplc="1009000F" w:tentative="1">
      <w:start w:val="1"/>
      <w:numFmt w:val="decimal"/>
      <w:lvlText w:val="%7."/>
      <w:lvlJc w:val="left"/>
      <w:pPr>
        <w:ind w:left="5531" w:hanging="360"/>
      </w:pPr>
    </w:lvl>
    <w:lvl w:ilvl="7" w:tplc="10090019" w:tentative="1">
      <w:start w:val="1"/>
      <w:numFmt w:val="lowerLetter"/>
      <w:lvlText w:val="%8."/>
      <w:lvlJc w:val="left"/>
      <w:pPr>
        <w:ind w:left="6251" w:hanging="360"/>
      </w:pPr>
    </w:lvl>
    <w:lvl w:ilvl="8" w:tplc="1009001B" w:tentative="1">
      <w:start w:val="1"/>
      <w:numFmt w:val="lowerRoman"/>
      <w:lvlText w:val="%9."/>
      <w:lvlJc w:val="right"/>
      <w:pPr>
        <w:ind w:left="6971" w:hanging="180"/>
      </w:pPr>
    </w:lvl>
  </w:abstractNum>
  <w:abstractNum w:abstractNumId="32">
    <w:nsid w:val="463C2258"/>
    <w:multiLevelType w:val="hybridMultilevel"/>
    <w:tmpl w:val="562AFD1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nsid w:val="4B28055B"/>
    <w:multiLevelType w:val="hybridMultilevel"/>
    <w:tmpl w:val="CF14EF42"/>
    <w:lvl w:ilvl="0" w:tplc="6B4E00E2">
      <w:start w:val="1"/>
      <w:numFmt w:val="lowerLetter"/>
      <w:lvlText w:val="(%1)"/>
      <w:lvlJc w:val="left"/>
      <w:pPr>
        <w:ind w:left="720" w:hanging="360"/>
      </w:pPr>
      <w:rPr>
        <w:rFonts w:cs="Times New Roman"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nsid w:val="4BCA40F2"/>
    <w:multiLevelType w:val="hybridMultilevel"/>
    <w:tmpl w:val="B156A5DA"/>
    <w:lvl w:ilvl="0" w:tplc="10090001">
      <w:start w:val="1"/>
      <w:numFmt w:val="bullet"/>
      <w:lvlText w:val=""/>
      <w:lvlJc w:val="left"/>
      <w:pPr>
        <w:ind w:left="1429" w:hanging="360"/>
      </w:pPr>
      <w:rPr>
        <w:rFonts w:ascii="Symbol" w:hAnsi="Symbol" w:hint="default"/>
      </w:rPr>
    </w:lvl>
    <w:lvl w:ilvl="1" w:tplc="10090003" w:tentative="1">
      <w:start w:val="1"/>
      <w:numFmt w:val="bullet"/>
      <w:lvlText w:val="o"/>
      <w:lvlJc w:val="left"/>
      <w:pPr>
        <w:ind w:left="2149" w:hanging="360"/>
      </w:pPr>
      <w:rPr>
        <w:rFonts w:ascii="Courier New" w:hAnsi="Courier New" w:cs="Courier New" w:hint="default"/>
      </w:rPr>
    </w:lvl>
    <w:lvl w:ilvl="2" w:tplc="10090005" w:tentative="1">
      <w:start w:val="1"/>
      <w:numFmt w:val="bullet"/>
      <w:lvlText w:val=""/>
      <w:lvlJc w:val="left"/>
      <w:pPr>
        <w:ind w:left="2869" w:hanging="360"/>
      </w:pPr>
      <w:rPr>
        <w:rFonts w:ascii="Wingdings" w:hAnsi="Wingdings" w:hint="default"/>
      </w:rPr>
    </w:lvl>
    <w:lvl w:ilvl="3" w:tplc="10090001" w:tentative="1">
      <w:start w:val="1"/>
      <w:numFmt w:val="bullet"/>
      <w:lvlText w:val=""/>
      <w:lvlJc w:val="left"/>
      <w:pPr>
        <w:ind w:left="3589" w:hanging="360"/>
      </w:pPr>
      <w:rPr>
        <w:rFonts w:ascii="Symbol" w:hAnsi="Symbol" w:hint="default"/>
      </w:rPr>
    </w:lvl>
    <w:lvl w:ilvl="4" w:tplc="10090003" w:tentative="1">
      <w:start w:val="1"/>
      <w:numFmt w:val="bullet"/>
      <w:lvlText w:val="o"/>
      <w:lvlJc w:val="left"/>
      <w:pPr>
        <w:ind w:left="4309" w:hanging="360"/>
      </w:pPr>
      <w:rPr>
        <w:rFonts w:ascii="Courier New" w:hAnsi="Courier New" w:cs="Courier New" w:hint="default"/>
      </w:rPr>
    </w:lvl>
    <w:lvl w:ilvl="5" w:tplc="10090005" w:tentative="1">
      <w:start w:val="1"/>
      <w:numFmt w:val="bullet"/>
      <w:lvlText w:val=""/>
      <w:lvlJc w:val="left"/>
      <w:pPr>
        <w:ind w:left="5029" w:hanging="360"/>
      </w:pPr>
      <w:rPr>
        <w:rFonts w:ascii="Wingdings" w:hAnsi="Wingdings" w:hint="default"/>
      </w:rPr>
    </w:lvl>
    <w:lvl w:ilvl="6" w:tplc="10090001" w:tentative="1">
      <w:start w:val="1"/>
      <w:numFmt w:val="bullet"/>
      <w:lvlText w:val=""/>
      <w:lvlJc w:val="left"/>
      <w:pPr>
        <w:ind w:left="5749" w:hanging="360"/>
      </w:pPr>
      <w:rPr>
        <w:rFonts w:ascii="Symbol" w:hAnsi="Symbol" w:hint="default"/>
      </w:rPr>
    </w:lvl>
    <w:lvl w:ilvl="7" w:tplc="10090003" w:tentative="1">
      <w:start w:val="1"/>
      <w:numFmt w:val="bullet"/>
      <w:lvlText w:val="o"/>
      <w:lvlJc w:val="left"/>
      <w:pPr>
        <w:ind w:left="6469" w:hanging="360"/>
      </w:pPr>
      <w:rPr>
        <w:rFonts w:ascii="Courier New" w:hAnsi="Courier New" w:cs="Courier New" w:hint="default"/>
      </w:rPr>
    </w:lvl>
    <w:lvl w:ilvl="8" w:tplc="10090005" w:tentative="1">
      <w:start w:val="1"/>
      <w:numFmt w:val="bullet"/>
      <w:lvlText w:val=""/>
      <w:lvlJc w:val="left"/>
      <w:pPr>
        <w:ind w:left="7189" w:hanging="360"/>
      </w:pPr>
      <w:rPr>
        <w:rFonts w:ascii="Wingdings" w:hAnsi="Wingdings" w:hint="default"/>
      </w:rPr>
    </w:lvl>
  </w:abstractNum>
  <w:abstractNum w:abstractNumId="35">
    <w:nsid w:val="51282A51"/>
    <w:multiLevelType w:val="hybridMultilevel"/>
    <w:tmpl w:val="73089B6E"/>
    <w:lvl w:ilvl="0" w:tplc="FFFFFFFF">
      <w:start w:val="4"/>
      <w:numFmt w:val="lowerLetter"/>
      <w:lvlText w:val="(%1)"/>
      <w:lvlJc w:val="left"/>
      <w:pPr>
        <w:tabs>
          <w:tab w:val="num" w:pos="960"/>
        </w:tabs>
        <w:ind w:left="960" w:hanging="60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nsid w:val="545D4470"/>
    <w:multiLevelType w:val="hybridMultilevel"/>
    <w:tmpl w:val="E3583CD2"/>
    <w:lvl w:ilvl="0" w:tplc="6B4E00E2">
      <w:start w:val="1"/>
      <w:numFmt w:val="lowerLetter"/>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nsid w:val="577F6614"/>
    <w:multiLevelType w:val="hybridMultilevel"/>
    <w:tmpl w:val="A638292E"/>
    <w:lvl w:ilvl="0" w:tplc="0BDA2376">
      <w:start w:val="1"/>
      <w:numFmt w:val="lowerLetter"/>
      <w:lvlText w:val="(%1)"/>
      <w:lvlJc w:val="left"/>
      <w:pPr>
        <w:ind w:left="720" w:hanging="360"/>
      </w:pPr>
      <w:rPr>
        <w:rFonts w:ascii="Arial" w:eastAsia="Times New Roman" w:hAnsi="Arial" w:cs="Arial"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nsid w:val="58882827"/>
    <w:multiLevelType w:val="hybridMultilevel"/>
    <w:tmpl w:val="4054599C"/>
    <w:lvl w:ilvl="0" w:tplc="10090001">
      <w:start w:val="1"/>
      <w:numFmt w:val="bullet"/>
      <w:lvlText w:val=""/>
      <w:lvlJc w:val="left"/>
      <w:pPr>
        <w:ind w:left="1069" w:hanging="360"/>
      </w:pPr>
      <w:rPr>
        <w:rFonts w:ascii="Symbol" w:hAnsi="Symbol" w:hint="default"/>
      </w:rPr>
    </w:lvl>
    <w:lvl w:ilvl="1" w:tplc="10090003" w:tentative="1">
      <w:start w:val="1"/>
      <w:numFmt w:val="bullet"/>
      <w:lvlText w:val="o"/>
      <w:lvlJc w:val="left"/>
      <w:pPr>
        <w:ind w:left="1789" w:hanging="360"/>
      </w:pPr>
      <w:rPr>
        <w:rFonts w:ascii="Courier New" w:hAnsi="Courier New" w:cs="Courier New" w:hint="default"/>
      </w:rPr>
    </w:lvl>
    <w:lvl w:ilvl="2" w:tplc="10090005" w:tentative="1">
      <w:start w:val="1"/>
      <w:numFmt w:val="bullet"/>
      <w:lvlText w:val=""/>
      <w:lvlJc w:val="left"/>
      <w:pPr>
        <w:ind w:left="2509" w:hanging="360"/>
      </w:pPr>
      <w:rPr>
        <w:rFonts w:ascii="Wingdings" w:hAnsi="Wingdings" w:hint="default"/>
      </w:rPr>
    </w:lvl>
    <w:lvl w:ilvl="3" w:tplc="10090001" w:tentative="1">
      <w:start w:val="1"/>
      <w:numFmt w:val="bullet"/>
      <w:lvlText w:val=""/>
      <w:lvlJc w:val="left"/>
      <w:pPr>
        <w:ind w:left="3229" w:hanging="360"/>
      </w:pPr>
      <w:rPr>
        <w:rFonts w:ascii="Symbol" w:hAnsi="Symbol" w:hint="default"/>
      </w:rPr>
    </w:lvl>
    <w:lvl w:ilvl="4" w:tplc="10090003" w:tentative="1">
      <w:start w:val="1"/>
      <w:numFmt w:val="bullet"/>
      <w:lvlText w:val="o"/>
      <w:lvlJc w:val="left"/>
      <w:pPr>
        <w:ind w:left="3949" w:hanging="360"/>
      </w:pPr>
      <w:rPr>
        <w:rFonts w:ascii="Courier New" w:hAnsi="Courier New" w:cs="Courier New" w:hint="default"/>
      </w:rPr>
    </w:lvl>
    <w:lvl w:ilvl="5" w:tplc="10090005" w:tentative="1">
      <w:start w:val="1"/>
      <w:numFmt w:val="bullet"/>
      <w:lvlText w:val=""/>
      <w:lvlJc w:val="left"/>
      <w:pPr>
        <w:ind w:left="4669" w:hanging="360"/>
      </w:pPr>
      <w:rPr>
        <w:rFonts w:ascii="Wingdings" w:hAnsi="Wingdings" w:hint="default"/>
      </w:rPr>
    </w:lvl>
    <w:lvl w:ilvl="6" w:tplc="10090001" w:tentative="1">
      <w:start w:val="1"/>
      <w:numFmt w:val="bullet"/>
      <w:lvlText w:val=""/>
      <w:lvlJc w:val="left"/>
      <w:pPr>
        <w:ind w:left="5389" w:hanging="360"/>
      </w:pPr>
      <w:rPr>
        <w:rFonts w:ascii="Symbol" w:hAnsi="Symbol" w:hint="default"/>
      </w:rPr>
    </w:lvl>
    <w:lvl w:ilvl="7" w:tplc="10090003" w:tentative="1">
      <w:start w:val="1"/>
      <w:numFmt w:val="bullet"/>
      <w:lvlText w:val="o"/>
      <w:lvlJc w:val="left"/>
      <w:pPr>
        <w:ind w:left="6109" w:hanging="360"/>
      </w:pPr>
      <w:rPr>
        <w:rFonts w:ascii="Courier New" w:hAnsi="Courier New" w:cs="Courier New" w:hint="default"/>
      </w:rPr>
    </w:lvl>
    <w:lvl w:ilvl="8" w:tplc="10090005" w:tentative="1">
      <w:start w:val="1"/>
      <w:numFmt w:val="bullet"/>
      <w:lvlText w:val=""/>
      <w:lvlJc w:val="left"/>
      <w:pPr>
        <w:ind w:left="6829" w:hanging="360"/>
      </w:pPr>
      <w:rPr>
        <w:rFonts w:ascii="Wingdings" w:hAnsi="Wingdings" w:hint="default"/>
      </w:rPr>
    </w:lvl>
  </w:abstractNum>
  <w:abstractNum w:abstractNumId="39">
    <w:nsid w:val="5A35781B"/>
    <w:multiLevelType w:val="hybridMultilevel"/>
    <w:tmpl w:val="B45E23EC"/>
    <w:lvl w:ilvl="0" w:tplc="35D0D494">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0">
    <w:nsid w:val="5C80655A"/>
    <w:multiLevelType w:val="hybridMultilevel"/>
    <w:tmpl w:val="0B8678CE"/>
    <w:lvl w:ilvl="0" w:tplc="6918200C">
      <w:start w:val="2"/>
      <w:numFmt w:val="lowerLetter"/>
      <w:lvlText w:val="(%1)"/>
      <w:lvlJc w:val="left"/>
      <w:pPr>
        <w:tabs>
          <w:tab w:val="num" w:pos="720"/>
        </w:tabs>
        <w:ind w:left="720" w:hanging="360"/>
      </w:pPr>
      <w:rPr>
        <w:rFonts w:ascii="Arial" w:eastAsia="Times New Roman" w:hAnsi="Arial" w:cs="Arial"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1">
    <w:nsid w:val="5C9D417F"/>
    <w:multiLevelType w:val="hybridMultilevel"/>
    <w:tmpl w:val="57469340"/>
    <w:lvl w:ilvl="0" w:tplc="8EEA14D4">
      <w:start w:val="3"/>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2">
    <w:nsid w:val="5E2B51B2"/>
    <w:multiLevelType w:val="hybridMultilevel"/>
    <w:tmpl w:val="FD600448"/>
    <w:lvl w:ilvl="0" w:tplc="5350D9F0">
      <w:start w:val="1"/>
      <w:numFmt w:val="lowerLetter"/>
      <w:lvlText w:val="%1."/>
      <w:lvlJc w:val="left"/>
      <w:pPr>
        <w:tabs>
          <w:tab w:val="num" w:pos="360"/>
        </w:tabs>
        <w:ind w:left="360" w:hanging="360"/>
      </w:pPr>
      <w:rPr>
        <w:rFonts w:ascii="Arial" w:hAnsi="Arial"/>
        <w:b w:val="0"/>
        <w:sz w:val="22"/>
      </w:rPr>
    </w:lvl>
    <w:lvl w:ilvl="1" w:tplc="00050409">
      <w:start w:val="1"/>
      <w:numFmt w:val="bullet"/>
      <w:lvlText w:val=""/>
      <w:lvlJc w:val="left"/>
      <w:pPr>
        <w:tabs>
          <w:tab w:val="num" w:pos="1440"/>
        </w:tabs>
        <w:ind w:left="1440" w:hanging="360"/>
      </w:pPr>
      <w:rPr>
        <w:rFonts w:ascii="Wingdings" w:hAnsi="Wingdings" w:hint="default"/>
        <w:b w:val="0"/>
        <w:sz w:val="22"/>
      </w:rPr>
    </w:lvl>
    <w:lvl w:ilvl="2" w:tplc="9DD454D4">
      <w:start w:val="1"/>
      <w:numFmt w:val="lowerLetter"/>
      <w:lvlText w:val="(%3)"/>
      <w:lvlJc w:val="left"/>
      <w:pPr>
        <w:ind w:left="2340" w:hanging="360"/>
      </w:pPr>
      <w:rPr>
        <w:rFonts w:hint="default"/>
        <w:sz w:val="24"/>
      </w:r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3">
    <w:nsid w:val="67782204"/>
    <w:multiLevelType w:val="hybridMultilevel"/>
    <w:tmpl w:val="3D7872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4">
    <w:nsid w:val="6D884DD8"/>
    <w:multiLevelType w:val="hybridMultilevel"/>
    <w:tmpl w:val="2FDA32A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5">
    <w:nsid w:val="6ED4031E"/>
    <w:multiLevelType w:val="hybridMultilevel"/>
    <w:tmpl w:val="9B662794"/>
    <w:lvl w:ilvl="0" w:tplc="1009000F">
      <w:start w:val="1"/>
      <w:numFmt w:val="decimal"/>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46">
    <w:nsid w:val="73777DDE"/>
    <w:multiLevelType w:val="hybridMultilevel"/>
    <w:tmpl w:val="562AFD1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7">
    <w:nsid w:val="76C82648"/>
    <w:multiLevelType w:val="hybridMultilevel"/>
    <w:tmpl w:val="1D22FC00"/>
    <w:lvl w:ilvl="0" w:tplc="33103EF6">
      <w:start w:val="1"/>
      <w:numFmt w:val="decimal"/>
      <w:lvlText w:val="%1."/>
      <w:lvlJc w:val="left"/>
      <w:pPr>
        <w:ind w:left="720" w:hanging="360"/>
      </w:pPr>
      <w:rPr>
        <w:rFonts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8">
    <w:nsid w:val="770F59F8"/>
    <w:multiLevelType w:val="hybridMultilevel"/>
    <w:tmpl w:val="7E6219B0"/>
    <w:lvl w:ilvl="0" w:tplc="FC20E6EC">
      <w:start w:val="1"/>
      <w:numFmt w:val="lowerLetter"/>
      <w:lvlText w:val="(%1)"/>
      <w:lvlJc w:val="left"/>
      <w:pPr>
        <w:tabs>
          <w:tab w:val="num" w:pos="1495"/>
        </w:tabs>
        <w:ind w:left="1495" w:hanging="360"/>
      </w:pPr>
      <w:rPr>
        <w:rFonts w:ascii="Arial" w:eastAsia="Times New Roman" w:hAnsi="Arial" w:cs="Arial" w:hint="default"/>
        <w:sz w:val="28"/>
        <w:szCs w:val="28"/>
      </w:rPr>
    </w:lvl>
    <w:lvl w:ilvl="1" w:tplc="10090019" w:tentative="1">
      <w:start w:val="1"/>
      <w:numFmt w:val="lowerLetter"/>
      <w:lvlText w:val="%2."/>
      <w:lvlJc w:val="left"/>
      <w:pPr>
        <w:ind w:left="1855" w:hanging="360"/>
      </w:pPr>
    </w:lvl>
    <w:lvl w:ilvl="2" w:tplc="1009001B" w:tentative="1">
      <w:start w:val="1"/>
      <w:numFmt w:val="lowerRoman"/>
      <w:lvlText w:val="%3."/>
      <w:lvlJc w:val="right"/>
      <w:pPr>
        <w:ind w:left="2575" w:hanging="180"/>
      </w:pPr>
    </w:lvl>
    <w:lvl w:ilvl="3" w:tplc="1009000F" w:tentative="1">
      <w:start w:val="1"/>
      <w:numFmt w:val="decimal"/>
      <w:lvlText w:val="%4."/>
      <w:lvlJc w:val="left"/>
      <w:pPr>
        <w:ind w:left="3295" w:hanging="360"/>
      </w:pPr>
    </w:lvl>
    <w:lvl w:ilvl="4" w:tplc="10090019" w:tentative="1">
      <w:start w:val="1"/>
      <w:numFmt w:val="lowerLetter"/>
      <w:lvlText w:val="%5."/>
      <w:lvlJc w:val="left"/>
      <w:pPr>
        <w:ind w:left="4015" w:hanging="360"/>
      </w:pPr>
    </w:lvl>
    <w:lvl w:ilvl="5" w:tplc="1009001B" w:tentative="1">
      <w:start w:val="1"/>
      <w:numFmt w:val="lowerRoman"/>
      <w:lvlText w:val="%6."/>
      <w:lvlJc w:val="right"/>
      <w:pPr>
        <w:ind w:left="4735" w:hanging="180"/>
      </w:pPr>
    </w:lvl>
    <w:lvl w:ilvl="6" w:tplc="1009000F" w:tentative="1">
      <w:start w:val="1"/>
      <w:numFmt w:val="decimal"/>
      <w:lvlText w:val="%7."/>
      <w:lvlJc w:val="left"/>
      <w:pPr>
        <w:ind w:left="5455" w:hanging="360"/>
      </w:pPr>
    </w:lvl>
    <w:lvl w:ilvl="7" w:tplc="10090019" w:tentative="1">
      <w:start w:val="1"/>
      <w:numFmt w:val="lowerLetter"/>
      <w:lvlText w:val="%8."/>
      <w:lvlJc w:val="left"/>
      <w:pPr>
        <w:ind w:left="6175" w:hanging="360"/>
      </w:pPr>
    </w:lvl>
    <w:lvl w:ilvl="8" w:tplc="1009001B" w:tentative="1">
      <w:start w:val="1"/>
      <w:numFmt w:val="lowerRoman"/>
      <w:lvlText w:val="%9."/>
      <w:lvlJc w:val="right"/>
      <w:pPr>
        <w:ind w:left="6895" w:hanging="180"/>
      </w:pPr>
    </w:lvl>
  </w:abstractNum>
  <w:abstractNum w:abstractNumId="49">
    <w:nsid w:val="77584136"/>
    <w:multiLevelType w:val="hybridMultilevel"/>
    <w:tmpl w:val="C8A85F5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0">
    <w:nsid w:val="787B4EBF"/>
    <w:multiLevelType w:val="hybridMultilevel"/>
    <w:tmpl w:val="028ABC44"/>
    <w:lvl w:ilvl="0" w:tplc="CD863A6E">
      <w:start w:val="1"/>
      <w:numFmt w:val="lowerLetter"/>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51">
    <w:nsid w:val="7EBB2E5A"/>
    <w:multiLevelType w:val="hybridMultilevel"/>
    <w:tmpl w:val="F1F28C06"/>
    <w:lvl w:ilvl="0" w:tplc="10090001">
      <w:start w:val="1"/>
      <w:numFmt w:val="bullet"/>
      <w:lvlText w:val=""/>
      <w:lvlJc w:val="left"/>
      <w:pPr>
        <w:ind w:left="731" w:hanging="360"/>
      </w:pPr>
      <w:rPr>
        <w:rFonts w:ascii="Symbol" w:hAnsi="Symbol" w:hint="default"/>
      </w:rPr>
    </w:lvl>
    <w:lvl w:ilvl="1" w:tplc="10090003" w:tentative="1">
      <w:start w:val="1"/>
      <w:numFmt w:val="bullet"/>
      <w:lvlText w:val="o"/>
      <w:lvlJc w:val="left"/>
      <w:pPr>
        <w:ind w:left="1451" w:hanging="360"/>
      </w:pPr>
      <w:rPr>
        <w:rFonts w:ascii="Courier New" w:hAnsi="Courier New" w:cs="Courier New" w:hint="default"/>
      </w:rPr>
    </w:lvl>
    <w:lvl w:ilvl="2" w:tplc="10090005" w:tentative="1">
      <w:start w:val="1"/>
      <w:numFmt w:val="bullet"/>
      <w:lvlText w:val=""/>
      <w:lvlJc w:val="left"/>
      <w:pPr>
        <w:ind w:left="2171" w:hanging="360"/>
      </w:pPr>
      <w:rPr>
        <w:rFonts w:ascii="Wingdings" w:hAnsi="Wingdings" w:hint="default"/>
      </w:rPr>
    </w:lvl>
    <w:lvl w:ilvl="3" w:tplc="10090001" w:tentative="1">
      <w:start w:val="1"/>
      <w:numFmt w:val="bullet"/>
      <w:lvlText w:val=""/>
      <w:lvlJc w:val="left"/>
      <w:pPr>
        <w:ind w:left="2891" w:hanging="360"/>
      </w:pPr>
      <w:rPr>
        <w:rFonts w:ascii="Symbol" w:hAnsi="Symbol" w:hint="default"/>
      </w:rPr>
    </w:lvl>
    <w:lvl w:ilvl="4" w:tplc="10090003" w:tentative="1">
      <w:start w:val="1"/>
      <w:numFmt w:val="bullet"/>
      <w:lvlText w:val="o"/>
      <w:lvlJc w:val="left"/>
      <w:pPr>
        <w:ind w:left="3611" w:hanging="360"/>
      </w:pPr>
      <w:rPr>
        <w:rFonts w:ascii="Courier New" w:hAnsi="Courier New" w:cs="Courier New" w:hint="default"/>
      </w:rPr>
    </w:lvl>
    <w:lvl w:ilvl="5" w:tplc="10090005" w:tentative="1">
      <w:start w:val="1"/>
      <w:numFmt w:val="bullet"/>
      <w:lvlText w:val=""/>
      <w:lvlJc w:val="left"/>
      <w:pPr>
        <w:ind w:left="4331" w:hanging="360"/>
      </w:pPr>
      <w:rPr>
        <w:rFonts w:ascii="Wingdings" w:hAnsi="Wingdings" w:hint="default"/>
      </w:rPr>
    </w:lvl>
    <w:lvl w:ilvl="6" w:tplc="10090001" w:tentative="1">
      <w:start w:val="1"/>
      <w:numFmt w:val="bullet"/>
      <w:lvlText w:val=""/>
      <w:lvlJc w:val="left"/>
      <w:pPr>
        <w:ind w:left="5051" w:hanging="360"/>
      </w:pPr>
      <w:rPr>
        <w:rFonts w:ascii="Symbol" w:hAnsi="Symbol" w:hint="default"/>
      </w:rPr>
    </w:lvl>
    <w:lvl w:ilvl="7" w:tplc="10090003" w:tentative="1">
      <w:start w:val="1"/>
      <w:numFmt w:val="bullet"/>
      <w:lvlText w:val="o"/>
      <w:lvlJc w:val="left"/>
      <w:pPr>
        <w:ind w:left="5771" w:hanging="360"/>
      </w:pPr>
      <w:rPr>
        <w:rFonts w:ascii="Courier New" w:hAnsi="Courier New" w:cs="Courier New" w:hint="default"/>
      </w:rPr>
    </w:lvl>
    <w:lvl w:ilvl="8" w:tplc="10090005" w:tentative="1">
      <w:start w:val="1"/>
      <w:numFmt w:val="bullet"/>
      <w:lvlText w:val=""/>
      <w:lvlJc w:val="left"/>
      <w:pPr>
        <w:ind w:left="6491" w:hanging="360"/>
      </w:pPr>
      <w:rPr>
        <w:rFonts w:ascii="Wingdings" w:hAnsi="Wingdings" w:hint="default"/>
      </w:rPr>
    </w:lvl>
  </w:abstractNum>
  <w:num w:numId="1">
    <w:abstractNumId w:val="7"/>
  </w:num>
  <w:num w:numId="2">
    <w:abstractNumId w:val="18"/>
  </w:num>
  <w:num w:numId="3">
    <w:abstractNumId w:val="15"/>
  </w:num>
  <w:num w:numId="4">
    <w:abstractNumId w:val="35"/>
  </w:num>
  <w:num w:numId="5">
    <w:abstractNumId w:val="12"/>
  </w:num>
  <w:num w:numId="6">
    <w:abstractNumId w:val="16"/>
  </w:num>
  <w:num w:numId="7">
    <w:abstractNumId w:val="43"/>
  </w:num>
  <w:num w:numId="8">
    <w:abstractNumId w:val="5"/>
  </w:num>
  <w:num w:numId="9">
    <w:abstractNumId w:val="10"/>
  </w:num>
  <w:num w:numId="10">
    <w:abstractNumId w:val="3"/>
  </w:num>
  <w:num w:numId="11">
    <w:abstractNumId w:val="41"/>
  </w:num>
  <w:num w:numId="12">
    <w:abstractNumId w:val="6"/>
  </w:num>
  <w:num w:numId="13">
    <w:abstractNumId w:val="22"/>
  </w:num>
  <w:num w:numId="14">
    <w:abstractNumId w:val="50"/>
  </w:num>
  <w:num w:numId="15">
    <w:abstractNumId w:val="2"/>
  </w:num>
  <w:num w:numId="16">
    <w:abstractNumId w:val="17"/>
  </w:num>
  <w:num w:numId="17">
    <w:abstractNumId w:val="9"/>
  </w:num>
  <w:num w:numId="18">
    <w:abstractNumId w:val="47"/>
  </w:num>
  <w:num w:numId="19">
    <w:abstractNumId w:val="26"/>
  </w:num>
  <w:num w:numId="20">
    <w:abstractNumId w:val="49"/>
  </w:num>
  <w:num w:numId="21">
    <w:abstractNumId w:val="21"/>
  </w:num>
  <w:num w:numId="22">
    <w:abstractNumId w:val="29"/>
  </w:num>
  <w:num w:numId="23">
    <w:abstractNumId w:val="4"/>
  </w:num>
  <w:num w:numId="24">
    <w:abstractNumId w:val="39"/>
  </w:num>
  <w:num w:numId="25">
    <w:abstractNumId w:val="51"/>
  </w:num>
  <w:num w:numId="26">
    <w:abstractNumId w:val="38"/>
  </w:num>
  <w:num w:numId="27">
    <w:abstractNumId w:val="11"/>
  </w:num>
  <w:num w:numId="28">
    <w:abstractNumId w:val="14"/>
  </w:num>
  <w:num w:numId="29">
    <w:abstractNumId w:val="44"/>
  </w:num>
  <w:num w:numId="30">
    <w:abstractNumId w:val="19"/>
  </w:num>
  <w:num w:numId="31">
    <w:abstractNumId w:val="34"/>
  </w:num>
  <w:num w:numId="32">
    <w:abstractNumId w:val="23"/>
  </w:num>
  <w:num w:numId="33">
    <w:abstractNumId w:val="25"/>
  </w:num>
  <w:num w:numId="34">
    <w:abstractNumId w:val="48"/>
  </w:num>
  <w:num w:numId="35">
    <w:abstractNumId w:val="28"/>
  </w:num>
  <w:num w:numId="36">
    <w:abstractNumId w:val="36"/>
  </w:num>
  <w:num w:numId="37">
    <w:abstractNumId w:val="20"/>
  </w:num>
  <w:num w:numId="38">
    <w:abstractNumId w:val="33"/>
  </w:num>
  <w:num w:numId="39">
    <w:abstractNumId w:val="46"/>
  </w:num>
  <w:num w:numId="40">
    <w:abstractNumId w:val="24"/>
  </w:num>
  <w:num w:numId="41">
    <w:abstractNumId w:val="45"/>
  </w:num>
  <w:num w:numId="42">
    <w:abstractNumId w:val="0"/>
  </w:num>
  <w:num w:numId="43">
    <w:abstractNumId w:val="32"/>
  </w:num>
  <w:num w:numId="44">
    <w:abstractNumId w:val="1"/>
  </w:num>
  <w:num w:numId="45">
    <w:abstractNumId w:val="8"/>
  </w:num>
  <w:num w:numId="46">
    <w:abstractNumId w:val="37"/>
  </w:num>
  <w:num w:numId="47">
    <w:abstractNumId w:val="42"/>
  </w:num>
  <w:num w:numId="48">
    <w:abstractNumId w:val="13"/>
  </w:num>
  <w:num w:numId="49">
    <w:abstractNumId w:val="27"/>
  </w:num>
  <w:num w:numId="50">
    <w:abstractNumId w:val="40"/>
  </w:num>
  <w:num w:numId="51">
    <w:abstractNumId w:val="30"/>
  </w:num>
  <w:num w:numId="52">
    <w:abstractNumId w:val="31"/>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eath, Cassidy">
    <w15:presenceInfo w15:providerId="None" w15:userId="Meath, Cassi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EDC"/>
    <w:rsid w:val="0000030E"/>
    <w:rsid w:val="00000819"/>
    <w:rsid w:val="000012CF"/>
    <w:rsid w:val="00001361"/>
    <w:rsid w:val="00001C0B"/>
    <w:rsid w:val="00002149"/>
    <w:rsid w:val="0000219C"/>
    <w:rsid w:val="0000273E"/>
    <w:rsid w:val="000028AD"/>
    <w:rsid w:val="00002A11"/>
    <w:rsid w:val="000030A1"/>
    <w:rsid w:val="0000625B"/>
    <w:rsid w:val="0000797D"/>
    <w:rsid w:val="000109E0"/>
    <w:rsid w:val="00012317"/>
    <w:rsid w:val="00014CA9"/>
    <w:rsid w:val="000159F3"/>
    <w:rsid w:val="00017C90"/>
    <w:rsid w:val="00020AB0"/>
    <w:rsid w:val="000211AC"/>
    <w:rsid w:val="00022DB9"/>
    <w:rsid w:val="0002368F"/>
    <w:rsid w:val="000254A5"/>
    <w:rsid w:val="00026CFC"/>
    <w:rsid w:val="00026F62"/>
    <w:rsid w:val="0003781A"/>
    <w:rsid w:val="00037839"/>
    <w:rsid w:val="00040BAF"/>
    <w:rsid w:val="00041377"/>
    <w:rsid w:val="000428DC"/>
    <w:rsid w:val="0004411E"/>
    <w:rsid w:val="000450C9"/>
    <w:rsid w:val="000452D7"/>
    <w:rsid w:val="0004658A"/>
    <w:rsid w:val="00046897"/>
    <w:rsid w:val="000504E5"/>
    <w:rsid w:val="00052F52"/>
    <w:rsid w:val="00056690"/>
    <w:rsid w:val="00057BCD"/>
    <w:rsid w:val="00057F8A"/>
    <w:rsid w:val="000601E8"/>
    <w:rsid w:val="00060600"/>
    <w:rsid w:val="00060B8D"/>
    <w:rsid w:val="000619A3"/>
    <w:rsid w:val="000626B7"/>
    <w:rsid w:val="000632CD"/>
    <w:rsid w:val="000650A6"/>
    <w:rsid w:val="000655C7"/>
    <w:rsid w:val="00065BDC"/>
    <w:rsid w:val="000661A3"/>
    <w:rsid w:val="00067447"/>
    <w:rsid w:val="000674B9"/>
    <w:rsid w:val="000675C1"/>
    <w:rsid w:val="00067F69"/>
    <w:rsid w:val="00070180"/>
    <w:rsid w:val="00072746"/>
    <w:rsid w:val="00073EF9"/>
    <w:rsid w:val="000755F4"/>
    <w:rsid w:val="00075F56"/>
    <w:rsid w:val="00083493"/>
    <w:rsid w:val="00084E94"/>
    <w:rsid w:val="000854BD"/>
    <w:rsid w:val="00086EF0"/>
    <w:rsid w:val="00091249"/>
    <w:rsid w:val="0009168F"/>
    <w:rsid w:val="00094964"/>
    <w:rsid w:val="000949C2"/>
    <w:rsid w:val="00094A7F"/>
    <w:rsid w:val="0009564B"/>
    <w:rsid w:val="00097FBF"/>
    <w:rsid w:val="000A02AE"/>
    <w:rsid w:val="000A2399"/>
    <w:rsid w:val="000A2D90"/>
    <w:rsid w:val="000A3686"/>
    <w:rsid w:val="000A3EDC"/>
    <w:rsid w:val="000A4BF5"/>
    <w:rsid w:val="000A5DCC"/>
    <w:rsid w:val="000A5EF3"/>
    <w:rsid w:val="000A7F53"/>
    <w:rsid w:val="000B0C77"/>
    <w:rsid w:val="000B237C"/>
    <w:rsid w:val="000B58D0"/>
    <w:rsid w:val="000B6C41"/>
    <w:rsid w:val="000B75D7"/>
    <w:rsid w:val="000C0938"/>
    <w:rsid w:val="000C2C3A"/>
    <w:rsid w:val="000C2D8F"/>
    <w:rsid w:val="000C3610"/>
    <w:rsid w:val="000C3982"/>
    <w:rsid w:val="000C4F25"/>
    <w:rsid w:val="000C59D5"/>
    <w:rsid w:val="000C5AAF"/>
    <w:rsid w:val="000C6287"/>
    <w:rsid w:val="000C6696"/>
    <w:rsid w:val="000D5912"/>
    <w:rsid w:val="000E252D"/>
    <w:rsid w:val="000E28CA"/>
    <w:rsid w:val="000E30D1"/>
    <w:rsid w:val="000E3BDD"/>
    <w:rsid w:val="000E3C1C"/>
    <w:rsid w:val="000E3F4C"/>
    <w:rsid w:val="000E56CF"/>
    <w:rsid w:val="000E5D64"/>
    <w:rsid w:val="000E5EA2"/>
    <w:rsid w:val="000F23DE"/>
    <w:rsid w:val="000F2604"/>
    <w:rsid w:val="000F2C6E"/>
    <w:rsid w:val="000F399E"/>
    <w:rsid w:val="000F58E2"/>
    <w:rsid w:val="000F5E52"/>
    <w:rsid w:val="000F64FC"/>
    <w:rsid w:val="000F72D2"/>
    <w:rsid w:val="00101DB3"/>
    <w:rsid w:val="001042B9"/>
    <w:rsid w:val="00105B65"/>
    <w:rsid w:val="001073AF"/>
    <w:rsid w:val="0010775D"/>
    <w:rsid w:val="00110071"/>
    <w:rsid w:val="00112450"/>
    <w:rsid w:val="00114371"/>
    <w:rsid w:val="0011445E"/>
    <w:rsid w:val="00116068"/>
    <w:rsid w:val="00116734"/>
    <w:rsid w:val="001168A5"/>
    <w:rsid w:val="00122180"/>
    <w:rsid w:val="001225E8"/>
    <w:rsid w:val="00123018"/>
    <w:rsid w:val="0012329A"/>
    <w:rsid w:val="0012369B"/>
    <w:rsid w:val="001272F7"/>
    <w:rsid w:val="001307FA"/>
    <w:rsid w:val="00131346"/>
    <w:rsid w:val="001313FC"/>
    <w:rsid w:val="00131634"/>
    <w:rsid w:val="00131F61"/>
    <w:rsid w:val="00133DEF"/>
    <w:rsid w:val="001348BB"/>
    <w:rsid w:val="0013509E"/>
    <w:rsid w:val="001353CB"/>
    <w:rsid w:val="00141268"/>
    <w:rsid w:val="00143BA5"/>
    <w:rsid w:val="00145007"/>
    <w:rsid w:val="00146B4B"/>
    <w:rsid w:val="001523BE"/>
    <w:rsid w:val="00152AFC"/>
    <w:rsid w:val="0015332A"/>
    <w:rsid w:val="001542EF"/>
    <w:rsid w:val="00154630"/>
    <w:rsid w:val="00156080"/>
    <w:rsid w:val="001567E6"/>
    <w:rsid w:val="00156C7E"/>
    <w:rsid w:val="0016017F"/>
    <w:rsid w:val="001602FE"/>
    <w:rsid w:val="00160436"/>
    <w:rsid w:val="00162038"/>
    <w:rsid w:val="001631C2"/>
    <w:rsid w:val="00165380"/>
    <w:rsid w:val="00171B1F"/>
    <w:rsid w:val="001728C3"/>
    <w:rsid w:val="0017494B"/>
    <w:rsid w:val="00175441"/>
    <w:rsid w:val="00176484"/>
    <w:rsid w:val="00176926"/>
    <w:rsid w:val="00176976"/>
    <w:rsid w:val="00176BA4"/>
    <w:rsid w:val="001770CF"/>
    <w:rsid w:val="00180160"/>
    <w:rsid w:val="0018088C"/>
    <w:rsid w:val="00180B97"/>
    <w:rsid w:val="00182323"/>
    <w:rsid w:val="00182E93"/>
    <w:rsid w:val="00186330"/>
    <w:rsid w:val="001872C3"/>
    <w:rsid w:val="00187E39"/>
    <w:rsid w:val="001905FC"/>
    <w:rsid w:val="00190BD7"/>
    <w:rsid w:val="00192285"/>
    <w:rsid w:val="001931BE"/>
    <w:rsid w:val="00193A71"/>
    <w:rsid w:val="00194D9A"/>
    <w:rsid w:val="00195D7A"/>
    <w:rsid w:val="001973EA"/>
    <w:rsid w:val="001A13FA"/>
    <w:rsid w:val="001A25EF"/>
    <w:rsid w:val="001A4266"/>
    <w:rsid w:val="001A5435"/>
    <w:rsid w:val="001A5CF8"/>
    <w:rsid w:val="001A6560"/>
    <w:rsid w:val="001A70C7"/>
    <w:rsid w:val="001B2B73"/>
    <w:rsid w:val="001B2CD9"/>
    <w:rsid w:val="001B3BDD"/>
    <w:rsid w:val="001B3EE7"/>
    <w:rsid w:val="001B43AD"/>
    <w:rsid w:val="001B4C0E"/>
    <w:rsid w:val="001B5E1B"/>
    <w:rsid w:val="001B6740"/>
    <w:rsid w:val="001B76DC"/>
    <w:rsid w:val="001B7A95"/>
    <w:rsid w:val="001C03C6"/>
    <w:rsid w:val="001C08B2"/>
    <w:rsid w:val="001C203C"/>
    <w:rsid w:val="001C2BF1"/>
    <w:rsid w:val="001C30C6"/>
    <w:rsid w:val="001C3683"/>
    <w:rsid w:val="001C3C09"/>
    <w:rsid w:val="001C40BC"/>
    <w:rsid w:val="001C52C8"/>
    <w:rsid w:val="001C5D7F"/>
    <w:rsid w:val="001C68B4"/>
    <w:rsid w:val="001C75CF"/>
    <w:rsid w:val="001C7A05"/>
    <w:rsid w:val="001D039F"/>
    <w:rsid w:val="001D1A7B"/>
    <w:rsid w:val="001D29E7"/>
    <w:rsid w:val="001D2A6D"/>
    <w:rsid w:val="001D2BC7"/>
    <w:rsid w:val="001D30BE"/>
    <w:rsid w:val="001D3419"/>
    <w:rsid w:val="001D369B"/>
    <w:rsid w:val="001D6B35"/>
    <w:rsid w:val="001D6DA8"/>
    <w:rsid w:val="001E1013"/>
    <w:rsid w:val="001E1583"/>
    <w:rsid w:val="001E23D0"/>
    <w:rsid w:val="001E29F2"/>
    <w:rsid w:val="001E45CB"/>
    <w:rsid w:val="001E4F1B"/>
    <w:rsid w:val="001E62F3"/>
    <w:rsid w:val="001E6F22"/>
    <w:rsid w:val="001E7A01"/>
    <w:rsid w:val="001F1FF5"/>
    <w:rsid w:val="001F20E6"/>
    <w:rsid w:val="001F5792"/>
    <w:rsid w:val="001F61BF"/>
    <w:rsid w:val="001F71B5"/>
    <w:rsid w:val="00202891"/>
    <w:rsid w:val="00202A41"/>
    <w:rsid w:val="002036CA"/>
    <w:rsid w:val="00204E3C"/>
    <w:rsid w:val="00205552"/>
    <w:rsid w:val="00206078"/>
    <w:rsid w:val="00206922"/>
    <w:rsid w:val="002071D9"/>
    <w:rsid w:val="0021234E"/>
    <w:rsid w:val="002126DD"/>
    <w:rsid w:val="0021318A"/>
    <w:rsid w:val="00214A82"/>
    <w:rsid w:val="00214A99"/>
    <w:rsid w:val="00214AEE"/>
    <w:rsid w:val="00215E16"/>
    <w:rsid w:val="002261EB"/>
    <w:rsid w:val="00227BFE"/>
    <w:rsid w:val="00227FFE"/>
    <w:rsid w:val="00230225"/>
    <w:rsid w:val="00231245"/>
    <w:rsid w:val="002320D7"/>
    <w:rsid w:val="00232444"/>
    <w:rsid w:val="00232B57"/>
    <w:rsid w:val="00232EDD"/>
    <w:rsid w:val="00233F04"/>
    <w:rsid w:val="00235C82"/>
    <w:rsid w:val="00236888"/>
    <w:rsid w:val="002430AA"/>
    <w:rsid w:val="002433A5"/>
    <w:rsid w:val="00243562"/>
    <w:rsid w:val="002462E1"/>
    <w:rsid w:val="00246E70"/>
    <w:rsid w:val="00247BC1"/>
    <w:rsid w:val="0025453E"/>
    <w:rsid w:val="00254CE8"/>
    <w:rsid w:val="0025507B"/>
    <w:rsid w:val="00256B03"/>
    <w:rsid w:val="00257BB4"/>
    <w:rsid w:val="00257D12"/>
    <w:rsid w:val="00262908"/>
    <w:rsid w:val="00262C57"/>
    <w:rsid w:val="002643D4"/>
    <w:rsid w:val="00265C7F"/>
    <w:rsid w:val="00266EAD"/>
    <w:rsid w:val="00270400"/>
    <w:rsid w:val="00270979"/>
    <w:rsid w:val="00274712"/>
    <w:rsid w:val="00274A7B"/>
    <w:rsid w:val="00275171"/>
    <w:rsid w:val="0027529D"/>
    <w:rsid w:val="00276C36"/>
    <w:rsid w:val="00277249"/>
    <w:rsid w:val="00277F3C"/>
    <w:rsid w:val="00280AD9"/>
    <w:rsid w:val="00282716"/>
    <w:rsid w:val="0028273D"/>
    <w:rsid w:val="00282FB6"/>
    <w:rsid w:val="00283973"/>
    <w:rsid w:val="00286160"/>
    <w:rsid w:val="002878F5"/>
    <w:rsid w:val="00290872"/>
    <w:rsid w:val="00291BF8"/>
    <w:rsid w:val="0029274F"/>
    <w:rsid w:val="002947EB"/>
    <w:rsid w:val="002948B7"/>
    <w:rsid w:val="00295A05"/>
    <w:rsid w:val="002969E4"/>
    <w:rsid w:val="00296AD7"/>
    <w:rsid w:val="00296F67"/>
    <w:rsid w:val="002A2FE5"/>
    <w:rsid w:val="002A3D9F"/>
    <w:rsid w:val="002A603F"/>
    <w:rsid w:val="002B010D"/>
    <w:rsid w:val="002B0167"/>
    <w:rsid w:val="002B0326"/>
    <w:rsid w:val="002B67D8"/>
    <w:rsid w:val="002B6EBB"/>
    <w:rsid w:val="002B7DF0"/>
    <w:rsid w:val="002C0B28"/>
    <w:rsid w:val="002C1A4B"/>
    <w:rsid w:val="002C429C"/>
    <w:rsid w:val="002C5A06"/>
    <w:rsid w:val="002D120C"/>
    <w:rsid w:val="002D28DE"/>
    <w:rsid w:val="002D33DF"/>
    <w:rsid w:val="002D4186"/>
    <w:rsid w:val="002D7367"/>
    <w:rsid w:val="002D7E01"/>
    <w:rsid w:val="002E24B6"/>
    <w:rsid w:val="002E2FBE"/>
    <w:rsid w:val="002E3323"/>
    <w:rsid w:val="002E3715"/>
    <w:rsid w:val="002E5E35"/>
    <w:rsid w:val="002E62DA"/>
    <w:rsid w:val="002E62E1"/>
    <w:rsid w:val="002E6D89"/>
    <w:rsid w:val="002E6EEA"/>
    <w:rsid w:val="002F0649"/>
    <w:rsid w:val="002F06D8"/>
    <w:rsid w:val="0030088E"/>
    <w:rsid w:val="003022DD"/>
    <w:rsid w:val="003062B3"/>
    <w:rsid w:val="00307FDB"/>
    <w:rsid w:val="003133A4"/>
    <w:rsid w:val="0031342C"/>
    <w:rsid w:val="00316AF7"/>
    <w:rsid w:val="0031712F"/>
    <w:rsid w:val="00317D1F"/>
    <w:rsid w:val="003241A6"/>
    <w:rsid w:val="00325AD7"/>
    <w:rsid w:val="003263E1"/>
    <w:rsid w:val="0032732A"/>
    <w:rsid w:val="00331F0C"/>
    <w:rsid w:val="003328C7"/>
    <w:rsid w:val="003400A7"/>
    <w:rsid w:val="0034031F"/>
    <w:rsid w:val="0034163C"/>
    <w:rsid w:val="00345982"/>
    <w:rsid w:val="00346EA0"/>
    <w:rsid w:val="00347276"/>
    <w:rsid w:val="00350854"/>
    <w:rsid w:val="00350B61"/>
    <w:rsid w:val="00350F0F"/>
    <w:rsid w:val="003517B3"/>
    <w:rsid w:val="00353E49"/>
    <w:rsid w:val="0035442E"/>
    <w:rsid w:val="0036003E"/>
    <w:rsid w:val="0036139A"/>
    <w:rsid w:val="00361BD5"/>
    <w:rsid w:val="00363AD6"/>
    <w:rsid w:val="00367C2F"/>
    <w:rsid w:val="00371146"/>
    <w:rsid w:val="00371416"/>
    <w:rsid w:val="00371B46"/>
    <w:rsid w:val="0037213A"/>
    <w:rsid w:val="00372907"/>
    <w:rsid w:val="00373EAB"/>
    <w:rsid w:val="00374EEB"/>
    <w:rsid w:val="003765B7"/>
    <w:rsid w:val="00380EEC"/>
    <w:rsid w:val="003831DB"/>
    <w:rsid w:val="0038361E"/>
    <w:rsid w:val="003857C5"/>
    <w:rsid w:val="00386910"/>
    <w:rsid w:val="003901A2"/>
    <w:rsid w:val="003955EB"/>
    <w:rsid w:val="003977E7"/>
    <w:rsid w:val="003A4974"/>
    <w:rsid w:val="003A5955"/>
    <w:rsid w:val="003A6C1D"/>
    <w:rsid w:val="003B0583"/>
    <w:rsid w:val="003B0A3F"/>
    <w:rsid w:val="003B2B91"/>
    <w:rsid w:val="003B61DB"/>
    <w:rsid w:val="003C1924"/>
    <w:rsid w:val="003C1B1F"/>
    <w:rsid w:val="003C3241"/>
    <w:rsid w:val="003C4655"/>
    <w:rsid w:val="003C573E"/>
    <w:rsid w:val="003C64D9"/>
    <w:rsid w:val="003C670A"/>
    <w:rsid w:val="003C6F82"/>
    <w:rsid w:val="003C7CCA"/>
    <w:rsid w:val="003D0448"/>
    <w:rsid w:val="003D201A"/>
    <w:rsid w:val="003D351E"/>
    <w:rsid w:val="003E0294"/>
    <w:rsid w:val="003E0BF8"/>
    <w:rsid w:val="003E1892"/>
    <w:rsid w:val="003E221B"/>
    <w:rsid w:val="003E2324"/>
    <w:rsid w:val="003E2BCE"/>
    <w:rsid w:val="003E33C4"/>
    <w:rsid w:val="003E478F"/>
    <w:rsid w:val="003E6538"/>
    <w:rsid w:val="003E6B61"/>
    <w:rsid w:val="003F0467"/>
    <w:rsid w:val="003F04D7"/>
    <w:rsid w:val="003F0D02"/>
    <w:rsid w:val="003F1172"/>
    <w:rsid w:val="003F135F"/>
    <w:rsid w:val="003F2663"/>
    <w:rsid w:val="003F405C"/>
    <w:rsid w:val="003F479E"/>
    <w:rsid w:val="003F4FAD"/>
    <w:rsid w:val="003F6327"/>
    <w:rsid w:val="003F686B"/>
    <w:rsid w:val="003F71DF"/>
    <w:rsid w:val="00400AE4"/>
    <w:rsid w:val="00400EE0"/>
    <w:rsid w:val="00400EED"/>
    <w:rsid w:val="0040100F"/>
    <w:rsid w:val="00401298"/>
    <w:rsid w:val="00402710"/>
    <w:rsid w:val="00402B6D"/>
    <w:rsid w:val="0040368B"/>
    <w:rsid w:val="004062C8"/>
    <w:rsid w:val="00406516"/>
    <w:rsid w:val="004065E3"/>
    <w:rsid w:val="0040718E"/>
    <w:rsid w:val="00411298"/>
    <w:rsid w:val="004128A7"/>
    <w:rsid w:val="00413999"/>
    <w:rsid w:val="00413D93"/>
    <w:rsid w:val="00413F59"/>
    <w:rsid w:val="0041526E"/>
    <w:rsid w:val="00415B03"/>
    <w:rsid w:val="00415B74"/>
    <w:rsid w:val="004174B5"/>
    <w:rsid w:val="00421364"/>
    <w:rsid w:val="00422064"/>
    <w:rsid w:val="0042260F"/>
    <w:rsid w:val="00422720"/>
    <w:rsid w:val="0042405C"/>
    <w:rsid w:val="00424808"/>
    <w:rsid w:val="00424ACF"/>
    <w:rsid w:val="00424B4A"/>
    <w:rsid w:val="00425940"/>
    <w:rsid w:val="00431676"/>
    <w:rsid w:val="00433963"/>
    <w:rsid w:val="0043489F"/>
    <w:rsid w:val="00435ACC"/>
    <w:rsid w:val="00437C1F"/>
    <w:rsid w:val="00441513"/>
    <w:rsid w:val="00442250"/>
    <w:rsid w:val="00442DA8"/>
    <w:rsid w:val="004436F0"/>
    <w:rsid w:val="0044489A"/>
    <w:rsid w:val="00444A76"/>
    <w:rsid w:val="00445213"/>
    <w:rsid w:val="00450C93"/>
    <w:rsid w:val="00453608"/>
    <w:rsid w:val="00460A2D"/>
    <w:rsid w:val="0046109F"/>
    <w:rsid w:val="0046152F"/>
    <w:rsid w:val="004619B1"/>
    <w:rsid w:val="00462E37"/>
    <w:rsid w:val="00462EC6"/>
    <w:rsid w:val="00463A88"/>
    <w:rsid w:val="00465F8F"/>
    <w:rsid w:val="004664E0"/>
    <w:rsid w:val="0046783E"/>
    <w:rsid w:val="0046784C"/>
    <w:rsid w:val="00467FC2"/>
    <w:rsid w:val="0047157F"/>
    <w:rsid w:val="00472475"/>
    <w:rsid w:val="00472CF8"/>
    <w:rsid w:val="004764D4"/>
    <w:rsid w:val="00480B0F"/>
    <w:rsid w:val="00485185"/>
    <w:rsid w:val="0048607C"/>
    <w:rsid w:val="00486BE4"/>
    <w:rsid w:val="004915B8"/>
    <w:rsid w:val="00492AA7"/>
    <w:rsid w:val="00496D56"/>
    <w:rsid w:val="00497556"/>
    <w:rsid w:val="00497E76"/>
    <w:rsid w:val="004A1293"/>
    <w:rsid w:val="004A5E2B"/>
    <w:rsid w:val="004A68B1"/>
    <w:rsid w:val="004B092E"/>
    <w:rsid w:val="004B1699"/>
    <w:rsid w:val="004B2F9B"/>
    <w:rsid w:val="004B3601"/>
    <w:rsid w:val="004B3F76"/>
    <w:rsid w:val="004B4F43"/>
    <w:rsid w:val="004B61EA"/>
    <w:rsid w:val="004B64E3"/>
    <w:rsid w:val="004C123E"/>
    <w:rsid w:val="004C2E11"/>
    <w:rsid w:val="004C337C"/>
    <w:rsid w:val="004C6505"/>
    <w:rsid w:val="004C668C"/>
    <w:rsid w:val="004D07F9"/>
    <w:rsid w:val="004D1639"/>
    <w:rsid w:val="004D21CD"/>
    <w:rsid w:val="004D579B"/>
    <w:rsid w:val="004D70EA"/>
    <w:rsid w:val="004D7F98"/>
    <w:rsid w:val="004E00C8"/>
    <w:rsid w:val="004E04F1"/>
    <w:rsid w:val="004E089B"/>
    <w:rsid w:val="004E0A76"/>
    <w:rsid w:val="004E0F7D"/>
    <w:rsid w:val="004E2EEB"/>
    <w:rsid w:val="004E33EA"/>
    <w:rsid w:val="004E3551"/>
    <w:rsid w:val="004E430D"/>
    <w:rsid w:val="004E7303"/>
    <w:rsid w:val="004E79DD"/>
    <w:rsid w:val="004F0041"/>
    <w:rsid w:val="004F20D3"/>
    <w:rsid w:val="004F3DF2"/>
    <w:rsid w:val="004F5B83"/>
    <w:rsid w:val="004F7872"/>
    <w:rsid w:val="00501124"/>
    <w:rsid w:val="00502723"/>
    <w:rsid w:val="00506665"/>
    <w:rsid w:val="005100EB"/>
    <w:rsid w:val="005122A3"/>
    <w:rsid w:val="00512B14"/>
    <w:rsid w:val="0051355E"/>
    <w:rsid w:val="00513896"/>
    <w:rsid w:val="00514F0C"/>
    <w:rsid w:val="00514F9D"/>
    <w:rsid w:val="005170AA"/>
    <w:rsid w:val="00517F82"/>
    <w:rsid w:val="00520222"/>
    <w:rsid w:val="00520369"/>
    <w:rsid w:val="005212B6"/>
    <w:rsid w:val="00521923"/>
    <w:rsid w:val="0052514B"/>
    <w:rsid w:val="0052525E"/>
    <w:rsid w:val="005302A3"/>
    <w:rsid w:val="00530340"/>
    <w:rsid w:val="0053101F"/>
    <w:rsid w:val="005320D2"/>
    <w:rsid w:val="00533C18"/>
    <w:rsid w:val="00533D03"/>
    <w:rsid w:val="00534D74"/>
    <w:rsid w:val="00534F1F"/>
    <w:rsid w:val="005364E8"/>
    <w:rsid w:val="00536C39"/>
    <w:rsid w:val="00542591"/>
    <w:rsid w:val="00544001"/>
    <w:rsid w:val="005443CB"/>
    <w:rsid w:val="00545F1F"/>
    <w:rsid w:val="00546138"/>
    <w:rsid w:val="00546D1C"/>
    <w:rsid w:val="00551DD9"/>
    <w:rsid w:val="0055270B"/>
    <w:rsid w:val="00552714"/>
    <w:rsid w:val="00553DA1"/>
    <w:rsid w:val="0055638D"/>
    <w:rsid w:val="00560112"/>
    <w:rsid w:val="00560C8D"/>
    <w:rsid w:val="005636E6"/>
    <w:rsid w:val="0056408C"/>
    <w:rsid w:val="00564292"/>
    <w:rsid w:val="00564F16"/>
    <w:rsid w:val="00565D9A"/>
    <w:rsid w:val="00570E8F"/>
    <w:rsid w:val="00570F29"/>
    <w:rsid w:val="00571ED2"/>
    <w:rsid w:val="00572417"/>
    <w:rsid w:val="00572A3D"/>
    <w:rsid w:val="00572BEE"/>
    <w:rsid w:val="00573F77"/>
    <w:rsid w:val="00576610"/>
    <w:rsid w:val="0057707F"/>
    <w:rsid w:val="005772F3"/>
    <w:rsid w:val="005856A2"/>
    <w:rsid w:val="0058611E"/>
    <w:rsid w:val="00586C6B"/>
    <w:rsid w:val="00587443"/>
    <w:rsid w:val="005903C6"/>
    <w:rsid w:val="00591307"/>
    <w:rsid w:val="0059325A"/>
    <w:rsid w:val="0059363E"/>
    <w:rsid w:val="00595875"/>
    <w:rsid w:val="005959AC"/>
    <w:rsid w:val="00596482"/>
    <w:rsid w:val="005A0DF8"/>
    <w:rsid w:val="005A199F"/>
    <w:rsid w:val="005A2226"/>
    <w:rsid w:val="005A489C"/>
    <w:rsid w:val="005A4FB1"/>
    <w:rsid w:val="005A6A02"/>
    <w:rsid w:val="005B0218"/>
    <w:rsid w:val="005B024F"/>
    <w:rsid w:val="005B0739"/>
    <w:rsid w:val="005B1DAF"/>
    <w:rsid w:val="005B22CB"/>
    <w:rsid w:val="005B27E6"/>
    <w:rsid w:val="005B2AE0"/>
    <w:rsid w:val="005B425F"/>
    <w:rsid w:val="005B5A80"/>
    <w:rsid w:val="005B6319"/>
    <w:rsid w:val="005B6464"/>
    <w:rsid w:val="005B6672"/>
    <w:rsid w:val="005B6737"/>
    <w:rsid w:val="005B6BC5"/>
    <w:rsid w:val="005C1AD8"/>
    <w:rsid w:val="005C1F58"/>
    <w:rsid w:val="005C32EF"/>
    <w:rsid w:val="005C341A"/>
    <w:rsid w:val="005C74C0"/>
    <w:rsid w:val="005D1785"/>
    <w:rsid w:val="005D3038"/>
    <w:rsid w:val="005D4445"/>
    <w:rsid w:val="005D57E0"/>
    <w:rsid w:val="005D5D90"/>
    <w:rsid w:val="005D7807"/>
    <w:rsid w:val="005E1E90"/>
    <w:rsid w:val="005E4A18"/>
    <w:rsid w:val="005E6EC7"/>
    <w:rsid w:val="005E7A4C"/>
    <w:rsid w:val="005F0984"/>
    <w:rsid w:val="005F3E76"/>
    <w:rsid w:val="005F45C2"/>
    <w:rsid w:val="005F4B81"/>
    <w:rsid w:val="005F669D"/>
    <w:rsid w:val="005F7A0E"/>
    <w:rsid w:val="0060125F"/>
    <w:rsid w:val="00603771"/>
    <w:rsid w:val="006042B6"/>
    <w:rsid w:val="006074E8"/>
    <w:rsid w:val="0061110A"/>
    <w:rsid w:val="0061162F"/>
    <w:rsid w:val="00611880"/>
    <w:rsid w:val="0061235B"/>
    <w:rsid w:val="00614E48"/>
    <w:rsid w:val="0061569B"/>
    <w:rsid w:val="00616934"/>
    <w:rsid w:val="00617032"/>
    <w:rsid w:val="006173E7"/>
    <w:rsid w:val="006175EA"/>
    <w:rsid w:val="00617810"/>
    <w:rsid w:val="0062032F"/>
    <w:rsid w:val="00621A73"/>
    <w:rsid w:val="006241EB"/>
    <w:rsid w:val="006244FB"/>
    <w:rsid w:val="00626A4D"/>
    <w:rsid w:val="00627F76"/>
    <w:rsid w:val="00630278"/>
    <w:rsid w:val="0063159E"/>
    <w:rsid w:val="00631E97"/>
    <w:rsid w:val="006323EF"/>
    <w:rsid w:val="00632C27"/>
    <w:rsid w:val="00632EF6"/>
    <w:rsid w:val="006330AE"/>
    <w:rsid w:val="006337F4"/>
    <w:rsid w:val="00637748"/>
    <w:rsid w:val="00637A18"/>
    <w:rsid w:val="006410B7"/>
    <w:rsid w:val="006411EE"/>
    <w:rsid w:val="00641318"/>
    <w:rsid w:val="0064558A"/>
    <w:rsid w:val="006455B8"/>
    <w:rsid w:val="00645A95"/>
    <w:rsid w:val="0064655D"/>
    <w:rsid w:val="00646DFA"/>
    <w:rsid w:val="0064788C"/>
    <w:rsid w:val="006507C8"/>
    <w:rsid w:val="006524B7"/>
    <w:rsid w:val="00652A42"/>
    <w:rsid w:val="00654109"/>
    <w:rsid w:val="0065533E"/>
    <w:rsid w:val="00660A65"/>
    <w:rsid w:val="00661F24"/>
    <w:rsid w:val="006621CE"/>
    <w:rsid w:val="00662A4E"/>
    <w:rsid w:val="0066354D"/>
    <w:rsid w:val="00664EB6"/>
    <w:rsid w:val="00667556"/>
    <w:rsid w:val="00670DD3"/>
    <w:rsid w:val="006722FE"/>
    <w:rsid w:val="006726E2"/>
    <w:rsid w:val="00674103"/>
    <w:rsid w:val="00675293"/>
    <w:rsid w:val="00675B80"/>
    <w:rsid w:val="006763FC"/>
    <w:rsid w:val="00676449"/>
    <w:rsid w:val="0068185E"/>
    <w:rsid w:val="006832F1"/>
    <w:rsid w:val="006833E6"/>
    <w:rsid w:val="00684BA5"/>
    <w:rsid w:val="0068553E"/>
    <w:rsid w:val="00687843"/>
    <w:rsid w:val="00687FE7"/>
    <w:rsid w:val="006906DF"/>
    <w:rsid w:val="006916C8"/>
    <w:rsid w:val="00692D90"/>
    <w:rsid w:val="00692FA9"/>
    <w:rsid w:val="006A0036"/>
    <w:rsid w:val="006A0A6E"/>
    <w:rsid w:val="006A0F7B"/>
    <w:rsid w:val="006A1B4D"/>
    <w:rsid w:val="006A2DB3"/>
    <w:rsid w:val="006A385A"/>
    <w:rsid w:val="006A5A05"/>
    <w:rsid w:val="006B3222"/>
    <w:rsid w:val="006B36A9"/>
    <w:rsid w:val="006B6B63"/>
    <w:rsid w:val="006B6C67"/>
    <w:rsid w:val="006C0319"/>
    <w:rsid w:val="006C072E"/>
    <w:rsid w:val="006C59CB"/>
    <w:rsid w:val="006C5B4C"/>
    <w:rsid w:val="006C5C51"/>
    <w:rsid w:val="006C6540"/>
    <w:rsid w:val="006C7791"/>
    <w:rsid w:val="006C7BD1"/>
    <w:rsid w:val="006D0DDD"/>
    <w:rsid w:val="006D0FCB"/>
    <w:rsid w:val="006D14E6"/>
    <w:rsid w:val="006D49E3"/>
    <w:rsid w:val="006D5103"/>
    <w:rsid w:val="006D5ADE"/>
    <w:rsid w:val="006D5C43"/>
    <w:rsid w:val="006D7252"/>
    <w:rsid w:val="006E127D"/>
    <w:rsid w:val="006E1FC2"/>
    <w:rsid w:val="006E3A33"/>
    <w:rsid w:val="006E49B6"/>
    <w:rsid w:val="006E6956"/>
    <w:rsid w:val="006E7CE5"/>
    <w:rsid w:val="006F30EC"/>
    <w:rsid w:val="006F3367"/>
    <w:rsid w:val="006F3BD4"/>
    <w:rsid w:val="006F58BD"/>
    <w:rsid w:val="006F60CB"/>
    <w:rsid w:val="00700DBE"/>
    <w:rsid w:val="00701543"/>
    <w:rsid w:val="00701FFB"/>
    <w:rsid w:val="0070385A"/>
    <w:rsid w:val="00704040"/>
    <w:rsid w:val="00704A2C"/>
    <w:rsid w:val="007100A0"/>
    <w:rsid w:val="00713462"/>
    <w:rsid w:val="007138B4"/>
    <w:rsid w:val="00713EED"/>
    <w:rsid w:val="0071641D"/>
    <w:rsid w:val="00716476"/>
    <w:rsid w:val="007165A5"/>
    <w:rsid w:val="00716A4E"/>
    <w:rsid w:val="00723088"/>
    <w:rsid w:val="00723527"/>
    <w:rsid w:val="007237D2"/>
    <w:rsid w:val="00723BE5"/>
    <w:rsid w:val="00723C40"/>
    <w:rsid w:val="00724498"/>
    <w:rsid w:val="00727D85"/>
    <w:rsid w:val="00732199"/>
    <w:rsid w:val="00733CC6"/>
    <w:rsid w:val="00733F20"/>
    <w:rsid w:val="00734817"/>
    <w:rsid w:val="00734C3E"/>
    <w:rsid w:val="00735222"/>
    <w:rsid w:val="00735C2E"/>
    <w:rsid w:val="007361C8"/>
    <w:rsid w:val="00737A9F"/>
    <w:rsid w:val="00740343"/>
    <w:rsid w:val="00742C94"/>
    <w:rsid w:val="00742E92"/>
    <w:rsid w:val="007432F6"/>
    <w:rsid w:val="007437B8"/>
    <w:rsid w:val="00744E6B"/>
    <w:rsid w:val="007452FB"/>
    <w:rsid w:val="00745E6B"/>
    <w:rsid w:val="00746680"/>
    <w:rsid w:val="00752111"/>
    <w:rsid w:val="0075289C"/>
    <w:rsid w:val="007533DE"/>
    <w:rsid w:val="00754576"/>
    <w:rsid w:val="007549E0"/>
    <w:rsid w:val="007567E5"/>
    <w:rsid w:val="00756C74"/>
    <w:rsid w:val="00764D9E"/>
    <w:rsid w:val="0076606F"/>
    <w:rsid w:val="0076616A"/>
    <w:rsid w:val="007721FD"/>
    <w:rsid w:val="00773A29"/>
    <w:rsid w:val="00774113"/>
    <w:rsid w:val="0077417B"/>
    <w:rsid w:val="0077511D"/>
    <w:rsid w:val="00777176"/>
    <w:rsid w:val="0078389F"/>
    <w:rsid w:val="00786868"/>
    <w:rsid w:val="0079100D"/>
    <w:rsid w:val="007915AA"/>
    <w:rsid w:val="00792FA2"/>
    <w:rsid w:val="00793FE1"/>
    <w:rsid w:val="0079597B"/>
    <w:rsid w:val="00795B2D"/>
    <w:rsid w:val="007968EB"/>
    <w:rsid w:val="00796A57"/>
    <w:rsid w:val="007A1821"/>
    <w:rsid w:val="007A2649"/>
    <w:rsid w:val="007A4A86"/>
    <w:rsid w:val="007A4C28"/>
    <w:rsid w:val="007A4C6A"/>
    <w:rsid w:val="007A5060"/>
    <w:rsid w:val="007A51BA"/>
    <w:rsid w:val="007A6C5E"/>
    <w:rsid w:val="007B0637"/>
    <w:rsid w:val="007B305C"/>
    <w:rsid w:val="007B3BE2"/>
    <w:rsid w:val="007B3FC6"/>
    <w:rsid w:val="007B4B62"/>
    <w:rsid w:val="007B5ADA"/>
    <w:rsid w:val="007B699F"/>
    <w:rsid w:val="007C2281"/>
    <w:rsid w:val="007C33DA"/>
    <w:rsid w:val="007C39E1"/>
    <w:rsid w:val="007C664D"/>
    <w:rsid w:val="007C7CF6"/>
    <w:rsid w:val="007D11A9"/>
    <w:rsid w:val="007D1AC6"/>
    <w:rsid w:val="007D1F66"/>
    <w:rsid w:val="007D2180"/>
    <w:rsid w:val="007D4D28"/>
    <w:rsid w:val="007D5B69"/>
    <w:rsid w:val="007D610D"/>
    <w:rsid w:val="007D64F1"/>
    <w:rsid w:val="007D745A"/>
    <w:rsid w:val="007D76AF"/>
    <w:rsid w:val="007D7736"/>
    <w:rsid w:val="007D7F50"/>
    <w:rsid w:val="007E0616"/>
    <w:rsid w:val="007E0624"/>
    <w:rsid w:val="007E0697"/>
    <w:rsid w:val="007E1276"/>
    <w:rsid w:val="007E1E86"/>
    <w:rsid w:val="007E20F5"/>
    <w:rsid w:val="007E242A"/>
    <w:rsid w:val="007E386B"/>
    <w:rsid w:val="007E54BB"/>
    <w:rsid w:val="007E6704"/>
    <w:rsid w:val="007F0B84"/>
    <w:rsid w:val="007F1C9D"/>
    <w:rsid w:val="007F26AC"/>
    <w:rsid w:val="007F2CAF"/>
    <w:rsid w:val="007F3611"/>
    <w:rsid w:val="007F4A66"/>
    <w:rsid w:val="007F4F40"/>
    <w:rsid w:val="007F67C8"/>
    <w:rsid w:val="007F6E7A"/>
    <w:rsid w:val="00800EC2"/>
    <w:rsid w:val="008011FF"/>
    <w:rsid w:val="00801AD5"/>
    <w:rsid w:val="00802D8B"/>
    <w:rsid w:val="008030C3"/>
    <w:rsid w:val="008035F4"/>
    <w:rsid w:val="008046F0"/>
    <w:rsid w:val="008057A5"/>
    <w:rsid w:val="0080644B"/>
    <w:rsid w:val="008067D4"/>
    <w:rsid w:val="008070C4"/>
    <w:rsid w:val="00810057"/>
    <w:rsid w:val="0081019A"/>
    <w:rsid w:val="00811B7F"/>
    <w:rsid w:val="00811EBC"/>
    <w:rsid w:val="0081247C"/>
    <w:rsid w:val="008141A5"/>
    <w:rsid w:val="008158A7"/>
    <w:rsid w:val="00816102"/>
    <w:rsid w:val="008167B4"/>
    <w:rsid w:val="00817A69"/>
    <w:rsid w:val="00821F5F"/>
    <w:rsid w:val="0082302E"/>
    <w:rsid w:val="00823198"/>
    <w:rsid w:val="00823AA2"/>
    <w:rsid w:val="00824528"/>
    <w:rsid w:val="00824B1C"/>
    <w:rsid w:val="00824FA2"/>
    <w:rsid w:val="00831FE9"/>
    <w:rsid w:val="00832218"/>
    <w:rsid w:val="008335F2"/>
    <w:rsid w:val="00835B13"/>
    <w:rsid w:val="00840F7C"/>
    <w:rsid w:val="00841649"/>
    <w:rsid w:val="00843E76"/>
    <w:rsid w:val="00847064"/>
    <w:rsid w:val="00853B75"/>
    <w:rsid w:val="008560AD"/>
    <w:rsid w:val="00857546"/>
    <w:rsid w:val="00857D98"/>
    <w:rsid w:val="00860E2F"/>
    <w:rsid w:val="008616E3"/>
    <w:rsid w:val="00861771"/>
    <w:rsid w:val="0086231F"/>
    <w:rsid w:val="00862F83"/>
    <w:rsid w:val="00863535"/>
    <w:rsid w:val="00864083"/>
    <w:rsid w:val="008650B1"/>
    <w:rsid w:val="0086579A"/>
    <w:rsid w:val="00866718"/>
    <w:rsid w:val="00866C2A"/>
    <w:rsid w:val="00870F40"/>
    <w:rsid w:val="0087339E"/>
    <w:rsid w:val="008749E7"/>
    <w:rsid w:val="00874EDA"/>
    <w:rsid w:val="008758DE"/>
    <w:rsid w:val="0087748C"/>
    <w:rsid w:val="008820E7"/>
    <w:rsid w:val="00882555"/>
    <w:rsid w:val="008825F5"/>
    <w:rsid w:val="00883203"/>
    <w:rsid w:val="0088325B"/>
    <w:rsid w:val="00884AF5"/>
    <w:rsid w:val="00886368"/>
    <w:rsid w:val="00887215"/>
    <w:rsid w:val="00890CA1"/>
    <w:rsid w:val="00891880"/>
    <w:rsid w:val="00891F2B"/>
    <w:rsid w:val="00893B37"/>
    <w:rsid w:val="0089625D"/>
    <w:rsid w:val="008A1AE3"/>
    <w:rsid w:val="008A3B9E"/>
    <w:rsid w:val="008A557D"/>
    <w:rsid w:val="008A65FD"/>
    <w:rsid w:val="008B0244"/>
    <w:rsid w:val="008B216A"/>
    <w:rsid w:val="008B2AC0"/>
    <w:rsid w:val="008B345C"/>
    <w:rsid w:val="008B4E9D"/>
    <w:rsid w:val="008B693F"/>
    <w:rsid w:val="008C0040"/>
    <w:rsid w:val="008C10FE"/>
    <w:rsid w:val="008C12E6"/>
    <w:rsid w:val="008C3992"/>
    <w:rsid w:val="008C5CB6"/>
    <w:rsid w:val="008D20D9"/>
    <w:rsid w:val="008D311A"/>
    <w:rsid w:val="008D3483"/>
    <w:rsid w:val="008D3E9A"/>
    <w:rsid w:val="008D490F"/>
    <w:rsid w:val="008D508B"/>
    <w:rsid w:val="008D641C"/>
    <w:rsid w:val="008D6544"/>
    <w:rsid w:val="008D66EA"/>
    <w:rsid w:val="008E0A07"/>
    <w:rsid w:val="008E1520"/>
    <w:rsid w:val="008E197C"/>
    <w:rsid w:val="008E2C90"/>
    <w:rsid w:val="008E41CA"/>
    <w:rsid w:val="008E529B"/>
    <w:rsid w:val="008E692C"/>
    <w:rsid w:val="008E6A6A"/>
    <w:rsid w:val="008F04A3"/>
    <w:rsid w:val="008F0C7E"/>
    <w:rsid w:val="008F15AB"/>
    <w:rsid w:val="008F2FC1"/>
    <w:rsid w:val="008F3B4B"/>
    <w:rsid w:val="008F3C87"/>
    <w:rsid w:val="008F5CA4"/>
    <w:rsid w:val="008F5DC6"/>
    <w:rsid w:val="008F7B00"/>
    <w:rsid w:val="00900953"/>
    <w:rsid w:val="009010C4"/>
    <w:rsid w:val="0090371B"/>
    <w:rsid w:val="00903992"/>
    <w:rsid w:val="00903C79"/>
    <w:rsid w:val="00903E02"/>
    <w:rsid w:val="00903ED3"/>
    <w:rsid w:val="00904031"/>
    <w:rsid w:val="0090407F"/>
    <w:rsid w:val="00904986"/>
    <w:rsid w:val="00904BC8"/>
    <w:rsid w:val="00905BD4"/>
    <w:rsid w:val="00906F56"/>
    <w:rsid w:val="00907188"/>
    <w:rsid w:val="009074DE"/>
    <w:rsid w:val="00910A4F"/>
    <w:rsid w:val="009111D0"/>
    <w:rsid w:val="00913CAB"/>
    <w:rsid w:val="009150FF"/>
    <w:rsid w:val="00915B6D"/>
    <w:rsid w:val="00915BD1"/>
    <w:rsid w:val="00916579"/>
    <w:rsid w:val="0091753D"/>
    <w:rsid w:val="0092041F"/>
    <w:rsid w:val="00922304"/>
    <w:rsid w:val="0092261A"/>
    <w:rsid w:val="00922FBB"/>
    <w:rsid w:val="009239F6"/>
    <w:rsid w:val="0092474F"/>
    <w:rsid w:val="00925420"/>
    <w:rsid w:val="009265BB"/>
    <w:rsid w:val="009265DB"/>
    <w:rsid w:val="00926E13"/>
    <w:rsid w:val="00927252"/>
    <w:rsid w:val="00930E5E"/>
    <w:rsid w:val="0093222F"/>
    <w:rsid w:val="00934892"/>
    <w:rsid w:val="00935022"/>
    <w:rsid w:val="00936B97"/>
    <w:rsid w:val="009373B5"/>
    <w:rsid w:val="009378B5"/>
    <w:rsid w:val="00940916"/>
    <w:rsid w:val="00940FB1"/>
    <w:rsid w:val="00943FD8"/>
    <w:rsid w:val="009461BC"/>
    <w:rsid w:val="00946AA4"/>
    <w:rsid w:val="0094742F"/>
    <w:rsid w:val="009476A3"/>
    <w:rsid w:val="0095038D"/>
    <w:rsid w:val="00950CE7"/>
    <w:rsid w:val="0095186E"/>
    <w:rsid w:val="009521BA"/>
    <w:rsid w:val="009531C8"/>
    <w:rsid w:val="009536F5"/>
    <w:rsid w:val="00954E96"/>
    <w:rsid w:val="00955288"/>
    <w:rsid w:val="00955EDF"/>
    <w:rsid w:val="009569AE"/>
    <w:rsid w:val="00956A43"/>
    <w:rsid w:val="00960868"/>
    <w:rsid w:val="00960F17"/>
    <w:rsid w:val="009628FC"/>
    <w:rsid w:val="009638B3"/>
    <w:rsid w:val="009645A6"/>
    <w:rsid w:val="00964B5E"/>
    <w:rsid w:val="009650E8"/>
    <w:rsid w:val="00967003"/>
    <w:rsid w:val="00967389"/>
    <w:rsid w:val="00971F89"/>
    <w:rsid w:val="00972349"/>
    <w:rsid w:val="00972C3E"/>
    <w:rsid w:val="00972F27"/>
    <w:rsid w:val="0097318C"/>
    <w:rsid w:val="00973AA0"/>
    <w:rsid w:val="00975C45"/>
    <w:rsid w:val="00975F2E"/>
    <w:rsid w:val="00976B79"/>
    <w:rsid w:val="00976FE0"/>
    <w:rsid w:val="00977548"/>
    <w:rsid w:val="009777D3"/>
    <w:rsid w:val="00977C17"/>
    <w:rsid w:val="00981D06"/>
    <w:rsid w:val="009821D8"/>
    <w:rsid w:val="009838C8"/>
    <w:rsid w:val="00984653"/>
    <w:rsid w:val="00984BEC"/>
    <w:rsid w:val="00984D60"/>
    <w:rsid w:val="00984FC5"/>
    <w:rsid w:val="00986405"/>
    <w:rsid w:val="00987AD5"/>
    <w:rsid w:val="0099038E"/>
    <w:rsid w:val="00990729"/>
    <w:rsid w:val="00992095"/>
    <w:rsid w:val="00992657"/>
    <w:rsid w:val="009927BB"/>
    <w:rsid w:val="0099413E"/>
    <w:rsid w:val="009962F1"/>
    <w:rsid w:val="00997760"/>
    <w:rsid w:val="009978DA"/>
    <w:rsid w:val="009979F1"/>
    <w:rsid w:val="009A5BF6"/>
    <w:rsid w:val="009A7AE7"/>
    <w:rsid w:val="009B0341"/>
    <w:rsid w:val="009B130A"/>
    <w:rsid w:val="009B2951"/>
    <w:rsid w:val="009B7799"/>
    <w:rsid w:val="009C14B1"/>
    <w:rsid w:val="009C237C"/>
    <w:rsid w:val="009C46AE"/>
    <w:rsid w:val="009C546C"/>
    <w:rsid w:val="009C5D66"/>
    <w:rsid w:val="009C7016"/>
    <w:rsid w:val="009D0C24"/>
    <w:rsid w:val="009D14A6"/>
    <w:rsid w:val="009D2798"/>
    <w:rsid w:val="009D27B9"/>
    <w:rsid w:val="009D49EF"/>
    <w:rsid w:val="009D4C14"/>
    <w:rsid w:val="009D5CCC"/>
    <w:rsid w:val="009D6464"/>
    <w:rsid w:val="009D7928"/>
    <w:rsid w:val="009E15FC"/>
    <w:rsid w:val="009E2143"/>
    <w:rsid w:val="009E6564"/>
    <w:rsid w:val="009E6ACF"/>
    <w:rsid w:val="009E6C25"/>
    <w:rsid w:val="009E7752"/>
    <w:rsid w:val="009F0213"/>
    <w:rsid w:val="009F07E9"/>
    <w:rsid w:val="009F185B"/>
    <w:rsid w:val="009F1F28"/>
    <w:rsid w:val="009F4C62"/>
    <w:rsid w:val="009F5911"/>
    <w:rsid w:val="009F5EED"/>
    <w:rsid w:val="009F6794"/>
    <w:rsid w:val="009F6CF6"/>
    <w:rsid w:val="009F703B"/>
    <w:rsid w:val="009F738C"/>
    <w:rsid w:val="00A0005C"/>
    <w:rsid w:val="00A01EDF"/>
    <w:rsid w:val="00A03AA0"/>
    <w:rsid w:val="00A04822"/>
    <w:rsid w:val="00A1011F"/>
    <w:rsid w:val="00A102CC"/>
    <w:rsid w:val="00A1186B"/>
    <w:rsid w:val="00A118CF"/>
    <w:rsid w:val="00A12622"/>
    <w:rsid w:val="00A12B62"/>
    <w:rsid w:val="00A133B8"/>
    <w:rsid w:val="00A13B6E"/>
    <w:rsid w:val="00A13E58"/>
    <w:rsid w:val="00A141EB"/>
    <w:rsid w:val="00A20C1B"/>
    <w:rsid w:val="00A22FAD"/>
    <w:rsid w:val="00A24F3F"/>
    <w:rsid w:val="00A25093"/>
    <w:rsid w:val="00A25361"/>
    <w:rsid w:val="00A2736F"/>
    <w:rsid w:val="00A3117B"/>
    <w:rsid w:val="00A32435"/>
    <w:rsid w:val="00A32815"/>
    <w:rsid w:val="00A3602D"/>
    <w:rsid w:val="00A360CF"/>
    <w:rsid w:val="00A36DD4"/>
    <w:rsid w:val="00A37263"/>
    <w:rsid w:val="00A37ADF"/>
    <w:rsid w:val="00A37AF1"/>
    <w:rsid w:val="00A40AE7"/>
    <w:rsid w:val="00A4521C"/>
    <w:rsid w:val="00A457A5"/>
    <w:rsid w:val="00A467BA"/>
    <w:rsid w:val="00A47715"/>
    <w:rsid w:val="00A47DCD"/>
    <w:rsid w:val="00A50604"/>
    <w:rsid w:val="00A514C1"/>
    <w:rsid w:val="00A56E96"/>
    <w:rsid w:val="00A5737E"/>
    <w:rsid w:val="00A60111"/>
    <w:rsid w:val="00A64391"/>
    <w:rsid w:val="00A64E81"/>
    <w:rsid w:val="00A65DC4"/>
    <w:rsid w:val="00A65F4D"/>
    <w:rsid w:val="00A667F1"/>
    <w:rsid w:val="00A66F55"/>
    <w:rsid w:val="00A6797C"/>
    <w:rsid w:val="00A70F4D"/>
    <w:rsid w:val="00A7281D"/>
    <w:rsid w:val="00A73ED1"/>
    <w:rsid w:val="00A74285"/>
    <w:rsid w:val="00A77474"/>
    <w:rsid w:val="00A776F7"/>
    <w:rsid w:val="00A77C4E"/>
    <w:rsid w:val="00A824BB"/>
    <w:rsid w:val="00A8460F"/>
    <w:rsid w:val="00A84737"/>
    <w:rsid w:val="00A8557D"/>
    <w:rsid w:val="00A85C3B"/>
    <w:rsid w:val="00A85E2E"/>
    <w:rsid w:val="00A85EE0"/>
    <w:rsid w:val="00A917FB"/>
    <w:rsid w:val="00A92CE4"/>
    <w:rsid w:val="00A93069"/>
    <w:rsid w:val="00A95879"/>
    <w:rsid w:val="00A95D50"/>
    <w:rsid w:val="00A9693A"/>
    <w:rsid w:val="00A97102"/>
    <w:rsid w:val="00A97574"/>
    <w:rsid w:val="00AA080C"/>
    <w:rsid w:val="00AA2FA0"/>
    <w:rsid w:val="00AA4405"/>
    <w:rsid w:val="00AA5AE5"/>
    <w:rsid w:val="00AB27CA"/>
    <w:rsid w:val="00AB3E78"/>
    <w:rsid w:val="00AB4997"/>
    <w:rsid w:val="00AB576C"/>
    <w:rsid w:val="00AB66B1"/>
    <w:rsid w:val="00AB6E12"/>
    <w:rsid w:val="00AC0A99"/>
    <w:rsid w:val="00AC0CE7"/>
    <w:rsid w:val="00AC0E87"/>
    <w:rsid w:val="00AC1DE0"/>
    <w:rsid w:val="00AC413F"/>
    <w:rsid w:val="00AC43FB"/>
    <w:rsid w:val="00AC5AD7"/>
    <w:rsid w:val="00AC5FEC"/>
    <w:rsid w:val="00AC6644"/>
    <w:rsid w:val="00AC7E84"/>
    <w:rsid w:val="00AD08DE"/>
    <w:rsid w:val="00AD16D6"/>
    <w:rsid w:val="00AD1CB2"/>
    <w:rsid w:val="00AD215D"/>
    <w:rsid w:val="00AD2F7A"/>
    <w:rsid w:val="00AD30D7"/>
    <w:rsid w:val="00AD5198"/>
    <w:rsid w:val="00AD7DD8"/>
    <w:rsid w:val="00AD7DDD"/>
    <w:rsid w:val="00AE0936"/>
    <w:rsid w:val="00AE0C91"/>
    <w:rsid w:val="00AE189D"/>
    <w:rsid w:val="00AE5539"/>
    <w:rsid w:val="00AF1ECD"/>
    <w:rsid w:val="00AF2C61"/>
    <w:rsid w:val="00AF306B"/>
    <w:rsid w:val="00AF67A7"/>
    <w:rsid w:val="00AF6C91"/>
    <w:rsid w:val="00AF774D"/>
    <w:rsid w:val="00B0109A"/>
    <w:rsid w:val="00B010E4"/>
    <w:rsid w:val="00B021F0"/>
    <w:rsid w:val="00B02BD0"/>
    <w:rsid w:val="00B036F6"/>
    <w:rsid w:val="00B04990"/>
    <w:rsid w:val="00B04A71"/>
    <w:rsid w:val="00B06053"/>
    <w:rsid w:val="00B06479"/>
    <w:rsid w:val="00B07FC6"/>
    <w:rsid w:val="00B10688"/>
    <w:rsid w:val="00B11221"/>
    <w:rsid w:val="00B11C4E"/>
    <w:rsid w:val="00B13902"/>
    <w:rsid w:val="00B13D40"/>
    <w:rsid w:val="00B14398"/>
    <w:rsid w:val="00B153AA"/>
    <w:rsid w:val="00B155D8"/>
    <w:rsid w:val="00B16C7A"/>
    <w:rsid w:val="00B174D2"/>
    <w:rsid w:val="00B25519"/>
    <w:rsid w:val="00B25757"/>
    <w:rsid w:val="00B25DB2"/>
    <w:rsid w:val="00B27493"/>
    <w:rsid w:val="00B30F97"/>
    <w:rsid w:val="00B313E6"/>
    <w:rsid w:val="00B33CCA"/>
    <w:rsid w:val="00B3487D"/>
    <w:rsid w:val="00B368BB"/>
    <w:rsid w:val="00B44A21"/>
    <w:rsid w:val="00B476BA"/>
    <w:rsid w:val="00B52626"/>
    <w:rsid w:val="00B52E01"/>
    <w:rsid w:val="00B55ED2"/>
    <w:rsid w:val="00B57D69"/>
    <w:rsid w:val="00B603BD"/>
    <w:rsid w:val="00B6167F"/>
    <w:rsid w:val="00B61D6C"/>
    <w:rsid w:val="00B62A2A"/>
    <w:rsid w:val="00B62E1D"/>
    <w:rsid w:val="00B64F47"/>
    <w:rsid w:val="00B667E6"/>
    <w:rsid w:val="00B673C3"/>
    <w:rsid w:val="00B70501"/>
    <w:rsid w:val="00B727AC"/>
    <w:rsid w:val="00B74398"/>
    <w:rsid w:val="00B74C07"/>
    <w:rsid w:val="00B762F3"/>
    <w:rsid w:val="00B77D04"/>
    <w:rsid w:val="00B80470"/>
    <w:rsid w:val="00B828A9"/>
    <w:rsid w:val="00B82AE3"/>
    <w:rsid w:val="00B82BDF"/>
    <w:rsid w:val="00B82F1C"/>
    <w:rsid w:val="00B87C5F"/>
    <w:rsid w:val="00B90F64"/>
    <w:rsid w:val="00B9170A"/>
    <w:rsid w:val="00B93849"/>
    <w:rsid w:val="00B9391B"/>
    <w:rsid w:val="00B9396B"/>
    <w:rsid w:val="00B93A19"/>
    <w:rsid w:val="00B94A0A"/>
    <w:rsid w:val="00B959E8"/>
    <w:rsid w:val="00B961E0"/>
    <w:rsid w:val="00BA028A"/>
    <w:rsid w:val="00BA12F3"/>
    <w:rsid w:val="00BA2869"/>
    <w:rsid w:val="00BA6876"/>
    <w:rsid w:val="00BA7F66"/>
    <w:rsid w:val="00BB2BF1"/>
    <w:rsid w:val="00BB64DB"/>
    <w:rsid w:val="00BB7607"/>
    <w:rsid w:val="00BC00D0"/>
    <w:rsid w:val="00BC1E09"/>
    <w:rsid w:val="00BC3ADC"/>
    <w:rsid w:val="00BC4AF5"/>
    <w:rsid w:val="00BC4EE1"/>
    <w:rsid w:val="00BC5A24"/>
    <w:rsid w:val="00BC7661"/>
    <w:rsid w:val="00BD1146"/>
    <w:rsid w:val="00BD203B"/>
    <w:rsid w:val="00BD5192"/>
    <w:rsid w:val="00BD553A"/>
    <w:rsid w:val="00BD6469"/>
    <w:rsid w:val="00BD64DE"/>
    <w:rsid w:val="00BD6BC2"/>
    <w:rsid w:val="00BE10A9"/>
    <w:rsid w:val="00BE1315"/>
    <w:rsid w:val="00BE160D"/>
    <w:rsid w:val="00BE21B1"/>
    <w:rsid w:val="00BE2A0F"/>
    <w:rsid w:val="00BE34B3"/>
    <w:rsid w:val="00BE4717"/>
    <w:rsid w:val="00BE505E"/>
    <w:rsid w:val="00BE53D9"/>
    <w:rsid w:val="00BE5FC9"/>
    <w:rsid w:val="00BF11AE"/>
    <w:rsid w:val="00BF21BD"/>
    <w:rsid w:val="00BF22B5"/>
    <w:rsid w:val="00BF5B25"/>
    <w:rsid w:val="00BF6101"/>
    <w:rsid w:val="00BF6289"/>
    <w:rsid w:val="00C04597"/>
    <w:rsid w:val="00C1030E"/>
    <w:rsid w:val="00C10B6C"/>
    <w:rsid w:val="00C1132F"/>
    <w:rsid w:val="00C11AFA"/>
    <w:rsid w:val="00C12398"/>
    <w:rsid w:val="00C12899"/>
    <w:rsid w:val="00C14CB8"/>
    <w:rsid w:val="00C17DE5"/>
    <w:rsid w:val="00C21681"/>
    <w:rsid w:val="00C21FDD"/>
    <w:rsid w:val="00C22A80"/>
    <w:rsid w:val="00C23844"/>
    <w:rsid w:val="00C23A1D"/>
    <w:rsid w:val="00C23A77"/>
    <w:rsid w:val="00C24562"/>
    <w:rsid w:val="00C2466B"/>
    <w:rsid w:val="00C25827"/>
    <w:rsid w:val="00C25E88"/>
    <w:rsid w:val="00C26AEB"/>
    <w:rsid w:val="00C276BE"/>
    <w:rsid w:val="00C328F5"/>
    <w:rsid w:val="00C33557"/>
    <w:rsid w:val="00C34AAF"/>
    <w:rsid w:val="00C352FE"/>
    <w:rsid w:val="00C37AC5"/>
    <w:rsid w:val="00C41710"/>
    <w:rsid w:val="00C4244D"/>
    <w:rsid w:val="00C458F6"/>
    <w:rsid w:val="00C4719A"/>
    <w:rsid w:val="00C4796A"/>
    <w:rsid w:val="00C479A5"/>
    <w:rsid w:val="00C519A3"/>
    <w:rsid w:val="00C528D1"/>
    <w:rsid w:val="00C53985"/>
    <w:rsid w:val="00C54C81"/>
    <w:rsid w:val="00C55519"/>
    <w:rsid w:val="00C565E9"/>
    <w:rsid w:val="00C569F7"/>
    <w:rsid w:val="00C573C5"/>
    <w:rsid w:val="00C5799E"/>
    <w:rsid w:val="00C57EE6"/>
    <w:rsid w:val="00C60F02"/>
    <w:rsid w:val="00C617B9"/>
    <w:rsid w:val="00C619D4"/>
    <w:rsid w:val="00C621B7"/>
    <w:rsid w:val="00C64FE3"/>
    <w:rsid w:val="00C67281"/>
    <w:rsid w:val="00C7147A"/>
    <w:rsid w:val="00C71A05"/>
    <w:rsid w:val="00C71B49"/>
    <w:rsid w:val="00C74DA8"/>
    <w:rsid w:val="00C75793"/>
    <w:rsid w:val="00C766A9"/>
    <w:rsid w:val="00C76E6C"/>
    <w:rsid w:val="00C77647"/>
    <w:rsid w:val="00C777F1"/>
    <w:rsid w:val="00C808E9"/>
    <w:rsid w:val="00C80F18"/>
    <w:rsid w:val="00C814AC"/>
    <w:rsid w:val="00C848CC"/>
    <w:rsid w:val="00C87483"/>
    <w:rsid w:val="00C875D8"/>
    <w:rsid w:val="00C92D65"/>
    <w:rsid w:val="00C94A72"/>
    <w:rsid w:val="00C950B9"/>
    <w:rsid w:val="00C9674E"/>
    <w:rsid w:val="00C972F3"/>
    <w:rsid w:val="00CA04E5"/>
    <w:rsid w:val="00CA2413"/>
    <w:rsid w:val="00CA2D5E"/>
    <w:rsid w:val="00CA332F"/>
    <w:rsid w:val="00CA345B"/>
    <w:rsid w:val="00CA366B"/>
    <w:rsid w:val="00CA6408"/>
    <w:rsid w:val="00CA7731"/>
    <w:rsid w:val="00CB1B20"/>
    <w:rsid w:val="00CB2A18"/>
    <w:rsid w:val="00CB2FA0"/>
    <w:rsid w:val="00CB3510"/>
    <w:rsid w:val="00CB36BA"/>
    <w:rsid w:val="00CB408D"/>
    <w:rsid w:val="00CB4689"/>
    <w:rsid w:val="00CB6C8C"/>
    <w:rsid w:val="00CB780F"/>
    <w:rsid w:val="00CC01B3"/>
    <w:rsid w:val="00CC0288"/>
    <w:rsid w:val="00CC17D5"/>
    <w:rsid w:val="00CC3B1B"/>
    <w:rsid w:val="00CC4681"/>
    <w:rsid w:val="00CC60AA"/>
    <w:rsid w:val="00CC7283"/>
    <w:rsid w:val="00CC7388"/>
    <w:rsid w:val="00CC7AD6"/>
    <w:rsid w:val="00CC7AF1"/>
    <w:rsid w:val="00CD107A"/>
    <w:rsid w:val="00CD461F"/>
    <w:rsid w:val="00CD627E"/>
    <w:rsid w:val="00CD7134"/>
    <w:rsid w:val="00CD763A"/>
    <w:rsid w:val="00CE0532"/>
    <w:rsid w:val="00CE13B1"/>
    <w:rsid w:val="00CE146C"/>
    <w:rsid w:val="00CE2DC2"/>
    <w:rsid w:val="00CE49F6"/>
    <w:rsid w:val="00CE6080"/>
    <w:rsid w:val="00CF112D"/>
    <w:rsid w:val="00CF185E"/>
    <w:rsid w:val="00CF1CD6"/>
    <w:rsid w:val="00CF3192"/>
    <w:rsid w:val="00CF3D09"/>
    <w:rsid w:val="00CF4F5C"/>
    <w:rsid w:val="00D011C7"/>
    <w:rsid w:val="00D02672"/>
    <w:rsid w:val="00D02AC2"/>
    <w:rsid w:val="00D10ADC"/>
    <w:rsid w:val="00D120B9"/>
    <w:rsid w:val="00D12950"/>
    <w:rsid w:val="00D13323"/>
    <w:rsid w:val="00D13DD1"/>
    <w:rsid w:val="00D1413A"/>
    <w:rsid w:val="00D1573A"/>
    <w:rsid w:val="00D15B47"/>
    <w:rsid w:val="00D15C9D"/>
    <w:rsid w:val="00D15E86"/>
    <w:rsid w:val="00D16F1D"/>
    <w:rsid w:val="00D2284C"/>
    <w:rsid w:val="00D22EDC"/>
    <w:rsid w:val="00D249E2"/>
    <w:rsid w:val="00D25D50"/>
    <w:rsid w:val="00D26D33"/>
    <w:rsid w:val="00D26D73"/>
    <w:rsid w:val="00D27DEF"/>
    <w:rsid w:val="00D3152D"/>
    <w:rsid w:val="00D31BD6"/>
    <w:rsid w:val="00D35C80"/>
    <w:rsid w:val="00D36BA3"/>
    <w:rsid w:val="00D37992"/>
    <w:rsid w:val="00D37C24"/>
    <w:rsid w:val="00D37DA4"/>
    <w:rsid w:val="00D410DB"/>
    <w:rsid w:val="00D4242F"/>
    <w:rsid w:val="00D445CA"/>
    <w:rsid w:val="00D45A56"/>
    <w:rsid w:val="00D5036F"/>
    <w:rsid w:val="00D50D62"/>
    <w:rsid w:val="00D51F45"/>
    <w:rsid w:val="00D53316"/>
    <w:rsid w:val="00D5402B"/>
    <w:rsid w:val="00D55D56"/>
    <w:rsid w:val="00D57BD6"/>
    <w:rsid w:val="00D6052A"/>
    <w:rsid w:val="00D61A16"/>
    <w:rsid w:val="00D625E3"/>
    <w:rsid w:val="00D63850"/>
    <w:rsid w:val="00D654E2"/>
    <w:rsid w:val="00D66A45"/>
    <w:rsid w:val="00D675D2"/>
    <w:rsid w:val="00D705CD"/>
    <w:rsid w:val="00D70A0D"/>
    <w:rsid w:val="00D715C3"/>
    <w:rsid w:val="00D7268C"/>
    <w:rsid w:val="00D73DFA"/>
    <w:rsid w:val="00D746DF"/>
    <w:rsid w:val="00D7690E"/>
    <w:rsid w:val="00D77F34"/>
    <w:rsid w:val="00D81F38"/>
    <w:rsid w:val="00D82C59"/>
    <w:rsid w:val="00D854FB"/>
    <w:rsid w:val="00D87D94"/>
    <w:rsid w:val="00D905BB"/>
    <w:rsid w:val="00D9191D"/>
    <w:rsid w:val="00D91F4E"/>
    <w:rsid w:val="00D92C61"/>
    <w:rsid w:val="00D92E40"/>
    <w:rsid w:val="00D93B98"/>
    <w:rsid w:val="00D96D79"/>
    <w:rsid w:val="00DA0196"/>
    <w:rsid w:val="00DA09C2"/>
    <w:rsid w:val="00DA0DC4"/>
    <w:rsid w:val="00DA15A1"/>
    <w:rsid w:val="00DA4990"/>
    <w:rsid w:val="00DA51FC"/>
    <w:rsid w:val="00DA760F"/>
    <w:rsid w:val="00DB1131"/>
    <w:rsid w:val="00DB1942"/>
    <w:rsid w:val="00DB3431"/>
    <w:rsid w:val="00DB3828"/>
    <w:rsid w:val="00DB40FD"/>
    <w:rsid w:val="00DB423A"/>
    <w:rsid w:val="00DB4664"/>
    <w:rsid w:val="00DB5A25"/>
    <w:rsid w:val="00DC02E7"/>
    <w:rsid w:val="00DC1913"/>
    <w:rsid w:val="00DC20EB"/>
    <w:rsid w:val="00DC2A54"/>
    <w:rsid w:val="00DC4102"/>
    <w:rsid w:val="00DC4111"/>
    <w:rsid w:val="00DC53ED"/>
    <w:rsid w:val="00DC59BF"/>
    <w:rsid w:val="00DC5D2C"/>
    <w:rsid w:val="00DD0CB6"/>
    <w:rsid w:val="00DD180A"/>
    <w:rsid w:val="00DD288F"/>
    <w:rsid w:val="00DD3133"/>
    <w:rsid w:val="00DD336F"/>
    <w:rsid w:val="00DD3B8E"/>
    <w:rsid w:val="00DD3CA0"/>
    <w:rsid w:val="00DD4C9B"/>
    <w:rsid w:val="00DD55D8"/>
    <w:rsid w:val="00DD5715"/>
    <w:rsid w:val="00DD7385"/>
    <w:rsid w:val="00DD7E62"/>
    <w:rsid w:val="00DE00E8"/>
    <w:rsid w:val="00DE1DD6"/>
    <w:rsid w:val="00DE5964"/>
    <w:rsid w:val="00DE623E"/>
    <w:rsid w:val="00DE6288"/>
    <w:rsid w:val="00DE63AF"/>
    <w:rsid w:val="00DE731B"/>
    <w:rsid w:val="00DF0570"/>
    <w:rsid w:val="00DF24C6"/>
    <w:rsid w:val="00DF521B"/>
    <w:rsid w:val="00DF6539"/>
    <w:rsid w:val="00E000E6"/>
    <w:rsid w:val="00E01048"/>
    <w:rsid w:val="00E01DDC"/>
    <w:rsid w:val="00E02EBF"/>
    <w:rsid w:val="00E02EF9"/>
    <w:rsid w:val="00E03D13"/>
    <w:rsid w:val="00E06BA0"/>
    <w:rsid w:val="00E11145"/>
    <w:rsid w:val="00E11EDC"/>
    <w:rsid w:val="00E122E0"/>
    <w:rsid w:val="00E20827"/>
    <w:rsid w:val="00E20AA4"/>
    <w:rsid w:val="00E21691"/>
    <w:rsid w:val="00E223D6"/>
    <w:rsid w:val="00E22538"/>
    <w:rsid w:val="00E2342D"/>
    <w:rsid w:val="00E2347A"/>
    <w:rsid w:val="00E24BE8"/>
    <w:rsid w:val="00E26C74"/>
    <w:rsid w:val="00E2747F"/>
    <w:rsid w:val="00E303BE"/>
    <w:rsid w:val="00E303E7"/>
    <w:rsid w:val="00E31FC2"/>
    <w:rsid w:val="00E321A6"/>
    <w:rsid w:val="00E32A8F"/>
    <w:rsid w:val="00E34BAA"/>
    <w:rsid w:val="00E36217"/>
    <w:rsid w:val="00E36EDE"/>
    <w:rsid w:val="00E36FF3"/>
    <w:rsid w:val="00E372CC"/>
    <w:rsid w:val="00E3780F"/>
    <w:rsid w:val="00E37BE3"/>
    <w:rsid w:val="00E41407"/>
    <w:rsid w:val="00E45693"/>
    <w:rsid w:val="00E45E63"/>
    <w:rsid w:val="00E47A30"/>
    <w:rsid w:val="00E47E99"/>
    <w:rsid w:val="00E500C2"/>
    <w:rsid w:val="00E5259A"/>
    <w:rsid w:val="00E52CF5"/>
    <w:rsid w:val="00E5565F"/>
    <w:rsid w:val="00E6208B"/>
    <w:rsid w:val="00E626FD"/>
    <w:rsid w:val="00E6426A"/>
    <w:rsid w:val="00E65238"/>
    <w:rsid w:val="00E65E4A"/>
    <w:rsid w:val="00E67166"/>
    <w:rsid w:val="00E6765A"/>
    <w:rsid w:val="00E70CBB"/>
    <w:rsid w:val="00E72191"/>
    <w:rsid w:val="00E72596"/>
    <w:rsid w:val="00E73878"/>
    <w:rsid w:val="00E749E9"/>
    <w:rsid w:val="00E74A86"/>
    <w:rsid w:val="00E74C1E"/>
    <w:rsid w:val="00E753A6"/>
    <w:rsid w:val="00E75F02"/>
    <w:rsid w:val="00E76204"/>
    <w:rsid w:val="00E76C60"/>
    <w:rsid w:val="00E82B16"/>
    <w:rsid w:val="00E85753"/>
    <w:rsid w:val="00E86312"/>
    <w:rsid w:val="00E863B3"/>
    <w:rsid w:val="00E9178B"/>
    <w:rsid w:val="00E930EE"/>
    <w:rsid w:val="00E936BA"/>
    <w:rsid w:val="00E94C91"/>
    <w:rsid w:val="00E964B6"/>
    <w:rsid w:val="00EA16FB"/>
    <w:rsid w:val="00EA1F21"/>
    <w:rsid w:val="00EA20DF"/>
    <w:rsid w:val="00EA3030"/>
    <w:rsid w:val="00EA470F"/>
    <w:rsid w:val="00EA5018"/>
    <w:rsid w:val="00EA51B5"/>
    <w:rsid w:val="00EA6FA3"/>
    <w:rsid w:val="00EA76E9"/>
    <w:rsid w:val="00EA7FEF"/>
    <w:rsid w:val="00EB0AA5"/>
    <w:rsid w:val="00EB1A3A"/>
    <w:rsid w:val="00EB339A"/>
    <w:rsid w:val="00EB340E"/>
    <w:rsid w:val="00EB3792"/>
    <w:rsid w:val="00EB3D31"/>
    <w:rsid w:val="00EB4D9E"/>
    <w:rsid w:val="00EC3532"/>
    <w:rsid w:val="00EC3DEE"/>
    <w:rsid w:val="00EC5F9D"/>
    <w:rsid w:val="00EC6714"/>
    <w:rsid w:val="00ED012B"/>
    <w:rsid w:val="00ED1890"/>
    <w:rsid w:val="00ED2F1B"/>
    <w:rsid w:val="00ED3C0E"/>
    <w:rsid w:val="00ED3EBD"/>
    <w:rsid w:val="00ED4A86"/>
    <w:rsid w:val="00ED65B2"/>
    <w:rsid w:val="00ED65E7"/>
    <w:rsid w:val="00ED6851"/>
    <w:rsid w:val="00EE052A"/>
    <w:rsid w:val="00EE1694"/>
    <w:rsid w:val="00EE1996"/>
    <w:rsid w:val="00EE1E6E"/>
    <w:rsid w:val="00EE5B1F"/>
    <w:rsid w:val="00EF2BBA"/>
    <w:rsid w:val="00EF37F8"/>
    <w:rsid w:val="00EF491C"/>
    <w:rsid w:val="00EF5542"/>
    <w:rsid w:val="00EF5C13"/>
    <w:rsid w:val="00EF64C8"/>
    <w:rsid w:val="00EF654D"/>
    <w:rsid w:val="00EF6E3B"/>
    <w:rsid w:val="00F00ABC"/>
    <w:rsid w:val="00F04906"/>
    <w:rsid w:val="00F04BE8"/>
    <w:rsid w:val="00F0562E"/>
    <w:rsid w:val="00F05B1C"/>
    <w:rsid w:val="00F0632B"/>
    <w:rsid w:val="00F063E9"/>
    <w:rsid w:val="00F0640E"/>
    <w:rsid w:val="00F06775"/>
    <w:rsid w:val="00F10B79"/>
    <w:rsid w:val="00F11F28"/>
    <w:rsid w:val="00F12E33"/>
    <w:rsid w:val="00F139F8"/>
    <w:rsid w:val="00F14EC8"/>
    <w:rsid w:val="00F15129"/>
    <w:rsid w:val="00F15507"/>
    <w:rsid w:val="00F15D4B"/>
    <w:rsid w:val="00F16260"/>
    <w:rsid w:val="00F20932"/>
    <w:rsid w:val="00F21317"/>
    <w:rsid w:val="00F22C3C"/>
    <w:rsid w:val="00F23B7C"/>
    <w:rsid w:val="00F23CCA"/>
    <w:rsid w:val="00F23E00"/>
    <w:rsid w:val="00F261AA"/>
    <w:rsid w:val="00F26EFE"/>
    <w:rsid w:val="00F27140"/>
    <w:rsid w:val="00F27711"/>
    <w:rsid w:val="00F33563"/>
    <w:rsid w:val="00F3362D"/>
    <w:rsid w:val="00F341A1"/>
    <w:rsid w:val="00F35980"/>
    <w:rsid w:val="00F36E49"/>
    <w:rsid w:val="00F379DC"/>
    <w:rsid w:val="00F41B12"/>
    <w:rsid w:val="00F41EFA"/>
    <w:rsid w:val="00F42F51"/>
    <w:rsid w:val="00F45AAC"/>
    <w:rsid w:val="00F46E60"/>
    <w:rsid w:val="00F5114A"/>
    <w:rsid w:val="00F516AF"/>
    <w:rsid w:val="00F519E5"/>
    <w:rsid w:val="00F53C41"/>
    <w:rsid w:val="00F5418C"/>
    <w:rsid w:val="00F549D7"/>
    <w:rsid w:val="00F54BD0"/>
    <w:rsid w:val="00F5569B"/>
    <w:rsid w:val="00F55990"/>
    <w:rsid w:val="00F57522"/>
    <w:rsid w:val="00F57816"/>
    <w:rsid w:val="00F60007"/>
    <w:rsid w:val="00F631BF"/>
    <w:rsid w:val="00F63A6C"/>
    <w:rsid w:val="00F6502E"/>
    <w:rsid w:val="00F6561F"/>
    <w:rsid w:val="00F65AB9"/>
    <w:rsid w:val="00F671A4"/>
    <w:rsid w:val="00F675BE"/>
    <w:rsid w:val="00F71B59"/>
    <w:rsid w:val="00F83EA3"/>
    <w:rsid w:val="00F864F3"/>
    <w:rsid w:val="00F87161"/>
    <w:rsid w:val="00F91EFE"/>
    <w:rsid w:val="00F951EA"/>
    <w:rsid w:val="00F95E0D"/>
    <w:rsid w:val="00F9615E"/>
    <w:rsid w:val="00F97721"/>
    <w:rsid w:val="00FA0388"/>
    <w:rsid w:val="00FA1BF2"/>
    <w:rsid w:val="00FA23D7"/>
    <w:rsid w:val="00FA23E3"/>
    <w:rsid w:val="00FA4E45"/>
    <w:rsid w:val="00FA5902"/>
    <w:rsid w:val="00FB1863"/>
    <w:rsid w:val="00FB1891"/>
    <w:rsid w:val="00FB20A7"/>
    <w:rsid w:val="00FB45EE"/>
    <w:rsid w:val="00FB5C82"/>
    <w:rsid w:val="00FB626E"/>
    <w:rsid w:val="00FC1184"/>
    <w:rsid w:val="00FC15BD"/>
    <w:rsid w:val="00FC4E90"/>
    <w:rsid w:val="00FC5B7E"/>
    <w:rsid w:val="00FC7157"/>
    <w:rsid w:val="00FD2CA0"/>
    <w:rsid w:val="00FD3470"/>
    <w:rsid w:val="00FD753C"/>
    <w:rsid w:val="00FD7CAE"/>
    <w:rsid w:val="00FE0401"/>
    <w:rsid w:val="00FE16B9"/>
    <w:rsid w:val="00FE1706"/>
    <w:rsid w:val="00FE24FB"/>
    <w:rsid w:val="00FE25A1"/>
    <w:rsid w:val="00FE2D5C"/>
    <w:rsid w:val="00FE348E"/>
    <w:rsid w:val="00FE4B5D"/>
    <w:rsid w:val="00FE4D60"/>
    <w:rsid w:val="00FE5240"/>
    <w:rsid w:val="00FE5E23"/>
    <w:rsid w:val="00FF07BB"/>
    <w:rsid w:val="00FF1A95"/>
    <w:rsid w:val="00FF2971"/>
    <w:rsid w:val="00FF2AF1"/>
    <w:rsid w:val="00FF3D9B"/>
    <w:rsid w:val="00FF4658"/>
    <w:rsid w:val="00FF5629"/>
    <w:rsid w:val="00FF6213"/>
    <w:rsid w:val="00FF67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6029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58E2"/>
    <w:rPr>
      <w:sz w:val="24"/>
      <w:szCs w:val="24"/>
    </w:rPr>
  </w:style>
  <w:style w:type="paragraph" w:styleId="Heading1">
    <w:name w:val="heading 1"/>
    <w:basedOn w:val="Normal"/>
    <w:next w:val="Normal"/>
    <w:link w:val="Heading1Char"/>
    <w:uiPriority w:val="9"/>
    <w:qFormat/>
    <w:rsid w:val="004C668C"/>
    <w:pPr>
      <w:keepNext/>
      <w:outlineLvl w:val="0"/>
    </w:pPr>
    <w:rPr>
      <w:rFonts w:ascii="Cambria" w:hAnsi="Cambria"/>
      <w:b/>
      <w:bCs/>
      <w:kern w:val="32"/>
      <w:sz w:val="32"/>
      <w:szCs w:val="32"/>
      <w:lang w:val="x-none" w:eastAsia="x-none"/>
    </w:rPr>
  </w:style>
  <w:style w:type="paragraph" w:styleId="Heading2">
    <w:name w:val="heading 2"/>
    <w:basedOn w:val="Normal"/>
    <w:next w:val="Normal"/>
    <w:link w:val="Heading2Char"/>
    <w:uiPriority w:val="9"/>
    <w:qFormat/>
    <w:rsid w:val="004C668C"/>
    <w:pPr>
      <w:keepNext/>
      <w:tabs>
        <w:tab w:val="left" w:pos="360"/>
        <w:tab w:val="left" w:pos="720"/>
        <w:tab w:val="right" w:pos="5940"/>
        <w:tab w:val="right" w:pos="7560"/>
        <w:tab w:val="right" w:pos="9360"/>
      </w:tabs>
      <w:outlineLvl w:val="1"/>
    </w:pPr>
    <w:rPr>
      <w:rFonts w:ascii="Cambria" w:hAnsi="Cambria"/>
      <w:b/>
      <w:bCs/>
      <w:i/>
      <w:iCs/>
      <w:sz w:val="28"/>
      <w:szCs w:val="28"/>
      <w:lang w:val="x-none" w:eastAsia="x-none"/>
    </w:rPr>
  </w:style>
  <w:style w:type="paragraph" w:styleId="Heading3">
    <w:name w:val="heading 3"/>
    <w:basedOn w:val="Normal"/>
    <w:next w:val="Normal"/>
    <w:link w:val="Heading3Char"/>
    <w:uiPriority w:val="9"/>
    <w:qFormat/>
    <w:rsid w:val="004C668C"/>
    <w:pPr>
      <w:keepNext/>
      <w:tabs>
        <w:tab w:val="left" w:pos="360"/>
        <w:tab w:val="left" w:pos="720"/>
        <w:tab w:val="right" w:pos="6480"/>
        <w:tab w:val="right" w:pos="8280"/>
        <w:tab w:val="right" w:pos="9900"/>
      </w:tabs>
      <w:jc w:val="center"/>
      <w:outlineLvl w:val="2"/>
    </w:pPr>
    <w:rPr>
      <w:rFonts w:ascii="Cambria" w:hAnsi="Cambria"/>
      <w:b/>
      <w:bCs/>
      <w:sz w:val="26"/>
      <w:szCs w:val="26"/>
      <w:lang w:val="x-none" w:eastAsia="x-none"/>
    </w:rPr>
  </w:style>
  <w:style w:type="paragraph" w:styleId="Heading4">
    <w:name w:val="heading 4"/>
    <w:basedOn w:val="Normal"/>
    <w:next w:val="Normal"/>
    <w:link w:val="Heading4Char"/>
    <w:uiPriority w:val="9"/>
    <w:qFormat/>
    <w:rsid w:val="004C668C"/>
    <w:pPr>
      <w:keepNext/>
      <w:widowControl w:val="0"/>
      <w:tabs>
        <w:tab w:val="left" w:pos="480"/>
        <w:tab w:val="left" w:pos="960"/>
        <w:tab w:val="left" w:pos="1440"/>
        <w:tab w:val="left" w:pos="1920"/>
      </w:tabs>
      <w:autoSpaceDE w:val="0"/>
      <w:autoSpaceDN w:val="0"/>
      <w:outlineLvl w:val="3"/>
    </w:pPr>
    <w:rPr>
      <w:rFonts w:ascii="Calibri" w:hAnsi="Calibri"/>
      <w:b/>
      <w:b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80731"/>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E80731"/>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E80731"/>
    <w:rPr>
      <w:rFonts w:ascii="Cambria" w:eastAsia="Times New Roman" w:hAnsi="Cambria" w:cs="Times New Roman"/>
      <w:b/>
      <w:bCs/>
      <w:sz w:val="26"/>
      <w:szCs w:val="26"/>
    </w:rPr>
  </w:style>
  <w:style w:type="character" w:customStyle="1" w:styleId="Heading4Char">
    <w:name w:val="Heading 4 Char"/>
    <w:link w:val="Heading4"/>
    <w:uiPriority w:val="9"/>
    <w:rsid w:val="00E80731"/>
    <w:rPr>
      <w:rFonts w:ascii="Calibri" w:eastAsia="Times New Roman" w:hAnsi="Calibri" w:cs="Times New Roman"/>
      <w:b/>
      <w:bCs/>
      <w:sz w:val="28"/>
      <w:szCs w:val="28"/>
    </w:rPr>
  </w:style>
  <w:style w:type="paragraph" w:customStyle="1" w:styleId="Chapternumber">
    <w:name w:val="Chapter number"/>
    <w:basedOn w:val="Normal"/>
    <w:next w:val="Normal"/>
    <w:rsid w:val="004C668C"/>
    <w:pPr>
      <w:keepNext/>
      <w:spacing w:line="520" w:lineRule="exact"/>
      <w:jc w:val="center"/>
    </w:pPr>
    <w:rPr>
      <w:rFonts w:ascii="Helvetica" w:hAnsi="Helvetica"/>
      <w:b/>
      <w:bCs/>
      <w:sz w:val="48"/>
      <w:szCs w:val="20"/>
      <w:lang w:val="en-CA"/>
    </w:rPr>
  </w:style>
  <w:style w:type="paragraph" w:customStyle="1" w:styleId="Chaptertitle">
    <w:name w:val="Chapter title"/>
    <w:basedOn w:val="Normal"/>
    <w:next w:val="Normal"/>
    <w:rsid w:val="004C668C"/>
    <w:pPr>
      <w:spacing w:before="120" w:line="400" w:lineRule="exact"/>
      <w:jc w:val="center"/>
    </w:pPr>
    <w:rPr>
      <w:rFonts w:ascii="Helvetica" w:hAnsi="Helvetica"/>
      <w:b/>
      <w:bCs/>
      <w:sz w:val="36"/>
      <w:szCs w:val="20"/>
      <w:lang w:val="en-CA"/>
    </w:rPr>
  </w:style>
  <w:style w:type="paragraph" w:customStyle="1" w:styleId="AHead">
    <w:name w:val="A Head"/>
    <w:basedOn w:val="Normal"/>
    <w:rsid w:val="004C668C"/>
    <w:pPr>
      <w:outlineLvl w:val="0"/>
    </w:pPr>
    <w:rPr>
      <w:rFonts w:ascii="Arial" w:hAnsi="Arial" w:cs="Arial"/>
      <w:b/>
      <w:bCs/>
      <w:sz w:val="32"/>
      <w:szCs w:val="20"/>
      <w:lang w:val="en-CA"/>
    </w:rPr>
  </w:style>
  <w:style w:type="paragraph" w:styleId="Date">
    <w:name w:val="Date"/>
    <w:basedOn w:val="Normal"/>
    <w:next w:val="Normal"/>
    <w:link w:val="DateChar"/>
    <w:uiPriority w:val="99"/>
    <w:semiHidden/>
    <w:rsid w:val="004C668C"/>
    <w:rPr>
      <w:lang w:val="x-none" w:eastAsia="x-none"/>
    </w:rPr>
  </w:style>
  <w:style w:type="character" w:customStyle="1" w:styleId="DateChar">
    <w:name w:val="Date Char"/>
    <w:link w:val="Date"/>
    <w:uiPriority w:val="99"/>
    <w:semiHidden/>
    <w:rsid w:val="00E80731"/>
    <w:rPr>
      <w:sz w:val="24"/>
      <w:szCs w:val="24"/>
    </w:rPr>
  </w:style>
  <w:style w:type="paragraph" w:styleId="Header">
    <w:name w:val="header"/>
    <w:basedOn w:val="Normal"/>
    <w:link w:val="HeaderChar"/>
    <w:uiPriority w:val="99"/>
    <w:semiHidden/>
    <w:rsid w:val="004C668C"/>
    <w:pPr>
      <w:tabs>
        <w:tab w:val="center" w:pos="4320"/>
        <w:tab w:val="right" w:pos="8640"/>
      </w:tabs>
    </w:pPr>
    <w:rPr>
      <w:lang w:val="x-none" w:eastAsia="x-none"/>
    </w:rPr>
  </w:style>
  <w:style w:type="character" w:customStyle="1" w:styleId="HeaderChar">
    <w:name w:val="Header Char"/>
    <w:link w:val="Header"/>
    <w:uiPriority w:val="99"/>
    <w:semiHidden/>
    <w:rsid w:val="00E80731"/>
    <w:rPr>
      <w:sz w:val="24"/>
      <w:szCs w:val="24"/>
    </w:rPr>
  </w:style>
  <w:style w:type="paragraph" w:styleId="Footer">
    <w:name w:val="footer"/>
    <w:basedOn w:val="Normal"/>
    <w:link w:val="FooterChar"/>
    <w:uiPriority w:val="99"/>
    <w:rsid w:val="004C668C"/>
    <w:pPr>
      <w:tabs>
        <w:tab w:val="center" w:pos="4320"/>
        <w:tab w:val="right" w:pos="8640"/>
      </w:tabs>
    </w:pPr>
    <w:rPr>
      <w:lang w:val="x-none" w:eastAsia="x-none"/>
    </w:rPr>
  </w:style>
  <w:style w:type="character" w:customStyle="1" w:styleId="FooterChar">
    <w:name w:val="Footer Char"/>
    <w:link w:val="Footer"/>
    <w:uiPriority w:val="99"/>
    <w:rsid w:val="00E80731"/>
    <w:rPr>
      <w:sz w:val="24"/>
      <w:szCs w:val="24"/>
    </w:rPr>
  </w:style>
  <w:style w:type="character" w:styleId="PageNumber">
    <w:name w:val="page number"/>
    <w:rsid w:val="004C668C"/>
    <w:rPr>
      <w:rFonts w:cs="Times New Roman"/>
    </w:rPr>
  </w:style>
  <w:style w:type="paragraph" w:styleId="BodyTextIndent">
    <w:name w:val="Body Text Indent"/>
    <w:basedOn w:val="Normal"/>
    <w:link w:val="BodyTextIndentChar"/>
    <w:uiPriority w:val="99"/>
    <w:semiHidden/>
    <w:rsid w:val="004C668C"/>
    <w:pPr>
      <w:tabs>
        <w:tab w:val="left" w:pos="720"/>
        <w:tab w:val="left" w:pos="1080"/>
      </w:tabs>
      <w:ind w:left="1080" w:hanging="1080"/>
      <w:jc w:val="both"/>
    </w:pPr>
    <w:rPr>
      <w:rFonts w:ascii="Arial" w:hAnsi="Arial"/>
      <w:lang w:val="x-none"/>
    </w:rPr>
  </w:style>
  <w:style w:type="character" w:customStyle="1" w:styleId="BodyTextIndentChar">
    <w:name w:val="Body Text Indent Char"/>
    <w:link w:val="BodyTextIndent"/>
    <w:uiPriority w:val="99"/>
    <w:semiHidden/>
    <w:locked/>
    <w:rsid w:val="00630278"/>
    <w:rPr>
      <w:rFonts w:ascii="Arial" w:hAnsi="Arial" w:cs="Arial"/>
      <w:sz w:val="24"/>
      <w:szCs w:val="24"/>
      <w:lang w:eastAsia="en-US"/>
    </w:rPr>
  </w:style>
  <w:style w:type="paragraph" w:styleId="BodyText">
    <w:name w:val="Body Text"/>
    <w:basedOn w:val="Normal"/>
    <w:link w:val="BodyTextChar"/>
    <w:uiPriority w:val="99"/>
    <w:semiHidden/>
    <w:rsid w:val="004C668C"/>
    <w:pPr>
      <w:spacing w:line="260" w:lineRule="exact"/>
      <w:jc w:val="both"/>
    </w:pPr>
    <w:rPr>
      <w:lang w:val="x-none" w:eastAsia="x-none"/>
    </w:rPr>
  </w:style>
  <w:style w:type="character" w:customStyle="1" w:styleId="BodyTextChar">
    <w:name w:val="Body Text Char"/>
    <w:link w:val="BodyText"/>
    <w:uiPriority w:val="99"/>
    <w:semiHidden/>
    <w:rsid w:val="00E80731"/>
    <w:rPr>
      <w:sz w:val="24"/>
      <w:szCs w:val="24"/>
    </w:rPr>
  </w:style>
  <w:style w:type="paragraph" w:customStyle="1" w:styleId="ProblemHead">
    <w:name w:val="Problem Head"/>
    <w:basedOn w:val="Normal"/>
    <w:rsid w:val="004C668C"/>
    <w:pPr>
      <w:jc w:val="center"/>
    </w:pPr>
    <w:rPr>
      <w:rFonts w:ascii="Arial" w:hAnsi="Arial" w:cs="Arial"/>
      <w:b/>
      <w:bCs/>
      <w:sz w:val="32"/>
      <w:szCs w:val="20"/>
      <w:lang w:val="en-CA"/>
    </w:rPr>
  </w:style>
  <w:style w:type="paragraph" w:styleId="BodyTextIndent2">
    <w:name w:val="Body Text Indent 2"/>
    <w:basedOn w:val="Normal"/>
    <w:link w:val="BodyTextIndent2Char"/>
    <w:uiPriority w:val="99"/>
    <w:semiHidden/>
    <w:rsid w:val="004C668C"/>
    <w:pPr>
      <w:tabs>
        <w:tab w:val="left" w:pos="720"/>
        <w:tab w:val="left" w:pos="1440"/>
      </w:tabs>
      <w:ind w:left="720" w:hanging="720"/>
      <w:jc w:val="both"/>
    </w:pPr>
    <w:rPr>
      <w:lang w:val="x-none" w:eastAsia="x-none"/>
    </w:rPr>
  </w:style>
  <w:style w:type="character" w:customStyle="1" w:styleId="BodyTextIndent2Char">
    <w:name w:val="Body Text Indent 2 Char"/>
    <w:link w:val="BodyTextIndent2"/>
    <w:uiPriority w:val="99"/>
    <w:semiHidden/>
    <w:rsid w:val="00E80731"/>
    <w:rPr>
      <w:sz w:val="24"/>
      <w:szCs w:val="24"/>
    </w:rPr>
  </w:style>
  <w:style w:type="paragraph" w:styleId="BodyTextIndent3">
    <w:name w:val="Body Text Indent 3"/>
    <w:basedOn w:val="Normal"/>
    <w:link w:val="BodyTextIndent3Char"/>
    <w:uiPriority w:val="99"/>
    <w:semiHidden/>
    <w:rsid w:val="004C668C"/>
    <w:pPr>
      <w:tabs>
        <w:tab w:val="left" w:pos="720"/>
        <w:tab w:val="left" w:pos="1440"/>
      </w:tabs>
      <w:ind w:left="1440" w:hanging="1440"/>
      <w:jc w:val="both"/>
    </w:pPr>
    <w:rPr>
      <w:sz w:val="16"/>
      <w:szCs w:val="16"/>
      <w:lang w:val="x-none" w:eastAsia="x-none"/>
    </w:rPr>
  </w:style>
  <w:style w:type="character" w:customStyle="1" w:styleId="BodyTextIndent3Char">
    <w:name w:val="Body Text Indent 3 Char"/>
    <w:link w:val="BodyTextIndent3"/>
    <w:uiPriority w:val="99"/>
    <w:semiHidden/>
    <w:rsid w:val="00E80731"/>
    <w:rPr>
      <w:sz w:val="16"/>
      <w:szCs w:val="16"/>
    </w:rPr>
  </w:style>
  <w:style w:type="paragraph" w:styleId="BodyText2">
    <w:name w:val="Body Text 2"/>
    <w:basedOn w:val="Normal"/>
    <w:link w:val="BodyText2Char"/>
    <w:uiPriority w:val="99"/>
    <w:semiHidden/>
    <w:rsid w:val="004C668C"/>
    <w:rPr>
      <w:lang w:val="x-none" w:eastAsia="x-none"/>
    </w:rPr>
  </w:style>
  <w:style w:type="character" w:customStyle="1" w:styleId="BodyText2Char">
    <w:name w:val="Body Text 2 Char"/>
    <w:link w:val="BodyText2"/>
    <w:uiPriority w:val="99"/>
    <w:semiHidden/>
    <w:rsid w:val="00E80731"/>
    <w:rPr>
      <w:sz w:val="24"/>
      <w:szCs w:val="24"/>
    </w:rPr>
  </w:style>
  <w:style w:type="paragraph" w:styleId="BalloonText">
    <w:name w:val="Balloon Text"/>
    <w:basedOn w:val="Normal"/>
    <w:link w:val="BalloonTextChar"/>
    <w:uiPriority w:val="99"/>
    <w:semiHidden/>
    <w:unhideWhenUsed/>
    <w:rsid w:val="004C668C"/>
    <w:rPr>
      <w:rFonts w:ascii="Tahoma" w:hAnsi="Tahoma"/>
      <w:sz w:val="16"/>
      <w:szCs w:val="16"/>
    </w:rPr>
  </w:style>
  <w:style w:type="character" w:customStyle="1" w:styleId="BalloonTextChar">
    <w:name w:val="Balloon Text Char"/>
    <w:link w:val="BalloonText"/>
    <w:uiPriority w:val="99"/>
    <w:semiHidden/>
    <w:rsid w:val="004C668C"/>
    <w:rPr>
      <w:rFonts w:ascii="Tahoma" w:hAnsi="Tahoma" w:cs="Tahoma"/>
      <w:sz w:val="16"/>
      <w:szCs w:val="16"/>
      <w:lang w:val="en-US" w:eastAsia="en-US"/>
    </w:rPr>
  </w:style>
  <w:style w:type="paragraph" w:styleId="Revision">
    <w:name w:val="Revision"/>
    <w:hidden/>
    <w:uiPriority w:val="99"/>
    <w:semiHidden/>
    <w:rsid w:val="004C668C"/>
    <w:rPr>
      <w:sz w:val="24"/>
      <w:szCs w:val="24"/>
    </w:rPr>
  </w:style>
  <w:style w:type="character" w:styleId="CommentReference">
    <w:name w:val="annotation reference"/>
    <w:uiPriority w:val="99"/>
    <w:semiHidden/>
    <w:unhideWhenUsed/>
    <w:rsid w:val="004C668C"/>
    <w:rPr>
      <w:rFonts w:cs="Times New Roman"/>
      <w:sz w:val="16"/>
      <w:szCs w:val="16"/>
    </w:rPr>
  </w:style>
  <w:style w:type="paragraph" w:styleId="CommentText">
    <w:name w:val="annotation text"/>
    <w:basedOn w:val="Normal"/>
    <w:link w:val="CommentTextChar"/>
    <w:uiPriority w:val="99"/>
    <w:semiHidden/>
    <w:unhideWhenUsed/>
    <w:rsid w:val="004C668C"/>
    <w:rPr>
      <w:sz w:val="20"/>
      <w:szCs w:val="20"/>
    </w:rPr>
  </w:style>
  <w:style w:type="character" w:customStyle="1" w:styleId="CommentTextChar">
    <w:name w:val="Comment Text Char"/>
    <w:link w:val="CommentText"/>
    <w:uiPriority w:val="99"/>
    <w:semiHidden/>
    <w:rsid w:val="004C668C"/>
    <w:rPr>
      <w:rFonts w:cs="Times New Roman"/>
      <w:lang w:val="en-US" w:eastAsia="en-US"/>
    </w:rPr>
  </w:style>
  <w:style w:type="paragraph" w:styleId="CommentSubject">
    <w:name w:val="annotation subject"/>
    <w:basedOn w:val="CommentText"/>
    <w:next w:val="CommentText"/>
    <w:link w:val="CommentSubjectChar"/>
    <w:uiPriority w:val="99"/>
    <w:semiHidden/>
    <w:unhideWhenUsed/>
    <w:rsid w:val="004C668C"/>
    <w:rPr>
      <w:b/>
      <w:bCs/>
    </w:rPr>
  </w:style>
  <w:style w:type="character" w:customStyle="1" w:styleId="CommentSubjectChar">
    <w:name w:val="Comment Subject Char"/>
    <w:link w:val="CommentSubject"/>
    <w:uiPriority w:val="99"/>
    <w:semiHidden/>
    <w:rsid w:val="004C668C"/>
    <w:rPr>
      <w:rFonts w:cs="Times New Roman"/>
      <w:b/>
      <w:bCs/>
      <w:lang w:val="en-US" w:eastAsia="en-US"/>
    </w:rPr>
  </w:style>
  <w:style w:type="paragraph" w:styleId="ListParagraph">
    <w:name w:val="List Paragraph"/>
    <w:basedOn w:val="Normal"/>
    <w:uiPriority w:val="34"/>
    <w:qFormat/>
    <w:rsid w:val="001C30C6"/>
    <w:pPr>
      <w:ind w:left="720"/>
    </w:pPr>
  </w:style>
  <w:style w:type="paragraph" w:customStyle="1" w:styleId="BodyLarge">
    <w:name w:val="Body (Large)"/>
    <w:basedOn w:val="Normal"/>
    <w:rsid w:val="001313FC"/>
    <w:pPr>
      <w:spacing w:line="320" w:lineRule="exact"/>
    </w:pPr>
    <w:rPr>
      <w:rFonts w:ascii="Helvetica" w:hAnsi="Helvetica"/>
      <w:b/>
      <w:sz w:val="28"/>
      <w:szCs w:val="20"/>
      <w:lang w:val="en-CA"/>
    </w:rPr>
  </w:style>
  <w:style w:type="paragraph" w:customStyle="1" w:styleId="xl24">
    <w:name w:val="xl24"/>
    <w:basedOn w:val="Normal"/>
    <w:rsid w:val="001313FC"/>
    <w:pPr>
      <w:pBdr>
        <w:bottom w:val="single" w:sz="4" w:space="0" w:color="auto"/>
      </w:pBdr>
      <w:spacing w:before="100" w:beforeAutospacing="1" w:after="100" w:afterAutospacing="1"/>
    </w:pPr>
  </w:style>
  <w:style w:type="paragraph" w:customStyle="1" w:styleId="xl51">
    <w:name w:val="xl51"/>
    <w:basedOn w:val="Normal"/>
    <w:rsid w:val="001313FC"/>
    <w:pPr>
      <w:pBdr>
        <w:left w:val="single" w:sz="4" w:space="0" w:color="auto"/>
      </w:pBdr>
      <w:spacing w:before="100" w:beforeAutospacing="1" w:after="100" w:afterAutospacing="1"/>
      <w:jc w:val="center"/>
    </w:pPr>
    <w:rPr>
      <w:rFonts w:ascii="Arial" w:hAnsi="Arial" w:cs="Arial"/>
      <w:u w:val="single"/>
    </w:rPr>
  </w:style>
  <w:style w:type="character" w:customStyle="1" w:styleId="FontStyle181">
    <w:name w:val="Font Style181"/>
    <w:uiPriority w:val="99"/>
    <w:rsid w:val="00F864F3"/>
    <w:rPr>
      <w:rFonts w:ascii="Times New Roman" w:hAnsi="Times New Roman" w:cs="Times New Roman"/>
      <w:b/>
      <w:bCs/>
      <w:color w:val="000000"/>
      <w:sz w:val="18"/>
      <w:szCs w:val="18"/>
    </w:rPr>
  </w:style>
  <w:style w:type="paragraph" w:styleId="NoSpacing">
    <w:name w:val="No Spacing"/>
    <w:uiPriority w:val="1"/>
    <w:qFormat/>
    <w:rsid w:val="00F864F3"/>
    <w:rPr>
      <w:rFonts w:ascii="Calibri" w:eastAsia="Calibri" w:hAnsi="Calibri"/>
      <w:sz w:val="22"/>
      <w:szCs w:val="22"/>
    </w:rPr>
  </w:style>
  <w:style w:type="paragraph" w:styleId="BodyText3">
    <w:name w:val="Body Text 3"/>
    <w:basedOn w:val="Normal"/>
    <w:link w:val="BodyText3Char"/>
    <w:uiPriority w:val="99"/>
    <w:semiHidden/>
    <w:unhideWhenUsed/>
    <w:rsid w:val="00CC7388"/>
    <w:pPr>
      <w:spacing w:after="120"/>
    </w:pPr>
    <w:rPr>
      <w:sz w:val="16"/>
      <w:szCs w:val="16"/>
    </w:rPr>
  </w:style>
  <w:style w:type="character" w:customStyle="1" w:styleId="BodyText3Char">
    <w:name w:val="Body Text 3 Char"/>
    <w:link w:val="BodyText3"/>
    <w:uiPriority w:val="99"/>
    <w:semiHidden/>
    <w:rsid w:val="00CC7388"/>
    <w:rPr>
      <w:sz w:val="16"/>
      <w:szCs w:val="16"/>
      <w:lang w:val="en-US" w:eastAsia="en-US"/>
    </w:rPr>
  </w:style>
  <w:style w:type="character" w:customStyle="1" w:styleId="eBol">
    <w:name w:val="eBol"/>
    <w:rsid w:val="00444A76"/>
    <w:rPr>
      <w:rFonts w:ascii="Times New Roman" w:hAnsi="Times New Roman"/>
      <w:b/>
    </w:rPr>
  </w:style>
  <w:style w:type="paragraph" w:customStyle="1" w:styleId="noindent">
    <w:name w:val="noindent"/>
    <w:link w:val="noindentChar"/>
    <w:rsid w:val="00444A76"/>
    <w:pPr>
      <w:spacing w:before="100" w:beforeAutospacing="1" w:after="100" w:afterAutospacing="1" w:line="240" w:lineRule="atLeast"/>
    </w:pPr>
    <w:rPr>
      <w:sz w:val="24"/>
      <w:szCs w:val="24"/>
    </w:rPr>
  </w:style>
  <w:style w:type="character" w:customStyle="1" w:styleId="noindentChar">
    <w:name w:val="noindent Char"/>
    <w:link w:val="noindent"/>
    <w:rsid w:val="00444A76"/>
    <w:rPr>
      <w:sz w:val="24"/>
      <w:szCs w:val="24"/>
      <w:lang w:val="en-US" w:eastAsia="en-US" w:bidi="ar-SA"/>
    </w:rPr>
  </w:style>
  <w:style w:type="paragraph" w:customStyle="1" w:styleId="1Head">
    <w:name w:val="#1 Head"/>
    <w:basedOn w:val="Normal"/>
    <w:next w:val="Normal"/>
    <w:rsid w:val="00F45AAC"/>
    <w:pPr>
      <w:spacing w:before="120" w:line="320" w:lineRule="exact"/>
      <w:outlineLvl w:val="0"/>
    </w:pPr>
    <w:rPr>
      <w:rFonts w:ascii="Helvetica" w:hAnsi="Helvetica"/>
      <w:b/>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58E2"/>
    <w:rPr>
      <w:sz w:val="24"/>
      <w:szCs w:val="24"/>
    </w:rPr>
  </w:style>
  <w:style w:type="paragraph" w:styleId="Heading1">
    <w:name w:val="heading 1"/>
    <w:basedOn w:val="Normal"/>
    <w:next w:val="Normal"/>
    <w:link w:val="Heading1Char"/>
    <w:uiPriority w:val="9"/>
    <w:qFormat/>
    <w:rsid w:val="004C668C"/>
    <w:pPr>
      <w:keepNext/>
      <w:outlineLvl w:val="0"/>
    </w:pPr>
    <w:rPr>
      <w:rFonts w:ascii="Cambria" w:hAnsi="Cambria"/>
      <w:b/>
      <w:bCs/>
      <w:kern w:val="32"/>
      <w:sz w:val="32"/>
      <w:szCs w:val="32"/>
      <w:lang w:val="x-none" w:eastAsia="x-none"/>
    </w:rPr>
  </w:style>
  <w:style w:type="paragraph" w:styleId="Heading2">
    <w:name w:val="heading 2"/>
    <w:basedOn w:val="Normal"/>
    <w:next w:val="Normal"/>
    <w:link w:val="Heading2Char"/>
    <w:uiPriority w:val="9"/>
    <w:qFormat/>
    <w:rsid w:val="004C668C"/>
    <w:pPr>
      <w:keepNext/>
      <w:tabs>
        <w:tab w:val="left" w:pos="360"/>
        <w:tab w:val="left" w:pos="720"/>
        <w:tab w:val="right" w:pos="5940"/>
        <w:tab w:val="right" w:pos="7560"/>
        <w:tab w:val="right" w:pos="9360"/>
      </w:tabs>
      <w:outlineLvl w:val="1"/>
    </w:pPr>
    <w:rPr>
      <w:rFonts w:ascii="Cambria" w:hAnsi="Cambria"/>
      <w:b/>
      <w:bCs/>
      <w:i/>
      <w:iCs/>
      <w:sz w:val="28"/>
      <w:szCs w:val="28"/>
      <w:lang w:val="x-none" w:eastAsia="x-none"/>
    </w:rPr>
  </w:style>
  <w:style w:type="paragraph" w:styleId="Heading3">
    <w:name w:val="heading 3"/>
    <w:basedOn w:val="Normal"/>
    <w:next w:val="Normal"/>
    <w:link w:val="Heading3Char"/>
    <w:uiPriority w:val="9"/>
    <w:qFormat/>
    <w:rsid w:val="004C668C"/>
    <w:pPr>
      <w:keepNext/>
      <w:tabs>
        <w:tab w:val="left" w:pos="360"/>
        <w:tab w:val="left" w:pos="720"/>
        <w:tab w:val="right" w:pos="6480"/>
        <w:tab w:val="right" w:pos="8280"/>
        <w:tab w:val="right" w:pos="9900"/>
      </w:tabs>
      <w:jc w:val="center"/>
      <w:outlineLvl w:val="2"/>
    </w:pPr>
    <w:rPr>
      <w:rFonts w:ascii="Cambria" w:hAnsi="Cambria"/>
      <w:b/>
      <w:bCs/>
      <w:sz w:val="26"/>
      <w:szCs w:val="26"/>
      <w:lang w:val="x-none" w:eastAsia="x-none"/>
    </w:rPr>
  </w:style>
  <w:style w:type="paragraph" w:styleId="Heading4">
    <w:name w:val="heading 4"/>
    <w:basedOn w:val="Normal"/>
    <w:next w:val="Normal"/>
    <w:link w:val="Heading4Char"/>
    <w:uiPriority w:val="9"/>
    <w:qFormat/>
    <w:rsid w:val="004C668C"/>
    <w:pPr>
      <w:keepNext/>
      <w:widowControl w:val="0"/>
      <w:tabs>
        <w:tab w:val="left" w:pos="480"/>
        <w:tab w:val="left" w:pos="960"/>
        <w:tab w:val="left" w:pos="1440"/>
        <w:tab w:val="left" w:pos="1920"/>
      </w:tabs>
      <w:autoSpaceDE w:val="0"/>
      <w:autoSpaceDN w:val="0"/>
      <w:outlineLvl w:val="3"/>
    </w:pPr>
    <w:rPr>
      <w:rFonts w:ascii="Calibri" w:hAnsi="Calibri"/>
      <w:b/>
      <w:b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80731"/>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E80731"/>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E80731"/>
    <w:rPr>
      <w:rFonts w:ascii="Cambria" w:eastAsia="Times New Roman" w:hAnsi="Cambria" w:cs="Times New Roman"/>
      <w:b/>
      <w:bCs/>
      <w:sz w:val="26"/>
      <w:szCs w:val="26"/>
    </w:rPr>
  </w:style>
  <w:style w:type="character" w:customStyle="1" w:styleId="Heading4Char">
    <w:name w:val="Heading 4 Char"/>
    <w:link w:val="Heading4"/>
    <w:uiPriority w:val="9"/>
    <w:rsid w:val="00E80731"/>
    <w:rPr>
      <w:rFonts w:ascii="Calibri" w:eastAsia="Times New Roman" w:hAnsi="Calibri" w:cs="Times New Roman"/>
      <w:b/>
      <w:bCs/>
      <w:sz w:val="28"/>
      <w:szCs w:val="28"/>
    </w:rPr>
  </w:style>
  <w:style w:type="paragraph" w:customStyle="1" w:styleId="Chapternumber">
    <w:name w:val="Chapter number"/>
    <w:basedOn w:val="Normal"/>
    <w:next w:val="Normal"/>
    <w:rsid w:val="004C668C"/>
    <w:pPr>
      <w:keepNext/>
      <w:spacing w:line="520" w:lineRule="exact"/>
      <w:jc w:val="center"/>
    </w:pPr>
    <w:rPr>
      <w:rFonts w:ascii="Helvetica" w:hAnsi="Helvetica"/>
      <w:b/>
      <w:bCs/>
      <w:sz w:val="48"/>
      <w:szCs w:val="20"/>
      <w:lang w:val="en-CA"/>
    </w:rPr>
  </w:style>
  <w:style w:type="paragraph" w:customStyle="1" w:styleId="Chaptertitle">
    <w:name w:val="Chapter title"/>
    <w:basedOn w:val="Normal"/>
    <w:next w:val="Normal"/>
    <w:rsid w:val="004C668C"/>
    <w:pPr>
      <w:spacing w:before="120" w:line="400" w:lineRule="exact"/>
      <w:jc w:val="center"/>
    </w:pPr>
    <w:rPr>
      <w:rFonts w:ascii="Helvetica" w:hAnsi="Helvetica"/>
      <w:b/>
      <w:bCs/>
      <w:sz w:val="36"/>
      <w:szCs w:val="20"/>
      <w:lang w:val="en-CA"/>
    </w:rPr>
  </w:style>
  <w:style w:type="paragraph" w:customStyle="1" w:styleId="AHead">
    <w:name w:val="A Head"/>
    <w:basedOn w:val="Normal"/>
    <w:rsid w:val="004C668C"/>
    <w:pPr>
      <w:outlineLvl w:val="0"/>
    </w:pPr>
    <w:rPr>
      <w:rFonts w:ascii="Arial" w:hAnsi="Arial" w:cs="Arial"/>
      <w:b/>
      <w:bCs/>
      <w:sz w:val="32"/>
      <w:szCs w:val="20"/>
      <w:lang w:val="en-CA"/>
    </w:rPr>
  </w:style>
  <w:style w:type="paragraph" w:styleId="Date">
    <w:name w:val="Date"/>
    <w:basedOn w:val="Normal"/>
    <w:next w:val="Normal"/>
    <w:link w:val="DateChar"/>
    <w:uiPriority w:val="99"/>
    <w:semiHidden/>
    <w:rsid w:val="004C668C"/>
    <w:rPr>
      <w:lang w:val="x-none" w:eastAsia="x-none"/>
    </w:rPr>
  </w:style>
  <w:style w:type="character" w:customStyle="1" w:styleId="DateChar">
    <w:name w:val="Date Char"/>
    <w:link w:val="Date"/>
    <w:uiPriority w:val="99"/>
    <w:semiHidden/>
    <w:rsid w:val="00E80731"/>
    <w:rPr>
      <w:sz w:val="24"/>
      <w:szCs w:val="24"/>
    </w:rPr>
  </w:style>
  <w:style w:type="paragraph" w:styleId="Header">
    <w:name w:val="header"/>
    <w:basedOn w:val="Normal"/>
    <w:link w:val="HeaderChar"/>
    <w:uiPriority w:val="99"/>
    <w:semiHidden/>
    <w:rsid w:val="004C668C"/>
    <w:pPr>
      <w:tabs>
        <w:tab w:val="center" w:pos="4320"/>
        <w:tab w:val="right" w:pos="8640"/>
      </w:tabs>
    </w:pPr>
    <w:rPr>
      <w:lang w:val="x-none" w:eastAsia="x-none"/>
    </w:rPr>
  </w:style>
  <w:style w:type="character" w:customStyle="1" w:styleId="HeaderChar">
    <w:name w:val="Header Char"/>
    <w:link w:val="Header"/>
    <w:uiPriority w:val="99"/>
    <w:semiHidden/>
    <w:rsid w:val="00E80731"/>
    <w:rPr>
      <w:sz w:val="24"/>
      <w:szCs w:val="24"/>
    </w:rPr>
  </w:style>
  <w:style w:type="paragraph" w:styleId="Footer">
    <w:name w:val="footer"/>
    <w:basedOn w:val="Normal"/>
    <w:link w:val="FooterChar"/>
    <w:uiPriority w:val="99"/>
    <w:rsid w:val="004C668C"/>
    <w:pPr>
      <w:tabs>
        <w:tab w:val="center" w:pos="4320"/>
        <w:tab w:val="right" w:pos="8640"/>
      </w:tabs>
    </w:pPr>
    <w:rPr>
      <w:lang w:val="x-none" w:eastAsia="x-none"/>
    </w:rPr>
  </w:style>
  <w:style w:type="character" w:customStyle="1" w:styleId="FooterChar">
    <w:name w:val="Footer Char"/>
    <w:link w:val="Footer"/>
    <w:uiPriority w:val="99"/>
    <w:rsid w:val="00E80731"/>
    <w:rPr>
      <w:sz w:val="24"/>
      <w:szCs w:val="24"/>
    </w:rPr>
  </w:style>
  <w:style w:type="character" w:styleId="PageNumber">
    <w:name w:val="page number"/>
    <w:rsid w:val="004C668C"/>
    <w:rPr>
      <w:rFonts w:cs="Times New Roman"/>
    </w:rPr>
  </w:style>
  <w:style w:type="paragraph" w:styleId="BodyTextIndent">
    <w:name w:val="Body Text Indent"/>
    <w:basedOn w:val="Normal"/>
    <w:link w:val="BodyTextIndentChar"/>
    <w:uiPriority w:val="99"/>
    <w:semiHidden/>
    <w:rsid w:val="004C668C"/>
    <w:pPr>
      <w:tabs>
        <w:tab w:val="left" w:pos="720"/>
        <w:tab w:val="left" w:pos="1080"/>
      </w:tabs>
      <w:ind w:left="1080" w:hanging="1080"/>
      <w:jc w:val="both"/>
    </w:pPr>
    <w:rPr>
      <w:rFonts w:ascii="Arial" w:hAnsi="Arial"/>
      <w:lang w:val="x-none"/>
    </w:rPr>
  </w:style>
  <w:style w:type="character" w:customStyle="1" w:styleId="BodyTextIndentChar">
    <w:name w:val="Body Text Indent Char"/>
    <w:link w:val="BodyTextIndent"/>
    <w:uiPriority w:val="99"/>
    <w:semiHidden/>
    <w:locked/>
    <w:rsid w:val="00630278"/>
    <w:rPr>
      <w:rFonts w:ascii="Arial" w:hAnsi="Arial" w:cs="Arial"/>
      <w:sz w:val="24"/>
      <w:szCs w:val="24"/>
      <w:lang w:eastAsia="en-US"/>
    </w:rPr>
  </w:style>
  <w:style w:type="paragraph" w:styleId="BodyText">
    <w:name w:val="Body Text"/>
    <w:basedOn w:val="Normal"/>
    <w:link w:val="BodyTextChar"/>
    <w:uiPriority w:val="99"/>
    <w:semiHidden/>
    <w:rsid w:val="004C668C"/>
    <w:pPr>
      <w:spacing w:line="260" w:lineRule="exact"/>
      <w:jc w:val="both"/>
    </w:pPr>
    <w:rPr>
      <w:lang w:val="x-none" w:eastAsia="x-none"/>
    </w:rPr>
  </w:style>
  <w:style w:type="character" w:customStyle="1" w:styleId="BodyTextChar">
    <w:name w:val="Body Text Char"/>
    <w:link w:val="BodyText"/>
    <w:uiPriority w:val="99"/>
    <w:semiHidden/>
    <w:rsid w:val="00E80731"/>
    <w:rPr>
      <w:sz w:val="24"/>
      <w:szCs w:val="24"/>
    </w:rPr>
  </w:style>
  <w:style w:type="paragraph" w:customStyle="1" w:styleId="ProblemHead">
    <w:name w:val="Problem Head"/>
    <w:basedOn w:val="Normal"/>
    <w:rsid w:val="004C668C"/>
    <w:pPr>
      <w:jc w:val="center"/>
    </w:pPr>
    <w:rPr>
      <w:rFonts w:ascii="Arial" w:hAnsi="Arial" w:cs="Arial"/>
      <w:b/>
      <w:bCs/>
      <w:sz w:val="32"/>
      <w:szCs w:val="20"/>
      <w:lang w:val="en-CA"/>
    </w:rPr>
  </w:style>
  <w:style w:type="paragraph" w:styleId="BodyTextIndent2">
    <w:name w:val="Body Text Indent 2"/>
    <w:basedOn w:val="Normal"/>
    <w:link w:val="BodyTextIndent2Char"/>
    <w:uiPriority w:val="99"/>
    <w:semiHidden/>
    <w:rsid w:val="004C668C"/>
    <w:pPr>
      <w:tabs>
        <w:tab w:val="left" w:pos="720"/>
        <w:tab w:val="left" w:pos="1440"/>
      </w:tabs>
      <w:ind w:left="720" w:hanging="720"/>
      <w:jc w:val="both"/>
    </w:pPr>
    <w:rPr>
      <w:lang w:val="x-none" w:eastAsia="x-none"/>
    </w:rPr>
  </w:style>
  <w:style w:type="character" w:customStyle="1" w:styleId="BodyTextIndent2Char">
    <w:name w:val="Body Text Indent 2 Char"/>
    <w:link w:val="BodyTextIndent2"/>
    <w:uiPriority w:val="99"/>
    <w:semiHidden/>
    <w:rsid w:val="00E80731"/>
    <w:rPr>
      <w:sz w:val="24"/>
      <w:szCs w:val="24"/>
    </w:rPr>
  </w:style>
  <w:style w:type="paragraph" w:styleId="BodyTextIndent3">
    <w:name w:val="Body Text Indent 3"/>
    <w:basedOn w:val="Normal"/>
    <w:link w:val="BodyTextIndent3Char"/>
    <w:uiPriority w:val="99"/>
    <w:semiHidden/>
    <w:rsid w:val="004C668C"/>
    <w:pPr>
      <w:tabs>
        <w:tab w:val="left" w:pos="720"/>
        <w:tab w:val="left" w:pos="1440"/>
      </w:tabs>
      <w:ind w:left="1440" w:hanging="1440"/>
      <w:jc w:val="both"/>
    </w:pPr>
    <w:rPr>
      <w:sz w:val="16"/>
      <w:szCs w:val="16"/>
      <w:lang w:val="x-none" w:eastAsia="x-none"/>
    </w:rPr>
  </w:style>
  <w:style w:type="character" w:customStyle="1" w:styleId="BodyTextIndent3Char">
    <w:name w:val="Body Text Indent 3 Char"/>
    <w:link w:val="BodyTextIndent3"/>
    <w:uiPriority w:val="99"/>
    <w:semiHidden/>
    <w:rsid w:val="00E80731"/>
    <w:rPr>
      <w:sz w:val="16"/>
      <w:szCs w:val="16"/>
    </w:rPr>
  </w:style>
  <w:style w:type="paragraph" w:styleId="BodyText2">
    <w:name w:val="Body Text 2"/>
    <w:basedOn w:val="Normal"/>
    <w:link w:val="BodyText2Char"/>
    <w:uiPriority w:val="99"/>
    <w:semiHidden/>
    <w:rsid w:val="004C668C"/>
    <w:rPr>
      <w:lang w:val="x-none" w:eastAsia="x-none"/>
    </w:rPr>
  </w:style>
  <w:style w:type="character" w:customStyle="1" w:styleId="BodyText2Char">
    <w:name w:val="Body Text 2 Char"/>
    <w:link w:val="BodyText2"/>
    <w:uiPriority w:val="99"/>
    <w:semiHidden/>
    <w:rsid w:val="00E80731"/>
    <w:rPr>
      <w:sz w:val="24"/>
      <w:szCs w:val="24"/>
    </w:rPr>
  </w:style>
  <w:style w:type="paragraph" w:styleId="BalloonText">
    <w:name w:val="Balloon Text"/>
    <w:basedOn w:val="Normal"/>
    <w:link w:val="BalloonTextChar"/>
    <w:uiPriority w:val="99"/>
    <w:semiHidden/>
    <w:unhideWhenUsed/>
    <w:rsid w:val="004C668C"/>
    <w:rPr>
      <w:rFonts w:ascii="Tahoma" w:hAnsi="Tahoma"/>
      <w:sz w:val="16"/>
      <w:szCs w:val="16"/>
    </w:rPr>
  </w:style>
  <w:style w:type="character" w:customStyle="1" w:styleId="BalloonTextChar">
    <w:name w:val="Balloon Text Char"/>
    <w:link w:val="BalloonText"/>
    <w:uiPriority w:val="99"/>
    <w:semiHidden/>
    <w:rsid w:val="004C668C"/>
    <w:rPr>
      <w:rFonts w:ascii="Tahoma" w:hAnsi="Tahoma" w:cs="Tahoma"/>
      <w:sz w:val="16"/>
      <w:szCs w:val="16"/>
      <w:lang w:val="en-US" w:eastAsia="en-US"/>
    </w:rPr>
  </w:style>
  <w:style w:type="paragraph" w:styleId="Revision">
    <w:name w:val="Revision"/>
    <w:hidden/>
    <w:uiPriority w:val="99"/>
    <w:semiHidden/>
    <w:rsid w:val="004C668C"/>
    <w:rPr>
      <w:sz w:val="24"/>
      <w:szCs w:val="24"/>
    </w:rPr>
  </w:style>
  <w:style w:type="character" w:styleId="CommentReference">
    <w:name w:val="annotation reference"/>
    <w:uiPriority w:val="99"/>
    <w:semiHidden/>
    <w:unhideWhenUsed/>
    <w:rsid w:val="004C668C"/>
    <w:rPr>
      <w:rFonts w:cs="Times New Roman"/>
      <w:sz w:val="16"/>
      <w:szCs w:val="16"/>
    </w:rPr>
  </w:style>
  <w:style w:type="paragraph" w:styleId="CommentText">
    <w:name w:val="annotation text"/>
    <w:basedOn w:val="Normal"/>
    <w:link w:val="CommentTextChar"/>
    <w:uiPriority w:val="99"/>
    <w:semiHidden/>
    <w:unhideWhenUsed/>
    <w:rsid w:val="004C668C"/>
    <w:rPr>
      <w:sz w:val="20"/>
      <w:szCs w:val="20"/>
    </w:rPr>
  </w:style>
  <w:style w:type="character" w:customStyle="1" w:styleId="CommentTextChar">
    <w:name w:val="Comment Text Char"/>
    <w:link w:val="CommentText"/>
    <w:uiPriority w:val="99"/>
    <w:semiHidden/>
    <w:rsid w:val="004C668C"/>
    <w:rPr>
      <w:rFonts w:cs="Times New Roman"/>
      <w:lang w:val="en-US" w:eastAsia="en-US"/>
    </w:rPr>
  </w:style>
  <w:style w:type="paragraph" w:styleId="CommentSubject">
    <w:name w:val="annotation subject"/>
    <w:basedOn w:val="CommentText"/>
    <w:next w:val="CommentText"/>
    <w:link w:val="CommentSubjectChar"/>
    <w:uiPriority w:val="99"/>
    <w:semiHidden/>
    <w:unhideWhenUsed/>
    <w:rsid w:val="004C668C"/>
    <w:rPr>
      <w:b/>
      <w:bCs/>
    </w:rPr>
  </w:style>
  <w:style w:type="character" w:customStyle="1" w:styleId="CommentSubjectChar">
    <w:name w:val="Comment Subject Char"/>
    <w:link w:val="CommentSubject"/>
    <w:uiPriority w:val="99"/>
    <w:semiHidden/>
    <w:rsid w:val="004C668C"/>
    <w:rPr>
      <w:rFonts w:cs="Times New Roman"/>
      <w:b/>
      <w:bCs/>
      <w:lang w:val="en-US" w:eastAsia="en-US"/>
    </w:rPr>
  </w:style>
  <w:style w:type="paragraph" w:styleId="ListParagraph">
    <w:name w:val="List Paragraph"/>
    <w:basedOn w:val="Normal"/>
    <w:uiPriority w:val="34"/>
    <w:qFormat/>
    <w:rsid w:val="001C30C6"/>
    <w:pPr>
      <w:ind w:left="720"/>
    </w:pPr>
  </w:style>
  <w:style w:type="paragraph" w:customStyle="1" w:styleId="BodyLarge">
    <w:name w:val="Body (Large)"/>
    <w:basedOn w:val="Normal"/>
    <w:rsid w:val="001313FC"/>
    <w:pPr>
      <w:spacing w:line="320" w:lineRule="exact"/>
    </w:pPr>
    <w:rPr>
      <w:rFonts w:ascii="Helvetica" w:hAnsi="Helvetica"/>
      <w:b/>
      <w:sz w:val="28"/>
      <w:szCs w:val="20"/>
      <w:lang w:val="en-CA"/>
    </w:rPr>
  </w:style>
  <w:style w:type="paragraph" w:customStyle="1" w:styleId="xl24">
    <w:name w:val="xl24"/>
    <w:basedOn w:val="Normal"/>
    <w:rsid w:val="001313FC"/>
    <w:pPr>
      <w:pBdr>
        <w:bottom w:val="single" w:sz="4" w:space="0" w:color="auto"/>
      </w:pBdr>
      <w:spacing w:before="100" w:beforeAutospacing="1" w:after="100" w:afterAutospacing="1"/>
    </w:pPr>
  </w:style>
  <w:style w:type="paragraph" w:customStyle="1" w:styleId="xl51">
    <w:name w:val="xl51"/>
    <w:basedOn w:val="Normal"/>
    <w:rsid w:val="001313FC"/>
    <w:pPr>
      <w:pBdr>
        <w:left w:val="single" w:sz="4" w:space="0" w:color="auto"/>
      </w:pBdr>
      <w:spacing w:before="100" w:beforeAutospacing="1" w:after="100" w:afterAutospacing="1"/>
      <w:jc w:val="center"/>
    </w:pPr>
    <w:rPr>
      <w:rFonts w:ascii="Arial" w:hAnsi="Arial" w:cs="Arial"/>
      <w:u w:val="single"/>
    </w:rPr>
  </w:style>
  <w:style w:type="character" w:customStyle="1" w:styleId="FontStyle181">
    <w:name w:val="Font Style181"/>
    <w:uiPriority w:val="99"/>
    <w:rsid w:val="00F864F3"/>
    <w:rPr>
      <w:rFonts w:ascii="Times New Roman" w:hAnsi="Times New Roman" w:cs="Times New Roman"/>
      <w:b/>
      <w:bCs/>
      <w:color w:val="000000"/>
      <w:sz w:val="18"/>
      <w:szCs w:val="18"/>
    </w:rPr>
  </w:style>
  <w:style w:type="paragraph" w:styleId="NoSpacing">
    <w:name w:val="No Spacing"/>
    <w:uiPriority w:val="1"/>
    <w:qFormat/>
    <w:rsid w:val="00F864F3"/>
    <w:rPr>
      <w:rFonts w:ascii="Calibri" w:eastAsia="Calibri" w:hAnsi="Calibri"/>
      <w:sz w:val="22"/>
      <w:szCs w:val="22"/>
    </w:rPr>
  </w:style>
  <w:style w:type="paragraph" w:styleId="BodyText3">
    <w:name w:val="Body Text 3"/>
    <w:basedOn w:val="Normal"/>
    <w:link w:val="BodyText3Char"/>
    <w:uiPriority w:val="99"/>
    <w:semiHidden/>
    <w:unhideWhenUsed/>
    <w:rsid w:val="00CC7388"/>
    <w:pPr>
      <w:spacing w:after="120"/>
    </w:pPr>
    <w:rPr>
      <w:sz w:val="16"/>
      <w:szCs w:val="16"/>
    </w:rPr>
  </w:style>
  <w:style w:type="character" w:customStyle="1" w:styleId="BodyText3Char">
    <w:name w:val="Body Text 3 Char"/>
    <w:link w:val="BodyText3"/>
    <w:uiPriority w:val="99"/>
    <w:semiHidden/>
    <w:rsid w:val="00CC7388"/>
    <w:rPr>
      <w:sz w:val="16"/>
      <w:szCs w:val="16"/>
      <w:lang w:val="en-US" w:eastAsia="en-US"/>
    </w:rPr>
  </w:style>
  <w:style w:type="character" w:customStyle="1" w:styleId="eBol">
    <w:name w:val="eBol"/>
    <w:rsid w:val="00444A76"/>
    <w:rPr>
      <w:rFonts w:ascii="Times New Roman" w:hAnsi="Times New Roman"/>
      <w:b/>
    </w:rPr>
  </w:style>
  <w:style w:type="paragraph" w:customStyle="1" w:styleId="noindent">
    <w:name w:val="noindent"/>
    <w:link w:val="noindentChar"/>
    <w:rsid w:val="00444A76"/>
    <w:pPr>
      <w:spacing w:before="100" w:beforeAutospacing="1" w:after="100" w:afterAutospacing="1" w:line="240" w:lineRule="atLeast"/>
    </w:pPr>
    <w:rPr>
      <w:sz w:val="24"/>
      <w:szCs w:val="24"/>
    </w:rPr>
  </w:style>
  <w:style w:type="character" w:customStyle="1" w:styleId="noindentChar">
    <w:name w:val="noindent Char"/>
    <w:link w:val="noindent"/>
    <w:rsid w:val="00444A76"/>
    <w:rPr>
      <w:sz w:val="24"/>
      <w:szCs w:val="24"/>
      <w:lang w:val="en-US" w:eastAsia="en-US" w:bidi="ar-SA"/>
    </w:rPr>
  </w:style>
  <w:style w:type="paragraph" w:customStyle="1" w:styleId="1Head">
    <w:name w:val="#1 Head"/>
    <w:basedOn w:val="Normal"/>
    <w:next w:val="Normal"/>
    <w:rsid w:val="00F45AAC"/>
    <w:pPr>
      <w:spacing w:before="120" w:line="320" w:lineRule="exact"/>
      <w:outlineLvl w:val="0"/>
    </w:pPr>
    <w:rPr>
      <w:rFonts w:ascii="Helvetica" w:hAnsi="Helvetica"/>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78877">
      <w:bodyDiv w:val="1"/>
      <w:marLeft w:val="0"/>
      <w:marRight w:val="0"/>
      <w:marTop w:val="0"/>
      <w:marBottom w:val="0"/>
      <w:divBdr>
        <w:top w:val="none" w:sz="0" w:space="0" w:color="auto"/>
        <w:left w:val="none" w:sz="0" w:space="0" w:color="auto"/>
        <w:bottom w:val="none" w:sz="0" w:space="0" w:color="auto"/>
        <w:right w:val="none" w:sz="0" w:space="0" w:color="auto"/>
      </w:divBdr>
    </w:div>
    <w:div w:id="106581695">
      <w:bodyDiv w:val="1"/>
      <w:marLeft w:val="0"/>
      <w:marRight w:val="0"/>
      <w:marTop w:val="0"/>
      <w:marBottom w:val="0"/>
      <w:divBdr>
        <w:top w:val="none" w:sz="0" w:space="0" w:color="auto"/>
        <w:left w:val="none" w:sz="0" w:space="0" w:color="auto"/>
        <w:bottom w:val="none" w:sz="0" w:space="0" w:color="auto"/>
        <w:right w:val="none" w:sz="0" w:space="0" w:color="auto"/>
      </w:divBdr>
    </w:div>
    <w:div w:id="175272695">
      <w:bodyDiv w:val="1"/>
      <w:marLeft w:val="0"/>
      <w:marRight w:val="0"/>
      <w:marTop w:val="0"/>
      <w:marBottom w:val="0"/>
      <w:divBdr>
        <w:top w:val="none" w:sz="0" w:space="0" w:color="auto"/>
        <w:left w:val="none" w:sz="0" w:space="0" w:color="auto"/>
        <w:bottom w:val="none" w:sz="0" w:space="0" w:color="auto"/>
        <w:right w:val="none" w:sz="0" w:space="0" w:color="auto"/>
      </w:divBdr>
    </w:div>
    <w:div w:id="224413693">
      <w:bodyDiv w:val="1"/>
      <w:marLeft w:val="0"/>
      <w:marRight w:val="0"/>
      <w:marTop w:val="0"/>
      <w:marBottom w:val="0"/>
      <w:divBdr>
        <w:top w:val="none" w:sz="0" w:space="0" w:color="auto"/>
        <w:left w:val="none" w:sz="0" w:space="0" w:color="auto"/>
        <w:bottom w:val="none" w:sz="0" w:space="0" w:color="auto"/>
        <w:right w:val="none" w:sz="0" w:space="0" w:color="auto"/>
      </w:divBdr>
    </w:div>
    <w:div w:id="433136431">
      <w:bodyDiv w:val="1"/>
      <w:marLeft w:val="0"/>
      <w:marRight w:val="0"/>
      <w:marTop w:val="0"/>
      <w:marBottom w:val="0"/>
      <w:divBdr>
        <w:top w:val="none" w:sz="0" w:space="0" w:color="auto"/>
        <w:left w:val="none" w:sz="0" w:space="0" w:color="auto"/>
        <w:bottom w:val="none" w:sz="0" w:space="0" w:color="auto"/>
        <w:right w:val="none" w:sz="0" w:space="0" w:color="auto"/>
      </w:divBdr>
    </w:div>
    <w:div w:id="438722771">
      <w:bodyDiv w:val="1"/>
      <w:marLeft w:val="0"/>
      <w:marRight w:val="0"/>
      <w:marTop w:val="0"/>
      <w:marBottom w:val="0"/>
      <w:divBdr>
        <w:top w:val="none" w:sz="0" w:space="0" w:color="auto"/>
        <w:left w:val="none" w:sz="0" w:space="0" w:color="auto"/>
        <w:bottom w:val="none" w:sz="0" w:space="0" w:color="auto"/>
        <w:right w:val="none" w:sz="0" w:space="0" w:color="auto"/>
      </w:divBdr>
    </w:div>
    <w:div w:id="564681889">
      <w:bodyDiv w:val="1"/>
      <w:marLeft w:val="0"/>
      <w:marRight w:val="0"/>
      <w:marTop w:val="0"/>
      <w:marBottom w:val="0"/>
      <w:divBdr>
        <w:top w:val="none" w:sz="0" w:space="0" w:color="auto"/>
        <w:left w:val="none" w:sz="0" w:space="0" w:color="auto"/>
        <w:bottom w:val="none" w:sz="0" w:space="0" w:color="auto"/>
        <w:right w:val="none" w:sz="0" w:space="0" w:color="auto"/>
      </w:divBdr>
    </w:div>
    <w:div w:id="1306161756">
      <w:bodyDiv w:val="1"/>
      <w:marLeft w:val="0"/>
      <w:marRight w:val="0"/>
      <w:marTop w:val="0"/>
      <w:marBottom w:val="0"/>
      <w:divBdr>
        <w:top w:val="none" w:sz="0" w:space="0" w:color="auto"/>
        <w:left w:val="none" w:sz="0" w:space="0" w:color="auto"/>
        <w:bottom w:val="none" w:sz="0" w:space="0" w:color="auto"/>
        <w:right w:val="none" w:sz="0" w:space="0" w:color="auto"/>
      </w:divBdr>
    </w:div>
    <w:div w:id="1339885223">
      <w:bodyDiv w:val="1"/>
      <w:marLeft w:val="0"/>
      <w:marRight w:val="0"/>
      <w:marTop w:val="0"/>
      <w:marBottom w:val="0"/>
      <w:divBdr>
        <w:top w:val="none" w:sz="0" w:space="0" w:color="auto"/>
        <w:left w:val="none" w:sz="0" w:space="0" w:color="auto"/>
        <w:bottom w:val="none" w:sz="0" w:space="0" w:color="auto"/>
        <w:right w:val="none" w:sz="0" w:space="0" w:color="auto"/>
      </w:divBdr>
    </w:div>
    <w:div w:id="1461455265">
      <w:bodyDiv w:val="1"/>
      <w:marLeft w:val="0"/>
      <w:marRight w:val="0"/>
      <w:marTop w:val="0"/>
      <w:marBottom w:val="0"/>
      <w:divBdr>
        <w:top w:val="none" w:sz="0" w:space="0" w:color="auto"/>
        <w:left w:val="none" w:sz="0" w:space="0" w:color="auto"/>
        <w:bottom w:val="none" w:sz="0" w:space="0" w:color="auto"/>
        <w:right w:val="none" w:sz="0" w:space="0" w:color="auto"/>
      </w:divBdr>
    </w:div>
    <w:div w:id="1944537088">
      <w:bodyDiv w:val="1"/>
      <w:marLeft w:val="0"/>
      <w:marRight w:val="0"/>
      <w:marTop w:val="0"/>
      <w:marBottom w:val="0"/>
      <w:divBdr>
        <w:top w:val="none" w:sz="0" w:space="0" w:color="auto"/>
        <w:left w:val="none" w:sz="0" w:space="0" w:color="auto"/>
        <w:bottom w:val="none" w:sz="0" w:space="0" w:color="auto"/>
        <w:right w:val="none" w:sz="0" w:space="0" w:color="auto"/>
      </w:divBdr>
    </w:div>
    <w:div w:id="2092502189">
      <w:bodyDiv w:val="1"/>
      <w:marLeft w:val="0"/>
      <w:marRight w:val="0"/>
      <w:marTop w:val="0"/>
      <w:marBottom w:val="0"/>
      <w:divBdr>
        <w:top w:val="none" w:sz="0" w:space="0" w:color="auto"/>
        <w:left w:val="none" w:sz="0" w:space="0" w:color="auto"/>
        <w:bottom w:val="none" w:sz="0" w:space="0" w:color="auto"/>
        <w:right w:val="none" w:sz="0" w:space="0" w:color="auto"/>
      </w:divBdr>
    </w:div>
    <w:div w:id="2111731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3CBEA4-DFD3-4D4E-9D89-46B9FF1A4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64</Pages>
  <Words>12942</Words>
  <Characters>73773</Characters>
  <Application>Microsoft Office Word</Application>
  <DocSecurity>0</DocSecurity>
  <Lines>614</Lines>
  <Paragraphs>173</Paragraphs>
  <ScaleCrop>false</ScaleCrop>
  <HeadingPairs>
    <vt:vector size="2" baseType="variant">
      <vt:variant>
        <vt:lpstr>Title</vt:lpstr>
      </vt:variant>
      <vt:variant>
        <vt:i4>1</vt:i4>
      </vt:variant>
    </vt:vector>
  </HeadingPairs>
  <TitlesOfParts>
    <vt:vector size="1" baseType="lpstr">
      <vt:lpstr>Chapter 2: A Further Look at Financial Statements</vt:lpstr>
    </vt:vector>
  </TitlesOfParts>
  <Company>John Wiley &amp; Sons Canada, Ltd.</Company>
  <LinksUpToDate>false</LinksUpToDate>
  <CharactersWithSpaces>86542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A Further Look at Financial Statements</dc:title>
  <dc:subject>Financial Accounting 6e</dc:subject>
  <dc:creator>John Wiley &amp; Sons Canada, Ltd.</dc:creator>
  <cp:lastModifiedBy>Hirjikaka, Daleara - Toronto</cp:lastModifiedBy>
  <cp:revision>4</cp:revision>
  <cp:lastPrinted>2013-09-05T12:42:00Z</cp:lastPrinted>
  <dcterms:created xsi:type="dcterms:W3CDTF">2016-11-16T20:29:00Z</dcterms:created>
  <dcterms:modified xsi:type="dcterms:W3CDTF">2016-11-16T21:34:00Z</dcterms:modified>
</cp:coreProperties>
</file>