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43618" w14:textId="5EA77145" w:rsidR="00CB60F6" w:rsidRPr="005D0672" w:rsidRDefault="00A40DE1" w:rsidP="005D0672">
      <w:pPr>
        <w:spacing w:after="0" w:line="480" w:lineRule="auto"/>
        <w:rPr>
          <w:iCs/>
          <w:color w:val="000000"/>
          <w:spacing w:val="-1"/>
          <w:sz w:val="24"/>
          <w:szCs w:val="24"/>
        </w:rPr>
      </w:pPr>
      <w:r w:rsidRPr="005D0672">
        <w:rPr>
          <w:iCs/>
          <w:color w:val="000000"/>
          <w:spacing w:val="-1"/>
          <w:sz w:val="24"/>
          <w:szCs w:val="24"/>
        </w:rPr>
        <w:t>Sabrina Desantes</w:t>
      </w:r>
    </w:p>
    <w:p w14:paraId="6CFBF7FB" w14:textId="3410AF6D" w:rsidR="00CB60F6" w:rsidRPr="005D0672" w:rsidRDefault="00CB60F6" w:rsidP="005D0672">
      <w:pPr>
        <w:spacing w:after="0" w:line="480" w:lineRule="auto"/>
        <w:rPr>
          <w:sz w:val="24"/>
          <w:szCs w:val="24"/>
        </w:rPr>
      </w:pPr>
      <w:r w:rsidRPr="005D0672">
        <w:rPr>
          <w:sz w:val="24"/>
          <w:szCs w:val="24"/>
        </w:rPr>
        <w:t xml:space="preserve">Professor </w:t>
      </w:r>
      <w:r w:rsidR="005C1E0E" w:rsidRPr="005D0672">
        <w:rPr>
          <w:sz w:val="24"/>
          <w:szCs w:val="24"/>
        </w:rPr>
        <w:t>Henry</w:t>
      </w:r>
      <w:r w:rsidR="0006638A" w:rsidRPr="005D0672">
        <w:rPr>
          <w:sz w:val="24"/>
          <w:szCs w:val="24"/>
        </w:rPr>
        <w:t xml:space="preserve"> Ch</w:t>
      </w:r>
      <w:r w:rsidR="005C1E0E" w:rsidRPr="005D0672">
        <w:rPr>
          <w:sz w:val="24"/>
          <w:szCs w:val="24"/>
        </w:rPr>
        <w:t>i</w:t>
      </w:r>
    </w:p>
    <w:p w14:paraId="19653A0B" w14:textId="2D84EEFB" w:rsidR="00CB60F6" w:rsidRPr="005D0672" w:rsidRDefault="005C1E0E" w:rsidP="005D0672">
      <w:pPr>
        <w:spacing w:after="0" w:line="480" w:lineRule="auto"/>
        <w:rPr>
          <w:sz w:val="24"/>
          <w:szCs w:val="24"/>
        </w:rPr>
      </w:pPr>
      <w:r w:rsidRPr="005D0672">
        <w:rPr>
          <w:sz w:val="24"/>
          <w:szCs w:val="24"/>
        </w:rPr>
        <w:t>History</w:t>
      </w:r>
      <w:r w:rsidR="00CB60F6" w:rsidRPr="005D0672">
        <w:rPr>
          <w:sz w:val="24"/>
          <w:szCs w:val="24"/>
        </w:rPr>
        <w:t xml:space="preserve"> </w:t>
      </w:r>
      <w:r w:rsidR="00C630AA" w:rsidRPr="005D0672">
        <w:rPr>
          <w:sz w:val="24"/>
          <w:szCs w:val="24"/>
        </w:rPr>
        <w:t>400</w:t>
      </w:r>
      <w:r w:rsidR="00CB60F6" w:rsidRPr="005D0672">
        <w:rPr>
          <w:sz w:val="24"/>
          <w:szCs w:val="24"/>
        </w:rPr>
        <w:t xml:space="preserve">: </w:t>
      </w:r>
      <w:r w:rsidR="002B4FD7" w:rsidRPr="005D0672">
        <w:rPr>
          <w:sz w:val="24"/>
          <w:szCs w:val="24"/>
        </w:rPr>
        <w:t>American Commerce</w:t>
      </w:r>
    </w:p>
    <w:p w14:paraId="5B70742A" w14:textId="479A4FF8" w:rsidR="00CB60F6" w:rsidRPr="005D0672" w:rsidRDefault="0006638A" w:rsidP="005D0672">
      <w:pPr>
        <w:spacing w:after="0" w:line="480" w:lineRule="auto"/>
        <w:rPr>
          <w:sz w:val="24"/>
          <w:szCs w:val="24"/>
        </w:rPr>
      </w:pPr>
      <w:r w:rsidRPr="005D0672">
        <w:rPr>
          <w:sz w:val="24"/>
          <w:szCs w:val="24"/>
        </w:rPr>
        <w:t>April</w:t>
      </w:r>
      <w:r w:rsidR="00CB60F6" w:rsidRPr="005D0672">
        <w:rPr>
          <w:sz w:val="24"/>
          <w:szCs w:val="24"/>
        </w:rPr>
        <w:t xml:space="preserve"> 5, 20</w:t>
      </w:r>
      <w:r w:rsidR="002B4FD7" w:rsidRPr="005D0672">
        <w:rPr>
          <w:sz w:val="24"/>
          <w:szCs w:val="24"/>
        </w:rPr>
        <w:t>21</w:t>
      </w:r>
    </w:p>
    <w:p w14:paraId="042543A2" w14:textId="3B302E74" w:rsidR="00CB60F6" w:rsidRPr="005D0672" w:rsidRDefault="00F548A1" w:rsidP="005D0672">
      <w:pPr>
        <w:spacing w:after="0" w:line="480" w:lineRule="auto"/>
        <w:jc w:val="center"/>
        <w:rPr>
          <w:sz w:val="24"/>
          <w:szCs w:val="24"/>
        </w:rPr>
      </w:pPr>
      <w:r w:rsidRPr="005D0672">
        <w:rPr>
          <w:sz w:val="24"/>
          <w:szCs w:val="24"/>
        </w:rPr>
        <w:t>Alexander Hamilton and the Bank of the United States</w:t>
      </w:r>
    </w:p>
    <w:p w14:paraId="30C320F5" w14:textId="68B3FFCD" w:rsidR="00336381" w:rsidRPr="005D0672" w:rsidRDefault="00902138" w:rsidP="005D0672">
      <w:pPr>
        <w:spacing w:after="0" w:line="480" w:lineRule="auto"/>
        <w:ind w:firstLine="720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t xml:space="preserve">Alexander Hamilton </w:t>
      </w:r>
      <w:r w:rsidR="00EC7335" w:rsidRPr="005D0672">
        <w:rPr>
          <w:sz w:val="24"/>
          <w:szCs w:val="24"/>
          <w:shd w:val="clear" w:color="auto" w:fill="FFFFFF"/>
        </w:rPr>
        <w:t>was one of the founders of the United States</w:t>
      </w:r>
      <w:r w:rsidR="00805092" w:rsidRPr="005D0672">
        <w:rPr>
          <w:sz w:val="24"/>
          <w:szCs w:val="24"/>
          <w:shd w:val="clear" w:color="auto" w:fill="FFFFFF"/>
        </w:rPr>
        <w:t xml:space="preserve"> of America</w:t>
      </w:r>
      <w:r w:rsidR="00685953" w:rsidRPr="005D0672">
        <w:rPr>
          <w:sz w:val="24"/>
          <w:szCs w:val="24"/>
          <w:shd w:val="clear" w:color="auto" w:fill="FFFFFF"/>
        </w:rPr>
        <w:t>. He served</w:t>
      </w:r>
      <w:r w:rsidR="00EB7750" w:rsidRPr="005D0672">
        <w:rPr>
          <w:sz w:val="24"/>
          <w:szCs w:val="24"/>
          <w:shd w:val="clear" w:color="auto" w:fill="FFFFFF"/>
        </w:rPr>
        <w:t xml:space="preserve"> as George Washington’s aid during the Revolutionary War, and then as </w:t>
      </w:r>
      <w:r w:rsidR="00805092" w:rsidRPr="005D0672">
        <w:rPr>
          <w:sz w:val="24"/>
          <w:szCs w:val="24"/>
          <w:shd w:val="clear" w:color="auto" w:fill="FFFFFF"/>
        </w:rPr>
        <w:t>the first Secretary of the Treasury</w:t>
      </w:r>
      <w:r w:rsidR="00EB7750" w:rsidRPr="005D0672">
        <w:rPr>
          <w:sz w:val="24"/>
          <w:szCs w:val="24"/>
          <w:shd w:val="clear" w:color="auto" w:fill="FFFFFF"/>
        </w:rPr>
        <w:t>. He was the</w:t>
      </w:r>
      <w:r w:rsidR="0095308E" w:rsidRPr="005D0672">
        <w:rPr>
          <w:sz w:val="24"/>
          <w:szCs w:val="24"/>
          <w:shd w:val="clear" w:color="auto" w:fill="FFFFFF"/>
        </w:rPr>
        <w:t xml:space="preserve"> force behind the establishment of a national bank. He also founded the United States Coast Guard, </w:t>
      </w:r>
      <w:r w:rsidR="00EB7750" w:rsidRPr="005D0672">
        <w:rPr>
          <w:sz w:val="24"/>
          <w:szCs w:val="24"/>
          <w:shd w:val="clear" w:color="auto" w:fill="FFFFFF"/>
        </w:rPr>
        <w:t xml:space="preserve">created the nation’s first system of tariffs, established trade relations with Britain after the Revolutionary War, founded </w:t>
      </w:r>
      <w:r w:rsidR="0095308E" w:rsidRPr="005D0672">
        <w:rPr>
          <w:sz w:val="24"/>
          <w:szCs w:val="24"/>
          <w:shd w:val="clear" w:color="auto" w:fill="FFFFFF"/>
        </w:rPr>
        <w:t xml:space="preserve">the </w:t>
      </w:r>
      <w:r w:rsidR="006132AC" w:rsidRPr="005D0672">
        <w:rPr>
          <w:i/>
          <w:sz w:val="24"/>
          <w:szCs w:val="24"/>
          <w:shd w:val="clear" w:color="auto" w:fill="FFFFFF"/>
        </w:rPr>
        <w:t>New York Post</w:t>
      </w:r>
      <w:r w:rsidR="006132AC" w:rsidRPr="005D0672">
        <w:rPr>
          <w:sz w:val="24"/>
          <w:szCs w:val="24"/>
          <w:shd w:val="clear" w:color="auto" w:fill="FFFFFF"/>
        </w:rPr>
        <w:t xml:space="preserve"> newspaper, </w:t>
      </w:r>
      <w:r w:rsidR="00EB7750" w:rsidRPr="005D0672">
        <w:rPr>
          <w:sz w:val="24"/>
          <w:szCs w:val="24"/>
          <w:shd w:val="clear" w:color="auto" w:fill="FFFFFF"/>
        </w:rPr>
        <w:t xml:space="preserve">and </w:t>
      </w:r>
      <w:r w:rsidR="006132AC" w:rsidRPr="005D0672">
        <w:rPr>
          <w:sz w:val="24"/>
          <w:szCs w:val="24"/>
          <w:shd w:val="clear" w:color="auto" w:fill="FFFFFF"/>
        </w:rPr>
        <w:t xml:space="preserve">wrote </w:t>
      </w:r>
      <w:r w:rsidR="005545FA" w:rsidRPr="005D0672">
        <w:rPr>
          <w:sz w:val="24"/>
          <w:szCs w:val="24"/>
          <w:shd w:val="clear" w:color="auto" w:fill="FFFFFF"/>
        </w:rPr>
        <w:t>most</w:t>
      </w:r>
      <w:r w:rsidR="006132AC" w:rsidRPr="005D0672">
        <w:rPr>
          <w:sz w:val="24"/>
          <w:szCs w:val="24"/>
          <w:shd w:val="clear" w:color="auto" w:fill="FFFFFF"/>
        </w:rPr>
        <w:t xml:space="preserve"> of </w:t>
      </w:r>
      <w:r w:rsidR="006132AC" w:rsidRPr="005D0672">
        <w:rPr>
          <w:i/>
          <w:sz w:val="24"/>
          <w:szCs w:val="24"/>
          <w:shd w:val="clear" w:color="auto" w:fill="FFFFFF"/>
        </w:rPr>
        <w:t>The Federalist Papers</w:t>
      </w:r>
      <w:r w:rsidR="00C72B43" w:rsidRPr="005D0672">
        <w:rPr>
          <w:sz w:val="24"/>
          <w:szCs w:val="24"/>
          <w:shd w:val="clear" w:color="auto" w:fill="FFFFFF"/>
        </w:rPr>
        <w:t xml:space="preserve">, which still stand as one of the most </w:t>
      </w:r>
      <w:r w:rsidR="007F6FF7" w:rsidRPr="005D0672">
        <w:rPr>
          <w:sz w:val="24"/>
          <w:szCs w:val="24"/>
          <w:shd w:val="clear" w:color="auto" w:fill="FFFFFF"/>
        </w:rPr>
        <w:t xml:space="preserve">important </w:t>
      </w:r>
      <w:r w:rsidR="00C72B43" w:rsidRPr="005D0672">
        <w:rPr>
          <w:sz w:val="24"/>
          <w:szCs w:val="24"/>
          <w:shd w:val="clear" w:color="auto" w:fill="FFFFFF"/>
        </w:rPr>
        <w:t xml:space="preserve">sources of interpretation of the U.S. Constitution. </w:t>
      </w:r>
      <w:r w:rsidR="004404EF" w:rsidRPr="005D0672">
        <w:rPr>
          <w:sz w:val="24"/>
          <w:szCs w:val="24"/>
          <w:shd w:val="clear" w:color="auto" w:fill="FFFFFF"/>
        </w:rPr>
        <w:t xml:space="preserve">Later in life, he </w:t>
      </w:r>
      <w:r w:rsidR="002A29A7" w:rsidRPr="005D0672">
        <w:rPr>
          <w:sz w:val="24"/>
          <w:szCs w:val="24"/>
          <w:shd w:val="clear" w:color="auto" w:fill="FFFFFF"/>
        </w:rPr>
        <w:t>worked to end the international slave trade.</w:t>
      </w:r>
    </w:p>
    <w:p w14:paraId="10215C0C" w14:textId="77777777" w:rsidR="00336381" w:rsidRPr="005D0672" w:rsidRDefault="004D59B5" w:rsidP="005D0672">
      <w:pPr>
        <w:spacing w:after="0" w:line="480" w:lineRule="auto"/>
        <w:ind w:firstLine="720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t xml:space="preserve">All told, </w:t>
      </w:r>
      <w:r w:rsidR="00D750CB" w:rsidRPr="005D0672">
        <w:rPr>
          <w:sz w:val="24"/>
          <w:szCs w:val="24"/>
          <w:shd w:val="clear" w:color="auto" w:fill="FFFFFF"/>
        </w:rPr>
        <w:t xml:space="preserve">Alexander </w:t>
      </w:r>
      <w:r w:rsidRPr="005D0672">
        <w:rPr>
          <w:sz w:val="24"/>
          <w:szCs w:val="24"/>
          <w:shd w:val="clear" w:color="auto" w:fill="FFFFFF"/>
        </w:rPr>
        <w:t xml:space="preserve">Hamilton had a profound </w:t>
      </w:r>
      <w:r w:rsidR="00671695" w:rsidRPr="005D0672">
        <w:rPr>
          <w:sz w:val="24"/>
          <w:szCs w:val="24"/>
          <w:shd w:val="clear" w:color="auto" w:fill="FFFFFF"/>
        </w:rPr>
        <w:t>e</w:t>
      </w:r>
      <w:r w:rsidRPr="005D0672">
        <w:rPr>
          <w:sz w:val="24"/>
          <w:szCs w:val="24"/>
          <w:shd w:val="clear" w:color="auto" w:fill="FFFFFF"/>
        </w:rPr>
        <w:t xml:space="preserve">ffect on the </w:t>
      </w:r>
      <w:r w:rsidR="00C17240" w:rsidRPr="005D0672">
        <w:rPr>
          <w:sz w:val="24"/>
          <w:szCs w:val="24"/>
          <w:shd w:val="clear" w:color="auto" w:fill="FFFFFF"/>
        </w:rPr>
        <w:t xml:space="preserve">United States. </w:t>
      </w:r>
      <w:r w:rsidR="00DE787E" w:rsidRPr="005D0672">
        <w:rPr>
          <w:sz w:val="24"/>
          <w:szCs w:val="24"/>
          <w:shd w:val="clear" w:color="auto" w:fill="FFFFFF"/>
        </w:rPr>
        <w:t xml:space="preserve">In this paper, I will </w:t>
      </w:r>
      <w:r w:rsidR="000A7CD2" w:rsidRPr="005D0672">
        <w:rPr>
          <w:sz w:val="24"/>
          <w:szCs w:val="24"/>
          <w:shd w:val="clear" w:color="auto" w:fill="FFFFFF"/>
        </w:rPr>
        <w:t>provide a more detailed summary of his life</w:t>
      </w:r>
      <w:r w:rsidR="00722B38" w:rsidRPr="005D0672">
        <w:rPr>
          <w:sz w:val="24"/>
          <w:szCs w:val="24"/>
          <w:shd w:val="clear" w:color="auto" w:fill="FFFFFF"/>
        </w:rPr>
        <w:t>,</w:t>
      </w:r>
      <w:r w:rsidR="00673B66" w:rsidRPr="005D0672">
        <w:rPr>
          <w:sz w:val="24"/>
          <w:szCs w:val="24"/>
          <w:shd w:val="clear" w:color="auto" w:fill="FFFFFF"/>
        </w:rPr>
        <w:t xml:space="preserve"> and then focuses on his </w:t>
      </w:r>
      <w:r w:rsidR="00DE787E" w:rsidRPr="005D0672">
        <w:rPr>
          <w:sz w:val="24"/>
          <w:szCs w:val="24"/>
          <w:shd w:val="clear" w:color="auto" w:fill="FFFFFF"/>
        </w:rPr>
        <w:t>work establishing the Bank of the United States.</w:t>
      </w:r>
    </w:p>
    <w:p w14:paraId="06DB524A" w14:textId="6AD53363" w:rsidR="00CB60F6" w:rsidRPr="005D0672" w:rsidRDefault="008B0A06" w:rsidP="005D0672">
      <w:pPr>
        <w:spacing w:after="0" w:line="480" w:lineRule="auto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t>Early Life</w:t>
      </w:r>
    </w:p>
    <w:p w14:paraId="5D85C7D1" w14:textId="4FC6BAD7" w:rsidR="00336381" w:rsidRPr="005D0672" w:rsidRDefault="00493D3E" w:rsidP="005D0672">
      <w:pPr>
        <w:spacing w:after="0" w:line="480" w:lineRule="auto"/>
        <w:ind w:firstLine="720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t xml:space="preserve">Hamilton was born in the </w:t>
      </w:r>
      <w:r w:rsidR="00104507" w:rsidRPr="005D0672">
        <w:rPr>
          <w:sz w:val="24"/>
          <w:szCs w:val="24"/>
          <w:shd w:val="clear" w:color="auto" w:fill="FFFFFF"/>
        </w:rPr>
        <w:t xml:space="preserve">town of Charleston, in the British West Indies, in </w:t>
      </w:r>
      <w:r w:rsidR="00632463" w:rsidRPr="005D0672">
        <w:rPr>
          <w:sz w:val="24"/>
          <w:szCs w:val="24"/>
          <w:shd w:val="clear" w:color="auto" w:fill="FFFFFF"/>
        </w:rPr>
        <w:t>the mid-1750s</w:t>
      </w:r>
      <w:r w:rsidR="00104507" w:rsidRPr="005D0672">
        <w:rPr>
          <w:sz w:val="24"/>
          <w:szCs w:val="24"/>
          <w:shd w:val="clear" w:color="auto" w:fill="FFFFFF"/>
        </w:rPr>
        <w:t>.</w:t>
      </w:r>
      <w:r w:rsidR="00133417" w:rsidRPr="005D0672">
        <w:rPr>
          <w:sz w:val="24"/>
          <w:szCs w:val="24"/>
          <w:shd w:val="clear" w:color="auto" w:fill="FFFFFF"/>
        </w:rPr>
        <w:t xml:space="preserve"> </w:t>
      </w:r>
      <w:r w:rsidR="009440F4" w:rsidRPr="005D0672">
        <w:rPr>
          <w:sz w:val="24"/>
          <w:szCs w:val="24"/>
          <w:shd w:val="clear" w:color="auto" w:fill="FFFFFF"/>
        </w:rPr>
        <w:t>His mother was unmarried, and when she died of yellow fever in 1768,</w:t>
      </w:r>
      <w:r w:rsidR="00C7260A" w:rsidRPr="005D0672">
        <w:rPr>
          <w:sz w:val="24"/>
          <w:szCs w:val="24"/>
          <w:shd w:val="clear" w:color="auto" w:fill="FFFFFF"/>
        </w:rPr>
        <w:t xml:space="preserve"> the young </w:t>
      </w:r>
      <w:r w:rsidR="00B234F2" w:rsidRPr="005D0672">
        <w:rPr>
          <w:sz w:val="24"/>
          <w:szCs w:val="24"/>
          <w:shd w:val="clear" w:color="auto" w:fill="FFFFFF"/>
        </w:rPr>
        <w:t xml:space="preserve">boy </w:t>
      </w:r>
      <w:r w:rsidR="00C7260A" w:rsidRPr="005D0672">
        <w:rPr>
          <w:sz w:val="24"/>
          <w:szCs w:val="24"/>
          <w:shd w:val="clear" w:color="auto" w:fill="FFFFFF"/>
        </w:rPr>
        <w:t>took a job as a clerk at an import-export firm</w:t>
      </w:r>
      <w:r w:rsidR="005E653B" w:rsidRPr="005D0672">
        <w:rPr>
          <w:sz w:val="24"/>
          <w:szCs w:val="24"/>
          <w:shd w:val="clear" w:color="auto" w:fill="FFFFFF"/>
        </w:rPr>
        <w:t xml:space="preserve">. He quickly </w:t>
      </w:r>
      <w:r w:rsidR="00B02E7C" w:rsidRPr="005D0672">
        <w:rPr>
          <w:sz w:val="24"/>
          <w:szCs w:val="24"/>
          <w:shd w:val="clear" w:color="auto" w:fill="FFFFFF"/>
        </w:rPr>
        <w:t>proved</w:t>
      </w:r>
      <w:r w:rsidR="005E653B" w:rsidRPr="005D0672">
        <w:rPr>
          <w:sz w:val="24"/>
          <w:szCs w:val="24"/>
          <w:shd w:val="clear" w:color="auto" w:fill="FFFFFF"/>
        </w:rPr>
        <w:t xml:space="preserve"> himself to be </w:t>
      </w:r>
      <w:r w:rsidR="00164069" w:rsidRPr="005D0672">
        <w:rPr>
          <w:sz w:val="24"/>
          <w:szCs w:val="24"/>
          <w:shd w:val="clear" w:color="auto" w:fill="FFFFFF"/>
        </w:rPr>
        <w:t xml:space="preserve">an </w:t>
      </w:r>
      <w:r w:rsidR="00B02E7C" w:rsidRPr="005D0672">
        <w:rPr>
          <w:sz w:val="24"/>
          <w:szCs w:val="24"/>
          <w:shd w:val="clear" w:color="auto" w:fill="FFFFFF"/>
        </w:rPr>
        <w:t xml:space="preserve">intelligent, </w:t>
      </w:r>
      <w:r w:rsidR="00164069" w:rsidRPr="005D0672">
        <w:rPr>
          <w:sz w:val="24"/>
          <w:szCs w:val="24"/>
          <w:shd w:val="clear" w:color="auto" w:fill="FFFFFF"/>
        </w:rPr>
        <w:t>reliable</w:t>
      </w:r>
      <w:r w:rsidR="007F6FF7" w:rsidRPr="005D0672">
        <w:rPr>
          <w:sz w:val="24"/>
          <w:szCs w:val="24"/>
          <w:shd w:val="clear" w:color="auto" w:fill="FFFFFF"/>
        </w:rPr>
        <w:t>,</w:t>
      </w:r>
      <w:r w:rsidR="00164069" w:rsidRPr="005D0672">
        <w:rPr>
          <w:sz w:val="24"/>
          <w:szCs w:val="24"/>
          <w:shd w:val="clear" w:color="auto" w:fill="FFFFFF"/>
        </w:rPr>
        <w:t xml:space="preserve"> and capable employee</w:t>
      </w:r>
      <w:r w:rsidR="00076A63" w:rsidRPr="005D0672">
        <w:rPr>
          <w:sz w:val="24"/>
          <w:szCs w:val="24"/>
          <w:shd w:val="clear" w:color="auto" w:fill="FFFFFF"/>
        </w:rPr>
        <w:t>, as evidenced by the fact that</w:t>
      </w:r>
      <w:r w:rsidR="00164069" w:rsidRPr="005D0672">
        <w:rPr>
          <w:sz w:val="24"/>
          <w:szCs w:val="24"/>
          <w:shd w:val="clear" w:color="auto" w:fill="FFFFFF"/>
        </w:rPr>
        <w:t xml:space="preserve"> he w</w:t>
      </w:r>
      <w:r w:rsidR="005E653B" w:rsidRPr="005D0672">
        <w:rPr>
          <w:sz w:val="24"/>
          <w:szCs w:val="24"/>
          <w:shd w:val="clear" w:color="auto" w:fill="FFFFFF"/>
        </w:rPr>
        <w:t>as left in charge of the firm for five</w:t>
      </w:r>
      <w:r w:rsidR="00164069" w:rsidRPr="005D0672">
        <w:rPr>
          <w:sz w:val="24"/>
          <w:szCs w:val="24"/>
          <w:shd w:val="clear" w:color="auto" w:fill="FFFFFF"/>
        </w:rPr>
        <w:t xml:space="preserve"> full</w:t>
      </w:r>
      <w:r w:rsidR="005E653B" w:rsidRPr="005D0672">
        <w:rPr>
          <w:sz w:val="24"/>
          <w:szCs w:val="24"/>
          <w:shd w:val="clear" w:color="auto" w:fill="FFFFFF"/>
        </w:rPr>
        <w:t xml:space="preserve"> months. </w:t>
      </w:r>
      <w:r w:rsidR="00B02E7C" w:rsidRPr="005D0672">
        <w:rPr>
          <w:sz w:val="24"/>
          <w:szCs w:val="24"/>
          <w:shd w:val="clear" w:color="auto" w:fill="FFFFFF"/>
        </w:rPr>
        <w:t xml:space="preserve">During </w:t>
      </w:r>
      <w:r w:rsidR="006304EB" w:rsidRPr="005D0672">
        <w:rPr>
          <w:sz w:val="24"/>
          <w:szCs w:val="24"/>
          <w:shd w:val="clear" w:color="auto" w:fill="FFFFFF"/>
        </w:rPr>
        <w:t>this time</w:t>
      </w:r>
      <w:r w:rsidR="00B02E7C" w:rsidRPr="005D0672">
        <w:rPr>
          <w:sz w:val="24"/>
          <w:szCs w:val="24"/>
          <w:shd w:val="clear" w:color="auto" w:fill="FFFFFF"/>
        </w:rPr>
        <w:t>, he read widely and became in interested in writing.</w:t>
      </w:r>
    </w:p>
    <w:p w14:paraId="42A94C63" w14:textId="4935CA08" w:rsidR="00031E86" w:rsidRPr="005D0672" w:rsidRDefault="00391830" w:rsidP="005D0672">
      <w:pPr>
        <w:spacing w:after="0" w:line="480" w:lineRule="auto"/>
        <w:ind w:firstLine="720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lastRenderedPageBreak/>
        <w:t xml:space="preserve">He soon began to desire a life in the world beyond the shores of his small island. </w:t>
      </w:r>
      <w:r w:rsidR="001342B6" w:rsidRPr="005D0672">
        <w:rPr>
          <w:sz w:val="24"/>
          <w:szCs w:val="24"/>
          <w:shd w:val="clear" w:color="auto" w:fill="FFFFFF"/>
        </w:rPr>
        <w:t xml:space="preserve">After his vivid </w:t>
      </w:r>
      <w:r w:rsidR="00103DCF" w:rsidRPr="005D0672">
        <w:rPr>
          <w:sz w:val="24"/>
          <w:szCs w:val="24"/>
          <w:shd w:val="clear" w:color="auto" w:fill="FFFFFF"/>
        </w:rPr>
        <w:t>letter</w:t>
      </w:r>
      <w:r w:rsidR="001342B6" w:rsidRPr="005D0672">
        <w:rPr>
          <w:sz w:val="24"/>
          <w:szCs w:val="24"/>
          <w:shd w:val="clear" w:color="auto" w:fill="FFFFFF"/>
        </w:rPr>
        <w:t xml:space="preserve"> describing a hurricane was published, community leaders took up a collection to send Hamilton to New York to be educated.</w:t>
      </w:r>
      <w:r w:rsidR="00E02F74">
        <w:rPr>
          <w:rStyle w:val="FootnoteReference"/>
          <w:sz w:val="24"/>
          <w:szCs w:val="24"/>
          <w:shd w:val="clear" w:color="auto" w:fill="FFFFFF"/>
        </w:rPr>
        <w:footnoteReference w:id="1"/>
      </w:r>
      <w:r w:rsidR="001342B6" w:rsidRPr="005D0672">
        <w:rPr>
          <w:sz w:val="24"/>
          <w:szCs w:val="24"/>
          <w:shd w:val="clear" w:color="auto" w:fill="FFFFFF"/>
        </w:rPr>
        <w:t xml:space="preserve"> </w:t>
      </w:r>
      <w:r w:rsidR="0069102C" w:rsidRPr="005D0672">
        <w:rPr>
          <w:sz w:val="24"/>
          <w:szCs w:val="24"/>
          <w:shd w:val="clear" w:color="auto" w:fill="FFFFFF"/>
        </w:rPr>
        <w:t>He began his studies at Kings College in 1773</w:t>
      </w:r>
      <w:r w:rsidR="00C65E05" w:rsidRPr="005D0672">
        <w:rPr>
          <w:sz w:val="24"/>
          <w:szCs w:val="24"/>
          <w:shd w:val="clear" w:color="auto" w:fill="FFFFFF"/>
        </w:rPr>
        <w:t>, and was immediately swept up in revolutionary fervor</w:t>
      </w:r>
      <w:r w:rsidR="00801AE1" w:rsidRPr="005D0672">
        <w:rPr>
          <w:sz w:val="24"/>
          <w:szCs w:val="24"/>
          <w:shd w:val="clear" w:color="auto" w:fill="FFFFFF"/>
        </w:rPr>
        <w:t xml:space="preserve">, publishing </w:t>
      </w:r>
      <w:r w:rsidR="0063163F" w:rsidRPr="005D0672">
        <w:rPr>
          <w:sz w:val="24"/>
          <w:szCs w:val="24"/>
          <w:shd w:val="clear" w:color="auto" w:fill="FFFFFF"/>
        </w:rPr>
        <w:t xml:space="preserve">anonymous </w:t>
      </w:r>
      <w:r w:rsidR="00A73E36" w:rsidRPr="005D0672">
        <w:rPr>
          <w:sz w:val="24"/>
          <w:szCs w:val="24"/>
          <w:shd w:val="clear" w:color="auto" w:fill="FFFFFF"/>
        </w:rPr>
        <w:t>political pamphle</w:t>
      </w:r>
      <w:r w:rsidR="00801AE1" w:rsidRPr="005D0672">
        <w:rPr>
          <w:sz w:val="24"/>
          <w:szCs w:val="24"/>
          <w:shd w:val="clear" w:color="auto" w:fill="FFFFFF"/>
        </w:rPr>
        <w:t xml:space="preserve">ts arguing </w:t>
      </w:r>
      <w:r w:rsidR="00C57E68" w:rsidRPr="005D0672">
        <w:rPr>
          <w:sz w:val="24"/>
          <w:szCs w:val="24"/>
          <w:shd w:val="clear" w:color="auto" w:fill="FFFFFF"/>
        </w:rPr>
        <w:t xml:space="preserve">against British rule. </w:t>
      </w:r>
      <w:r w:rsidR="003A3D53" w:rsidRPr="005D0672">
        <w:rPr>
          <w:sz w:val="24"/>
          <w:szCs w:val="24"/>
          <w:shd w:val="clear" w:color="auto" w:fill="FFFFFF"/>
        </w:rPr>
        <w:t xml:space="preserve">His college education </w:t>
      </w:r>
      <w:r w:rsidR="00DC1F60" w:rsidRPr="005D0672">
        <w:rPr>
          <w:sz w:val="24"/>
          <w:szCs w:val="24"/>
          <w:shd w:val="clear" w:color="auto" w:fill="FFFFFF"/>
        </w:rPr>
        <w:t>ended abruptly</w:t>
      </w:r>
      <w:r w:rsidR="003A3D53" w:rsidRPr="005D0672">
        <w:rPr>
          <w:sz w:val="24"/>
          <w:szCs w:val="24"/>
          <w:shd w:val="clear" w:color="auto" w:fill="FFFFFF"/>
        </w:rPr>
        <w:t xml:space="preserve"> when </w:t>
      </w:r>
      <w:r w:rsidR="008B03E8" w:rsidRPr="005D0672">
        <w:rPr>
          <w:sz w:val="24"/>
          <w:szCs w:val="24"/>
          <w:shd w:val="clear" w:color="auto" w:fill="FFFFFF"/>
        </w:rPr>
        <w:t>British forces occupied New York City</w:t>
      </w:r>
      <w:r w:rsidR="00F83582" w:rsidRPr="005D0672">
        <w:rPr>
          <w:sz w:val="24"/>
          <w:szCs w:val="24"/>
          <w:shd w:val="clear" w:color="auto" w:fill="FFFFFF"/>
        </w:rPr>
        <w:t xml:space="preserve"> in 1776.</w:t>
      </w:r>
    </w:p>
    <w:p w14:paraId="31688630" w14:textId="55380D4C" w:rsidR="00D750CB" w:rsidRPr="005D0672" w:rsidRDefault="00F2712C" w:rsidP="005D0672">
      <w:pPr>
        <w:spacing w:after="0" w:line="480" w:lineRule="auto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t>Revolutionary War</w:t>
      </w:r>
    </w:p>
    <w:p w14:paraId="2CC63D19" w14:textId="77777777" w:rsidR="00336381" w:rsidRPr="005D0672" w:rsidRDefault="0026137F" w:rsidP="005D0672">
      <w:pPr>
        <w:spacing w:after="0" w:line="480" w:lineRule="auto"/>
        <w:ind w:firstLine="720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t xml:space="preserve">Compelled by a fervent belief that </w:t>
      </w:r>
      <w:r w:rsidR="00EB49DB" w:rsidRPr="005D0672">
        <w:rPr>
          <w:sz w:val="24"/>
          <w:szCs w:val="24"/>
          <w:shd w:val="clear" w:color="auto" w:fill="FFFFFF"/>
        </w:rPr>
        <w:t xml:space="preserve">he could make a name for himself by excelling on the battlefield, Hamilton </w:t>
      </w:r>
      <w:r w:rsidR="00DB3216" w:rsidRPr="005D0672">
        <w:rPr>
          <w:sz w:val="24"/>
          <w:szCs w:val="24"/>
          <w:shd w:val="clear" w:color="auto" w:fill="FFFFFF"/>
        </w:rPr>
        <w:t>applied</w:t>
      </w:r>
      <w:r w:rsidR="00EB49DB" w:rsidRPr="005D0672">
        <w:rPr>
          <w:sz w:val="24"/>
          <w:szCs w:val="24"/>
          <w:shd w:val="clear" w:color="auto" w:fill="FFFFFF"/>
        </w:rPr>
        <w:t xml:space="preserve"> himself to the study of </w:t>
      </w:r>
      <w:r w:rsidR="00426BE7" w:rsidRPr="005D0672">
        <w:rPr>
          <w:sz w:val="24"/>
          <w:szCs w:val="24"/>
          <w:shd w:val="clear" w:color="auto" w:fill="FFFFFF"/>
        </w:rPr>
        <w:t xml:space="preserve">artillery and military tactics. In 1776, he joined the New York Artillery. </w:t>
      </w:r>
      <w:r w:rsidR="00B80CE7" w:rsidRPr="005D0672">
        <w:rPr>
          <w:sz w:val="24"/>
          <w:szCs w:val="24"/>
          <w:shd w:val="clear" w:color="auto" w:fill="FFFFFF"/>
        </w:rPr>
        <w:t xml:space="preserve">His intelligence and conscientiousness immediately set him apart as a potential leader, and he was he was named Captain of the Provincial Company of Artillery. </w:t>
      </w:r>
      <w:r w:rsidR="00242A9B" w:rsidRPr="005D0672">
        <w:rPr>
          <w:sz w:val="24"/>
          <w:szCs w:val="24"/>
          <w:shd w:val="clear" w:color="auto" w:fill="FFFFFF"/>
        </w:rPr>
        <w:t xml:space="preserve">His company </w:t>
      </w:r>
      <w:r w:rsidR="000F6780" w:rsidRPr="005D0672">
        <w:rPr>
          <w:sz w:val="24"/>
          <w:szCs w:val="24"/>
          <w:shd w:val="clear" w:color="auto" w:fill="FFFFFF"/>
        </w:rPr>
        <w:t xml:space="preserve">fought and lost several battles in the city of New York, but Hamilton distinguished himself </w:t>
      </w:r>
      <w:r w:rsidR="00353AB3" w:rsidRPr="005D0672">
        <w:rPr>
          <w:sz w:val="24"/>
          <w:szCs w:val="24"/>
          <w:shd w:val="clear" w:color="auto" w:fill="FFFFFF"/>
        </w:rPr>
        <w:t xml:space="preserve">by decisive action. </w:t>
      </w:r>
      <w:r w:rsidR="0033651F" w:rsidRPr="005D0672">
        <w:rPr>
          <w:sz w:val="24"/>
          <w:szCs w:val="24"/>
          <w:shd w:val="clear" w:color="auto" w:fill="FFFFFF"/>
        </w:rPr>
        <w:t xml:space="preserve">Then, at the Battle of Trenton, he skillfully </w:t>
      </w:r>
      <w:r w:rsidR="00273DB4" w:rsidRPr="005D0672">
        <w:rPr>
          <w:sz w:val="24"/>
          <w:szCs w:val="24"/>
          <w:shd w:val="clear" w:color="auto" w:fill="FFFFFF"/>
        </w:rPr>
        <w:t>attacked a troop of Hessian soldiers causing them to retreat</w:t>
      </w:r>
      <w:r w:rsidR="006C5AD2" w:rsidRPr="005D0672">
        <w:rPr>
          <w:sz w:val="24"/>
          <w:szCs w:val="24"/>
          <w:shd w:val="clear" w:color="auto" w:fill="FFFFFF"/>
        </w:rPr>
        <w:t>, with many surrendering to the Continental Army.</w:t>
      </w:r>
    </w:p>
    <w:p w14:paraId="5971FD77" w14:textId="6F6C0746" w:rsidR="00336381" w:rsidRPr="005D0672" w:rsidRDefault="006C5AD2" w:rsidP="005D0672">
      <w:pPr>
        <w:spacing w:after="0" w:line="480" w:lineRule="auto"/>
        <w:ind w:firstLine="720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t xml:space="preserve">His heroics at the Battle of Trenton caught the attention of General George Washington, who </w:t>
      </w:r>
      <w:r w:rsidR="004E7C79" w:rsidRPr="005D0672">
        <w:rPr>
          <w:sz w:val="24"/>
          <w:szCs w:val="24"/>
          <w:shd w:val="clear" w:color="auto" w:fill="FFFFFF"/>
        </w:rPr>
        <w:t xml:space="preserve">appointed Hamilton as his aide de camp. </w:t>
      </w:r>
      <w:r w:rsidR="00517158" w:rsidRPr="005D0672">
        <w:rPr>
          <w:sz w:val="24"/>
          <w:szCs w:val="24"/>
          <w:shd w:val="clear" w:color="auto" w:fill="FFFFFF"/>
        </w:rPr>
        <w:t>In his work for Washington, h</w:t>
      </w:r>
      <w:r w:rsidR="00F94931" w:rsidRPr="005D0672">
        <w:rPr>
          <w:sz w:val="24"/>
          <w:szCs w:val="24"/>
          <w:shd w:val="clear" w:color="auto" w:fill="FFFFFF"/>
        </w:rPr>
        <w:t xml:space="preserve">is excellent writing skills </w:t>
      </w:r>
      <w:r w:rsidR="00F0213D" w:rsidRPr="005D0672">
        <w:rPr>
          <w:sz w:val="24"/>
          <w:szCs w:val="24"/>
          <w:shd w:val="clear" w:color="auto" w:fill="FFFFFF"/>
        </w:rPr>
        <w:t>made him invaluable</w:t>
      </w:r>
      <w:r w:rsidR="00D0091F" w:rsidRPr="005D0672">
        <w:rPr>
          <w:sz w:val="24"/>
          <w:szCs w:val="24"/>
          <w:shd w:val="clear" w:color="auto" w:fill="FFFFFF"/>
        </w:rPr>
        <w:t>.</w:t>
      </w:r>
      <w:r w:rsidR="00E02F74">
        <w:rPr>
          <w:rStyle w:val="FootnoteReference"/>
          <w:sz w:val="24"/>
          <w:szCs w:val="24"/>
          <w:shd w:val="clear" w:color="auto" w:fill="FFFFFF"/>
        </w:rPr>
        <w:footnoteReference w:id="2"/>
      </w:r>
      <w:r w:rsidR="00D0091F" w:rsidRPr="005D0672">
        <w:rPr>
          <w:sz w:val="24"/>
          <w:szCs w:val="24"/>
          <w:shd w:val="clear" w:color="auto" w:fill="FFFFFF"/>
        </w:rPr>
        <w:t xml:space="preserve"> </w:t>
      </w:r>
      <w:r w:rsidR="003E0ED9" w:rsidRPr="005D0672">
        <w:rPr>
          <w:sz w:val="24"/>
          <w:szCs w:val="24"/>
          <w:shd w:val="clear" w:color="auto" w:fill="FFFFFF"/>
        </w:rPr>
        <w:t>The general</w:t>
      </w:r>
      <w:r w:rsidR="003046D0" w:rsidRPr="005D0672">
        <w:rPr>
          <w:sz w:val="24"/>
          <w:szCs w:val="24"/>
          <w:shd w:val="clear" w:color="auto" w:fill="FFFFFF"/>
        </w:rPr>
        <w:t xml:space="preserve"> deployed him on numerous missions, including </w:t>
      </w:r>
      <w:r w:rsidR="00B26746" w:rsidRPr="005D0672">
        <w:rPr>
          <w:sz w:val="24"/>
          <w:szCs w:val="24"/>
          <w:shd w:val="clear" w:color="auto" w:fill="FFFFFF"/>
        </w:rPr>
        <w:t xml:space="preserve">an attack on British supplies in which Hamilton was chased by British soldiers, and forced to dive into a river and swim for his life, arriving back at camp to find that </w:t>
      </w:r>
      <w:r w:rsidR="00841601" w:rsidRPr="005D0672">
        <w:rPr>
          <w:sz w:val="24"/>
          <w:szCs w:val="24"/>
          <w:shd w:val="clear" w:color="auto" w:fill="FFFFFF"/>
        </w:rPr>
        <w:t>his fellow soldiers were mourning his death, assuming he was killed in the attack.</w:t>
      </w:r>
    </w:p>
    <w:p w14:paraId="1CA184D7" w14:textId="4BC84069" w:rsidR="00336381" w:rsidRPr="005D0672" w:rsidRDefault="000E389B" w:rsidP="005D0672">
      <w:pPr>
        <w:spacing w:after="0" w:line="480" w:lineRule="auto"/>
        <w:ind w:firstLine="720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lastRenderedPageBreak/>
        <w:t xml:space="preserve">Hamilton spent the winter of </w:t>
      </w:r>
      <w:r w:rsidR="00AE00CF" w:rsidRPr="005D0672">
        <w:rPr>
          <w:sz w:val="24"/>
          <w:szCs w:val="24"/>
          <w:shd w:val="clear" w:color="auto" w:fill="FFFFFF"/>
        </w:rPr>
        <w:t>1777 at Valley Forge with General Washingto</w:t>
      </w:r>
      <w:r w:rsidR="002005B7" w:rsidRPr="005D0672">
        <w:rPr>
          <w:sz w:val="24"/>
          <w:szCs w:val="24"/>
          <w:shd w:val="clear" w:color="auto" w:fill="FFFFFF"/>
        </w:rPr>
        <w:t xml:space="preserve">n, as the Continental solders struggled </w:t>
      </w:r>
      <w:r w:rsidR="00D91097" w:rsidRPr="005D0672">
        <w:rPr>
          <w:sz w:val="24"/>
          <w:szCs w:val="24"/>
          <w:shd w:val="clear" w:color="auto" w:fill="FFFFFF"/>
        </w:rPr>
        <w:t xml:space="preserve">against cold, starvation, and disease. </w:t>
      </w:r>
      <w:r w:rsidR="005D3E0B" w:rsidRPr="005D0672">
        <w:rPr>
          <w:sz w:val="24"/>
          <w:szCs w:val="24"/>
          <w:shd w:val="clear" w:color="auto" w:fill="FFFFFF"/>
        </w:rPr>
        <w:t>H</w:t>
      </w:r>
      <w:r w:rsidR="00151856" w:rsidRPr="005D0672">
        <w:rPr>
          <w:sz w:val="24"/>
          <w:szCs w:val="24"/>
          <w:shd w:val="clear" w:color="auto" w:fill="FFFFFF"/>
        </w:rPr>
        <w:t xml:space="preserve">e continued to serve as Washington’s aid until </w:t>
      </w:r>
      <w:r w:rsidR="00E44A5B" w:rsidRPr="005D0672">
        <w:rPr>
          <w:sz w:val="24"/>
          <w:szCs w:val="24"/>
          <w:shd w:val="clear" w:color="auto" w:fill="FFFFFF"/>
        </w:rPr>
        <w:t xml:space="preserve">he resigned in 1781 because </w:t>
      </w:r>
      <w:r w:rsidR="007A1B62" w:rsidRPr="005D0672">
        <w:rPr>
          <w:sz w:val="24"/>
          <w:szCs w:val="24"/>
          <w:shd w:val="clear" w:color="auto" w:fill="FFFFFF"/>
        </w:rPr>
        <w:t xml:space="preserve">Washington refused to offer him </w:t>
      </w:r>
      <w:r w:rsidR="000D5489" w:rsidRPr="005D0672">
        <w:rPr>
          <w:sz w:val="24"/>
          <w:szCs w:val="24"/>
          <w:shd w:val="clear" w:color="auto" w:fill="FFFFFF"/>
        </w:rPr>
        <w:t>his own company to command. The official reason was Hamilton’s lack of seniority</w:t>
      </w:r>
      <w:r w:rsidR="00D45976" w:rsidRPr="005D0672">
        <w:rPr>
          <w:sz w:val="24"/>
          <w:szCs w:val="24"/>
          <w:shd w:val="clear" w:color="auto" w:fill="FFFFFF"/>
        </w:rPr>
        <w:t xml:space="preserve">. However, as at least one historian has </w:t>
      </w:r>
      <w:r w:rsidR="00650057" w:rsidRPr="005D0672">
        <w:rPr>
          <w:sz w:val="24"/>
          <w:szCs w:val="24"/>
          <w:shd w:val="clear" w:color="auto" w:fill="FFFFFF"/>
        </w:rPr>
        <w:t>observed</w:t>
      </w:r>
      <w:r w:rsidR="00D45976" w:rsidRPr="005D0672">
        <w:rPr>
          <w:sz w:val="24"/>
          <w:szCs w:val="24"/>
          <w:shd w:val="clear" w:color="auto" w:fill="FFFFFF"/>
        </w:rPr>
        <w:t xml:space="preserve">, </w:t>
      </w:r>
      <w:r w:rsidR="000D5489" w:rsidRPr="005D0672">
        <w:rPr>
          <w:sz w:val="24"/>
          <w:szCs w:val="24"/>
          <w:shd w:val="clear" w:color="auto" w:fill="FFFFFF"/>
        </w:rPr>
        <w:t xml:space="preserve">his extraordinary abilities as an aid </w:t>
      </w:r>
      <w:r w:rsidR="00D45976" w:rsidRPr="005D0672">
        <w:rPr>
          <w:sz w:val="24"/>
          <w:szCs w:val="24"/>
          <w:shd w:val="clear" w:color="auto" w:fill="FFFFFF"/>
        </w:rPr>
        <w:t>also</w:t>
      </w:r>
      <w:r w:rsidR="000D5489" w:rsidRPr="005D0672">
        <w:rPr>
          <w:sz w:val="24"/>
          <w:szCs w:val="24"/>
          <w:shd w:val="clear" w:color="auto" w:fill="FFFFFF"/>
        </w:rPr>
        <w:t xml:space="preserve"> made Washington reluctant to part with him</w:t>
      </w:r>
      <w:sdt>
        <w:sdtPr>
          <w:rPr>
            <w:sz w:val="24"/>
            <w:szCs w:val="24"/>
            <w:shd w:val="clear" w:color="auto" w:fill="FFFFFF"/>
          </w:rPr>
          <w:id w:val="-1940901139"/>
          <w:citation/>
        </w:sdtPr>
        <w:sdtContent>
          <w:r w:rsidR="001D0677">
            <w:rPr>
              <w:sz w:val="24"/>
              <w:szCs w:val="24"/>
              <w:shd w:val="clear" w:color="auto" w:fill="FFFFFF"/>
            </w:rPr>
            <w:fldChar w:fldCharType="begin"/>
          </w:r>
          <w:r w:rsidR="00DB7DB5">
            <w:rPr>
              <w:sz w:val="24"/>
              <w:szCs w:val="24"/>
              <w:shd w:val="clear" w:color="auto" w:fill="FFFFFF"/>
            </w:rPr>
            <w:instrText xml:space="preserve">CITATION Nat141 \p 37 \l 1033 </w:instrText>
          </w:r>
          <w:r w:rsidR="001D0677">
            <w:rPr>
              <w:sz w:val="24"/>
              <w:szCs w:val="24"/>
              <w:shd w:val="clear" w:color="auto" w:fill="FFFFFF"/>
            </w:rPr>
            <w:fldChar w:fldCharType="separate"/>
          </w:r>
          <w:r w:rsidR="00DB7DB5">
            <w:rPr>
              <w:noProof/>
              <w:sz w:val="24"/>
              <w:szCs w:val="24"/>
              <w:shd w:val="clear" w:color="auto" w:fill="FFFFFF"/>
            </w:rPr>
            <w:t xml:space="preserve"> </w:t>
          </w:r>
          <w:r w:rsidR="00DB7DB5" w:rsidRPr="00DB7DB5">
            <w:rPr>
              <w:noProof/>
              <w:sz w:val="24"/>
              <w:szCs w:val="24"/>
              <w:shd w:val="clear" w:color="auto" w:fill="FFFFFF"/>
            </w:rPr>
            <w:t>(Kruse 37)</w:t>
          </w:r>
          <w:r w:rsidR="001D0677">
            <w:rPr>
              <w:sz w:val="24"/>
              <w:szCs w:val="24"/>
              <w:shd w:val="clear" w:color="auto" w:fill="FFFFFF"/>
            </w:rPr>
            <w:fldChar w:fldCharType="end"/>
          </w:r>
        </w:sdtContent>
      </w:sdt>
      <w:r w:rsidR="000D5489" w:rsidRPr="005D0672">
        <w:rPr>
          <w:sz w:val="24"/>
          <w:szCs w:val="24"/>
          <w:shd w:val="clear" w:color="auto" w:fill="FFFFFF"/>
        </w:rPr>
        <w:t>.</w:t>
      </w:r>
      <w:r w:rsidR="007A1B62" w:rsidRPr="005D0672">
        <w:rPr>
          <w:sz w:val="24"/>
          <w:szCs w:val="24"/>
          <w:shd w:val="clear" w:color="auto" w:fill="FFFFFF"/>
        </w:rPr>
        <w:t xml:space="preserve"> </w:t>
      </w:r>
      <w:r w:rsidR="000D5489" w:rsidRPr="005D0672">
        <w:rPr>
          <w:sz w:val="24"/>
          <w:szCs w:val="24"/>
          <w:shd w:val="clear" w:color="auto" w:fill="FFFFFF"/>
        </w:rPr>
        <w:t xml:space="preserve">Hamilton eventually </w:t>
      </w:r>
      <w:r w:rsidR="00B028CC" w:rsidRPr="005D0672">
        <w:rPr>
          <w:sz w:val="24"/>
          <w:szCs w:val="24"/>
          <w:shd w:val="clear" w:color="auto" w:fill="FFFFFF"/>
        </w:rPr>
        <w:t>gained command of his own company and distinguished himself at the siege of Yorktown.</w:t>
      </w:r>
    </w:p>
    <w:p w14:paraId="56F01EAC" w14:textId="6C809A04" w:rsidR="00CB60F6" w:rsidRPr="005D0672" w:rsidRDefault="00CE6C61" w:rsidP="005D0672">
      <w:pPr>
        <w:spacing w:after="0" w:line="480" w:lineRule="auto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t>The Federalist Papers</w:t>
      </w:r>
    </w:p>
    <w:p w14:paraId="2D411C05" w14:textId="574555B6" w:rsidR="00336381" w:rsidRPr="005D0672" w:rsidRDefault="005C7472" w:rsidP="005D0672">
      <w:pPr>
        <w:spacing w:after="0" w:line="480" w:lineRule="auto"/>
        <w:ind w:firstLine="720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t xml:space="preserve">After the war ended, Hamilton was </w:t>
      </w:r>
      <w:r w:rsidR="00F66D4E" w:rsidRPr="005D0672">
        <w:rPr>
          <w:sz w:val="24"/>
          <w:szCs w:val="24"/>
          <w:shd w:val="clear" w:color="auto" w:fill="FFFFFF"/>
        </w:rPr>
        <w:t>appointed</w:t>
      </w:r>
      <w:r w:rsidRPr="005D0672">
        <w:rPr>
          <w:sz w:val="24"/>
          <w:szCs w:val="24"/>
          <w:shd w:val="clear" w:color="auto" w:fill="FFFFFF"/>
        </w:rPr>
        <w:t xml:space="preserve"> to the </w:t>
      </w:r>
      <w:r w:rsidR="006B5798" w:rsidRPr="005D0672">
        <w:rPr>
          <w:sz w:val="24"/>
          <w:szCs w:val="24"/>
          <w:shd w:val="clear" w:color="auto" w:fill="FFFFFF"/>
        </w:rPr>
        <w:t>Continental Congress</w:t>
      </w:r>
      <w:r w:rsidR="00F66D4E" w:rsidRPr="005D0672">
        <w:rPr>
          <w:sz w:val="24"/>
          <w:szCs w:val="24"/>
          <w:shd w:val="clear" w:color="auto" w:fill="FFFFFF"/>
        </w:rPr>
        <w:t xml:space="preserve">. He served from 1781 to 1782, and then resigned to return to New York City, where he began a course of self-study, passed the bar exam, and began practicing law. </w:t>
      </w:r>
      <w:r w:rsidR="006A265C" w:rsidRPr="005D0672">
        <w:rPr>
          <w:sz w:val="24"/>
          <w:szCs w:val="24"/>
          <w:shd w:val="clear" w:color="auto" w:fill="FFFFFF"/>
        </w:rPr>
        <w:t>In 1784</w:t>
      </w:r>
      <w:r w:rsidR="00A365A9" w:rsidRPr="005D0672">
        <w:rPr>
          <w:sz w:val="24"/>
          <w:szCs w:val="24"/>
          <w:shd w:val="clear" w:color="auto" w:fill="FFFFFF"/>
        </w:rPr>
        <w:t>,</w:t>
      </w:r>
      <w:r w:rsidR="006A265C" w:rsidRPr="005D0672">
        <w:rPr>
          <w:sz w:val="24"/>
          <w:szCs w:val="24"/>
          <w:shd w:val="clear" w:color="auto" w:fill="FFFFFF"/>
        </w:rPr>
        <w:t xml:space="preserve"> he founded the bank of </w:t>
      </w:r>
      <w:r w:rsidR="00A51952" w:rsidRPr="005D0672">
        <w:rPr>
          <w:sz w:val="24"/>
          <w:szCs w:val="24"/>
          <w:shd w:val="clear" w:color="auto" w:fill="FFFFFF"/>
        </w:rPr>
        <w:t>N</w:t>
      </w:r>
      <w:r w:rsidR="006A265C" w:rsidRPr="005D0672">
        <w:rPr>
          <w:sz w:val="24"/>
          <w:szCs w:val="24"/>
          <w:shd w:val="clear" w:color="auto" w:fill="FFFFFF"/>
        </w:rPr>
        <w:t xml:space="preserve">ew York, which is still in operation today. </w:t>
      </w:r>
      <w:r w:rsidR="0091748D" w:rsidRPr="005D0672">
        <w:rPr>
          <w:sz w:val="24"/>
          <w:szCs w:val="24"/>
          <w:shd w:val="clear" w:color="auto" w:fill="FFFFFF"/>
        </w:rPr>
        <w:t>In 1787, he</w:t>
      </w:r>
      <w:r w:rsidR="00A51952" w:rsidRPr="005D0672">
        <w:rPr>
          <w:sz w:val="24"/>
          <w:szCs w:val="24"/>
          <w:shd w:val="clear" w:color="auto" w:fill="FFFFFF"/>
        </w:rPr>
        <w:t xml:space="preserve"> served as a New York delegate to the Constitutional Convention</w:t>
      </w:r>
      <w:r w:rsidR="00162464" w:rsidRPr="005D0672">
        <w:rPr>
          <w:sz w:val="24"/>
          <w:szCs w:val="24"/>
          <w:shd w:val="clear" w:color="auto" w:fill="FFFFFF"/>
        </w:rPr>
        <w:t xml:space="preserve">. </w:t>
      </w:r>
      <w:r w:rsidR="0091748D" w:rsidRPr="005D0672">
        <w:rPr>
          <w:sz w:val="24"/>
          <w:szCs w:val="24"/>
          <w:shd w:val="clear" w:color="auto" w:fill="FFFFFF"/>
        </w:rPr>
        <w:t>Afterwards,</w:t>
      </w:r>
      <w:r w:rsidR="000919E0" w:rsidRPr="005D0672">
        <w:rPr>
          <w:sz w:val="24"/>
          <w:szCs w:val="24"/>
          <w:shd w:val="clear" w:color="auto" w:fill="FFFFFF"/>
        </w:rPr>
        <w:t xml:space="preserve"> he published 51 of the 85 essays known as </w:t>
      </w:r>
      <w:r w:rsidR="000919E0" w:rsidRPr="005D0672">
        <w:rPr>
          <w:i/>
          <w:sz w:val="24"/>
          <w:szCs w:val="24"/>
          <w:shd w:val="clear" w:color="auto" w:fill="FFFFFF"/>
        </w:rPr>
        <w:t>The Federalist Papers</w:t>
      </w:r>
      <w:r w:rsidR="006A536E" w:rsidRPr="005D0672">
        <w:rPr>
          <w:sz w:val="24"/>
          <w:szCs w:val="24"/>
          <w:shd w:val="clear" w:color="auto" w:fill="FFFFFF"/>
        </w:rPr>
        <w:t xml:space="preserve">, </w:t>
      </w:r>
      <w:r w:rsidR="00557D9B" w:rsidRPr="005D0672">
        <w:rPr>
          <w:sz w:val="24"/>
          <w:szCs w:val="24"/>
          <w:shd w:val="clear" w:color="auto" w:fill="FFFFFF"/>
        </w:rPr>
        <w:t xml:space="preserve">which urged ratification of the new U.S. Constitution. </w:t>
      </w:r>
      <w:r w:rsidR="00BB1DE2" w:rsidRPr="005D0672">
        <w:rPr>
          <w:sz w:val="24"/>
          <w:szCs w:val="24"/>
          <w:shd w:val="clear" w:color="auto" w:fill="FFFFFF"/>
        </w:rPr>
        <w:t xml:space="preserve">According to historian </w:t>
      </w:r>
      <w:r w:rsidR="0063750A" w:rsidRPr="005D0672">
        <w:rPr>
          <w:sz w:val="24"/>
          <w:szCs w:val="24"/>
          <w:shd w:val="clear" w:color="auto" w:fill="FFFFFF"/>
        </w:rPr>
        <w:t xml:space="preserve">Jeffrey </w:t>
      </w:r>
      <w:r w:rsidR="00A77A88" w:rsidRPr="005D0672">
        <w:rPr>
          <w:sz w:val="24"/>
          <w:szCs w:val="24"/>
          <w:shd w:val="clear" w:color="auto" w:fill="FFFFFF"/>
        </w:rPr>
        <w:t xml:space="preserve">Olen, </w:t>
      </w:r>
      <w:r w:rsidR="00295E15" w:rsidRPr="005D0672">
        <w:rPr>
          <w:sz w:val="24"/>
          <w:szCs w:val="24"/>
          <w:shd w:val="clear" w:color="auto" w:fill="FFFFFF"/>
        </w:rPr>
        <w:t>Hamilton explained the Constitution to the new nation</w:t>
      </w:r>
      <w:r w:rsidR="00A77A88" w:rsidRPr="005D0672">
        <w:rPr>
          <w:sz w:val="24"/>
          <w:szCs w:val="24"/>
          <w:shd w:val="clear" w:color="auto" w:fill="FFFFFF"/>
        </w:rPr>
        <w:t xml:space="preserve"> </w:t>
      </w:r>
      <w:r w:rsidR="00690C99" w:rsidRPr="005D0672">
        <w:rPr>
          <w:sz w:val="24"/>
          <w:szCs w:val="24"/>
          <w:shd w:val="clear" w:color="auto" w:fill="FFFFFF"/>
        </w:rPr>
        <w:t>in clear, concise language</w:t>
      </w:r>
      <w:r w:rsidR="00876FF6" w:rsidRPr="005D0672">
        <w:rPr>
          <w:sz w:val="24"/>
          <w:szCs w:val="24"/>
          <w:shd w:val="clear" w:color="auto" w:fill="FFFFFF"/>
        </w:rPr>
        <w:t>, discussing concepts such as checks and balances</w:t>
      </w:r>
      <w:r w:rsidR="00AA2F8E" w:rsidRPr="005D0672">
        <w:rPr>
          <w:sz w:val="24"/>
          <w:szCs w:val="24"/>
          <w:shd w:val="clear" w:color="auto" w:fill="FFFFFF"/>
        </w:rPr>
        <w:t xml:space="preserve"> and the separation of powers</w:t>
      </w:r>
      <w:sdt>
        <w:sdtPr>
          <w:rPr>
            <w:sz w:val="24"/>
            <w:szCs w:val="24"/>
            <w:shd w:val="clear" w:color="auto" w:fill="FFFFFF"/>
          </w:rPr>
          <w:id w:val="-1766293727"/>
          <w:citation/>
        </w:sdtPr>
        <w:sdtContent>
          <w:r w:rsidR="001D0677">
            <w:rPr>
              <w:sz w:val="24"/>
              <w:szCs w:val="24"/>
              <w:shd w:val="clear" w:color="auto" w:fill="FFFFFF"/>
            </w:rPr>
            <w:fldChar w:fldCharType="begin"/>
          </w:r>
          <w:r w:rsidR="00621D4E">
            <w:rPr>
              <w:sz w:val="24"/>
              <w:szCs w:val="24"/>
              <w:shd w:val="clear" w:color="auto" w:fill="FFFFFF"/>
            </w:rPr>
            <w:instrText xml:space="preserve">CITATION Jef15 \p 142 \n  \t  \l 1033 </w:instrText>
          </w:r>
          <w:r w:rsidR="001D0677">
            <w:rPr>
              <w:sz w:val="24"/>
              <w:szCs w:val="24"/>
              <w:shd w:val="clear" w:color="auto" w:fill="FFFFFF"/>
            </w:rPr>
            <w:fldChar w:fldCharType="separate"/>
          </w:r>
          <w:r w:rsidR="00DB7DB5">
            <w:rPr>
              <w:noProof/>
              <w:sz w:val="24"/>
              <w:szCs w:val="24"/>
              <w:shd w:val="clear" w:color="auto" w:fill="FFFFFF"/>
            </w:rPr>
            <w:t xml:space="preserve"> </w:t>
          </w:r>
          <w:r w:rsidR="00DB7DB5" w:rsidRPr="00DB7DB5">
            <w:rPr>
              <w:noProof/>
              <w:sz w:val="24"/>
              <w:szCs w:val="24"/>
              <w:shd w:val="clear" w:color="auto" w:fill="FFFFFF"/>
            </w:rPr>
            <w:t>(142)</w:t>
          </w:r>
          <w:r w:rsidR="001D0677">
            <w:rPr>
              <w:sz w:val="24"/>
              <w:szCs w:val="24"/>
              <w:shd w:val="clear" w:color="auto" w:fill="FFFFFF"/>
            </w:rPr>
            <w:fldChar w:fldCharType="end"/>
          </w:r>
        </w:sdtContent>
      </w:sdt>
      <w:r w:rsidR="00AA2F8E" w:rsidRPr="005D0672">
        <w:rPr>
          <w:sz w:val="24"/>
          <w:szCs w:val="24"/>
          <w:shd w:val="clear" w:color="auto" w:fill="FFFFFF"/>
        </w:rPr>
        <w:t>.</w:t>
      </w:r>
    </w:p>
    <w:p w14:paraId="0451C60C" w14:textId="69C7B394" w:rsidR="004A51E5" w:rsidRPr="005D0672" w:rsidRDefault="00FC6912" w:rsidP="005D0672">
      <w:pPr>
        <w:spacing w:after="0" w:line="480" w:lineRule="auto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t>Building a New Economy</w:t>
      </w:r>
    </w:p>
    <w:p w14:paraId="0AA82F5F" w14:textId="558EFF18" w:rsidR="00336381" w:rsidRPr="005D0672" w:rsidRDefault="00EC3FDE" w:rsidP="005D0672">
      <w:pPr>
        <w:spacing w:after="0" w:line="480" w:lineRule="auto"/>
        <w:ind w:firstLine="720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t xml:space="preserve">After the </w:t>
      </w:r>
      <w:r w:rsidR="001C5F01" w:rsidRPr="005D0672">
        <w:rPr>
          <w:sz w:val="24"/>
          <w:szCs w:val="24"/>
          <w:shd w:val="clear" w:color="auto" w:fill="FFFFFF"/>
        </w:rPr>
        <w:t xml:space="preserve">Constitution was ratified, George Washington was elected president and took office in </w:t>
      </w:r>
      <w:r w:rsidR="00672F66" w:rsidRPr="005D0672">
        <w:rPr>
          <w:sz w:val="24"/>
          <w:szCs w:val="24"/>
          <w:shd w:val="clear" w:color="auto" w:fill="FFFFFF"/>
        </w:rPr>
        <w:t xml:space="preserve">February 1789. </w:t>
      </w:r>
      <w:r w:rsidR="00071BA1" w:rsidRPr="005D0672">
        <w:rPr>
          <w:sz w:val="24"/>
          <w:szCs w:val="24"/>
          <w:shd w:val="clear" w:color="auto" w:fill="FFFFFF"/>
        </w:rPr>
        <w:t xml:space="preserve">He immediately appointed Hamilton as the first </w:t>
      </w:r>
      <w:r w:rsidR="001A4FF4" w:rsidRPr="005D0672">
        <w:rPr>
          <w:sz w:val="24"/>
          <w:szCs w:val="24"/>
          <w:shd w:val="clear" w:color="auto" w:fill="FFFFFF"/>
        </w:rPr>
        <w:t>Secretary of the Treasury</w:t>
      </w:r>
      <w:r w:rsidR="00FB365C" w:rsidRPr="005D0672">
        <w:rPr>
          <w:sz w:val="24"/>
          <w:szCs w:val="24"/>
          <w:shd w:val="clear" w:color="auto" w:fill="FFFFFF"/>
        </w:rPr>
        <w:t xml:space="preserve">. </w:t>
      </w:r>
      <w:r w:rsidR="00F74D53" w:rsidRPr="005D0672">
        <w:rPr>
          <w:sz w:val="24"/>
          <w:szCs w:val="24"/>
          <w:shd w:val="clear" w:color="auto" w:fill="FFFFFF"/>
        </w:rPr>
        <w:t xml:space="preserve">Hamilton </w:t>
      </w:r>
      <w:r w:rsidR="0062644E" w:rsidRPr="005D0672">
        <w:rPr>
          <w:sz w:val="24"/>
          <w:szCs w:val="24"/>
          <w:shd w:val="clear" w:color="auto" w:fill="FFFFFF"/>
        </w:rPr>
        <w:t>threw</w:t>
      </w:r>
      <w:r w:rsidR="00F74D53" w:rsidRPr="005D0672">
        <w:rPr>
          <w:sz w:val="24"/>
          <w:szCs w:val="24"/>
          <w:shd w:val="clear" w:color="auto" w:fill="FFFFFF"/>
        </w:rPr>
        <w:t xml:space="preserve"> himself into the question of </w:t>
      </w:r>
      <w:r w:rsidR="0096471A" w:rsidRPr="005D0672">
        <w:rPr>
          <w:sz w:val="24"/>
          <w:szCs w:val="24"/>
          <w:shd w:val="clear" w:color="auto" w:fill="FFFFFF"/>
        </w:rPr>
        <w:t xml:space="preserve">dealing with debt accumulated during the war. </w:t>
      </w:r>
      <w:r w:rsidR="0062644E" w:rsidRPr="005D0672">
        <w:rPr>
          <w:sz w:val="24"/>
          <w:szCs w:val="24"/>
          <w:shd w:val="clear" w:color="auto" w:fill="FFFFFF"/>
        </w:rPr>
        <w:t xml:space="preserve">He also </w:t>
      </w:r>
      <w:r w:rsidR="00C77D64" w:rsidRPr="005D0672">
        <w:rPr>
          <w:sz w:val="24"/>
          <w:szCs w:val="24"/>
          <w:shd w:val="clear" w:color="auto" w:fill="FFFFFF"/>
        </w:rPr>
        <w:t xml:space="preserve">authored </w:t>
      </w:r>
      <w:r w:rsidR="00BF5F6A" w:rsidRPr="005D0672">
        <w:rPr>
          <w:sz w:val="24"/>
          <w:szCs w:val="24"/>
          <w:shd w:val="clear" w:color="auto" w:fill="FFFFFF"/>
        </w:rPr>
        <w:t>a seemingly endless array of</w:t>
      </w:r>
      <w:r w:rsidR="00C77D64" w:rsidRPr="005D0672">
        <w:rPr>
          <w:sz w:val="24"/>
          <w:szCs w:val="24"/>
          <w:shd w:val="clear" w:color="auto" w:fill="FFFFFF"/>
        </w:rPr>
        <w:t xml:space="preserve"> important economic policies, including </w:t>
      </w:r>
      <w:r w:rsidR="00C77D64" w:rsidRPr="005D0672">
        <w:rPr>
          <w:sz w:val="24"/>
          <w:szCs w:val="24"/>
          <w:shd w:val="clear" w:color="auto" w:fill="FFFFFF"/>
        </w:rPr>
        <w:lastRenderedPageBreak/>
        <w:t xml:space="preserve">the Coinage Act, which established </w:t>
      </w:r>
      <w:r w:rsidR="00BF5F6A" w:rsidRPr="005D0672">
        <w:rPr>
          <w:sz w:val="24"/>
          <w:szCs w:val="24"/>
          <w:shd w:val="clear" w:color="auto" w:fill="FFFFFF"/>
        </w:rPr>
        <w:t>the U.S</w:t>
      </w:r>
      <w:r w:rsidR="00BE19EE" w:rsidRPr="005D0672">
        <w:rPr>
          <w:sz w:val="24"/>
          <w:szCs w:val="24"/>
          <w:shd w:val="clear" w:color="auto" w:fill="FFFFFF"/>
        </w:rPr>
        <w:t>.</w:t>
      </w:r>
      <w:r w:rsidR="00BF5F6A" w:rsidRPr="005D0672">
        <w:rPr>
          <w:sz w:val="24"/>
          <w:szCs w:val="24"/>
          <w:shd w:val="clear" w:color="auto" w:fill="FFFFFF"/>
        </w:rPr>
        <w:t xml:space="preserve"> Mint and authorized the construction of the U.S. Mint </w:t>
      </w:r>
      <w:r w:rsidR="00BE19EE" w:rsidRPr="005D0672">
        <w:rPr>
          <w:sz w:val="24"/>
          <w:szCs w:val="24"/>
          <w:shd w:val="clear" w:color="auto" w:fill="FFFFFF"/>
        </w:rPr>
        <w:t>b</w:t>
      </w:r>
      <w:r w:rsidR="00BF5F6A" w:rsidRPr="005D0672">
        <w:rPr>
          <w:sz w:val="24"/>
          <w:szCs w:val="24"/>
          <w:shd w:val="clear" w:color="auto" w:fill="FFFFFF"/>
        </w:rPr>
        <w:t>uilding in Philadelphia.</w:t>
      </w:r>
    </w:p>
    <w:p w14:paraId="642DA7AD" w14:textId="4B4F062D" w:rsidR="00737BB4" w:rsidRDefault="00606A8C" w:rsidP="005D0672">
      <w:pPr>
        <w:spacing w:after="0" w:line="480" w:lineRule="auto"/>
        <w:ind w:firstLine="720"/>
        <w:rPr>
          <w:sz w:val="24"/>
          <w:szCs w:val="24"/>
          <w:shd w:val="clear" w:color="auto" w:fill="FFFFFF"/>
        </w:rPr>
      </w:pPr>
      <w:r w:rsidRPr="005D0672">
        <w:rPr>
          <w:sz w:val="24"/>
          <w:szCs w:val="24"/>
          <w:shd w:val="clear" w:color="auto" w:fill="FFFFFF"/>
        </w:rPr>
        <w:t>In 1791</w:t>
      </w:r>
      <w:r w:rsidR="00275268" w:rsidRPr="005D0672">
        <w:rPr>
          <w:sz w:val="24"/>
          <w:szCs w:val="24"/>
          <w:shd w:val="clear" w:color="auto" w:fill="FFFFFF"/>
        </w:rPr>
        <w:t>,</w:t>
      </w:r>
      <w:r w:rsidR="00D3082E" w:rsidRPr="005D0672">
        <w:rPr>
          <w:sz w:val="24"/>
          <w:szCs w:val="24"/>
          <w:shd w:val="clear" w:color="auto" w:fill="FFFFFF"/>
        </w:rPr>
        <w:t xml:space="preserve"> </w:t>
      </w:r>
      <w:r w:rsidR="00CD2C60" w:rsidRPr="005D0672">
        <w:rPr>
          <w:sz w:val="24"/>
          <w:szCs w:val="24"/>
          <w:shd w:val="clear" w:color="auto" w:fill="FFFFFF"/>
        </w:rPr>
        <w:t>the Bank</w:t>
      </w:r>
      <w:r w:rsidR="00D3082E" w:rsidRPr="005D0672">
        <w:rPr>
          <w:sz w:val="24"/>
          <w:szCs w:val="24"/>
          <w:shd w:val="clear" w:color="auto" w:fill="FFFFFF"/>
        </w:rPr>
        <w:t xml:space="preserve"> of the United States, </w:t>
      </w:r>
      <w:r w:rsidR="00CD2C60" w:rsidRPr="005D0672">
        <w:rPr>
          <w:sz w:val="24"/>
          <w:szCs w:val="24"/>
          <w:shd w:val="clear" w:color="auto" w:fill="FFFFFF"/>
        </w:rPr>
        <w:t>an</w:t>
      </w:r>
      <w:r w:rsidR="004D6A86" w:rsidRPr="005D0672">
        <w:rPr>
          <w:sz w:val="24"/>
          <w:szCs w:val="24"/>
          <w:shd w:val="clear" w:color="auto" w:fill="FFFFFF"/>
        </w:rPr>
        <w:t xml:space="preserve">other Hamilton brainchild, </w:t>
      </w:r>
      <w:r w:rsidR="00D3082E" w:rsidRPr="005D0672">
        <w:rPr>
          <w:sz w:val="24"/>
          <w:szCs w:val="24"/>
          <w:shd w:val="clear" w:color="auto" w:fill="FFFFFF"/>
        </w:rPr>
        <w:t xml:space="preserve">opened for business. </w:t>
      </w:r>
      <w:r w:rsidR="006D69D6" w:rsidRPr="005D0672">
        <w:rPr>
          <w:sz w:val="24"/>
          <w:szCs w:val="24"/>
          <w:shd w:val="clear" w:color="auto" w:fill="FFFFFF"/>
        </w:rPr>
        <w:t>The well-managed, profitable bank served as the federal government’s financial agent</w:t>
      </w:r>
      <w:r w:rsidR="002C7900" w:rsidRPr="005D0672">
        <w:rPr>
          <w:sz w:val="24"/>
          <w:szCs w:val="24"/>
          <w:shd w:val="clear" w:color="auto" w:fill="FFFFFF"/>
        </w:rPr>
        <w:t xml:space="preserve">, and </w:t>
      </w:r>
      <w:r w:rsidR="00CD2C60" w:rsidRPr="005D0672">
        <w:rPr>
          <w:sz w:val="24"/>
          <w:szCs w:val="24"/>
          <w:shd w:val="clear" w:color="auto" w:fill="FFFFFF"/>
        </w:rPr>
        <w:t>remained in operation until 1811</w:t>
      </w:r>
      <w:sdt>
        <w:sdtPr>
          <w:rPr>
            <w:sz w:val="24"/>
            <w:szCs w:val="24"/>
            <w:shd w:val="clear" w:color="auto" w:fill="FFFFFF"/>
          </w:rPr>
          <w:id w:val="-1705865839"/>
          <w:citation/>
        </w:sdtPr>
        <w:sdtContent>
          <w:r w:rsidR="001D0677">
            <w:rPr>
              <w:sz w:val="24"/>
              <w:szCs w:val="24"/>
              <w:shd w:val="clear" w:color="auto" w:fill="FFFFFF"/>
            </w:rPr>
            <w:fldChar w:fldCharType="begin"/>
          </w:r>
          <w:r w:rsidR="00621D4E">
            <w:rPr>
              <w:sz w:val="24"/>
              <w:szCs w:val="24"/>
              <w:shd w:val="clear" w:color="auto" w:fill="FFFFFF"/>
            </w:rPr>
            <w:instrText xml:space="preserve">CITATION Jef15 \l 1033 </w:instrText>
          </w:r>
          <w:r w:rsidR="001D0677">
            <w:rPr>
              <w:sz w:val="24"/>
              <w:szCs w:val="24"/>
              <w:shd w:val="clear" w:color="auto" w:fill="FFFFFF"/>
            </w:rPr>
            <w:fldChar w:fldCharType="separate"/>
          </w:r>
          <w:r w:rsidR="00DB7DB5">
            <w:rPr>
              <w:noProof/>
              <w:sz w:val="24"/>
              <w:szCs w:val="24"/>
              <w:shd w:val="clear" w:color="auto" w:fill="FFFFFF"/>
            </w:rPr>
            <w:t xml:space="preserve"> </w:t>
          </w:r>
          <w:r w:rsidR="00DB7DB5" w:rsidRPr="00DB7DB5">
            <w:rPr>
              <w:noProof/>
              <w:sz w:val="24"/>
              <w:szCs w:val="24"/>
              <w:shd w:val="clear" w:color="auto" w:fill="FFFFFF"/>
            </w:rPr>
            <w:t>(Olen)</w:t>
          </w:r>
          <w:r w:rsidR="001D0677">
            <w:rPr>
              <w:sz w:val="24"/>
              <w:szCs w:val="24"/>
              <w:shd w:val="clear" w:color="auto" w:fill="FFFFFF"/>
            </w:rPr>
            <w:fldChar w:fldCharType="end"/>
          </w:r>
        </w:sdtContent>
      </w:sdt>
      <w:r w:rsidR="00CD2C60" w:rsidRPr="005D0672">
        <w:rPr>
          <w:sz w:val="24"/>
          <w:szCs w:val="24"/>
          <w:shd w:val="clear" w:color="auto" w:fill="FFFFFF"/>
        </w:rPr>
        <w:t>.</w:t>
      </w:r>
    </w:p>
    <w:p w14:paraId="68473D94" w14:textId="77777777" w:rsidR="00737BB4" w:rsidRDefault="00737BB4">
      <w:pPr>
        <w:spacing w:after="160" w:line="259" w:lineRule="auto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br w:type="page"/>
      </w:r>
    </w:p>
    <w:sdt>
      <w:sdtPr>
        <w:id w:val="-625080152"/>
        <w:docPartObj>
          <w:docPartGallery w:val="Bibliographies"/>
          <w:docPartUnique/>
        </w:docPartObj>
      </w:sdtPr>
      <w:sdtEndPr>
        <w:rPr>
          <w:b/>
          <w:bCs/>
        </w:rPr>
      </w:sdtEndPr>
      <w:sdtContent>
        <w:p w14:paraId="57C6FFF8" w14:textId="70544ECA" w:rsidR="00621D4E" w:rsidRPr="00DB7DB5" w:rsidRDefault="00621D4E" w:rsidP="00DB7DB5">
          <w:pPr>
            <w:spacing w:after="0" w:line="480" w:lineRule="auto"/>
            <w:jc w:val="center"/>
            <w:rPr>
              <w:sz w:val="24"/>
              <w:szCs w:val="24"/>
            </w:rPr>
          </w:pPr>
          <w:r w:rsidRPr="00DB7DB5">
            <w:rPr>
              <w:sz w:val="24"/>
              <w:szCs w:val="24"/>
            </w:rPr>
            <w:t>Works Cited</w:t>
          </w:r>
        </w:p>
        <w:p w14:paraId="20EFDA31" w14:textId="77777777" w:rsidR="00DB7DB5" w:rsidRPr="00DB7DB5" w:rsidRDefault="00621D4E" w:rsidP="00DB7DB5">
          <w:pPr>
            <w:pStyle w:val="Bibliography"/>
            <w:spacing w:after="0" w:line="480" w:lineRule="auto"/>
            <w:ind w:left="720" w:hanging="720"/>
            <w:rPr>
              <w:noProof/>
              <w:sz w:val="24"/>
              <w:szCs w:val="24"/>
            </w:rPr>
          </w:pPr>
          <w:r w:rsidRPr="00DB7DB5">
            <w:rPr>
              <w:sz w:val="24"/>
              <w:szCs w:val="24"/>
            </w:rPr>
            <w:fldChar w:fldCharType="begin"/>
          </w:r>
          <w:r w:rsidRPr="00DB7DB5">
            <w:rPr>
              <w:sz w:val="24"/>
              <w:szCs w:val="24"/>
            </w:rPr>
            <w:instrText xml:space="preserve"> BIBLIOGRAPHY </w:instrText>
          </w:r>
          <w:r w:rsidRPr="00DB7DB5">
            <w:rPr>
              <w:sz w:val="24"/>
              <w:szCs w:val="24"/>
            </w:rPr>
            <w:fldChar w:fldCharType="separate"/>
          </w:r>
          <w:r w:rsidR="00DB7DB5" w:rsidRPr="00DB7DB5">
            <w:rPr>
              <w:noProof/>
              <w:sz w:val="24"/>
              <w:szCs w:val="24"/>
            </w:rPr>
            <w:t xml:space="preserve">Kruse, Natalia. </w:t>
          </w:r>
          <w:r w:rsidR="00DB7DB5" w:rsidRPr="00DB7DB5">
            <w:rPr>
              <w:i/>
              <w:iCs/>
              <w:noProof/>
              <w:sz w:val="24"/>
              <w:szCs w:val="24"/>
            </w:rPr>
            <w:t>Alexander Hamilton: Immigrant and Patriot</w:t>
          </w:r>
          <w:r w:rsidR="00DB7DB5" w:rsidRPr="00DB7DB5">
            <w:rPr>
              <w:noProof/>
              <w:sz w:val="24"/>
              <w:szCs w:val="24"/>
            </w:rPr>
            <w:t>. New York: Brookstone and Colescott Academy Press, 2014. Print.</w:t>
          </w:r>
        </w:p>
        <w:p w14:paraId="2C924D03" w14:textId="77777777" w:rsidR="00DB7DB5" w:rsidRPr="00DB7DB5" w:rsidRDefault="00DB7DB5" w:rsidP="00DB7DB5">
          <w:pPr>
            <w:pStyle w:val="Bibliography"/>
            <w:spacing w:after="0" w:line="480" w:lineRule="auto"/>
            <w:ind w:left="720" w:hanging="720"/>
            <w:rPr>
              <w:noProof/>
              <w:sz w:val="24"/>
              <w:szCs w:val="24"/>
            </w:rPr>
          </w:pPr>
          <w:r w:rsidRPr="00DB7DB5">
            <w:rPr>
              <w:noProof/>
              <w:sz w:val="24"/>
              <w:szCs w:val="24"/>
            </w:rPr>
            <w:t xml:space="preserve">Olen, Jeffrey. "Alexander Hamilton: Inventing American Banking." </w:t>
          </w:r>
          <w:r w:rsidRPr="00DB7DB5">
            <w:rPr>
              <w:i/>
              <w:iCs/>
              <w:noProof/>
              <w:sz w:val="24"/>
              <w:szCs w:val="24"/>
            </w:rPr>
            <w:t>Journal of American History and Cultural Studies</w:t>
          </w:r>
          <w:r w:rsidRPr="00DB7DB5">
            <w:rPr>
              <w:noProof/>
              <w:sz w:val="24"/>
              <w:szCs w:val="24"/>
            </w:rPr>
            <w:t xml:space="preserve"> 30.5 (2015): 122-145. Web.</w:t>
          </w:r>
        </w:p>
        <w:p w14:paraId="0856C369" w14:textId="44E3C047" w:rsidR="00621D4E" w:rsidRDefault="00621D4E" w:rsidP="00DB7DB5">
          <w:pPr>
            <w:spacing w:after="0" w:line="480" w:lineRule="auto"/>
          </w:pPr>
          <w:r w:rsidRPr="00DB7DB5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39429EF7" w14:textId="78E20F45" w:rsidR="00AD3335" w:rsidRPr="005D0672" w:rsidRDefault="00AD3335" w:rsidP="005D0672">
      <w:pPr>
        <w:spacing w:after="0" w:line="480" w:lineRule="auto"/>
        <w:ind w:firstLine="720"/>
        <w:rPr>
          <w:sz w:val="24"/>
          <w:szCs w:val="24"/>
          <w:shd w:val="clear" w:color="auto" w:fill="FFFFFF"/>
        </w:rPr>
      </w:pPr>
      <w:bookmarkStart w:id="0" w:name="_GoBack"/>
      <w:bookmarkEnd w:id="0"/>
    </w:p>
    <w:sectPr w:rsidR="00AD3335" w:rsidRPr="005D0672" w:rsidSect="004D2B36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C984D" w14:textId="77777777" w:rsidR="006C2DD3" w:rsidRDefault="006C2DD3" w:rsidP="00C53BB6">
      <w:pPr>
        <w:spacing w:after="0" w:line="240" w:lineRule="auto"/>
      </w:pPr>
      <w:r>
        <w:separator/>
      </w:r>
    </w:p>
  </w:endnote>
  <w:endnote w:type="continuationSeparator" w:id="0">
    <w:p w14:paraId="6AA1630D" w14:textId="77777777" w:rsidR="006C2DD3" w:rsidRDefault="006C2DD3" w:rsidP="00C5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F7912" w14:textId="77777777" w:rsidR="006C2DD3" w:rsidRDefault="006C2DD3" w:rsidP="00C53BB6">
      <w:pPr>
        <w:spacing w:after="0" w:line="240" w:lineRule="auto"/>
      </w:pPr>
      <w:r>
        <w:separator/>
      </w:r>
    </w:p>
  </w:footnote>
  <w:footnote w:type="continuationSeparator" w:id="0">
    <w:p w14:paraId="04FAC4E7" w14:textId="77777777" w:rsidR="006C2DD3" w:rsidRDefault="006C2DD3" w:rsidP="00C53BB6">
      <w:pPr>
        <w:spacing w:after="0" w:line="240" w:lineRule="auto"/>
      </w:pPr>
      <w:r>
        <w:continuationSeparator/>
      </w:r>
    </w:p>
  </w:footnote>
  <w:footnote w:id="1">
    <w:p w14:paraId="2F947258" w14:textId="76B89867" w:rsidR="00E02F74" w:rsidRDefault="00E02F74">
      <w:pPr>
        <w:pStyle w:val="FootnoteText"/>
      </w:pPr>
      <w:r>
        <w:rPr>
          <w:rStyle w:val="FootnoteReference"/>
        </w:rPr>
        <w:footnoteRef/>
      </w:r>
      <w:r>
        <w:t xml:space="preserve"> The letter impressed a local newspaper owner, who decided to publish it.</w:t>
      </w:r>
    </w:p>
  </w:footnote>
  <w:footnote w:id="2">
    <w:p w14:paraId="1E5FF12F" w14:textId="7027FD85" w:rsidR="00E02F74" w:rsidRDefault="00E02F74">
      <w:pPr>
        <w:pStyle w:val="FootnoteText"/>
      </w:pPr>
      <w:r>
        <w:rPr>
          <w:rStyle w:val="FootnoteReference"/>
        </w:rPr>
        <w:footnoteRef/>
      </w:r>
      <w:r>
        <w:t xml:space="preserve"> A digital archive of his letters maintained by the New York Public Library testifies to his excellent handwriting.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8522678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C9D1681" w14:textId="5B24C374" w:rsidR="00C53BB6" w:rsidRPr="004D2B36" w:rsidRDefault="004D2B36">
        <w:pPr>
          <w:pStyle w:val="Header"/>
          <w:jc w:val="right"/>
          <w:rPr>
            <w:sz w:val="24"/>
            <w:szCs w:val="24"/>
          </w:rPr>
        </w:pPr>
        <w:r w:rsidRPr="004D2B36">
          <w:rPr>
            <w:sz w:val="24"/>
            <w:szCs w:val="24"/>
          </w:rPr>
          <w:t xml:space="preserve">Desantes </w:t>
        </w:r>
        <w:r w:rsidR="00C53BB6" w:rsidRPr="004D2B36">
          <w:rPr>
            <w:sz w:val="24"/>
            <w:szCs w:val="24"/>
          </w:rPr>
          <w:fldChar w:fldCharType="begin"/>
        </w:r>
        <w:r w:rsidR="00C53BB6" w:rsidRPr="004D2B36">
          <w:rPr>
            <w:sz w:val="24"/>
            <w:szCs w:val="24"/>
          </w:rPr>
          <w:instrText xml:space="preserve"> PAGE   \* MERGEFORMAT </w:instrText>
        </w:r>
        <w:r w:rsidR="00C53BB6" w:rsidRPr="004D2B36">
          <w:rPr>
            <w:sz w:val="24"/>
            <w:szCs w:val="24"/>
          </w:rPr>
          <w:fldChar w:fldCharType="separate"/>
        </w:r>
        <w:r w:rsidR="00C53BB6" w:rsidRPr="004D2B36">
          <w:rPr>
            <w:noProof/>
            <w:sz w:val="24"/>
            <w:szCs w:val="24"/>
          </w:rPr>
          <w:t>2</w:t>
        </w:r>
        <w:r w:rsidR="00C53BB6" w:rsidRPr="004D2B36">
          <w:rPr>
            <w:noProof/>
            <w:sz w:val="24"/>
            <w:szCs w:val="24"/>
          </w:rPr>
          <w:fldChar w:fldCharType="end"/>
        </w:r>
      </w:p>
    </w:sdtContent>
  </w:sdt>
  <w:p w14:paraId="2F11F433" w14:textId="77777777" w:rsidR="00C53BB6" w:rsidRDefault="00C53B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0F6"/>
    <w:rsid w:val="00025439"/>
    <w:rsid w:val="00031E86"/>
    <w:rsid w:val="00033CD9"/>
    <w:rsid w:val="0006638A"/>
    <w:rsid w:val="00071BA1"/>
    <w:rsid w:val="00074053"/>
    <w:rsid w:val="00076A63"/>
    <w:rsid w:val="000774E5"/>
    <w:rsid w:val="00087BC7"/>
    <w:rsid w:val="0009108C"/>
    <w:rsid w:val="000919E0"/>
    <w:rsid w:val="00096A04"/>
    <w:rsid w:val="000A7CD2"/>
    <w:rsid w:val="000B351F"/>
    <w:rsid w:val="000C0A70"/>
    <w:rsid w:val="000C4187"/>
    <w:rsid w:val="000D2ED2"/>
    <w:rsid w:val="000D5489"/>
    <w:rsid w:val="000D5DEA"/>
    <w:rsid w:val="000E389B"/>
    <w:rsid w:val="000F6780"/>
    <w:rsid w:val="000F706F"/>
    <w:rsid w:val="001006E6"/>
    <w:rsid w:val="00103DCF"/>
    <w:rsid w:val="00104507"/>
    <w:rsid w:val="00133417"/>
    <w:rsid w:val="001342B6"/>
    <w:rsid w:val="00151856"/>
    <w:rsid w:val="00162464"/>
    <w:rsid w:val="00164069"/>
    <w:rsid w:val="00172682"/>
    <w:rsid w:val="001740FB"/>
    <w:rsid w:val="00184659"/>
    <w:rsid w:val="001A4FF4"/>
    <w:rsid w:val="001B131E"/>
    <w:rsid w:val="001C001E"/>
    <w:rsid w:val="001C5F01"/>
    <w:rsid w:val="001D0677"/>
    <w:rsid w:val="001D10B3"/>
    <w:rsid w:val="001D256A"/>
    <w:rsid w:val="002005B7"/>
    <w:rsid w:val="002356D7"/>
    <w:rsid w:val="00242A9B"/>
    <w:rsid w:val="00255A09"/>
    <w:rsid w:val="0026137F"/>
    <w:rsid w:val="00261C23"/>
    <w:rsid w:val="00271B9D"/>
    <w:rsid w:val="00273DB4"/>
    <w:rsid w:val="00275268"/>
    <w:rsid w:val="00295E15"/>
    <w:rsid w:val="002A29A7"/>
    <w:rsid w:val="002A62DA"/>
    <w:rsid w:val="002B4FD7"/>
    <w:rsid w:val="002C7900"/>
    <w:rsid w:val="003046D0"/>
    <w:rsid w:val="00310FC9"/>
    <w:rsid w:val="00336381"/>
    <w:rsid w:val="0033651F"/>
    <w:rsid w:val="00353AB3"/>
    <w:rsid w:val="003809B0"/>
    <w:rsid w:val="00391830"/>
    <w:rsid w:val="003A3D53"/>
    <w:rsid w:val="003E0ED9"/>
    <w:rsid w:val="003E3113"/>
    <w:rsid w:val="0040626F"/>
    <w:rsid w:val="00426BE7"/>
    <w:rsid w:val="004404EF"/>
    <w:rsid w:val="00444613"/>
    <w:rsid w:val="00447AC2"/>
    <w:rsid w:val="00481572"/>
    <w:rsid w:val="00493D3E"/>
    <w:rsid w:val="004977A6"/>
    <w:rsid w:val="004A28B8"/>
    <w:rsid w:val="004A51E5"/>
    <w:rsid w:val="004B24F2"/>
    <w:rsid w:val="004B5050"/>
    <w:rsid w:val="004D2B36"/>
    <w:rsid w:val="004D59B5"/>
    <w:rsid w:val="004D6A86"/>
    <w:rsid w:val="004E5EE9"/>
    <w:rsid w:val="004E7C79"/>
    <w:rsid w:val="005035B2"/>
    <w:rsid w:val="00505D94"/>
    <w:rsid w:val="00517158"/>
    <w:rsid w:val="00537961"/>
    <w:rsid w:val="005545FA"/>
    <w:rsid w:val="00557D9B"/>
    <w:rsid w:val="00576070"/>
    <w:rsid w:val="005932A5"/>
    <w:rsid w:val="005C1E0E"/>
    <w:rsid w:val="005C637C"/>
    <w:rsid w:val="005C7472"/>
    <w:rsid w:val="005D0672"/>
    <w:rsid w:val="005D3E0B"/>
    <w:rsid w:val="005E4C43"/>
    <w:rsid w:val="005E653B"/>
    <w:rsid w:val="00606A8C"/>
    <w:rsid w:val="006132AC"/>
    <w:rsid w:val="00621D4E"/>
    <w:rsid w:val="0062644E"/>
    <w:rsid w:val="006304EB"/>
    <w:rsid w:val="0063163F"/>
    <w:rsid w:val="00632463"/>
    <w:rsid w:val="0063750A"/>
    <w:rsid w:val="00640548"/>
    <w:rsid w:val="006415DB"/>
    <w:rsid w:val="00650057"/>
    <w:rsid w:val="00661278"/>
    <w:rsid w:val="00671695"/>
    <w:rsid w:val="00672F66"/>
    <w:rsid w:val="00673B66"/>
    <w:rsid w:val="00674B01"/>
    <w:rsid w:val="00685953"/>
    <w:rsid w:val="00690C99"/>
    <w:rsid w:val="0069102C"/>
    <w:rsid w:val="006958A3"/>
    <w:rsid w:val="006A265C"/>
    <w:rsid w:val="006A536E"/>
    <w:rsid w:val="006B5798"/>
    <w:rsid w:val="006B64E9"/>
    <w:rsid w:val="006C06BD"/>
    <w:rsid w:val="006C1665"/>
    <w:rsid w:val="006C2DD3"/>
    <w:rsid w:val="006C5AD2"/>
    <w:rsid w:val="006D69D6"/>
    <w:rsid w:val="00722B38"/>
    <w:rsid w:val="00725DE6"/>
    <w:rsid w:val="00737BB4"/>
    <w:rsid w:val="00766BA8"/>
    <w:rsid w:val="00793A06"/>
    <w:rsid w:val="007A1B62"/>
    <w:rsid w:val="007B4127"/>
    <w:rsid w:val="007B7BA7"/>
    <w:rsid w:val="007C30C3"/>
    <w:rsid w:val="007D6C4A"/>
    <w:rsid w:val="007F1259"/>
    <w:rsid w:val="007F1843"/>
    <w:rsid w:val="007F6FF7"/>
    <w:rsid w:val="00801AE1"/>
    <w:rsid w:val="00805092"/>
    <w:rsid w:val="00805232"/>
    <w:rsid w:val="00837156"/>
    <w:rsid w:val="00841074"/>
    <w:rsid w:val="00841601"/>
    <w:rsid w:val="00876FF6"/>
    <w:rsid w:val="008A0CCF"/>
    <w:rsid w:val="008B03E8"/>
    <w:rsid w:val="008B0A06"/>
    <w:rsid w:val="008D5D3F"/>
    <w:rsid w:val="00902138"/>
    <w:rsid w:val="00915D7B"/>
    <w:rsid w:val="0091748D"/>
    <w:rsid w:val="009440F4"/>
    <w:rsid w:val="00945718"/>
    <w:rsid w:val="009524A6"/>
    <w:rsid w:val="0095308E"/>
    <w:rsid w:val="0096471A"/>
    <w:rsid w:val="00965984"/>
    <w:rsid w:val="00986B58"/>
    <w:rsid w:val="009A7EF2"/>
    <w:rsid w:val="009B3A00"/>
    <w:rsid w:val="009B4F0F"/>
    <w:rsid w:val="009E7F61"/>
    <w:rsid w:val="009F270E"/>
    <w:rsid w:val="009F37A9"/>
    <w:rsid w:val="009F6C5C"/>
    <w:rsid w:val="00A10F29"/>
    <w:rsid w:val="00A365A9"/>
    <w:rsid w:val="00A4052B"/>
    <w:rsid w:val="00A40DE1"/>
    <w:rsid w:val="00A51952"/>
    <w:rsid w:val="00A73E36"/>
    <w:rsid w:val="00A76AC6"/>
    <w:rsid w:val="00A77A88"/>
    <w:rsid w:val="00AA2F8E"/>
    <w:rsid w:val="00AA6EF0"/>
    <w:rsid w:val="00AB0246"/>
    <w:rsid w:val="00AD3335"/>
    <w:rsid w:val="00AE00CF"/>
    <w:rsid w:val="00AE19AF"/>
    <w:rsid w:val="00B028CC"/>
    <w:rsid w:val="00B02E7C"/>
    <w:rsid w:val="00B21F3F"/>
    <w:rsid w:val="00B234F2"/>
    <w:rsid w:val="00B26746"/>
    <w:rsid w:val="00B72D94"/>
    <w:rsid w:val="00B76618"/>
    <w:rsid w:val="00B80CE7"/>
    <w:rsid w:val="00B82729"/>
    <w:rsid w:val="00B82C6B"/>
    <w:rsid w:val="00BA0AF9"/>
    <w:rsid w:val="00BB1DE2"/>
    <w:rsid w:val="00BB628F"/>
    <w:rsid w:val="00BC2225"/>
    <w:rsid w:val="00BE19EE"/>
    <w:rsid w:val="00BF5F6A"/>
    <w:rsid w:val="00C1568D"/>
    <w:rsid w:val="00C17240"/>
    <w:rsid w:val="00C53BB6"/>
    <w:rsid w:val="00C56470"/>
    <w:rsid w:val="00C57E68"/>
    <w:rsid w:val="00C630AA"/>
    <w:rsid w:val="00C65E05"/>
    <w:rsid w:val="00C7260A"/>
    <w:rsid w:val="00C72B43"/>
    <w:rsid w:val="00C77D64"/>
    <w:rsid w:val="00CA6D91"/>
    <w:rsid w:val="00CB60F6"/>
    <w:rsid w:val="00CD2C60"/>
    <w:rsid w:val="00CE6C61"/>
    <w:rsid w:val="00CF1BFF"/>
    <w:rsid w:val="00D0091F"/>
    <w:rsid w:val="00D05EA3"/>
    <w:rsid w:val="00D274A8"/>
    <w:rsid w:val="00D3082E"/>
    <w:rsid w:val="00D43DC1"/>
    <w:rsid w:val="00D45976"/>
    <w:rsid w:val="00D750CB"/>
    <w:rsid w:val="00D91097"/>
    <w:rsid w:val="00DB3216"/>
    <w:rsid w:val="00DB7DB5"/>
    <w:rsid w:val="00DC1F60"/>
    <w:rsid w:val="00DE2796"/>
    <w:rsid w:val="00DE787E"/>
    <w:rsid w:val="00E02F74"/>
    <w:rsid w:val="00E207D5"/>
    <w:rsid w:val="00E33D82"/>
    <w:rsid w:val="00E42256"/>
    <w:rsid w:val="00E44A5B"/>
    <w:rsid w:val="00E51624"/>
    <w:rsid w:val="00E70B2B"/>
    <w:rsid w:val="00E938B2"/>
    <w:rsid w:val="00EB49DB"/>
    <w:rsid w:val="00EB7750"/>
    <w:rsid w:val="00EC3FDE"/>
    <w:rsid w:val="00EC7335"/>
    <w:rsid w:val="00F0213D"/>
    <w:rsid w:val="00F170FE"/>
    <w:rsid w:val="00F2712C"/>
    <w:rsid w:val="00F548A1"/>
    <w:rsid w:val="00F66D4E"/>
    <w:rsid w:val="00F74D53"/>
    <w:rsid w:val="00F83582"/>
    <w:rsid w:val="00F94931"/>
    <w:rsid w:val="00FA6B4E"/>
    <w:rsid w:val="00FB365C"/>
    <w:rsid w:val="00FC6912"/>
    <w:rsid w:val="00FD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1A56F"/>
  <w15:docId w15:val="{90C4052E-C54A-461F-B818-C20D3D1F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60F6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1D4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070"/>
    <w:rPr>
      <w:rFonts w:ascii="Segoe UI" w:hAnsi="Segoe UI" w:cs="Segoe UI"/>
      <w:kern w:val="0"/>
      <w:sz w:val="18"/>
      <w:szCs w:val="18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B4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4F0F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F0F"/>
    <w:rPr>
      <w:b/>
      <w:bCs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5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BB6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5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BB6"/>
    <w:rPr>
      <w:kern w:val="0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2F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2F74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E02F7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621D4E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14:ligatures w14:val="none"/>
    </w:rPr>
  </w:style>
  <w:style w:type="paragraph" w:styleId="Bibliography">
    <w:name w:val="Bibliography"/>
    <w:basedOn w:val="Normal"/>
    <w:next w:val="Normal"/>
    <w:uiPriority w:val="37"/>
    <w:unhideWhenUsed/>
    <w:rsid w:val="00621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Jef15</b:Tag>
    <b:SourceType>JournalArticle</b:SourceType>
    <b:Guid>{4C9B3712-5F14-49AF-BB3A-55199C3ACD22}</b:Guid>
    <b:Title>Alexander Hamilton: Inventing American Banking</b:Title>
    <b:Year>2015</b:Year>
    <b:Medium>Web</b:Medium>
    <b:JournalName>Journal of American History and Cultural Studies</b:JournalName>
    <b:Pages>122-145</b:Pages>
    <b:Author>
      <b:Author>
        <b:NameList>
          <b:Person>
            <b:Last>Olen</b:Last>
            <b:First>Jeffrey</b:First>
          </b:Person>
        </b:NameList>
      </b:Author>
    </b:Author>
    <b:Volume>30</b:Volume>
    <b:Issue>5</b:Issue>
    <b:RefOrder>2</b:RefOrder>
  </b:Source>
  <b:Source>
    <b:Tag>Nat141</b:Tag>
    <b:SourceType>Book</b:SourceType>
    <b:Guid>{EF789C12-FECA-4286-999C-0181CF1EAD2B}</b:Guid>
    <b:Title>Alexander Hamilton: Immigrant and Patriot</b:Title>
    <b:Year>2014</b:Year>
    <b:Medium>Print</b:Medium>
    <b:Author>
      <b:Author>
        <b:NameList>
          <b:Person>
            <b:Last>Kruse</b:Last>
            <b:First>Natalia</b:First>
          </b:Person>
        </b:NameList>
      </b:Author>
    </b:Author>
    <b:City>New York</b:City>
    <b:Publisher>Brookstone and Colescott Academy Press</b:Publisher>
    <b:RefOrder>1</b:RefOrder>
  </b:Source>
</b:Sources>
</file>

<file path=customXml/itemProps1.xml><?xml version="1.0" encoding="utf-8"?>
<ds:datastoreItem xmlns:ds="http://schemas.openxmlformats.org/officeDocument/2006/customXml" ds:itemID="{092E010D-EF8C-41AC-8F43-412966E4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5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Student Name</cp:lastModifiedBy>
  <cp:revision>8</cp:revision>
  <dcterms:created xsi:type="dcterms:W3CDTF">2018-07-10T02:39:00Z</dcterms:created>
  <dcterms:modified xsi:type="dcterms:W3CDTF">2018-07-10T16:37:00Z</dcterms:modified>
</cp:coreProperties>
</file>