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Institutional framework pertains only to a firm’s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framework is made up of formal and informal institutions governing individual and firm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laws of a country are part of the formal institution.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regulatory pillar supports both informal and formal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normative pillar supports informal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values and beliefs of a culture are examples of a formal institution.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pillar is the coercive power of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iCs/>
                <w:smallCaps w:val="0"/>
                <w:color w:val="000000"/>
                <w:sz w:val="22"/>
                <w:szCs w:val="22"/>
                <w:bdr w:val="nil"/>
                <w:rtl w:val="0"/>
              </w:rPr>
              <w:t>Force majeure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method of interpreting a statute by understanding the legislative history leading up to the adoption of that statute.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Disabling formal institutes does not affect transaction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Opportunism is a source of transaction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Transition economies have static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institution-based view, managers and firms make choices outside institutional constraints.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Proposition 1 of the institution-based view specifically concerns bounded rationality.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 systems are examples of formal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Right-wing totalitarianism refers to the monopolization of power in the hands of a communist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Theocratic totalitarianism refers to the monopolization of political power in the hands of one religious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 countries have less political risk than democratic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operating in democracies never confront political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Civil law uses comprehensive statutes and codes as a primary means to form legal judgments.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common law tradition is mostly spread in non-English speaking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Contracts in civil law countries tend to be long and detailed compared to contracts in common law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Islamic law is the only surviving example of a theocratic legal system that is formally practiced by some existing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only 1% of the land is formally registered.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Patents are exclusive rights of firms to use specific names and brands.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Trademarks are legal rights awarded by government authorities to inventors of new products or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Adopting the Paris Convention is required in order to become a signatory country to the WTO’s Agreement on Trade-Related Aspects of Intellectual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 rights are enforced though the informal institution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copyright is an example of an intellectual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pure market economy, the government only performs functions that the private sector cannot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command economy, all factors of production should be government-owned or state-owned.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mixed economy has elements of both a market economy and a command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Western countries practice the absolute </w:t>
            </w:r>
            <w:r>
              <w:rPr>
                <w:rStyle w:val="DefaultParagraphFont"/>
                <w:rFonts w:ascii="Times New Roman" w:eastAsia="Times New Roman" w:hAnsi="Times New Roman" w:cs="Times New Roman"/>
                <w:b w:val="0"/>
                <w:bCs w:val="0"/>
                <w:i/>
                <w:iCs/>
                <w:smallCaps w:val="0"/>
                <w:color w:val="000000"/>
                <w:sz w:val="22"/>
                <w:szCs w:val="22"/>
                <w:bdr w:val="nil"/>
                <w:rtl w:val="0"/>
              </w:rPr>
              <w:t>laissez-faire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philosophy in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private ownership, liquidation of a firm is forced by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school of thought in economic development suggests that rich countries tend to be endowed with natural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Washington Consensus emphasizes using government intervention over state ownership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supportive pillars of the informal institutions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and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and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normative, and 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and regulatory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do formal institutions regulate trade?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inducing uncodified ethical beliefs into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putting faith in individuals to expose perceived wrong doings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allowing the cultural beliefs of a society to dictate the terms of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imposing laws that make certain trades unacceptable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represented by laws, regulations, and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refers to the coercive power of governments.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pillar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pillar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pillar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pillar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an example of informal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an example of formal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refers to the internalized, taken for granted values and beliefs that guide individual and firm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pillar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regulatory pillar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pillar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pillar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examples can the role of the cognitive pillar be identified?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being exposed after one of its employees turned whistleblower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being punished for corporate espionage by the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not being able to sell a certain product in a country due to the prevalent cultural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outsourcing its jobs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role of institutions is to _____ in business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uncertainty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normative limits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opportunism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resource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long-standing legal doctrine that excuses firms from living up to the terms of a deal in the event of natural disasters or other calamities.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De minimis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Nolo contendere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majeure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Travaux préparatoires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be an example of a </w:t>
            </w:r>
            <w:r>
              <w:rPr>
                <w:rStyle w:val="DefaultParagraphFont"/>
                <w:rFonts w:ascii="Times New Roman" w:eastAsia="Times New Roman" w:hAnsi="Times New Roman" w:cs="Times New Roman"/>
                <w:b w:val="0"/>
                <w:bCs w:val="0"/>
                <w:i/>
                <w:iCs/>
                <w:smallCaps w:val="0"/>
                <w:color w:val="000000"/>
                <w:sz w:val="22"/>
                <w:szCs w:val="22"/>
                <w:bdr w:val="nil"/>
                <w:rtl w:val="0"/>
              </w:rPr>
              <w:t>force majeure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defense for a seller?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seller decides to stop delivery out of fear of nonpayment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customer has already accepted nonconforming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goods to be delivered are destroyed in an earthquake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seller places warranties on the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view focuses on the dynamic interactions between the laws, cultures and ethics of a country and a firm, and considers firm behaviors as the outcome of such an interaction.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strength-based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competency-based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resource-based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proposition of the institution-based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Decisions based on bounded rationality should be avoided.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Dependency on informal constraints will always increase the political risks associated with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formal constraints are unclear, informal constraints will play a larger role in reducing uncertainty and providing constancy to managers and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constraints always increases transaction costs for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fundamental aspect of _____ is that it effectively conducts global business by providing an individual the right to freedom of expression and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 totalitarianism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right-wing totalitarianism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feature of right-wing totalitarianism?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curtail an individual’s right to freedom of expression and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concentrates power in the hands of one or more religious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bases its economic policies on communist ideologies.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allow room for political freedom.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civil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most widely distributed legal system around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originated in England, and was then spread as the legal system for all its former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shaped by precedents and traditions from previous judicial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judges to interpret the law before making judicial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common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oldest legal system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spread to all English-speaking countries and their (former)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bases its legal judgment primarily on the dominant religion of the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allow interpretations of the law by judges.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a legal system based on religious teachings.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Theocratic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Right-wing totalitarian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property specifically refers to _____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intellectual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legal rights awarded by government authorities to inventors of new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secrets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marks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exclusive legal rights of authors and publishers to publish and disseminate their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secrets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exclusive legal rights of firms to use specific names, brands, and designs to differentiate their products from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Copyrights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secrets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an example of intellectual property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associated with ownership of vehicles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associated with ownership of trademarks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associated with ownership of 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Rights associated with ownership of business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TRIPS system was designed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IP rights that adhered to the norms of individual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 firms to enforce IP rights through an informal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sure that firms follow theocratic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force firms to innovate while strictly adhering to IPR guidelines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economies would be characterized as having a </w:t>
            </w:r>
            <w:r>
              <w:rPr>
                <w:rStyle w:val="DefaultParagraphFont"/>
                <w:rFonts w:ascii="Times New Roman" w:eastAsia="Times New Roman" w:hAnsi="Times New Roman" w:cs="Times New Roman"/>
                <w:b w:val="0"/>
                <w:bCs w:val="0"/>
                <w:i/>
                <w:iCs/>
                <w:smallCaps w:val="0"/>
                <w:color w:val="000000"/>
                <w:sz w:val="22"/>
                <w:szCs w:val="22"/>
                <w:bdr w:val="nil"/>
                <w:rtl w:val="0"/>
              </w:rPr>
              <w:t>laissez faire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policy?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a pure market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factors of production are owned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factors of production are privately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elements of both a market economy and 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policies are based on religious decree.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a command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factors of production are privately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only performs those functions that the private sector cannot perform.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allow private 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strictly follows the doctrine of </w:t>
                  </w:r>
                  <w:r>
                    <w:rPr>
                      <w:rStyle w:val="DefaultParagraphFont"/>
                      <w:rFonts w:ascii="Times New Roman" w:eastAsia="Times New Roman" w:hAnsi="Times New Roman" w:cs="Times New Roman"/>
                      <w:b w:val="0"/>
                      <w:bCs w:val="0"/>
                      <w:i/>
                      <w:iCs/>
                      <w:smallCaps w:val="0"/>
                      <w:color w:val="000000"/>
                      <w:sz w:val="22"/>
                      <w:szCs w:val="22"/>
                      <w:bdr w:val="nil"/>
                      <w:rtl w:val="0"/>
                    </w:rPr>
                    <w:t>laissez faire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For which of the following types of economies would the factors of production depend on the relative distribution of market forces versus command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Strict </w:t>
                  </w:r>
                  <w:r>
                    <w:rPr>
                      <w:rStyle w:val="DefaultParagraphFont"/>
                      <w:rFonts w:ascii="Times New Roman" w:eastAsia="Times New Roman" w:hAnsi="Times New Roman" w:cs="Times New Roman"/>
                      <w:b w:val="0"/>
                      <w:bCs w:val="0"/>
                      <w:i/>
                      <w:iCs/>
                      <w:smallCaps w:val="0"/>
                      <w:color w:val="000000"/>
                      <w:sz w:val="22"/>
                      <w:szCs w:val="22"/>
                      <w:bdr w:val="nil"/>
                      <w:rtl w:val="0"/>
                    </w:rPr>
                    <w:t>laissez faire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argument used by proponents of the “cultural” explanation for the difference in economic development across the globe?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rich countries have a smarter and harder-working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rich countries tend to be endowed with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rich countries tend to have better market-supporting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rich countries generally tend to have a democratic style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private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tends to force firms into liquidation due to high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empowers the government to determine firm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financing only through nationalized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primary objective is protecting jobs and minimizing social unrest.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ownership differs from private ownership in that in state ownership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profits is the sole objective of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appointments are made by owners and investors based on merit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jobs and minimizing social unrest is the objective of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compensation is determined by competitive market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 differs from state ownership in that in private ownership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profits is the primary objective of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protecting jobs and minimizing social unrest is the primary objective of a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firm is determined by government officials and bureaucrats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failing firms deemed too big to fail may be supported by taxpayer money indefinitely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private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are established by entrepreneurs, owners, and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appointments are made by government officials and bureaucrats who may also use non-economic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objective would be to find a “fair” deal for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deemed “too big to fail” may be supported by taxpayer dollars indefinitely.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Washington Consensus?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provided measures that governments can take in order to move toward 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listed the bail out procedures that governments could follow in case of a firm’s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advocated more governmental control in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advocated the superiority of private ownership over state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basic characteristics of formal and informal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institutional framework is made up of formal and informal institutions governing individual and firm behavior. Formal institutions include laws, regulations, and rules. Their primary supportive pillar, the regulatory pillar, is the coercive power of governments. Informal institutions include norms, cultures, and ethics. The two main supportive pillars are normative and cognitive. Normative pillar refers to how the values, beliefs, and actions of other relevant players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ollectively known as norms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influence the behavior of focal individuals and firms.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core propositions of the institution-based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core proposition of the institution-based view is that managers and firms rationally pursue their interests and make choices within the formal and informal constraints in a given institutional framework. The second proposition is that formal and informal institutions combine to govern firm behavior, in situations where formal constraints are unclear or fail, informal constraints will play a larger role in reducing uncertainty and providing constancy to managers and firms.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Outline the differences between democracy and totalitarianism.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is a political system in which citizens elect representatives to govern the country on their behalf. A fundamental aspect of democracy that is relevant to the effective conduct of global business is an individual's right to freedom of expression and organization.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Totalitarianism is a political system in which one person or party exercises absolute political control over the population. A totalitarian regime can also be known as a dictatorship.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totalitarianism? Outline the four major types of totalitarian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opposite end of democracy is totalitarianism (also known as dictatorship), which is defined as a political system in which one person or party exercises absolute political control over the population.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 totalitarianism centers on a communist party. This system had been embraced throughout Central and Eastern Europe and the former Soviet Union until the late 1980s. It is still practiced in China, Cuba, North Korea, and Vietnam.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Right-wing totalitarianism is characterized by its intense hatred of communism. One party, typically backed by the military, restricts political freedom, arguing that such freedom would lead to communism. In the postwar decades, Argentina, Brazil, Chile, the Philippines, South Africa, South Korea, and Taiwan practiced right-wing totalitarianism. Most of these countries have recently become democratic.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Theocratic totalitarianism refers to the monopolization of political power in the hands of one religious party or group. Iran and Saudi Arabia are leading examples.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Tribal totalitarianism refers to one tribe or ethnic group monopolizing political power and oppressing other tribes or ethnic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political risk. How is it related to nationalization?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Political risk is risk associated with political changes that may negatively influence domestic and foreign firms. The most extreme political risk may lead to nationalization (expropriation) of foreign assets. This happened in many totalitarian countries from the 1950s through the 1970s. It has not become a thing of the past. </w:t>
                  </w:r>
                  <w:r>
                    <w:rPr>
                      <w:rStyle w:val="DefaultParagraphFont"/>
                      <w:rFonts w:ascii="Times New Roman" w:eastAsia="Times New Roman" w:hAnsi="Times New Roman" w:cs="Times New Roman"/>
                      <w:b w:val="0"/>
                      <w:bCs w:val="0"/>
                      <w:i w:val="0"/>
                      <w:iCs w:val="0"/>
                      <w:smallCaps w:val="0"/>
                      <w:color w:val="000000"/>
                      <w:sz w:val="22"/>
                      <w:szCs w:val="22"/>
                      <w:bdr w:val="nil"/>
                      <w:rtl w:val="0"/>
                    </w:rPr>
                    <w:t>Recently, Argentina expropriated the assets of YPF—the subsidiary of Spanish oil firm Repsol. Zimbabwe demanded that foreign mining companies cede 51% of their equity without compensation. It is hardly surprising that foreign firms are sick and tired of such expropriation and would rather go to “greener pastures” elsewhere.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civil law, common law, and theocratic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law was derived from Roman law and strengthened by Napoleon’s France. It is “the oldest, the most influential, and the most widely distributed around the world.”28 It uses comprehensive statutes and codes as a primary means to form legal judgments. More than 80 countries practice civil law. Common law, which is English in origin, is shaped by precedents and traditions from previous judicial decisions. Common law has spread to all English-speaking countries and their (former) colonies.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Relative to civil law, common law has more flexibility, because judges have to resolve specific disputes based on their </w:t>
                  </w:r>
                  <w:r>
                    <w:rPr>
                      <w:rStyle w:val="DefaultParagraphFont"/>
                      <w:rFonts w:ascii="Times New Roman" w:eastAsia="Times New Roman" w:hAnsi="Times New Roman" w:cs="Times New Roman"/>
                      <w:b w:val="0"/>
                      <w:bCs w:val="0"/>
                      <w:i/>
                      <w:iCs/>
                      <w:smallCaps w:val="0"/>
                      <w:color w:val="000000"/>
                      <w:sz w:val="22"/>
                      <w:szCs w:val="22"/>
                      <w:bdr w:val="nil"/>
                      <w:rtl w:val="0"/>
                    </w:rPr>
                    <w:t>interpretation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law, and such interpretation may give new meaning to the law, which will shape future cases. Civil law has less flexibility, because judges only have the power to </w:t>
                  </w:r>
                  <w:r>
                    <w:rPr>
                      <w:rStyle w:val="DefaultParagraphFont"/>
                      <w:rFonts w:ascii="Times New Roman" w:eastAsia="Times New Roman" w:hAnsi="Times New Roman" w:cs="Times New Roman"/>
                      <w:b w:val="0"/>
                      <w:bCs w:val="0"/>
                      <w:i/>
                      <w:iCs/>
                      <w:smallCaps w:val="0"/>
                      <w:color w:val="000000"/>
                      <w:sz w:val="22"/>
                      <w:szCs w:val="22"/>
                      <w:bdr w:val="nil"/>
                      <w:rtl w:val="0"/>
                    </w:rPr>
                    <w:t>apply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law. On the other hand, civil law is less confrontational, because comprehensive statutes and codes serve to guide judges. Common law is more confrontational, because plaintiffs and defendants, through their lawyers, must argue and help judges to favorably interpret the law, largely based on precedents. Contracts in common law countries tend to be long and detailed to cover all possible contingencies, because common law tends to be relatively underdefined. In contrast, contracts in civil law countries are usually shorter and less specific, because many issues typically articulated in common law contracts are already covered in comprehensive civil law codes.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third legal family is theocratic law, a legal system based on religious teachings. Examples include Jewish law and Islamic law. Although Jewish law is followed by some elements of the Israeli population, it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formally embraced by the Israeli government. Islamic law is the only surviving example of a theocratic legal system that is formally practiced by some governments, such as those in Iran and Saudi Arabia. Despite the widespread characterization that Islam is anti-business, it is important to note that Mohammed was a merchant trader and that the tenants of Islam are pro-business in general.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a firm protect intellectual property rights (IP rights) when countries have different levels of IP rights’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Paris Convention for the Protection of Industrial Property is the "gold standard" for a higher level of IPR protection. Adopting the Paris Convention is required in order to become a signatory country to the WTO's Agreement on Trade-Related Aspects of Intellectual Property Rights (TRIPS). Given the global differences in the formal rules, much stricter IPR protection is provided by TRIPS. Once countries join TRIPS, firms are often forced to pay more attention to innovation.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IPR need to be asserted and enforced through a formal system, which is designed to provide an incentive for people and firms to innovate and to punish violators. However, the intangible nature of IPR makes their protection difficult. Around the world, piracy—unauthorized use of intellectual property—is widespread.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differences among the three economic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pure market economy is characterized by the "invisible hand" of market forces noted by Adam Smith in </w:t>
                  </w:r>
                  <w:r>
                    <w:rPr>
                      <w:rStyle w:val="DefaultParagraphFont"/>
                      <w:rFonts w:ascii="Times New Roman" w:eastAsia="Times New Roman" w:hAnsi="Times New Roman" w:cs="Times New Roman"/>
                      <w:b w:val="0"/>
                      <w:bCs w:val="0"/>
                      <w:i/>
                      <w:iCs/>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Wealth of Nations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1776. The government takes a hands-off approach known as </w:t>
                  </w:r>
                  <w:r>
                    <w:rPr>
                      <w:rStyle w:val="DefaultParagraphFont"/>
                      <w:rFonts w:ascii="Times New Roman" w:eastAsia="Times New Roman" w:hAnsi="Times New Roman" w:cs="Times New Roman"/>
                      <w:b w:val="0"/>
                      <w:bCs w:val="0"/>
                      <w:i/>
                      <w:iCs/>
                      <w:smallCaps w:val="0"/>
                      <w:color w:val="000000"/>
                      <w:sz w:val="22"/>
                      <w:szCs w:val="22"/>
                      <w:bdr w:val="nil"/>
                      <w:rtl w:val="0"/>
                    </w:rPr>
                    <w:t>laissez faire</w:t>
                  </w:r>
                  <w:r>
                    <w:rPr>
                      <w:rStyle w:val="DefaultParagraphFont"/>
                      <w:rFonts w:ascii="Times New Roman" w:eastAsia="Times New Roman" w:hAnsi="Times New Roman" w:cs="Times New Roman"/>
                      <w:b w:val="0"/>
                      <w:bCs w:val="0"/>
                      <w:i w:val="0"/>
                      <w:iCs w:val="0"/>
                      <w:smallCaps w:val="0"/>
                      <w:color w:val="000000"/>
                      <w:sz w:val="22"/>
                      <w:szCs w:val="22"/>
                      <w:bdr w:val="nil"/>
                      <w:rtl w:val="0"/>
                    </w:rPr>
                    <w:t>. The government should only perform functions the private sector cannot perform.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 command economy is defined by a government taking, in the words of Lenin, the "commanding height" in the economy. All factors of production should be government-owned or state-owned, and all supply, demand, and pricing are planned by the government.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mixed economy has elements of both a market economy and a command economy. It boils down to the relative distribution of market forces versus command forces.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2—Understanding Formal Institutions: Politics, Laws, and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2—Understanding Formal Institutions: Politics, Laws, and Economics</dc:title>
  <cp:revision>0</cp:revision>
</cp:coreProperties>
</file>